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92DECC" w14:textId="77777777" w:rsidR="00420682" w:rsidRPr="007833E0" w:rsidRDefault="00420682" w:rsidP="00FD2E95">
      <w:pPr>
        <w:spacing w:after="0" w:line="240" w:lineRule="auto"/>
        <w:ind w:firstLine="284"/>
        <w:jc w:val="center"/>
        <w:rPr>
          <w:rFonts w:ascii="Garamond" w:hAnsi="Garamond" w:cs="Times New Roman"/>
          <w:b/>
          <w:sz w:val="24"/>
          <w:szCs w:val="24"/>
        </w:rPr>
      </w:pPr>
      <w:r w:rsidRPr="007833E0">
        <w:rPr>
          <w:rFonts w:ascii="Garamond" w:hAnsi="Garamond" w:cs="Times New Roman"/>
          <w:b/>
          <w:sz w:val="24"/>
          <w:szCs w:val="24"/>
        </w:rPr>
        <w:t>LIGJ</w:t>
      </w:r>
    </w:p>
    <w:p w14:paraId="7792DECD" w14:textId="77777777" w:rsidR="00024790" w:rsidRPr="007833E0" w:rsidRDefault="002009A1" w:rsidP="00FD2E95">
      <w:pPr>
        <w:spacing w:after="0" w:line="240" w:lineRule="auto"/>
        <w:ind w:firstLine="284"/>
        <w:jc w:val="center"/>
        <w:rPr>
          <w:rFonts w:ascii="Garamond" w:hAnsi="Garamond" w:cs="Times New Roman"/>
          <w:b/>
          <w:sz w:val="24"/>
          <w:szCs w:val="24"/>
        </w:rPr>
      </w:pPr>
      <w:r w:rsidRPr="007833E0">
        <w:rPr>
          <w:rFonts w:ascii="Garamond" w:hAnsi="Garamond" w:cs="Times New Roman"/>
          <w:b/>
          <w:sz w:val="24"/>
          <w:szCs w:val="24"/>
        </w:rPr>
        <w:t>Nr.</w:t>
      </w:r>
      <w:r w:rsidR="00F62A46" w:rsidRPr="007833E0">
        <w:rPr>
          <w:rFonts w:ascii="Garamond" w:hAnsi="Garamond" w:cs="Times New Roman"/>
          <w:b/>
          <w:sz w:val="24"/>
          <w:szCs w:val="24"/>
        </w:rPr>
        <w:t xml:space="preserve"> </w:t>
      </w:r>
      <w:r w:rsidR="007B6381" w:rsidRPr="007833E0">
        <w:rPr>
          <w:rFonts w:ascii="Garamond" w:hAnsi="Garamond" w:cs="Times New Roman"/>
          <w:b/>
          <w:sz w:val="24"/>
          <w:szCs w:val="24"/>
        </w:rPr>
        <w:t>39</w:t>
      </w:r>
      <w:r w:rsidR="007748A2" w:rsidRPr="007833E0">
        <w:rPr>
          <w:rFonts w:ascii="Garamond" w:hAnsi="Garamond" w:cs="Times New Roman"/>
          <w:b/>
          <w:sz w:val="24"/>
          <w:szCs w:val="24"/>
        </w:rPr>
        <w:t>/202</w:t>
      </w:r>
      <w:r w:rsidR="00DE793A" w:rsidRPr="007833E0">
        <w:rPr>
          <w:rFonts w:ascii="Garamond" w:hAnsi="Garamond" w:cs="Times New Roman"/>
          <w:b/>
          <w:sz w:val="24"/>
          <w:szCs w:val="24"/>
        </w:rPr>
        <w:t>5</w:t>
      </w:r>
      <w:r w:rsidRPr="007833E0">
        <w:rPr>
          <w:rFonts w:ascii="Garamond" w:hAnsi="Garamond" w:cs="Times New Roman"/>
          <w:b/>
          <w:sz w:val="24"/>
          <w:szCs w:val="24"/>
        </w:rPr>
        <w:t xml:space="preserve"> </w:t>
      </w:r>
    </w:p>
    <w:p w14:paraId="7792DECE" w14:textId="77777777" w:rsidR="00016F6F" w:rsidRPr="007833E0" w:rsidRDefault="00016F6F" w:rsidP="00FD2E95">
      <w:pPr>
        <w:spacing w:after="0" w:line="240" w:lineRule="auto"/>
        <w:ind w:firstLine="284"/>
        <w:jc w:val="both"/>
        <w:rPr>
          <w:rFonts w:ascii="Garamond" w:hAnsi="Garamond" w:cs="Times New Roman"/>
          <w:sz w:val="24"/>
          <w:szCs w:val="24"/>
        </w:rPr>
      </w:pPr>
    </w:p>
    <w:p w14:paraId="7792DECF" w14:textId="77777777" w:rsidR="00016F6F" w:rsidRPr="007833E0" w:rsidRDefault="00016F6F" w:rsidP="00FD2E95">
      <w:pPr>
        <w:spacing w:after="0" w:line="240" w:lineRule="auto"/>
        <w:ind w:firstLine="284"/>
        <w:jc w:val="center"/>
        <w:rPr>
          <w:rFonts w:ascii="Garamond" w:hAnsi="Garamond" w:cs="Times New Roman"/>
          <w:b/>
          <w:sz w:val="24"/>
          <w:szCs w:val="24"/>
        </w:rPr>
      </w:pPr>
      <w:r w:rsidRPr="007833E0">
        <w:rPr>
          <w:rFonts w:ascii="Garamond" w:hAnsi="Garamond" w:cs="Times New Roman"/>
          <w:b/>
          <w:sz w:val="24"/>
          <w:szCs w:val="24"/>
        </w:rPr>
        <w:t>PËR KONTROLLIN E KUFIRIT SHTETËROR</w:t>
      </w:r>
      <w:r w:rsidRPr="007833E0">
        <w:rPr>
          <w:rStyle w:val="FootnoteReference"/>
          <w:rFonts w:ascii="Garamond" w:hAnsi="Garamond"/>
          <w:b/>
          <w:sz w:val="24"/>
          <w:szCs w:val="24"/>
        </w:rPr>
        <w:footnoteReference w:id="2"/>
      </w:r>
    </w:p>
    <w:p w14:paraId="7792DED0" w14:textId="77777777" w:rsidR="00016F6F" w:rsidRPr="007833E0" w:rsidRDefault="00016F6F" w:rsidP="00FD2E95">
      <w:pPr>
        <w:spacing w:after="0" w:line="240" w:lineRule="auto"/>
        <w:ind w:firstLine="284"/>
        <w:jc w:val="both"/>
        <w:rPr>
          <w:rFonts w:ascii="Garamond" w:hAnsi="Garamond" w:cs="Times New Roman"/>
          <w:sz w:val="24"/>
          <w:szCs w:val="24"/>
        </w:rPr>
      </w:pPr>
    </w:p>
    <w:p w14:paraId="7792DED1" w14:textId="77777777" w:rsidR="00016F6F" w:rsidRPr="007833E0" w:rsidRDefault="00016F6F"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Në mbështetje të neneve 78 dhe 83, pika 1, të Kushtetutës, me propozimin e Këshillit të Ministrave, </w:t>
      </w:r>
    </w:p>
    <w:p w14:paraId="7792DED2" w14:textId="77777777" w:rsidR="00016F6F" w:rsidRPr="007833E0" w:rsidRDefault="00016F6F" w:rsidP="00FD2E95">
      <w:pPr>
        <w:spacing w:after="0" w:line="240" w:lineRule="auto"/>
        <w:ind w:firstLine="284"/>
        <w:jc w:val="both"/>
        <w:rPr>
          <w:rFonts w:ascii="Garamond" w:hAnsi="Garamond" w:cs="Times New Roman"/>
          <w:sz w:val="24"/>
          <w:szCs w:val="24"/>
        </w:rPr>
      </w:pPr>
    </w:p>
    <w:p w14:paraId="7792DED3" w14:textId="77777777" w:rsidR="00016F6F" w:rsidRPr="007833E0" w:rsidRDefault="00016F6F" w:rsidP="00FD2E95">
      <w:pPr>
        <w:spacing w:after="0" w:line="240" w:lineRule="auto"/>
        <w:ind w:firstLine="284"/>
        <w:jc w:val="center"/>
        <w:rPr>
          <w:rFonts w:ascii="Garamond" w:hAnsi="Garamond" w:cs="Times New Roman"/>
          <w:sz w:val="24"/>
          <w:szCs w:val="24"/>
        </w:rPr>
      </w:pPr>
      <w:r w:rsidRPr="007833E0">
        <w:rPr>
          <w:rFonts w:ascii="Garamond" w:hAnsi="Garamond" w:cs="Times New Roman"/>
          <w:sz w:val="24"/>
          <w:szCs w:val="24"/>
        </w:rPr>
        <w:t>KUVENDI</w:t>
      </w:r>
    </w:p>
    <w:p w14:paraId="7792DED4" w14:textId="77777777" w:rsidR="00016F6F" w:rsidRPr="007833E0" w:rsidRDefault="00016F6F" w:rsidP="00FD2E95">
      <w:pPr>
        <w:spacing w:after="0" w:line="240" w:lineRule="auto"/>
        <w:ind w:firstLine="284"/>
        <w:jc w:val="center"/>
        <w:rPr>
          <w:rFonts w:ascii="Garamond" w:hAnsi="Garamond" w:cs="Times New Roman"/>
          <w:sz w:val="24"/>
          <w:szCs w:val="24"/>
        </w:rPr>
      </w:pPr>
      <w:r w:rsidRPr="007833E0">
        <w:rPr>
          <w:rFonts w:ascii="Garamond" w:hAnsi="Garamond" w:cs="Times New Roman"/>
          <w:sz w:val="24"/>
          <w:szCs w:val="24"/>
        </w:rPr>
        <w:t>I REPUBLIKËS SË SHQIPËRISË</w:t>
      </w:r>
    </w:p>
    <w:p w14:paraId="7792DED5" w14:textId="77777777" w:rsidR="00016F6F" w:rsidRPr="007833E0" w:rsidRDefault="00016F6F" w:rsidP="00FD2E95">
      <w:pPr>
        <w:spacing w:after="0" w:line="240" w:lineRule="auto"/>
        <w:ind w:firstLine="284"/>
        <w:jc w:val="center"/>
        <w:rPr>
          <w:rFonts w:ascii="Garamond" w:hAnsi="Garamond" w:cs="Times New Roman"/>
          <w:sz w:val="24"/>
          <w:szCs w:val="24"/>
        </w:rPr>
      </w:pPr>
    </w:p>
    <w:p w14:paraId="7792DED6" w14:textId="77777777" w:rsidR="00016F6F" w:rsidRPr="007833E0" w:rsidRDefault="00016F6F" w:rsidP="00FD2E95">
      <w:pPr>
        <w:spacing w:after="0" w:line="240" w:lineRule="auto"/>
        <w:ind w:firstLine="284"/>
        <w:jc w:val="center"/>
        <w:rPr>
          <w:rFonts w:ascii="Garamond" w:hAnsi="Garamond" w:cs="Times New Roman"/>
          <w:sz w:val="24"/>
          <w:szCs w:val="24"/>
        </w:rPr>
      </w:pPr>
      <w:r w:rsidRPr="007833E0">
        <w:rPr>
          <w:rFonts w:ascii="Garamond" w:hAnsi="Garamond" w:cs="Times New Roman"/>
          <w:sz w:val="24"/>
          <w:szCs w:val="24"/>
        </w:rPr>
        <w:t>VENDOSI:</w:t>
      </w:r>
    </w:p>
    <w:p w14:paraId="7792DED7" w14:textId="77777777" w:rsidR="00016F6F" w:rsidRPr="007833E0" w:rsidRDefault="00016F6F" w:rsidP="00FD2E95">
      <w:pPr>
        <w:spacing w:after="0" w:line="240" w:lineRule="auto"/>
        <w:ind w:firstLine="284"/>
        <w:jc w:val="center"/>
        <w:rPr>
          <w:rFonts w:ascii="Garamond" w:hAnsi="Garamond" w:cs="Times New Roman"/>
          <w:sz w:val="24"/>
          <w:szCs w:val="24"/>
        </w:rPr>
      </w:pPr>
    </w:p>
    <w:p w14:paraId="7792DED8" w14:textId="77777777" w:rsidR="00016F6F" w:rsidRPr="007833E0" w:rsidRDefault="00016F6F" w:rsidP="00FD2E95">
      <w:pPr>
        <w:spacing w:after="0" w:line="240" w:lineRule="auto"/>
        <w:ind w:firstLine="284"/>
        <w:jc w:val="center"/>
        <w:rPr>
          <w:rFonts w:ascii="Garamond" w:hAnsi="Garamond" w:cs="Times New Roman"/>
          <w:sz w:val="24"/>
          <w:szCs w:val="24"/>
        </w:rPr>
      </w:pPr>
      <w:r w:rsidRPr="007833E0">
        <w:rPr>
          <w:rFonts w:ascii="Garamond" w:hAnsi="Garamond" w:cs="Times New Roman"/>
          <w:sz w:val="24"/>
          <w:szCs w:val="24"/>
        </w:rPr>
        <w:t>KREU I</w:t>
      </w:r>
    </w:p>
    <w:p w14:paraId="7792DED9" w14:textId="77777777" w:rsidR="00016F6F" w:rsidRPr="007833E0" w:rsidRDefault="00016F6F" w:rsidP="00FD2E95">
      <w:pPr>
        <w:spacing w:after="0" w:line="240" w:lineRule="auto"/>
        <w:ind w:firstLine="284"/>
        <w:jc w:val="center"/>
        <w:rPr>
          <w:rFonts w:ascii="Garamond" w:hAnsi="Garamond" w:cs="Times New Roman"/>
          <w:sz w:val="24"/>
          <w:szCs w:val="24"/>
        </w:rPr>
      </w:pPr>
      <w:r w:rsidRPr="007833E0">
        <w:rPr>
          <w:rFonts w:ascii="Garamond" w:hAnsi="Garamond" w:cs="Times New Roman"/>
          <w:sz w:val="24"/>
          <w:szCs w:val="24"/>
        </w:rPr>
        <w:t>DISPOZITA TË PËRGJITHSHME</w:t>
      </w:r>
    </w:p>
    <w:p w14:paraId="7792DEDA" w14:textId="77777777" w:rsidR="00016F6F" w:rsidRPr="007833E0" w:rsidRDefault="00016F6F" w:rsidP="00FD2E95">
      <w:pPr>
        <w:spacing w:after="0" w:line="240" w:lineRule="auto"/>
        <w:ind w:firstLine="284"/>
        <w:jc w:val="center"/>
        <w:rPr>
          <w:rFonts w:ascii="Garamond" w:hAnsi="Garamond" w:cs="Times New Roman"/>
          <w:sz w:val="24"/>
          <w:szCs w:val="24"/>
        </w:rPr>
      </w:pPr>
    </w:p>
    <w:p w14:paraId="7792DEDB" w14:textId="77777777" w:rsidR="00016F6F" w:rsidRPr="007833E0" w:rsidRDefault="00016F6F" w:rsidP="00FD2E95">
      <w:pPr>
        <w:spacing w:after="0" w:line="240" w:lineRule="auto"/>
        <w:ind w:firstLine="284"/>
        <w:jc w:val="center"/>
        <w:rPr>
          <w:rFonts w:ascii="Garamond" w:hAnsi="Garamond" w:cs="Times New Roman"/>
          <w:sz w:val="24"/>
          <w:szCs w:val="24"/>
        </w:rPr>
      </w:pPr>
      <w:r w:rsidRPr="007833E0">
        <w:rPr>
          <w:rFonts w:ascii="Garamond" w:hAnsi="Garamond" w:cs="Times New Roman"/>
          <w:sz w:val="24"/>
          <w:szCs w:val="24"/>
        </w:rPr>
        <w:t>Neni 1</w:t>
      </w:r>
    </w:p>
    <w:p w14:paraId="7792DEDC" w14:textId="77777777" w:rsidR="00016F6F" w:rsidRPr="007833E0" w:rsidRDefault="00016F6F" w:rsidP="00FD2E95">
      <w:pPr>
        <w:spacing w:after="0" w:line="240" w:lineRule="auto"/>
        <w:ind w:firstLine="284"/>
        <w:jc w:val="center"/>
        <w:rPr>
          <w:rFonts w:ascii="Garamond" w:hAnsi="Garamond" w:cs="Times New Roman"/>
          <w:b/>
          <w:sz w:val="24"/>
          <w:szCs w:val="24"/>
        </w:rPr>
      </w:pPr>
      <w:r w:rsidRPr="007833E0">
        <w:rPr>
          <w:rFonts w:ascii="Garamond" w:hAnsi="Garamond" w:cs="Times New Roman"/>
          <w:b/>
          <w:sz w:val="24"/>
          <w:szCs w:val="24"/>
        </w:rPr>
        <w:t>Objekti</w:t>
      </w:r>
    </w:p>
    <w:p w14:paraId="7792DEDD" w14:textId="77777777" w:rsidR="00016F6F" w:rsidRPr="007833E0" w:rsidRDefault="00016F6F" w:rsidP="00FD2E95">
      <w:pPr>
        <w:spacing w:after="0" w:line="240" w:lineRule="auto"/>
        <w:ind w:firstLine="284"/>
        <w:jc w:val="both"/>
        <w:rPr>
          <w:rFonts w:ascii="Garamond" w:hAnsi="Garamond" w:cs="Times New Roman"/>
          <w:sz w:val="24"/>
          <w:szCs w:val="24"/>
        </w:rPr>
      </w:pPr>
    </w:p>
    <w:p w14:paraId="7792DEDE" w14:textId="77777777" w:rsidR="00016F6F" w:rsidRPr="007833E0" w:rsidRDefault="00016F6F"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Ky ligj përcakton rregullat për regjimin e kontrollit kufitar të personave që kalojnë kufirin shtetëror të Republikës së Shqipërisë dhe bashkëveprimin ndërmjet autoriteteve kombëtare përgjegjëse për kontrollin dhe mbikëqyrjen e kufirit shtetëror të Republikës së Shqipërisë.</w:t>
      </w:r>
    </w:p>
    <w:p w14:paraId="7792DEDF" w14:textId="77777777" w:rsidR="00A86352" w:rsidRPr="007833E0" w:rsidRDefault="00A86352" w:rsidP="00FD2E95">
      <w:pPr>
        <w:spacing w:after="0" w:line="240" w:lineRule="auto"/>
        <w:ind w:firstLine="284"/>
        <w:rPr>
          <w:rFonts w:ascii="Garamond" w:hAnsi="Garamond" w:cs="Times New Roman"/>
          <w:sz w:val="24"/>
          <w:szCs w:val="24"/>
        </w:rPr>
      </w:pPr>
    </w:p>
    <w:p w14:paraId="7792DEE0" w14:textId="77777777" w:rsidR="00016F6F" w:rsidRPr="007833E0" w:rsidRDefault="00016F6F" w:rsidP="00FD2E95">
      <w:pPr>
        <w:spacing w:after="0" w:line="240" w:lineRule="auto"/>
        <w:ind w:firstLine="284"/>
        <w:jc w:val="center"/>
        <w:rPr>
          <w:rFonts w:ascii="Garamond" w:hAnsi="Garamond" w:cs="Times New Roman"/>
          <w:sz w:val="24"/>
          <w:szCs w:val="24"/>
        </w:rPr>
      </w:pPr>
      <w:r w:rsidRPr="007833E0">
        <w:rPr>
          <w:rFonts w:ascii="Garamond" w:hAnsi="Garamond" w:cs="Times New Roman"/>
          <w:sz w:val="24"/>
          <w:szCs w:val="24"/>
        </w:rPr>
        <w:t>Neni 2</w:t>
      </w:r>
    </w:p>
    <w:p w14:paraId="7792DEE1" w14:textId="77777777" w:rsidR="00016F6F" w:rsidRPr="007833E0" w:rsidRDefault="00016F6F" w:rsidP="00FD2E95">
      <w:pPr>
        <w:spacing w:after="0" w:line="240" w:lineRule="auto"/>
        <w:ind w:firstLine="284"/>
        <w:jc w:val="center"/>
        <w:rPr>
          <w:rFonts w:ascii="Garamond" w:hAnsi="Garamond" w:cs="Times New Roman"/>
          <w:b/>
          <w:sz w:val="24"/>
          <w:szCs w:val="24"/>
        </w:rPr>
      </w:pPr>
      <w:r w:rsidRPr="007833E0">
        <w:rPr>
          <w:rFonts w:ascii="Garamond" w:hAnsi="Garamond" w:cs="Times New Roman"/>
          <w:b/>
          <w:sz w:val="24"/>
          <w:szCs w:val="24"/>
        </w:rPr>
        <w:t>Përkufizime</w:t>
      </w:r>
    </w:p>
    <w:p w14:paraId="7792DEE2" w14:textId="77777777" w:rsidR="00016F6F" w:rsidRPr="007833E0" w:rsidRDefault="00016F6F" w:rsidP="00FD2E95">
      <w:pPr>
        <w:spacing w:after="0" w:line="240" w:lineRule="auto"/>
        <w:ind w:firstLine="284"/>
        <w:jc w:val="both"/>
        <w:rPr>
          <w:rFonts w:ascii="Garamond" w:hAnsi="Garamond" w:cs="Times New Roman"/>
          <w:sz w:val="24"/>
          <w:szCs w:val="24"/>
        </w:rPr>
      </w:pPr>
    </w:p>
    <w:p w14:paraId="7792DEE3" w14:textId="77777777" w:rsidR="00016F6F" w:rsidRPr="007833E0" w:rsidRDefault="00016F6F"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Në këtë ligj, përkufizimet e mëposhtme kanë këto kuptime:</w:t>
      </w:r>
    </w:p>
    <w:p w14:paraId="7792DEE4" w14:textId="77777777" w:rsidR="00016F6F" w:rsidRPr="007833E0" w:rsidRDefault="004A0379"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1. </w:t>
      </w:r>
      <w:r w:rsidR="00016F6F" w:rsidRPr="007833E0">
        <w:rPr>
          <w:rFonts w:ascii="Garamond" w:hAnsi="Garamond" w:cs="Times New Roman"/>
          <w:sz w:val="24"/>
          <w:szCs w:val="24"/>
        </w:rPr>
        <w:t>“Kontroll kufitar”</w:t>
      </w:r>
      <w:r w:rsidRPr="007833E0">
        <w:rPr>
          <w:rFonts w:ascii="Garamond" w:hAnsi="Garamond" w:cs="Times New Roman"/>
          <w:sz w:val="24"/>
          <w:szCs w:val="24"/>
        </w:rPr>
        <w:t xml:space="preserve"> është veprimtaria që kryhet</w:t>
      </w:r>
      <w:r w:rsidR="00016F6F" w:rsidRPr="007833E0">
        <w:rPr>
          <w:rFonts w:ascii="Garamond" w:hAnsi="Garamond" w:cs="Times New Roman"/>
          <w:sz w:val="24"/>
          <w:szCs w:val="24"/>
        </w:rPr>
        <w:t xml:space="preserve"> në përputhj</w:t>
      </w:r>
      <w:r w:rsidRPr="007833E0">
        <w:rPr>
          <w:rFonts w:ascii="Garamond" w:hAnsi="Garamond" w:cs="Times New Roman"/>
          <w:sz w:val="24"/>
          <w:szCs w:val="24"/>
        </w:rPr>
        <w:t>e dhe për qëllim të këtij ligji</w:t>
      </w:r>
      <w:r w:rsidR="00016F6F" w:rsidRPr="007833E0">
        <w:rPr>
          <w:rFonts w:ascii="Garamond" w:hAnsi="Garamond" w:cs="Times New Roman"/>
          <w:sz w:val="24"/>
          <w:szCs w:val="24"/>
        </w:rPr>
        <w:t xml:space="preserve"> në kufirin shtetëror të Republikës së Shqipërisë, si përgjigje posaçërisht ndaj një synimi për të kaluar ose aktit të kalimit të kufirit, pavarësisht rrethanave dhe që përbëhet nga verifikimi kufitar dhe mbikëqyrja kufitare.</w:t>
      </w:r>
    </w:p>
    <w:p w14:paraId="7792DEE5" w14:textId="77777777" w:rsidR="00016F6F" w:rsidRPr="007833E0" w:rsidRDefault="004A0379"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2.</w:t>
      </w:r>
      <w:r w:rsidR="00FD2E95" w:rsidRPr="007833E0">
        <w:rPr>
          <w:rFonts w:ascii="Garamond" w:hAnsi="Garamond" w:cs="Times New Roman"/>
          <w:sz w:val="24"/>
          <w:szCs w:val="24"/>
        </w:rPr>
        <w:t xml:space="preserve"> </w:t>
      </w:r>
      <w:r w:rsidRPr="007833E0">
        <w:rPr>
          <w:rFonts w:ascii="Garamond" w:hAnsi="Garamond" w:cs="Times New Roman"/>
          <w:sz w:val="24"/>
          <w:szCs w:val="24"/>
        </w:rPr>
        <w:t>“Mbikëqyrja e kufirit” është</w:t>
      </w:r>
      <w:r w:rsidR="00016F6F" w:rsidRPr="007833E0">
        <w:rPr>
          <w:rFonts w:ascii="Garamond" w:hAnsi="Garamond" w:cs="Times New Roman"/>
          <w:sz w:val="24"/>
          <w:szCs w:val="24"/>
        </w:rPr>
        <w:t xml:space="preserve"> tërësia e masave që zbaton Policia Kufitare dhe e Migracionit dhe agjencitë e tjera të zbatimit të ligjit n</w:t>
      </w:r>
      <w:r w:rsidRPr="007833E0">
        <w:rPr>
          <w:rFonts w:ascii="Garamond" w:hAnsi="Garamond" w:cs="Times New Roman"/>
          <w:sz w:val="24"/>
          <w:szCs w:val="24"/>
        </w:rPr>
        <w:t>ë segmentet e kufirit shtetëror</w:t>
      </w:r>
      <w:r w:rsidR="00016F6F" w:rsidRPr="007833E0">
        <w:rPr>
          <w:rFonts w:ascii="Garamond" w:hAnsi="Garamond" w:cs="Times New Roman"/>
          <w:sz w:val="24"/>
          <w:szCs w:val="24"/>
        </w:rPr>
        <w:t xml:space="preserve"> ndërmjet pikave të kalimit kufitar dhe në pikën e kalimit kufitar</w:t>
      </w:r>
      <w:r w:rsidR="00881D05" w:rsidRPr="007833E0">
        <w:rPr>
          <w:rFonts w:ascii="Garamond" w:hAnsi="Garamond" w:cs="Times New Roman"/>
          <w:sz w:val="24"/>
          <w:szCs w:val="24"/>
        </w:rPr>
        <w:t xml:space="preserve">, </w:t>
      </w:r>
      <w:r w:rsidR="00881D05" w:rsidRPr="007833E0">
        <w:rPr>
          <w:rFonts w:ascii="Garamond" w:hAnsi="Garamond" w:cs="Times New Roman"/>
          <w:iCs/>
          <w:sz w:val="24"/>
          <w:szCs w:val="24"/>
        </w:rPr>
        <w:t>përfshirë ujërat e brendshme dhe ujërat territoriale</w:t>
      </w:r>
      <w:r w:rsidR="00016F6F" w:rsidRPr="007833E0">
        <w:rPr>
          <w:rFonts w:ascii="Garamond" w:hAnsi="Garamond" w:cs="Times New Roman"/>
          <w:sz w:val="24"/>
          <w:szCs w:val="24"/>
        </w:rPr>
        <w:t xml:space="preserve">, me qëllim parandalimin dhe goditjen e krimit ndërkufitar, kalimit të paligjshëm të kufirit dhe migracionit të parregullt. </w:t>
      </w:r>
    </w:p>
    <w:p w14:paraId="7792DEE6" w14:textId="77777777" w:rsidR="00016F6F" w:rsidRPr="007833E0" w:rsidRDefault="004A0379"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3. </w:t>
      </w:r>
      <w:r w:rsidR="00016F6F" w:rsidRPr="007833E0">
        <w:rPr>
          <w:rFonts w:ascii="Garamond" w:hAnsi="Garamond" w:cs="Times New Roman"/>
          <w:sz w:val="24"/>
          <w:szCs w:val="24"/>
        </w:rPr>
        <w:t>“Menaxhimi i integruar i kufirit”</w:t>
      </w:r>
      <w:r w:rsidRPr="007833E0">
        <w:rPr>
          <w:rFonts w:ascii="Garamond" w:hAnsi="Garamond" w:cs="Times New Roman"/>
          <w:sz w:val="24"/>
          <w:szCs w:val="24"/>
        </w:rPr>
        <w:t xml:space="preserve"> është</w:t>
      </w:r>
      <w:r w:rsidR="00016F6F" w:rsidRPr="007833E0">
        <w:rPr>
          <w:rFonts w:ascii="Garamond" w:hAnsi="Garamond" w:cs="Times New Roman"/>
          <w:sz w:val="24"/>
          <w:szCs w:val="24"/>
        </w:rPr>
        <w:t xml:space="preserve"> koordinimi dhe bashkëpunimi kombëtar e ndërkombëtar nga autoritetet dhe agjencitë përkatëse të përfshi</w:t>
      </w:r>
      <w:r w:rsidRPr="007833E0">
        <w:rPr>
          <w:rFonts w:ascii="Garamond" w:hAnsi="Garamond" w:cs="Times New Roman"/>
          <w:sz w:val="24"/>
          <w:szCs w:val="24"/>
        </w:rPr>
        <w:t>ra në menaxhimin e kufirit</w:t>
      </w:r>
      <w:r w:rsidR="00016F6F" w:rsidRPr="007833E0">
        <w:rPr>
          <w:rFonts w:ascii="Garamond" w:hAnsi="Garamond" w:cs="Times New Roman"/>
          <w:sz w:val="24"/>
          <w:szCs w:val="24"/>
        </w:rPr>
        <w:t xml:space="preserve"> në përputhje me kuadrin ligjor, marrëveshjet ndërkombëtare të ratifikuara nga Kuvendi, si dhe traktatet, dypalëshe ose shumëpalëshe, të lidhura me vendet e tjera.</w:t>
      </w:r>
    </w:p>
    <w:p w14:paraId="7792DEE7" w14:textId="77777777" w:rsidR="00016F6F" w:rsidRPr="007833E0" w:rsidRDefault="004A0379"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4. </w:t>
      </w:r>
      <w:r w:rsidR="00016F6F" w:rsidRPr="007833E0">
        <w:rPr>
          <w:rFonts w:ascii="Garamond" w:hAnsi="Garamond" w:cs="Times New Roman"/>
          <w:sz w:val="24"/>
          <w:szCs w:val="24"/>
        </w:rPr>
        <w:t>“Pikë e kalimit kufitar”</w:t>
      </w:r>
      <w:r w:rsidRPr="007833E0">
        <w:rPr>
          <w:rFonts w:ascii="Garamond" w:hAnsi="Garamond" w:cs="Times New Roman"/>
          <w:sz w:val="24"/>
          <w:szCs w:val="24"/>
        </w:rPr>
        <w:t xml:space="preserve"> është</w:t>
      </w:r>
      <w:r w:rsidR="00016F6F" w:rsidRPr="007833E0">
        <w:rPr>
          <w:rFonts w:ascii="Garamond" w:hAnsi="Garamond" w:cs="Times New Roman"/>
          <w:sz w:val="24"/>
          <w:szCs w:val="24"/>
        </w:rPr>
        <w:t xml:space="preserve"> çdo vend kalimi, i autorizuar nga autoritetet kompetente për kalimin e kufirit shtetëror të Republikës së Shqipërisë.</w:t>
      </w:r>
    </w:p>
    <w:p w14:paraId="7792DEE8" w14:textId="77777777" w:rsidR="00016F6F" w:rsidRPr="007833E0" w:rsidRDefault="004A0379"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5. </w:t>
      </w:r>
      <w:r w:rsidR="00016F6F" w:rsidRPr="007833E0">
        <w:rPr>
          <w:rFonts w:ascii="Garamond" w:hAnsi="Garamond" w:cs="Times New Roman"/>
          <w:sz w:val="24"/>
          <w:szCs w:val="24"/>
        </w:rPr>
        <w:t>“Pikë e përbashkët e kalimit kufitar”</w:t>
      </w:r>
      <w:r w:rsidRPr="007833E0">
        <w:rPr>
          <w:rFonts w:ascii="Garamond" w:hAnsi="Garamond" w:cs="Times New Roman"/>
          <w:sz w:val="24"/>
          <w:szCs w:val="24"/>
        </w:rPr>
        <w:t xml:space="preserve"> është</w:t>
      </w:r>
      <w:r w:rsidR="00016F6F" w:rsidRPr="007833E0">
        <w:rPr>
          <w:rFonts w:ascii="Garamond" w:hAnsi="Garamond" w:cs="Times New Roman"/>
          <w:sz w:val="24"/>
          <w:szCs w:val="24"/>
        </w:rPr>
        <w:t xml:space="preserve"> çdo pikë e kalimit kufitar, e vendosur në territorin e Republikës së Shqipërisë ose në territorin e një shteti fqinj, në të cilën rojat kufitare shqiptare dhe rojat </w:t>
      </w:r>
      <w:r w:rsidR="00016F6F" w:rsidRPr="007833E0">
        <w:rPr>
          <w:rFonts w:ascii="Garamond" w:hAnsi="Garamond" w:cs="Times New Roman"/>
          <w:sz w:val="24"/>
          <w:szCs w:val="24"/>
        </w:rPr>
        <w:lastRenderedPageBreak/>
        <w:t>kufitare të shtetit fqinj kryejnë verifikime kufitare në hyrje dhe në dalje, njëri pas tjetrit, në përputhje me legjislacionin përkatës kombëtar dhe sipas marrëveshjes përkatëse dypalëshe.</w:t>
      </w:r>
    </w:p>
    <w:p w14:paraId="7792DEE9" w14:textId="77777777" w:rsidR="00016F6F" w:rsidRPr="007833E0" w:rsidRDefault="004A0379"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6. </w:t>
      </w:r>
      <w:r w:rsidR="00016F6F" w:rsidRPr="007833E0">
        <w:rPr>
          <w:rFonts w:ascii="Garamond" w:hAnsi="Garamond" w:cs="Times New Roman"/>
          <w:sz w:val="24"/>
          <w:szCs w:val="24"/>
        </w:rPr>
        <w:t>“Roje kufitare”</w:t>
      </w:r>
      <w:r w:rsidRPr="007833E0">
        <w:rPr>
          <w:rFonts w:ascii="Garamond" w:hAnsi="Garamond" w:cs="Times New Roman"/>
          <w:sz w:val="24"/>
          <w:szCs w:val="24"/>
        </w:rPr>
        <w:t xml:space="preserve"> është</w:t>
      </w:r>
      <w:r w:rsidR="00016F6F" w:rsidRPr="007833E0">
        <w:rPr>
          <w:rFonts w:ascii="Garamond" w:hAnsi="Garamond" w:cs="Times New Roman"/>
          <w:sz w:val="24"/>
          <w:szCs w:val="24"/>
        </w:rPr>
        <w:t xml:space="preserve"> çdo punonjës i Policisë Kufitare dhe Migracionit, i caktuar në pikën e kalimit kufitar ose përgjatë apo në afërsi të kufirit shtetëror për të kry</w:t>
      </w:r>
      <w:r w:rsidRPr="007833E0">
        <w:rPr>
          <w:rFonts w:ascii="Garamond" w:hAnsi="Garamond" w:cs="Times New Roman"/>
          <w:sz w:val="24"/>
          <w:szCs w:val="24"/>
        </w:rPr>
        <w:t>er detyra të kontrollit kufitar</w:t>
      </w:r>
      <w:r w:rsidR="00016F6F" w:rsidRPr="007833E0">
        <w:rPr>
          <w:rFonts w:ascii="Garamond" w:hAnsi="Garamond" w:cs="Times New Roman"/>
          <w:sz w:val="24"/>
          <w:szCs w:val="24"/>
        </w:rPr>
        <w:t xml:space="preserve"> në përputhje me këtë ligj.</w:t>
      </w:r>
    </w:p>
    <w:p w14:paraId="7792DEEA" w14:textId="77777777" w:rsidR="00016F6F" w:rsidRPr="007833E0" w:rsidRDefault="004A0379"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7. </w:t>
      </w:r>
      <w:r w:rsidR="00016F6F" w:rsidRPr="007833E0">
        <w:rPr>
          <w:rFonts w:ascii="Garamond" w:hAnsi="Garamond" w:cs="Times New Roman"/>
          <w:sz w:val="24"/>
          <w:szCs w:val="24"/>
        </w:rPr>
        <w:t>“Verifikim kufitar”</w:t>
      </w:r>
      <w:r w:rsidRPr="007833E0">
        <w:rPr>
          <w:rFonts w:ascii="Garamond" w:hAnsi="Garamond" w:cs="Times New Roman"/>
          <w:sz w:val="24"/>
          <w:szCs w:val="24"/>
        </w:rPr>
        <w:t xml:space="preserve"> është</w:t>
      </w:r>
      <w:r w:rsidR="00016F6F" w:rsidRPr="007833E0">
        <w:rPr>
          <w:rFonts w:ascii="Garamond" w:hAnsi="Garamond" w:cs="Times New Roman"/>
          <w:sz w:val="24"/>
          <w:szCs w:val="24"/>
        </w:rPr>
        <w:t xml:space="preserve"> veprimtaria që kryhet në pikën e kalimit të kufirit për të garantuar se personat, përfshirë mjetet e tyre të transportit dhe sendet që kanë në zotërim, mund të lejohen për të hyrë në territorin e Republikës së Shqipërisë ose për të dalë prej tij.</w:t>
      </w:r>
    </w:p>
    <w:p w14:paraId="7792DEEB" w14:textId="77777777" w:rsidR="00016F6F" w:rsidRPr="007833E0" w:rsidRDefault="004A0379"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8. </w:t>
      </w:r>
      <w:r w:rsidR="00016F6F" w:rsidRPr="007833E0">
        <w:rPr>
          <w:rFonts w:ascii="Garamond" w:hAnsi="Garamond" w:cs="Times New Roman"/>
          <w:sz w:val="24"/>
          <w:szCs w:val="24"/>
        </w:rPr>
        <w:t>“Verifikimi vijës së dytë”</w:t>
      </w:r>
      <w:r w:rsidRPr="007833E0">
        <w:rPr>
          <w:rFonts w:ascii="Garamond" w:hAnsi="Garamond" w:cs="Times New Roman"/>
          <w:sz w:val="24"/>
          <w:szCs w:val="24"/>
        </w:rPr>
        <w:t xml:space="preserve"> është</w:t>
      </w:r>
      <w:r w:rsidR="00016F6F" w:rsidRPr="007833E0">
        <w:rPr>
          <w:rFonts w:ascii="Garamond" w:hAnsi="Garamond" w:cs="Times New Roman"/>
          <w:sz w:val="24"/>
          <w:szCs w:val="24"/>
        </w:rPr>
        <w:t xml:space="preserve"> një verifikim i mëtejshëm, i cili mund të kryhet në një vend të posaçëm, tej vendndodhjes së vijës së parë, në të cilën kryhen verifikime minimale ose tërësore për të gjithë personat.</w:t>
      </w:r>
    </w:p>
    <w:p w14:paraId="7792DEEC" w14:textId="77777777" w:rsidR="00016F6F" w:rsidRPr="007833E0" w:rsidRDefault="004A0379"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9. </w:t>
      </w:r>
      <w:r w:rsidR="00016F6F" w:rsidRPr="007833E0">
        <w:rPr>
          <w:rFonts w:ascii="Garamond" w:hAnsi="Garamond" w:cs="Times New Roman"/>
          <w:sz w:val="24"/>
          <w:szCs w:val="24"/>
        </w:rPr>
        <w:t>“Zonë e verifikimit kufitar”</w:t>
      </w:r>
      <w:r w:rsidRPr="007833E0">
        <w:rPr>
          <w:rFonts w:ascii="Garamond" w:hAnsi="Garamond" w:cs="Times New Roman"/>
          <w:sz w:val="24"/>
          <w:szCs w:val="24"/>
        </w:rPr>
        <w:t xml:space="preserve"> është</w:t>
      </w:r>
      <w:r w:rsidR="00016F6F" w:rsidRPr="007833E0">
        <w:rPr>
          <w:rFonts w:ascii="Garamond" w:hAnsi="Garamond" w:cs="Times New Roman"/>
          <w:sz w:val="24"/>
          <w:szCs w:val="24"/>
        </w:rPr>
        <w:t xml:space="preserve"> një </w:t>
      </w:r>
      <w:r w:rsidRPr="007833E0">
        <w:rPr>
          <w:rFonts w:ascii="Garamond" w:hAnsi="Garamond" w:cs="Times New Roman"/>
          <w:sz w:val="24"/>
          <w:szCs w:val="24"/>
        </w:rPr>
        <w:t>zonë e përcaktuar dhe e shënuar</w:t>
      </w:r>
      <w:r w:rsidR="00016F6F" w:rsidRPr="007833E0">
        <w:rPr>
          <w:rFonts w:ascii="Garamond" w:hAnsi="Garamond" w:cs="Times New Roman"/>
          <w:sz w:val="24"/>
          <w:szCs w:val="24"/>
        </w:rPr>
        <w:t xml:space="preserve"> në të cilën mund të</w:t>
      </w:r>
      <w:r w:rsidRPr="007833E0">
        <w:rPr>
          <w:rFonts w:ascii="Garamond" w:hAnsi="Garamond" w:cs="Times New Roman"/>
          <w:sz w:val="24"/>
          <w:szCs w:val="24"/>
        </w:rPr>
        <w:t xml:space="preserve"> kryhen verifikime</w:t>
      </w:r>
      <w:r w:rsidR="00016F6F" w:rsidRPr="007833E0">
        <w:rPr>
          <w:rFonts w:ascii="Garamond" w:hAnsi="Garamond" w:cs="Times New Roman"/>
          <w:sz w:val="24"/>
          <w:szCs w:val="24"/>
        </w:rPr>
        <w:t xml:space="preserve"> sipas dispozitave të këtij ligji.</w:t>
      </w:r>
    </w:p>
    <w:p w14:paraId="7792DEED" w14:textId="77777777" w:rsidR="00016F6F" w:rsidRPr="007833E0" w:rsidRDefault="004A0379"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10. </w:t>
      </w:r>
      <w:r w:rsidR="00016F6F" w:rsidRPr="007833E0">
        <w:rPr>
          <w:rFonts w:ascii="Garamond" w:hAnsi="Garamond" w:cs="Times New Roman"/>
          <w:sz w:val="24"/>
          <w:szCs w:val="24"/>
        </w:rPr>
        <w:t>“Qarkullim lokal kufitar”</w:t>
      </w:r>
      <w:r w:rsidRPr="007833E0">
        <w:rPr>
          <w:rFonts w:ascii="Garamond" w:hAnsi="Garamond" w:cs="Times New Roman"/>
          <w:sz w:val="24"/>
          <w:szCs w:val="24"/>
        </w:rPr>
        <w:t xml:space="preserve"> është</w:t>
      </w:r>
      <w:r w:rsidR="00016F6F" w:rsidRPr="007833E0">
        <w:rPr>
          <w:rFonts w:ascii="Garamond" w:hAnsi="Garamond" w:cs="Times New Roman"/>
          <w:sz w:val="24"/>
          <w:szCs w:val="24"/>
        </w:rPr>
        <w:t xml:space="preserve"> kalimi i rregullt i një kufiri shtetëror tokësor nga banorët kufitarë, me qëllim që të</w:t>
      </w:r>
      <w:r w:rsidRPr="007833E0">
        <w:rPr>
          <w:rFonts w:ascii="Garamond" w:hAnsi="Garamond" w:cs="Times New Roman"/>
          <w:sz w:val="24"/>
          <w:szCs w:val="24"/>
        </w:rPr>
        <w:t xml:space="preserve"> qëndrojnë në një zonë kufitare</w:t>
      </w:r>
      <w:r w:rsidR="00016F6F" w:rsidRPr="007833E0">
        <w:rPr>
          <w:rFonts w:ascii="Garamond" w:hAnsi="Garamond" w:cs="Times New Roman"/>
          <w:sz w:val="24"/>
          <w:szCs w:val="24"/>
        </w:rPr>
        <w:t xml:space="preserve"> për arsye sociale, kulturore ose ekonomike, të bazuara ose për arsye familjare, për një periudhë që nuk e kalon kufirin kohor të përcaktuar në këtë ligj.</w:t>
      </w:r>
    </w:p>
    <w:p w14:paraId="7792DEEE" w14:textId="77777777" w:rsidR="00016F6F" w:rsidRPr="007833E0" w:rsidRDefault="004A0379"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11. </w:t>
      </w:r>
      <w:r w:rsidR="00016F6F" w:rsidRPr="007833E0">
        <w:rPr>
          <w:rFonts w:ascii="Garamond" w:hAnsi="Garamond" w:cs="Times New Roman"/>
          <w:sz w:val="24"/>
          <w:szCs w:val="24"/>
        </w:rPr>
        <w:t>“Vendkalime të veçanta kufitare”</w:t>
      </w:r>
      <w:r w:rsidR="00B151AC" w:rsidRPr="007833E0">
        <w:rPr>
          <w:rFonts w:ascii="Garamond" w:hAnsi="Garamond" w:cs="Times New Roman"/>
          <w:sz w:val="24"/>
          <w:szCs w:val="24"/>
        </w:rPr>
        <w:t xml:space="preserve"> janë</w:t>
      </w:r>
      <w:r w:rsidR="00016F6F" w:rsidRPr="007833E0">
        <w:rPr>
          <w:rFonts w:ascii="Garamond" w:hAnsi="Garamond" w:cs="Times New Roman"/>
          <w:sz w:val="24"/>
          <w:szCs w:val="24"/>
        </w:rPr>
        <w:t xml:space="preserve"> vendkali</w:t>
      </w:r>
      <w:r w:rsidR="00B151AC" w:rsidRPr="007833E0">
        <w:rPr>
          <w:rFonts w:ascii="Garamond" w:hAnsi="Garamond" w:cs="Times New Roman"/>
          <w:sz w:val="24"/>
          <w:szCs w:val="24"/>
        </w:rPr>
        <w:t xml:space="preserve">me të miratuara në marrëveshje </w:t>
      </w:r>
      <w:r w:rsidR="00016F6F" w:rsidRPr="007833E0">
        <w:rPr>
          <w:rFonts w:ascii="Garamond" w:hAnsi="Garamond" w:cs="Times New Roman"/>
          <w:sz w:val="24"/>
          <w:szCs w:val="24"/>
        </w:rPr>
        <w:t>vetëm për qarkullimin lokal ndërkufitar.</w:t>
      </w:r>
    </w:p>
    <w:p w14:paraId="7792DEEF" w14:textId="184422F0" w:rsidR="00016F6F" w:rsidRPr="007833E0" w:rsidRDefault="004A0379"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12</w:t>
      </w:r>
      <w:r w:rsidR="00B151AC" w:rsidRPr="007833E0">
        <w:rPr>
          <w:rFonts w:ascii="Garamond" w:hAnsi="Garamond" w:cs="Times New Roman"/>
          <w:sz w:val="24"/>
          <w:szCs w:val="24"/>
        </w:rPr>
        <w:t xml:space="preserve">. </w:t>
      </w:r>
      <w:r w:rsidR="00016F6F" w:rsidRPr="007833E0">
        <w:rPr>
          <w:rFonts w:ascii="Garamond" w:hAnsi="Garamond" w:cs="Times New Roman"/>
          <w:sz w:val="24"/>
          <w:szCs w:val="24"/>
        </w:rPr>
        <w:t>“Verifikim kufitar i automatizuar”</w:t>
      </w:r>
      <w:r w:rsidR="00B151AC" w:rsidRPr="007833E0">
        <w:rPr>
          <w:rFonts w:ascii="Garamond" w:hAnsi="Garamond" w:cs="Times New Roman"/>
          <w:sz w:val="24"/>
          <w:szCs w:val="24"/>
        </w:rPr>
        <w:t xml:space="preserve"> është</w:t>
      </w:r>
      <w:r w:rsidR="00016F6F" w:rsidRPr="007833E0">
        <w:rPr>
          <w:rFonts w:ascii="Garamond" w:hAnsi="Garamond" w:cs="Times New Roman"/>
          <w:sz w:val="24"/>
          <w:szCs w:val="24"/>
        </w:rPr>
        <w:t xml:space="preserve"> përdorimi i pajisjeve elektronike, ku</w:t>
      </w:r>
      <w:r w:rsidR="00BD68B3">
        <w:rPr>
          <w:rFonts w:ascii="Garamond" w:hAnsi="Garamond" w:cs="Times New Roman"/>
          <w:sz w:val="24"/>
          <w:szCs w:val="24"/>
        </w:rPr>
        <w:t xml:space="preserve"> </w:t>
      </w:r>
      <w:r w:rsidR="00016F6F" w:rsidRPr="007833E0">
        <w:rPr>
          <w:rFonts w:ascii="Garamond" w:hAnsi="Garamond" w:cs="Times New Roman"/>
          <w:sz w:val="24"/>
          <w:szCs w:val="24"/>
        </w:rPr>
        <w:t>mblidhen të dhëna për identifikim dhe për qëllim të verifikimit kufitar.</w:t>
      </w:r>
    </w:p>
    <w:p w14:paraId="7792DEF0" w14:textId="77777777" w:rsidR="00016F6F" w:rsidRPr="007833E0" w:rsidRDefault="004A0379"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13</w:t>
      </w:r>
      <w:r w:rsidR="00B151AC" w:rsidRPr="007833E0">
        <w:rPr>
          <w:rFonts w:ascii="Garamond" w:hAnsi="Garamond" w:cs="Times New Roman"/>
          <w:sz w:val="24"/>
          <w:szCs w:val="24"/>
        </w:rPr>
        <w:t xml:space="preserve">. </w:t>
      </w:r>
      <w:r w:rsidR="00016F6F" w:rsidRPr="007833E0">
        <w:rPr>
          <w:rFonts w:ascii="Garamond" w:hAnsi="Garamond" w:cs="Times New Roman"/>
          <w:sz w:val="24"/>
          <w:szCs w:val="24"/>
        </w:rPr>
        <w:t>“Pasagjer”</w:t>
      </w:r>
      <w:r w:rsidR="00B151AC" w:rsidRPr="007833E0">
        <w:rPr>
          <w:rFonts w:ascii="Garamond" w:hAnsi="Garamond" w:cs="Times New Roman"/>
          <w:sz w:val="24"/>
          <w:szCs w:val="24"/>
        </w:rPr>
        <w:t xml:space="preserve"> është</w:t>
      </w:r>
      <w:r w:rsidR="00016F6F" w:rsidRPr="007833E0">
        <w:rPr>
          <w:rFonts w:ascii="Garamond" w:hAnsi="Garamond" w:cs="Times New Roman"/>
          <w:sz w:val="24"/>
          <w:szCs w:val="24"/>
        </w:rPr>
        <w:t xml:space="preserve"> çdo person, përfshirë edhe personat që udhëtojnë transit në Republikën e Shqipërisë, me përjashtim të anëtarëve të ekuipazhit dhe që rezultojnë në listën e pasagjerëve. </w:t>
      </w:r>
    </w:p>
    <w:p w14:paraId="7792DEF1" w14:textId="77777777" w:rsidR="00016F6F" w:rsidRPr="007833E0" w:rsidRDefault="00016F6F"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14</w:t>
      </w:r>
      <w:r w:rsidR="00B151AC" w:rsidRPr="007833E0">
        <w:rPr>
          <w:rFonts w:ascii="Garamond" w:hAnsi="Garamond" w:cs="Times New Roman"/>
          <w:sz w:val="24"/>
          <w:szCs w:val="24"/>
        </w:rPr>
        <w:t>.</w:t>
      </w:r>
      <w:r w:rsidR="00FD2E95" w:rsidRPr="007833E0">
        <w:rPr>
          <w:rFonts w:ascii="Garamond" w:hAnsi="Garamond" w:cs="Times New Roman"/>
          <w:sz w:val="24"/>
          <w:szCs w:val="24"/>
        </w:rPr>
        <w:t xml:space="preserve"> </w:t>
      </w:r>
      <w:r w:rsidRPr="007833E0">
        <w:rPr>
          <w:rFonts w:ascii="Garamond" w:hAnsi="Garamond" w:cs="Times New Roman"/>
          <w:sz w:val="24"/>
          <w:szCs w:val="24"/>
        </w:rPr>
        <w:t>“Informacioni</w:t>
      </w:r>
      <w:r w:rsidR="00B151AC" w:rsidRPr="007833E0">
        <w:rPr>
          <w:rFonts w:ascii="Garamond" w:hAnsi="Garamond" w:cs="Times New Roman"/>
          <w:sz w:val="24"/>
          <w:szCs w:val="24"/>
        </w:rPr>
        <w:t xml:space="preserve"> paraprak për pasagjerin (API)” është</w:t>
      </w:r>
      <w:r w:rsidRPr="007833E0">
        <w:rPr>
          <w:rFonts w:ascii="Garamond" w:hAnsi="Garamond" w:cs="Times New Roman"/>
          <w:sz w:val="24"/>
          <w:szCs w:val="24"/>
        </w:rPr>
        <w:t xml:space="preserve"> pjesë e të dhënave të regjistrit të rezervimit të pasagjerit dhe përfshin llojin, numrin, vendin e lëshimit dhe datën e skadimit të çdo dokumenti udhëtimi, shtetësinë, mbiemrin, emrin/emrat tjetër/e tjerë, gjininë, datën e lindjes, linjën e fluturimit, numrin e fluturimit, datën e nisjes, datën e mbërritjes, aeroportin e nisjes, aeroportin e mbërritjes, kohën e nisjes dhe kohën e mbërritjes, si dhe numrin e përgjithshëm të pasagjerëve që transportohen.</w:t>
      </w:r>
    </w:p>
    <w:p w14:paraId="7792DEF2" w14:textId="77777777" w:rsidR="00016F6F" w:rsidRPr="007833E0" w:rsidRDefault="00016F6F"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15</w:t>
      </w:r>
      <w:r w:rsidR="00B151AC" w:rsidRPr="007833E0">
        <w:rPr>
          <w:rFonts w:ascii="Garamond" w:hAnsi="Garamond" w:cs="Times New Roman"/>
          <w:sz w:val="24"/>
          <w:szCs w:val="24"/>
        </w:rPr>
        <w:t>.</w:t>
      </w:r>
      <w:r w:rsidR="00FD2E95" w:rsidRPr="007833E0">
        <w:rPr>
          <w:rFonts w:ascii="Garamond" w:hAnsi="Garamond" w:cs="Times New Roman"/>
          <w:sz w:val="24"/>
          <w:szCs w:val="24"/>
        </w:rPr>
        <w:t xml:space="preserve"> </w:t>
      </w:r>
      <w:r w:rsidRPr="007833E0">
        <w:rPr>
          <w:rFonts w:ascii="Garamond" w:hAnsi="Garamond" w:cs="Times New Roman"/>
          <w:sz w:val="24"/>
          <w:szCs w:val="24"/>
        </w:rPr>
        <w:t>“Njësia e informacionit të pasagjerit”</w:t>
      </w:r>
      <w:r w:rsidR="00B151AC" w:rsidRPr="007833E0">
        <w:rPr>
          <w:rFonts w:ascii="Garamond" w:hAnsi="Garamond" w:cs="Times New Roman"/>
          <w:sz w:val="24"/>
          <w:szCs w:val="24"/>
        </w:rPr>
        <w:t xml:space="preserve"> është</w:t>
      </w:r>
      <w:r w:rsidRPr="007833E0">
        <w:rPr>
          <w:rFonts w:ascii="Garamond" w:hAnsi="Garamond" w:cs="Times New Roman"/>
          <w:sz w:val="24"/>
          <w:szCs w:val="24"/>
        </w:rPr>
        <w:t xml:space="preserve"> struktura pranë Drejtorisë së Përgjithshme të Policisë së Shtetit, e cila përpunon të dhënat e pasagjerit. </w:t>
      </w:r>
    </w:p>
    <w:p w14:paraId="7792DEF3" w14:textId="77777777" w:rsidR="00016F6F" w:rsidRPr="007833E0" w:rsidRDefault="00016F6F"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16</w:t>
      </w:r>
      <w:r w:rsidR="00B151AC" w:rsidRPr="007833E0">
        <w:rPr>
          <w:rFonts w:ascii="Garamond" w:hAnsi="Garamond" w:cs="Times New Roman"/>
          <w:sz w:val="24"/>
          <w:szCs w:val="24"/>
        </w:rPr>
        <w:t>.</w:t>
      </w:r>
      <w:r w:rsidR="00FD2E95" w:rsidRPr="007833E0">
        <w:rPr>
          <w:rFonts w:ascii="Garamond" w:hAnsi="Garamond" w:cs="Times New Roman"/>
          <w:sz w:val="24"/>
          <w:szCs w:val="24"/>
        </w:rPr>
        <w:t xml:space="preserve"> </w:t>
      </w:r>
      <w:r w:rsidRPr="007833E0">
        <w:rPr>
          <w:rFonts w:ascii="Garamond" w:hAnsi="Garamond" w:cs="Times New Roman"/>
          <w:sz w:val="24"/>
          <w:szCs w:val="24"/>
        </w:rPr>
        <w:t>“B</w:t>
      </w:r>
      <w:r w:rsidR="00B151AC" w:rsidRPr="007833E0">
        <w:rPr>
          <w:rFonts w:ascii="Garamond" w:hAnsi="Garamond" w:cs="Times New Roman"/>
          <w:sz w:val="24"/>
          <w:szCs w:val="24"/>
        </w:rPr>
        <w:t>aza e të dhënave të pasagjerit” është</w:t>
      </w:r>
      <w:r w:rsidRPr="007833E0">
        <w:rPr>
          <w:rFonts w:ascii="Garamond" w:hAnsi="Garamond" w:cs="Times New Roman"/>
          <w:sz w:val="24"/>
          <w:szCs w:val="24"/>
        </w:rPr>
        <w:t xml:space="preserve"> baza e të dhënave, që përmban të gjitha të dhënat e regjistrit të rezervimit të pasagjerit dhe administrohet nga njësia e informacionit të pasagjerit.</w:t>
      </w:r>
    </w:p>
    <w:p w14:paraId="7792DEF4" w14:textId="77777777" w:rsidR="00016F6F" w:rsidRPr="007833E0" w:rsidRDefault="00016F6F" w:rsidP="00FD2E95">
      <w:pPr>
        <w:spacing w:after="0" w:line="240" w:lineRule="auto"/>
        <w:ind w:firstLine="284"/>
        <w:jc w:val="both"/>
        <w:rPr>
          <w:rFonts w:ascii="Garamond" w:hAnsi="Garamond" w:cs="Times New Roman"/>
          <w:sz w:val="24"/>
          <w:szCs w:val="24"/>
        </w:rPr>
      </w:pPr>
    </w:p>
    <w:p w14:paraId="7792DEF5" w14:textId="77777777" w:rsidR="00382171" w:rsidRPr="007833E0" w:rsidRDefault="00382171" w:rsidP="00FD2E95">
      <w:pPr>
        <w:spacing w:after="0" w:line="240" w:lineRule="auto"/>
        <w:ind w:firstLine="284"/>
        <w:jc w:val="center"/>
        <w:rPr>
          <w:rFonts w:ascii="Garamond" w:hAnsi="Garamond" w:cs="Times New Roman"/>
          <w:sz w:val="24"/>
          <w:szCs w:val="24"/>
        </w:rPr>
      </w:pPr>
    </w:p>
    <w:p w14:paraId="7792DEF6" w14:textId="77777777" w:rsidR="00016F6F" w:rsidRPr="007833E0" w:rsidRDefault="00016F6F" w:rsidP="00FD2E95">
      <w:pPr>
        <w:spacing w:after="0" w:line="240" w:lineRule="auto"/>
        <w:ind w:firstLine="284"/>
        <w:jc w:val="center"/>
        <w:rPr>
          <w:rFonts w:ascii="Garamond" w:hAnsi="Garamond" w:cs="Times New Roman"/>
          <w:sz w:val="24"/>
          <w:szCs w:val="24"/>
        </w:rPr>
      </w:pPr>
      <w:r w:rsidRPr="007833E0">
        <w:rPr>
          <w:rFonts w:ascii="Garamond" w:hAnsi="Garamond" w:cs="Times New Roman"/>
          <w:sz w:val="24"/>
          <w:szCs w:val="24"/>
        </w:rPr>
        <w:t>Neni 3</w:t>
      </w:r>
    </w:p>
    <w:p w14:paraId="7792DEF7" w14:textId="77777777" w:rsidR="00016F6F" w:rsidRPr="007833E0" w:rsidRDefault="00016F6F" w:rsidP="00FD2E95">
      <w:pPr>
        <w:spacing w:after="0" w:line="240" w:lineRule="auto"/>
        <w:ind w:firstLine="284"/>
        <w:jc w:val="center"/>
        <w:rPr>
          <w:rFonts w:ascii="Garamond" w:hAnsi="Garamond" w:cs="Times New Roman"/>
          <w:b/>
          <w:sz w:val="24"/>
          <w:szCs w:val="24"/>
        </w:rPr>
      </w:pPr>
      <w:r w:rsidRPr="007833E0">
        <w:rPr>
          <w:rFonts w:ascii="Garamond" w:hAnsi="Garamond" w:cs="Times New Roman"/>
          <w:b/>
          <w:sz w:val="24"/>
          <w:szCs w:val="24"/>
        </w:rPr>
        <w:t>Menaxhimi i integruar i kufirit</w:t>
      </w:r>
    </w:p>
    <w:p w14:paraId="7792DEF8" w14:textId="77777777" w:rsidR="00016F6F" w:rsidRPr="007833E0" w:rsidRDefault="00016F6F" w:rsidP="00FD2E95">
      <w:pPr>
        <w:spacing w:after="0" w:line="240" w:lineRule="auto"/>
        <w:ind w:firstLine="284"/>
        <w:jc w:val="both"/>
        <w:rPr>
          <w:rFonts w:ascii="Garamond" w:hAnsi="Garamond" w:cs="Times New Roman"/>
          <w:sz w:val="24"/>
          <w:szCs w:val="24"/>
        </w:rPr>
      </w:pPr>
    </w:p>
    <w:p w14:paraId="7792DEF9" w14:textId="77777777" w:rsidR="00016F6F" w:rsidRPr="007833E0" w:rsidRDefault="00B151AC"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1. </w:t>
      </w:r>
      <w:r w:rsidR="00016F6F" w:rsidRPr="007833E0">
        <w:rPr>
          <w:rFonts w:ascii="Garamond" w:hAnsi="Garamond" w:cs="Times New Roman"/>
          <w:sz w:val="24"/>
          <w:szCs w:val="24"/>
        </w:rPr>
        <w:t>Për zbatimin e këtij ligji, autoritetet përgjegjëse veprojnë në përputhje me konceptin e “Menaxhimit të integruar të kufirit”, i cili udhëhiqet nga parimi i solidaritetit dhe bashkëpunimit, në përputhje me kuadrin strategjik të menaxhimit të integruar të kufirit dhe përbëhet n</w:t>
      </w:r>
      <w:r w:rsidRPr="007833E0">
        <w:rPr>
          <w:rFonts w:ascii="Garamond" w:hAnsi="Garamond" w:cs="Times New Roman"/>
          <w:sz w:val="24"/>
          <w:szCs w:val="24"/>
        </w:rPr>
        <w:t>ga elementet, si më poshtë</w:t>
      </w:r>
      <w:r w:rsidR="00016F6F" w:rsidRPr="007833E0">
        <w:rPr>
          <w:rFonts w:ascii="Garamond" w:hAnsi="Garamond" w:cs="Times New Roman"/>
          <w:sz w:val="24"/>
          <w:szCs w:val="24"/>
        </w:rPr>
        <w:t>:</w:t>
      </w:r>
    </w:p>
    <w:p w14:paraId="7792DEFA" w14:textId="77777777" w:rsidR="00016F6F" w:rsidRPr="007833E0" w:rsidRDefault="00B151AC"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a) k</w:t>
      </w:r>
      <w:r w:rsidR="00016F6F" w:rsidRPr="007833E0">
        <w:rPr>
          <w:rFonts w:ascii="Garamond" w:hAnsi="Garamond" w:cs="Times New Roman"/>
          <w:sz w:val="24"/>
          <w:szCs w:val="24"/>
        </w:rPr>
        <w:t>ontrolli kufitar, përfshirë masat e ndërmarra së bashku me të gjitha autoritetet e zbatimit të ligjit për parandalimin, zbulimin dhe hetimin e krimit ndërkufitar;</w:t>
      </w:r>
    </w:p>
    <w:p w14:paraId="7792DEFB" w14:textId="77777777" w:rsidR="00016F6F" w:rsidRPr="007833E0" w:rsidRDefault="00B151AC"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b) a</w:t>
      </w:r>
      <w:r w:rsidR="00016F6F" w:rsidRPr="007833E0">
        <w:rPr>
          <w:rFonts w:ascii="Garamond" w:hAnsi="Garamond" w:cs="Times New Roman"/>
          <w:sz w:val="24"/>
          <w:szCs w:val="24"/>
        </w:rPr>
        <w:t>nalizimi i risqeve për sigurinë e brendshme dhe analizimi i kërcënimeve që mund të ndikojnë funksionimin ose sigurinë e kufijve;</w:t>
      </w:r>
    </w:p>
    <w:p w14:paraId="7792DEFC" w14:textId="77777777" w:rsidR="00016F6F" w:rsidRPr="007833E0" w:rsidRDefault="00B151AC"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c) b</w:t>
      </w:r>
      <w:r w:rsidR="00016F6F" w:rsidRPr="007833E0">
        <w:rPr>
          <w:rFonts w:ascii="Garamond" w:hAnsi="Garamond" w:cs="Times New Roman"/>
          <w:sz w:val="24"/>
          <w:szCs w:val="24"/>
        </w:rPr>
        <w:t>ashkëpunimi ndërmjet autoriteteve kombëtare dhe agjencive që veprojnë në fushën e kufirit dhe migracionit, kontrollit doganor, kontrollit të ushqimit, kontrollit shëndetësor, si dhe çdo autoritet tjetër, që ka detyra të lidhura me kufirin;</w:t>
      </w:r>
    </w:p>
    <w:p w14:paraId="7792DEFD" w14:textId="70B0DC82" w:rsidR="00016F6F" w:rsidRPr="007833E0" w:rsidRDefault="00BD68B3" w:rsidP="00FD2E95">
      <w:pPr>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 </w:t>
      </w:r>
      <w:r w:rsidR="00016F6F" w:rsidRPr="007833E0">
        <w:rPr>
          <w:rFonts w:ascii="Garamond" w:hAnsi="Garamond" w:cs="Times New Roman"/>
          <w:sz w:val="24"/>
          <w:szCs w:val="24"/>
        </w:rPr>
        <w:t xml:space="preserve">ç) </w:t>
      </w:r>
      <w:r w:rsidR="00B151AC" w:rsidRPr="007833E0">
        <w:rPr>
          <w:rFonts w:ascii="Garamond" w:hAnsi="Garamond" w:cs="Times New Roman"/>
          <w:sz w:val="24"/>
          <w:szCs w:val="24"/>
        </w:rPr>
        <w:t>b</w:t>
      </w:r>
      <w:r w:rsidR="00016F6F" w:rsidRPr="007833E0">
        <w:rPr>
          <w:rFonts w:ascii="Garamond" w:hAnsi="Garamond" w:cs="Times New Roman"/>
          <w:sz w:val="24"/>
          <w:szCs w:val="24"/>
        </w:rPr>
        <w:t>ashkëpunimi me vendet e tjera, në veçanti në vendet fqinje dhe në ato vende të tjera, të cilat janë identifikuar nëpërmjet analizës së riskut, si vende origjine dhe transiti për migracionin e parregullt;</w:t>
      </w:r>
    </w:p>
    <w:p w14:paraId="7792DEFE" w14:textId="77777777" w:rsidR="00016F6F" w:rsidRPr="007833E0" w:rsidRDefault="00016F6F"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d) </w:t>
      </w:r>
      <w:r w:rsidR="00B151AC" w:rsidRPr="007833E0">
        <w:rPr>
          <w:rFonts w:ascii="Garamond" w:hAnsi="Garamond" w:cs="Times New Roman"/>
          <w:sz w:val="24"/>
          <w:szCs w:val="24"/>
        </w:rPr>
        <w:t>m</w:t>
      </w:r>
      <w:r w:rsidRPr="007833E0">
        <w:rPr>
          <w:rFonts w:ascii="Garamond" w:hAnsi="Garamond" w:cs="Times New Roman"/>
          <w:sz w:val="24"/>
          <w:szCs w:val="24"/>
        </w:rPr>
        <w:t>asa teknike dhe operacionale, të cilat janë të lidhura me kontrollin kufitar dhe synojnë të parandalojnë migracionin e parregullt dhe të godasin krimin ndërkufitar;</w:t>
      </w:r>
    </w:p>
    <w:p w14:paraId="7792DEFF" w14:textId="77777777" w:rsidR="00016F6F" w:rsidRPr="007833E0" w:rsidRDefault="00016F6F"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dh)</w:t>
      </w:r>
      <w:r w:rsidR="00FD2E95" w:rsidRPr="007833E0">
        <w:rPr>
          <w:rFonts w:ascii="Garamond" w:hAnsi="Garamond" w:cs="Times New Roman"/>
          <w:sz w:val="24"/>
          <w:szCs w:val="24"/>
        </w:rPr>
        <w:t xml:space="preserve"> </w:t>
      </w:r>
      <w:r w:rsidR="00B151AC" w:rsidRPr="007833E0">
        <w:rPr>
          <w:rFonts w:ascii="Garamond" w:hAnsi="Garamond" w:cs="Times New Roman"/>
          <w:sz w:val="24"/>
          <w:szCs w:val="24"/>
        </w:rPr>
        <w:t>k</w:t>
      </w:r>
      <w:r w:rsidRPr="007833E0">
        <w:rPr>
          <w:rFonts w:ascii="Garamond" w:hAnsi="Garamond" w:cs="Times New Roman"/>
          <w:sz w:val="24"/>
          <w:szCs w:val="24"/>
        </w:rPr>
        <w:t>thimi i shtetasve të huaj që qëndrojnë në mënyrë të parregullt në territorin e Republikës së Shqipërisë;</w:t>
      </w:r>
    </w:p>
    <w:p w14:paraId="7792DF00" w14:textId="77777777" w:rsidR="00016F6F" w:rsidRPr="007833E0" w:rsidRDefault="00B151AC"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e) p</w:t>
      </w:r>
      <w:r w:rsidR="00016F6F" w:rsidRPr="007833E0">
        <w:rPr>
          <w:rFonts w:ascii="Garamond" w:hAnsi="Garamond" w:cs="Times New Roman"/>
          <w:sz w:val="24"/>
          <w:szCs w:val="24"/>
        </w:rPr>
        <w:t>ërdorimi i teknologjisë dhe sistemeve për shkëmbimin e informacionit;</w:t>
      </w:r>
    </w:p>
    <w:p w14:paraId="7792DF01" w14:textId="77777777" w:rsidR="00016F6F" w:rsidRPr="007833E0" w:rsidRDefault="00B151AC"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lastRenderedPageBreak/>
        <w:t>ë) m</w:t>
      </w:r>
      <w:r w:rsidR="00016F6F" w:rsidRPr="007833E0">
        <w:rPr>
          <w:rFonts w:ascii="Garamond" w:hAnsi="Garamond" w:cs="Times New Roman"/>
          <w:sz w:val="24"/>
          <w:szCs w:val="24"/>
        </w:rPr>
        <w:t>ekanizmi i kontrollit të cilësisë.</w:t>
      </w:r>
      <w:r w:rsidR="00FD2E95" w:rsidRPr="007833E0">
        <w:rPr>
          <w:rFonts w:ascii="Garamond" w:hAnsi="Garamond" w:cs="Times New Roman"/>
          <w:sz w:val="24"/>
          <w:szCs w:val="24"/>
        </w:rPr>
        <w:t xml:space="preserve"> </w:t>
      </w:r>
    </w:p>
    <w:p w14:paraId="7792DF02" w14:textId="77777777" w:rsidR="00016F6F" w:rsidRPr="007833E0" w:rsidRDefault="00016F6F"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2. Menaxhimi i integruar i kufirit nuk i ndryshon kompetencat përkatëse të autoriteteve doganore në fushën doganore, veçanërisht në lidhje me kontrollet, menaxhimin e riskut dhe shkëmbimin e informacionit. </w:t>
      </w:r>
    </w:p>
    <w:p w14:paraId="7792DF03" w14:textId="77777777" w:rsidR="00016F6F" w:rsidRPr="007833E0" w:rsidRDefault="00016F6F" w:rsidP="00FD2E95">
      <w:pPr>
        <w:spacing w:after="0" w:line="240" w:lineRule="auto"/>
        <w:ind w:firstLine="284"/>
        <w:jc w:val="both"/>
        <w:rPr>
          <w:rFonts w:ascii="Garamond" w:hAnsi="Garamond" w:cs="Times New Roman"/>
          <w:sz w:val="24"/>
          <w:szCs w:val="24"/>
        </w:rPr>
      </w:pPr>
    </w:p>
    <w:p w14:paraId="7792DF04" w14:textId="77777777" w:rsidR="00016F6F" w:rsidRPr="007833E0" w:rsidRDefault="00016F6F" w:rsidP="00FD2E95">
      <w:pPr>
        <w:spacing w:after="0" w:line="240" w:lineRule="auto"/>
        <w:ind w:firstLine="284"/>
        <w:jc w:val="center"/>
        <w:rPr>
          <w:rFonts w:ascii="Garamond" w:hAnsi="Garamond" w:cs="Times New Roman"/>
          <w:sz w:val="24"/>
          <w:szCs w:val="24"/>
        </w:rPr>
      </w:pPr>
      <w:r w:rsidRPr="007833E0">
        <w:rPr>
          <w:rFonts w:ascii="Garamond" w:hAnsi="Garamond" w:cs="Times New Roman"/>
          <w:sz w:val="24"/>
          <w:szCs w:val="24"/>
        </w:rPr>
        <w:t>Neni 4</w:t>
      </w:r>
    </w:p>
    <w:p w14:paraId="7792DF05" w14:textId="77777777" w:rsidR="00016F6F" w:rsidRPr="007833E0" w:rsidRDefault="00016F6F" w:rsidP="00FD2E95">
      <w:pPr>
        <w:spacing w:after="0" w:line="240" w:lineRule="auto"/>
        <w:ind w:firstLine="284"/>
        <w:jc w:val="center"/>
        <w:rPr>
          <w:rFonts w:ascii="Garamond" w:hAnsi="Garamond" w:cs="Times New Roman"/>
          <w:b/>
          <w:sz w:val="24"/>
          <w:szCs w:val="24"/>
        </w:rPr>
      </w:pPr>
      <w:r w:rsidRPr="007833E0">
        <w:rPr>
          <w:rFonts w:ascii="Garamond" w:hAnsi="Garamond" w:cs="Times New Roman"/>
          <w:b/>
          <w:sz w:val="24"/>
          <w:szCs w:val="24"/>
        </w:rPr>
        <w:t>Të drejtat themelore</w:t>
      </w:r>
    </w:p>
    <w:p w14:paraId="7792DF06" w14:textId="77777777" w:rsidR="00016F6F" w:rsidRPr="007833E0" w:rsidRDefault="00016F6F" w:rsidP="00FD2E95">
      <w:pPr>
        <w:spacing w:after="0" w:line="240" w:lineRule="auto"/>
        <w:ind w:firstLine="284"/>
        <w:jc w:val="both"/>
        <w:rPr>
          <w:rFonts w:ascii="Garamond" w:hAnsi="Garamond" w:cs="Times New Roman"/>
          <w:sz w:val="24"/>
          <w:szCs w:val="24"/>
        </w:rPr>
      </w:pPr>
    </w:p>
    <w:p w14:paraId="7792DF07" w14:textId="77777777" w:rsidR="00016F6F" w:rsidRPr="007833E0" w:rsidRDefault="00B151AC"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1. </w:t>
      </w:r>
      <w:r w:rsidR="00016F6F" w:rsidRPr="007833E0">
        <w:rPr>
          <w:rFonts w:ascii="Garamond" w:hAnsi="Garamond" w:cs="Times New Roman"/>
          <w:sz w:val="24"/>
          <w:szCs w:val="24"/>
        </w:rPr>
        <w:t>Autoritetet përgjegjëse veprojnë në përputhje të plotë me të drejtat dhe liritë themelore të njeriut, të përcaktuara në Kushtetutën e Republikës së Shqipërisë, Konventën Evropiane për Mbrojtjen e të Drejtave të Njeriut dhe Lirive T</w:t>
      </w:r>
      <w:r w:rsidRPr="007833E0">
        <w:rPr>
          <w:rFonts w:ascii="Garamond" w:hAnsi="Garamond" w:cs="Times New Roman"/>
          <w:sz w:val="24"/>
          <w:szCs w:val="24"/>
        </w:rPr>
        <w:t xml:space="preserve">hemelore, Konventën e Gjenevës </w:t>
      </w:r>
      <w:r w:rsidR="00016F6F" w:rsidRPr="007833E0">
        <w:rPr>
          <w:rFonts w:ascii="Garamond" w:hAnsi="Garamond" w:cs="Times New Roman"/>
          <w:sz w:val="24"/>
          <w:szCs w:val="24"/>
        </w:rPr>
        <w:t xml:space="preserve">të datës 28 korrik 1951, “Për statusin e refugjatëve”, si dhe me të drejtën ndërkombëtare të detyrueshme për Republikën e Shqipërisë dhe detyrimet që lidhen me përfitimin e mbrojtjes ndërkombëtare, së bashku me parimin e moskthimit. </w:t>
      </w:r>
    </w:p>
    <w:p w14:paraId="7792DF08" w14:textId="77777777" w:rsidR="00016F6F" w:rsidRPr="007833E0" w:rsidRDefault="00B151AC"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2. </w:t>
      </w:r>
      <w:r w:rsidR="00016F6F" w:rsidRPr="007833E0">
        <w:rPr>
          <w:rFonts w:ascii="Garamond" w:hAnsi="Garamond" w:cs="Times New Roman"/>
          <w:sz w:val="24"/>
          <w:szCs w:val="24"/>
        </w:rPr>
        <w:t>Gjatë kryerjes së kontrollit kufitar, askush nuk mund të diskriminohet padrejtësisht për shkaqe të tilla, si</w:t>
      </w:r>
      <w:r w:rsidRPr="007833E0">
        <w:rPr>
          <w:rFonts w:ascii="Garamond" w:hAnsi="Garamond" w:cs="Times New Roman"/>
          <w:sz w:val="24"/>
          <w:szCs w:val="24"/>
        </w:rPr>
        <w:t>:</w:t>
      </w:r>
      <w:r w:rsidR="00016F6F" w:rsidRPr="007833E0">
        <w:rPr>
          <w:rFonts w:ascii="Garamond" w:hAnsi="Garamond" w:cs="Times New Roman"/>
          <w:sz w:val="24"/>
          <w:szCs w:val="24"/>
        </w:rPr>
        <w:t xml:space="preserve"> gjinia, raca, feja, etnia, gjuha, bindjet politike, fetare apo filozofike, gjendja ekonomike, arsimore, sociale ose përkatësia prindërore.</w:t>
      </w:r>
    </w:p>
    <w:p w14:paraId="7792DF09" w14:textId="77777777" w:rsidR="00016F6F" w:rsidRPr="007833E0" w:rsidRDefault="00B151AC"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3. </w:t>
      </w:r>
      <w:r w:rsidR="00016F6F" w:rsidRPr="007833E0">
        <w:rPr>
          <w:rFonts w:ascii="Garamond" w:hAnsi="Garamond" w:cs="Times New Roman"/>
          <w:sz w:val="24"/>
          <w:szCs w:val="24"/>
        </w:rPr>
        <w:t xml:space="preserve">Rojat kufitare, gjatë përmbushjes së detyrave të tyre, </w:t>
      </w:r>
      <w:r w:rsidRPr="007833E0">
        <w:rPr>
          <w:rFonts w:ascii="Garamond" w:hAnsi="Garamond" w:cs="Times New Roman"/>
          <w:sz w:val="24"/>
          <w:szCs w:val="24"/>
        </w:rPr>
        <w:t>u</w:t>
      </w:r>
      <w:r w:rsidR="00016F6F" w:rsidRPr="007833E0">
        <w:rPr>
          <w:rFonts w:ascii="Garamond" w:hAnsi="Garamond" w:cs="Times New Roman"/>
          <w:sz w:val="24"/>
          <w:szCs w:val="24"/>
        </w:rPr>
        <w:t xml:space="preserve"> japin përparësi dhe kujdes të veçantë të miturve, personave me aftësi të veçanta apo kategorive të tjera vulnerabël.</w:t>
      </w:r>
    </w:p>
    <w:p w14:paraId="7792DF0A" w14:textId="77777777" w:rsidR="00016F6F" w:rsidRPr="007833E0" w:rsidRDefault="00B151AC"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4. Vendimet dhe masat në zbatim të këtij ligji</w:t>
      </w:r>
      <w:r w:rsidR="00016F6F" w:rsidRPr="007833E0">
        <w:rPr>
          <w:rFonts w:ascii="Garamond" w:hAnsi="Garamond" w:cs="Times New Roman"/>
          <w:sz w:val="24"/>
          <w:szCs w:val="24"/>
        </w:rPr>
        <w:t xml:space="preserve"> janë proporcionale me objektivat e synuar dhe merren në bazë të shqyrtimit rast pas rasti.</w:t>
      </w:r>
    </w:p>
    <w:p w14:paraId="7792DF0B" w14:textId="77777777" w:rsidR="00016F6F" w:rsidRPr="007833E0" w:rsidRDefault="00016F6F" w:rsidP="00FD2E95">
      <w:pPr>
        <w:spacing w:after="0" w:line="240" w:lineRule="auto"/>
        <w:ind w:firstLine="284"/>
        <w:jc w:val="both"/>
        <w:rPr>
          <w:rFonts w:ascii="Garamond" w:hAnsi="Garamond" w:cs="Times New Roman"/>
          <w:sz w:val="24"/>
          <w:szCs w:val="24"/>
        </w:rPr>
      </w:pPr>
    </w:p>
    <w:p w14:paraId="7792DF0D" w14:textId="77777777" w:rsidR="00016F6F" w:rsidRPr="007833E0" w:rsidRDefault="00016F6F" w:rsidP="00FD2E95">
      <w:pPr>
        <w:spacing w:after="0" w:line="240" w:lineRule="auto"/>
        <w:ind w:firstLine="284"/>
        <w:jc w:val="center"/>
        <w:rPr>
          <w:rFonts w:ascii="Garamond" w:hAnsi="Garamond" w:cs="Times New Roman"/>
          <w:sz w:val="24"/>
          <w:szCs w:val="24"/>
        </w:rPr>
      </w:pPr>
      <w:r w:rsidRPr="007833E0">
        <w:rPr>
          <w:rFonts w:ascii="Garamond" w:hAnsi="Garamond" w:cs="Times New Roman"/>
          <w:sz w:val="24"/>
          <w:szCs w:val="24"/>
        </w:rPr>
        <w:t>KREU II</w:t>
      </w:r>
    </w:p>
    <w:p w14:paraId="7792DF0E" w14:textId="77777777" w:rsidR="00016F6F" w:rsidRPr="007833E0" w:rsidRDefault="00016F6F" w:rsidP="00FD2E95">
      <w:pPr>
        <w:spacing w:after="0" w:line="240" w:lineRule="auto"/>
        <w:ind w:firstLine="284"/>
        <w:jc w:val="center"/>
        <w:rPr>
          <w:rFonts w:ascii="Garamond" w:hAnsi="Garamond" w:cs="Times New Roman"/>
          <w:sz w:val="24"/>
          <w:szCs w:val="24"/>
        </w:rPr>
      </w:pPr>
      <w:r w:rsidRPr="007833E0">
        <w:rPr>
          <w:rFonts w:ascii="Garamond" w:hAnsi="Garamond" w:cs="Times New Roman"/>
          <w:sz w:val="24"/>
          <w:szCs w:val="24"/>
        </w:rPr>
        <w:t>KONTROLLI KUFITAR</w:t>
      </w:r>
    </w:p>
    <w:p w14:paraId="7792DF0F" w14:textId="77777777" w:rsidR="00016F6F" w:rsidRPr="007833E0" w:rsidRDefault="00016F6F" w:rsidP="00FD2E95">
      <w:pPr>
        <w:spacing w:after="0" w:line="240" w:lineRule="auto"/>
        <w:ind w:firstLine="284"/>
        <w:jc w:val="center"/>
        <w:rPr>
          <w:rFonts w:ascii="Garamond" w:hAnsi="Garamond" w:cs="Times New Roman"/>
          <w:sz w:val="24"/>
          <w:szCs w:val="24"/>
        </w:rPr>
      </w:pPr>
    </w:p>
    <w:p w14:paraId="7792DF10" w14:textId="77777777" w:rsidR="00016F6F" w:rsidRPr="007833E0" w:rsidRDefault="00016F6F" w:rsidP="00FD2E95">
      <w:pPr>
        <w:spacing w:after="0" w:line="240" w:lineRule="auto"/>
        <w:ind w:firstLine="284"/>
        <w:jc w:val="center"/>
        <w:rPr>
          <w:rFonts w:ascii="Garamond" w:hAnsi="Garamond" w:cs="Times New Roman"/>
          <w:sz w:val="24"/>
          <w:szCs w:val="24"/>
        </w:rPr>
      </w:pPr>
      <w:r w:rsidRPr="007833E0">
        <w:rPr>
          <w:rFonts w:ascii="Garamond" w:hAnsi="Garamond" w:cs="Times New Roman"/>
          <w:sz w:val="24"/>
          <w:szCs w:val="24"/>
        </w:rPr>
        <w:t>Neni 5</w:t>
      </w:r>
    </w:p>
    <w:p w14:paraId="7792DF11" w14:textId="77777777" w:rsidR="00016F6F" w:rsidRPr="007833E0" w:rsidRDefault="00016F6F" w:rsidP="00FD2E95">
      <w:pPr>
        <w:spacing w:after="0" w:line="240" w:lineRule="auto"/>
        <w:ind w:firstLine="284"/>
        <w:jc w:val="center"/>
        <w:rPr>
          <w:rFonts w:ascii="Garamond" w:hAnsi="Garamond" w:cs="Times New Roman"/>
          <w:b/>
          <w:sz w:val="24"/>
          <w:szCs w:val="24"/>
        </w:rPr>
      </w:pPr>
      <w:r w:rsidRPr="007833E0">
        <w:rPr>
          <w:rFonts w:ascii="Garamond" w:hAnsi="Garamond" w:cs="Times New Roman"/>
          <w:b/>
          <w:sz w:val="24"/>
          <w:szCs w:val="24"/>
        </w:rPr>
        <w:t>Autoritetet përgjegjëse për kontrollin kufitar</w:t>
      </w:r>
    </w:p>
    <w:p w14:paraId="7792DF12" w14:textId="77777777" w:rsidR="00016F6F" w:rsidRPr="007833E0" w:rsidRDefault="00016F6F" w:rsidP="00FD2E95">
      <w:pPr>
        <w:spacing w:after="0" w:line="240" w:lineRule="auto"/>
        <w:ind w:firstLine="284"/>
        <w:jc w:val="both"/>
        <w:rPr>
          <w:rFonts w:ascii="Garamond" w:hAnsi="Garamond" w:cs="Times New Roman"/>
          <w:sz w:val="24"/>
          <w:szCs w:val="24"/>
        </w:rPr>
      </w:pPr>
    </w:p>
    <w:p w14:paraId="7792DF13" w14:textId="77777777" w:rsidR="00016F6F" w:rsidRPr="007833E0" w:rsidRDefault="00B151AC"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1. </w:t>
      </w:r>
      <w:r w:rsidR="00016F6F" w:rsidRPr="007833E0">
        <w:rPr>
          <w:rFonts w:ascii="Garamond" w:hAnsi="Garamond" w:cs="Times New Roman"/>
          <w:sz w:val="24"/>
          <w:szCs w:val="24"/>
        </w:rPr>
        <w:t>Kontrolli kufitar është nën juridiksionin administrativ të ministrit përgjegjës për rendin dhe sigurinë publike.</w:t>
      </w:r>
    </w:p>
    <w:p w14:paraId="7792DF14" w14:textId="77777777" w:rsidR="00016F6F" w:rsidRPr="007833E0" w:rsidRDefault="00B151AC"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2. </w:t>
      </w:r>
      <w:r w:rsidR="00016F6F" w:rsidRPr="007833E0">
        <w:rPr>
          <w:rFonts w:ascii="Garamond" w:hAnsi="Garamond" w:cs="Times New Roman"/>
          <w:sz w:val="24"/>
          <w:szCs w:val="24"/>
        </w:rPr>
        <w:t>Detyrat e verifikimit kufitar dhe mbikëqyrjes kufitare kryhen nga Policia Kufitare dhe e Migracionit, e cila vepron në përputhje me detyrimet e përcaktuara në këtë ligj dhe përgjegjësitë, që rrjedhin nga akte të tjera ligjore dhe nënligjore, në bashkëpunim me agjencitë e tjera shtetërore, që veprojnë në kufi.</w:t>
      </w:r>
    </w:p>
    <w:p w14:paraId="7792DF15" w14:textId="77777777" w:rsidR="00016F6F" w:rsidRPr="007833E0" w:rsidRDefault="00B151AC"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3. </w:t>
      </w:r>
      <w:r w:rsidR="00016F6F" w:rsidRPr="007833E0">
        <w:rPr>
          <w:rFonts w:ascii="Garamond" w:hAnsi="Garamond" w:cs="Times New Roman"/>
          <w:sz w:val="24"/>
          <w:szCs w:val="24"/>
        </w:rPr>
        <w:t>Për zbatimin e këtij ligji, Policia Kufitare dhe e Migracionit është e autorizuar të vendosë dhe të përdorë mjete teknike, përfshirë ato tek</w:t>
      </w:r>
      <w:r w:rsidR="00D47FF9" w:rsidRPr="007833E0">
        <w:rPr>
          <w:rFonts w:ascii="Garamond" w:hAnsi="Garamond" w:cs="Times New Roman"/>
          <w:sz w:val="24"/>
          <w:szCs w:val="24"/>
        </w:rPr>
        <w:t xml:space="preserve">nologjike </w:t>
      </w:r>
      <w:r w:rsidR="00016F6F" w:rsidRPr="007833E0">
        <w:rPr>
          <w:rFonts w:ascii="Garamond" w:hAnsi="Garamond" w:cs="Times New Roman"/>
          <w:sz w:val="24"/>
          <w:szCs w:val="24"/>
        </w:rPr>
        <w:t>video-fotografike të mbikëqyrjes së kufirit, stacionare apo të lëvizshme, qen shërbimi, si dhe të ngrejë pengesa për të parandaluar personat të shmangin kontrollin kufitar apo të kalojnë kufirin shtetëror jashtë pikave të autorizuara të kalimit kufitar dhe për të zbuluar veprat penale.</w:t>
      </w:r>
    </w:p>
    <w:p w14:paraId="7792DF16" w14:textId="795DB9BD" w:rsidR="00016F6F" w:rsidRPr="007833E0" w:rsidRDefault="00B151AC"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4. </w:t>
      </w:r>
      <w:r w:rsidR="00016F6F" w:rsidRPr="007833E0">
        <w:rPr>
          <w:rFonts w:ascii="Garamond" w:hAnsi="Garamond" w:cs="Times New Roman"/>
          <w:sz w:val="24"/>
          <w:szCs w:val="24"/>
        </w:rPr>
        <w:t>Në pikat e kalimit kufitar, Policia Kufitare dhe e Migracionit është e autorizuar të fotografojë dhe të regjistrojë</w:t>
      </w:r>
      <w:r w:rsidR="00BD68B3">
        <w:rPr>
          <w:rFonts w:ascii="Garamond" w:hAnsi="Garamond" w:cs="Times New Roman"/>
          <w:sz w:val="24"/>
          <w:szCs w:val="24"/>
        </w:rPr>
        <w:t xml:space="preserve"> </w:t>
      </w:r>
      <w:r w:rsidR="00016F6F" w:rsidRPr="007833E0">
        <w:rPr>
          <w:rFonts w:ascii="Garamond" w:hAnsi="Garamond" w:cs="Times New Roman"/>
          <w:sz w:val="24"/>
          <w:szCs w:val="24"/>
        </w:rPr>
        <w:t>imazhe video-fotografike dhe të përdorë pajisje të tjera automatike, për aq sa ato janë të nevojshme</w:t>
      </w:r>
      <w:r w:rsidR="00D47FF9" w:rsidRPr="007833E0">
        <w:rPr>
          <w:rFonts w:ascii="Garamond" w:hAnsi="Garamond" w:cs="Times New Roman"/>
          <w:sz w:val="24"/>
          <w:szCs w:val="24"/>
        </w:rPr>
        <w:t>,</w:t>
      </w:r>
      <w:r w:rsidR="00016F6F" w:rsidRPr="007833E0">
        <w:rPr>
          <w:rFonts w:ascii="Garamond" w:hAnsi="Garamond" w:cs="Times New Roman"/>
          <w:sz w:val="24"/>
          <w:szCs w:val="24"/>
        </w:rPr>
        <w:t xml:space="preserve"> për të verifikuar identitetin e personave dhe për të parandaluar e për të zbuluar veprat penale, si dhe për të kapur autorët e tyre. Pajisjet instalohen në vende të dukshme dhe publiku informohet për praninë e tyre.</w:t>
      </w:r>
    </w:p>
    <w:p w14:paraId="7792DF17" w14:textId="77777777" w:rsidR="00016F6F" w:rsidRPr="007833E0" w:rsidRDefault="00B151AC"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5. </w:t>
      </w:r>
      <w:r w:rsidR="00016F6F" w:rsidRPr="007833E0">
        <w:rPr>
          <w:rFonts w:ascii="Garamond" w:hAnsi="Garamond" w:cs="Times New Roman"/>
          <w:sz w:val="24"/>
          <w:szCs w:val="24"/>
        </w:rPr>
        <w:t>Policia Kufitare dhe e Migracionit është e autorizuar të zbatojë sisteme të automatizuara të verifikimit kufitar, ku nëpërmjet përd</w:t>
      </w:r>
      <w:r w:rsidR="00D47FF9" w:rsidRPr="007833E0">
        <w:rPr>
          <w:rFonts w:ascii="Garamond" w:hAnsi="Garamond" w:cs="Times New Roman"/>
          <w:sz w:val="24"/>
          <w:szCs w:val="24"/>
        </w:rPr>
        <w:t>orimit të pajisjeve elektronike</w:t>
      </w:r>
      <w:r w:rsidR="00016F6F" w:rsidRPr="007833E0">
        <w:rPr>
          <w:rFonts w:ascii="Garamond" w:hAnsi="Garamond" w:cs="Times New Roman"/>
          <w:sz w:val="24"/>
          <w:szCs w:val="24"/>
        </w:rPr>
        <w:t xml:space="preserve"> mblidhen të dhëna për identifikim dhe për qëllim të verifikimit kufitar të automatizuar.</w:t>
      </w:r>
    </w:p>
    <w:p w14:paraId="7792DF18" w14:textId="77777777" w:rsidR="00016F6F" w:rsidRPr="007833E0" w:rsidRDefault="00B151AC"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6. </w:t>
      </w:r>
      <w:r w:rsidR="00016F6F" w:rsidRPr="007833E0">
        <w:rPr>
          <w:rFonts w:ascii="Garamond" w:hAnsi="Garamond" w:cs="Times New Roman"/>
          <w:sz w:val="24"/>
          <w:szCs w:val="24"/>
        </w:rPr>
        <w:t>Policia Kufitare dhe e Migracionit ka në dispozicion burime njerëzore, burime financiare, pajisje dhe teknologji të përshtatshme, të nevojshme për kryerjen e verifikimit kufitar dhe mbikëqyrjes së kufirit shtetëror, në mënyrë të tillë që të sigurojë një nivel të efektshëm, të lartë dhe uniform të kontrollit në kufirin shtetëror të Republikës së Shqipërisë.</w:t>
      </w:r>
    </w:p>
    <w:p w14:paraId="7792DF19" w14:textId="77777777" w:rsidR="00016F6F" w:rsidRPr="007833E0" w:rsidRDefault="00016F6F" w:rsidP="00FD2E95">
      <w:pPr>
        <w:spacing w:after="0" w:line="240" w:lineRule="auto"/>
        <w:ind w:firstLine="284"/>
        <w:jc w:val="both"/>
        <w:rPr>
          <w:rFonts w:ascii="Garamond" w:hAnsi="Garamond" w:cs="Times New Roman"/>
          <w:sz w:val="24"/>
          <w:szCs w:val="24"/>
        </w:rPr>
      </w:pPr>
    </w:p>
    <w:p w14:paraId="3BCDBFFC" w14:textId="77777777" w:rsidR="00A77575" w:rsidRDefault="00A77575" w:rsidP="00FD2E95">
      <w:pPr>
        <w:spacing w:after="0" w:line="240" w:lineRule="auto"/>
        <w:ind w:firstLine="284"/>
        <w:jc w:val="center"/>
        <w:rPr>
          <w:rFonts w:ascii="Garamond" w:hAnsi="Garamond" w:cs="Times New Roman"/>
          <w:sz w:val="24"/>
          <w:szCs w:val="24"/>
        </w:rPr>
      </w:pPr>
    </w:p>
    <w:p w14:paraId="5D2692F1" w14:textId="77777777" w:rsidR="00A77575" w:rsidRDefault="00A77575" w:rsidP="00FD2E95">
      <w:pPr>
        <w:spacing w:after="0" w:line="240" w:lineRule="auto"/>
        <w:ind w:firstLine="284"/>
        <w:jc w:val="center"/>
        <w:rPr>
          <w:rFonts w:ascii="Garamond" w:hAnsi="Garamond" w:cs="Times New Roman"/>
          <w:sz w:val="24"/>
          <w:szCs w:val="24"/>
        </w:rPr>
      </w:pPr>
    </w:p>
    <w:p w14:paraId="503CB5FA" w14:textId="77777777" w:rsidR="00A77575" w:rsidRDefault="00A77575" w:rsidP="00FD2E95">
      <w:pPr>
        <w:spacing w:after="0" w:line="240" w:lineRule="auto"/>
        <w:ind w:firstLine="284"/>
        <w:jc w:val="center"/>
        <w:rPr>
          <w:rFonts w:ascii="Garamond" w:hAnsi="Garamond" w:cs="Times New Roman"/>
          <w:sz w:val="24"/>
          <w:szCs w:val="24"/>
        </w:rPr>
      </w:pPr>
    </w:p>
    <w:p w14:paraId="7792DF1A" w14:textId="77777777" w:rsidR="00016F6F" w:rsidRPr="007833E0" w:rsidRDefault="00016F6F" w:rsidP="00FD2E95">
      <w:pPr>
        <w:spacing w:after="0" w:line="240" w:lineRule="auto"/>
        <w:ind w:firstLine="284"/>
        <w:jc w:val="center"/>
        <w:rPr>
          <w:rFonts w:ascii="Garamond" w:hAnsi="Garamond" w:cs="Times New Roman"/>
          <w:sz w:val="24"/>
          <w:szCs w:val="24"/>
        </w:rPr>
      </w:pPr>
      <w:r w:rsidRPr="007833E0">
        <w:rPr>
          <w:rFonts w:ascii="Garamond" w:hAnsi="Garamond" w:cs="Times New Roman"/>
          <w:sz w:val="24"/>
          <w:szCs w:val="24"/>
        </w:rPr>
        <w:lastRenderedPageBreak/>
        <w:t>Neni 6</w:t>
      </w:r>
    </w:p>
    <w:p w14:paraId="7792DF1B" w14:textId="77777777" w:rsidR="00016F6F" w:rsidRPr="007833E0" w:rsidRDefault="00016F6F" w:rsidP="00FD2E95">
      <w:pPr>
        <w:spacing w:after="0" w:line="240" w:lineRule="auto"/>
        <w:ind w:firstLine="284"/>
        <w:jc w:val="center"/>
        <w:rPr>
          <w:rFonts w:ascii="Garamond" w:hAnsi="Garamond" w:cs="Times New Roman"/>
          <w:b/>
          <w:sz w:val="24"/>
          <w:szCs w:val="24"/>
        </w:rPr>
      </w:pPr>
      <w:r w:rsidRPr="007833E0">
        <w:rPr>
          <w:rFonts w:ascii="Garamond" w:hAnsi="Garamond" w:cs="Times New Roman"/>
          <w:b/>
          <w:sz w:val="24"/>
          <w:szCs w:val="24"/>
        </w:rPr>
        <w:t>Kompetencat e Policisë Kufitare dhe të Migracionit në kufi</w:t>
      </w:r>
    </w:p>
    <w:p w14:paraId="7792DF1C" w14:textId="77777777" w:rsidR="00016F6F" w:rsidRPr="007833E0" w:rsidRDefault="00016F6F" w:rsidP="00FD2E95">
      <w:pPr>
        <w:spacing w:after="0" w:line="240" w:lineRule="auto"/>
        <w:ind w:firstLine="284"/>
        <w:jc w:val="both"/>
        <w:rPr>
          <w:rFonts w:ascii="Garamond" w:hAnsi="Garamond" w:cs="Times New Roman"/>
          <w:sz w:val="24"/>
          <w:szCs w:val="24"/>
        </w:rPr>
      </w:pPr>
    </w:p>
    <w:p w14:paraId="7792DF1D" w14:textId="77777777" w:rsidR="00016F6F" w:rsidRPr="007833E0" w:rsidRDefault="00D47FF9"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1. </w:t>
      </w:r>
      <w:r w:rsidR="00016F6F" w:rsidRPr="007833E0">
        <w:rPr>
          <w:rFonts w:ascii="Garamond" w:hAnsi="Garamond" w:cs="Times New Roman"/>
          <w:sz w:val="24"/>
          <w:szCs w:val="24"/>
        </w:rPr>
        <w:t>Rojat kufitare, në kuadër të kontrollit kufitar, janë të autorizuara të verifikojnë identitetin e personave, subjektin e kontrollit, arsyen për kalimin e kufirit shtetëror, mjetet e tyre të transportit dhe sendet që kanë në zotërim, nga jashtë dhe nga brenda. Çdo person është i detyruar të bashkëpunojë në verifikimin e identitetit e të arsyeve të kalimit të kufirit shtetëror, të mundësojë zbatimin e menjëhershëm të kësaj mase, si dhe të sigurojë që automjeti e sendet e tij të mund të verifikohen.</w:t>
      </w:r>
    </w:p>
    <w:p w14:paraId="7792DF1E" w14:textId="77777777" w:rsidR="00016F6F" w:rsidRPr="007833E0" w:rsidRDefault="00D47FF9"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2. </w:t>
      </w:r>
      <w:r w:rsidR="00016F6F" w:rsidRPr="007833E0">
        <w:rPr>
          <w:rFonts w:ascii="Garamond" w:hAnsi="Garamond" w:cs="Times New Roman"/>
          <w:sz w:val="24"/>
          <w:szCs w:val="24"/>
        </w:rPr>
        <w:t>Rojat kufitare, në kuadër të verifikimit kufitar, duhet t’u japin nëpunësve të doganave apo nëpunësve të çdo autoriteti tjetër përgjegjës që operon në kufirin shtetëror mundësinë e kryerjes së verifikimeve të përbashkëta me ta, kur këta janë të pranishëm gjatë verifikimit kufitar. Rregullat për kryerjen e verifikimeve kufitare të përbashkëta përcaktohen me vendim të Këshillit të Ministrave.</w:t>
      </w:r>
    </w:p>
    <w:p w14:paraId="7792DF1F" w14:textId="77777777" w:rsidR="00016F6F" w:rsidRPr="007833E0" w:rsidRDefault="00D47FF9"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3. </w:t>
      </w:r>
      <w:r w:rsidR="00016F6F" w:rsidRPr="007833E0">
        <w:rPr>
          <w:rFonts w:ascii="Garamond" w:hAnsi="Garamond" w:cs="Times New Roman"/>
          <w:sz w:val="24"/>
          <w:szCs w:val="24"/>
        </w:rPr>
        <w:t>Rojat kufitare kanë të drejtë, në kuadër të kontrollit kufitar:</w:t>
      </w:r>
    </w:p>
    <w:p w14:paraId="7792DF20" w14:textId="77777777" w:rsidR="00016F6F" w:rsidRPr="007833E0" w:rsidRDefault="00016F6F"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a) të verifikojnë:</w:t>
      </w:r>
    </w:p>
    <w:p w14:paraId="7792DF21" w14:textId="77777777" w:rsidR="00016F6F" w:rsidRPr="007833E0" w:rsidRDefault="00D47FF9"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i. </w:t>
      </w:r>
      <w:r w:rsidR="00016F6F" w:rsidRPr="007833E0">
        <w:rPr>
          <w:rFonts w:ascii="Garamond" w:hAnsi="Garamond" w:cs="Times New Roman"/>
          <w:sz w:val="24"/>
          <w:szCs w:val="24"/>
        </w:rPr>
        <w:t>origjinalitetin e dokumenteve të udhëtimit, duke përdorur certifikatat e siguruara në përputhje me legjislacionin për gjendjen civile, dokumentet e identifikimit dhe dokumentet e udhëtimit;</w:t>
      </w:r>
    </w:p>
    <w:p w14:paraId="7792DF22" w14:textId="77777777" w:rsidR="00016F6F" w:rsidRPr="007833E0" w:rsidRDefault="00D47FF9"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ii. </w:t>
      </w:r>
      <w:r w:rsidR="00016F6F" w:rsidRPr="007833E0">
        <w:rPr>
          <w:rFonts w:ascii="Garamond" w:hAnsi="Garamond" w:cs="Times New Roman"/>
          <w:sz w:val="24"/>
          <w:szCs w:val="24"/>
        </w:rPr>
        <w:t>në rast dyshimi të arsyeshëm, identitetin e mbajtësit të dokumenteve të udhëtimit ose vizës, duke krahasuar identifikuesit biometrikë, të depozituar në baza specifike/konkrete që do të aksesohen, duke kufizuar nivelet e aksesit, përveç ADN-së, me personin që po verifikohet;</w:t>
      </w:r>
    </w:p>
    <w:p w14:paraId="7792DF23" w14:textId="77777777" w:rsidR="00016F6F" w:rsidRPr="007833E0" w:rsidRDefault="00D47FF9"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b) </w:t>
      </w:r>
      <w:r w:rsidR="00016F6F" w:rsidRPr="007833E0">
        <w:rPr>
          <w:rFonts w:ascii="Garamond" w:hAnsi="Garamond" w:cs="Times New Roman"/>
          <w:sz w:val="24"/>
          <w:szCs w:val="24"/>
        </w:rPr>
        <w:t>të sekuestrojnë dokumente udhëtimi, kur ekziston dyshim i arsyeshëm se:</w:t>
      </w:r>
    </w:p>
    <w:p w14:paraId="7792DF24" w14:textId="77777777" w:rsidR="00016F6F" w:rsidRPr="007833E0" w:rsidRDefault="00D47FF9"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i. </w:t>
      </w:r>
      <w:r w:rsidR="00016F6F" w:rsidRPr="007833E0">
        <w:rPr>
          <w:rFonts w:ascii="Garamond" w:hAnsi="Garamond" w:cs="Times New Roman"/>
          <w:sz w:val="24"/>
          <w:szCs w:val="24"/>
        </w:rPr>
        <w:t>dokumenti i udhëtimit ose viza te dokumenti i udhëtimit është e falsifikuar ose e rremë;</w:t>
      </w:r>
    </w:p>
    <w:p w14:paraId="7792DF25" w14:textId="77777777" w:rsidR="00016F6F" w:rsidRPr="007833E0" w:rsidRDefault="00D47FF9"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ii. </w:t>
      </w:r>
      <w:r w:rsidR="00016F6F" w:rsidRPr="007833E0">
        <w:rPr>
          <w:rFonts w:ascii="Garamond" w:hAnsi="Garamond" w:cs="Times New Roman"/>
          <w:sz w:val="24"/>
          <w:szCs w:val="24"/>
        </w:rPr>
        <w:t>janë përdorur për të siguruar informacion të rremë për një person.</w:t>
      </w:r>
    </w:p>
    <w:p w14:paraId="7792DF26" w14:textId="77777777" w:rsidR="00016F6F" w:rsidRPr="007833E0" w:rsidRDefault="00D47FF9"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4. </w:t>
      </w:r>
      <w:r w:rsidR="00016F6F" w:rsidRPr="007833E0">
        <w:rPr>
          <w:rFonts w:ascii="Garamond" w:hAnsi="Garamond" w:cs="Times New Roman"/>
          <w:sz w:val="24"/>
          <w:szCs w:val="24"/>
        </w:rPr>
        <w:t>Nëse vërtetohet se një dokument i sekuestruar nuk është objekt i ndonjë mase të parashikuar nga Kodi Penal, u dorëzohet autoriteteve kompetente për aq kohë sa është i nevojshëm sekuestrimi dhe më pas i kthehet personit ose shtetit që ka lëshuar dokumentin.</w:t>
      </w:r>
    </w:p>
    <w:p w14:paraId="7792DF27" w14:textId="77777777" w:rsidR="00016F6F" w:rsidRPr="007833E0" w:rsidRDefault="00D47FF9"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5. Rojat kufitare</w:t>
      </w:r>
      <w:r w:rsidR="00016F6F" w:rsidRPr="007833E0">
        <w:rPr>
          <w:rFonts w:ascii="Garamond" w:hAnsi="Garamond" w:cs="Times New Roman"/>
          <w:sz w:val="24"/>
          <w:szCs w:val="24"/>
        </w:rPr>
        <w:t xml:space="preserve"> </w:t>
      </w:r>
      <w:r w:rsidRPr="007833E0">
        <w:rPr>
          <w:rFonts w:ascii="Garamond" w:hAnsi="Garamond" w:cs="Times New Roman"/>
          <w:sz w:val="24"/>
          <w:szCs w:val="24"/>
        </w:rPr>
        <w:t>për të kryer kontrollin kufitar</w:t>
      </w:r>
      <w:r w:rsidR="00016F6F" w:rsidRPr="007833E0">
        <w:rPr>
          <w:rFonts w:ascii="Garamond" w:hAnsi="Garamond" w:cs="Times New Roman"/>
          <w:sz w:val="24"/>
          <w:szCs w:val="24"/>
        </w:rPr>
        <w:t xml:space="preserve"> kanë të drejtë të hyjnë në çdo ngastër toke dhe në të gjithë ujërat, si dhe të drejtojnë automjetet në çdo rrugë, për sa kohë kjo është e nevojshme për përmbushjen e detyrave të tyre.</w:t>
      </w:r>
    </w:p>
    <w:p w14:paraId="7792DF28" w14:textId="77777777" w:rsidR="00016F6F" w:rsidRPr="007833E0" w:rsidRDefault="00D47FF9"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6. </w:t>
      </w:r>
      <w:r w:rsidR="00016F6F" w:rsidRPr="007833E0">
        <w:rPr>
          <w:rFonts w:ascii="Garamond" w:hAnsi="Garamond" w:cs="Times New Roman"/>
          <w:sz w:val="24"/>
          <w:szCs w:val="24"/>
        </w:rPr>
        <w:t>Rojat kufitare, për arsye të verifikimit kufitar, kanë të drejtën të refuzojnë hyrjen dhe daljen e një të huaji, në përputhje me parashikimet e ligjit për të huajt.</w:t>
      </w:r>
    </w:p>
    <w:p w14:paraId="7792DF29" w14:textId="77777777" w:rsidR="00016F6F" w:rsidRPr="007833E0" w:rsidRDefault="00D47FF9"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7. </w:t>
      </w:r>
      <w:r w:rsidR="00016F6F" w:rsidRPr="007833E0">
        <w:rPr>
          <w:rFonts w:ascii="Garamond" w:hAnsi="Garamond" w:cs="Times New Roman"/>
          <w:sz w:val="24"/>
          <w:szCs w:val="24"/>
        </w:rPr>
        <w:t>Rojat kufitare, për arsye të verifikimit kufitar, kanë gjithashtu të drejtën t’u refuzojnë daljen personave:</w:t>
      </w:r>
    </w:p>
    <w:p w14:paraId="7792DF2A" w14:textId="77777777" w:rsidR="00016F6F" w:rsidRPr="007833E0" w:rsidRDefault="00D47FF9"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a) </w:t>
      </w:r>
      <w:r w:rsidR="00016F6F" w:rsidRPr="007833E0">
        <w:rPr>
          <w:rFonts w:ascii="Garamond" w:hAnsi="Garamond" w:cs="Times New Roman"/>
          <w:sz w:val="24"/>
          <w:szCs w:val="24"/>
        </w:rPr>
        <w:t>që nuk kanë një dokument të vlefshëm udhëtimi;</w:t>
      </w:r>
    </w:p>
    <w:p w14:paraId="7792DF2B" w14:textId="77777777" w:rsidR="00016F6F" w:rsidRPr="007833E0" w:rsidRDefault="00D47FF9"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b) </w:t>
      </w:r>
      <w:r w:rsidR="00016F6F" w:rsidRPr="007833E0">
        <w:rPr>
          <w:rFonts w:ascii="Garamond" w:hAnsi="Garamond" w:cs="Times New Roman"/>
          <w:sz w:val="24"/>
          <w:szCs w:val="24"/>
        </w:rPr>
        <w:t>për të cilët ka një urdhër gjykate që ndalon daljen nga Republika e Shqipërisë;</w:t>
      </w:r>
    </w:p>
    <w:p w14:paraId="7792DF2C" w14:textId="77777777" w:rsidR="00016F6F" w:rsidRPr="007833E0" w:rsidRDefault="00D47FF9"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c) </w:t>
      </w:r>
      <w:r w:rsidR="00016F6F" w:rsidRPr="007833E0">
        <w:rPr>
          <w:rFonts w:ascii="Garamond" w:hAnsi="Garamond" w:cs="Times New Roman"/>
          <w:sz w:val="24"/>
          <w:szCs w:val="24"/>
        </w:rPr>
        <w:t>që duan t’i fshihen ndjekjes penale, ndalimit, arrestimit apo ekzekutimit të dënimit me burgim;</w:t>
      </w:r>
    </w:p>
    <w:p w14:paraId="7792DF2D" w14:textId="77777777" w:rsidR="00016F6F" w:rsidRPr="007833E0" w:rsidRDefault="00D47FF9"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ç) </w:t>
      </w:r>
      <w:r w:rsidR="00016F6F" w:rsidRPr="007833E0">
        <w:rPr>
          <w:rFonts w:ascii="Garamond" w:hAnsi="Garamond" w:cs="Times New Roman"/>
          <w:sz w:val="24"/>
          <w:szCs w:val="24"/>
        </w:rPr>
        <w:t>të cilëve u është bllokuar pasaporta, karta e identitetit, pasaporta për të huaj apo pasaporta për refugjatë ose për të cilët ka një urdhër apo një vendim për bllokim apo kufizim të vlefshmërisë territoriale të dokumentacionit të sipërpërmendur ose për cilët ka prova thelbësore që çojnë në përfundimin se ka arsye për të bllokuar dokumentin e personit apo për të kufizuar vlefshmërinë e tij territoriale;</w:t>
      </w:r>
    </w:p>
    <w:p w14:paraId="7792DF2E" w14:textId="77777777" w:rsidR="00016F6F" w:rsidRPr="007833E0" w:rsidRDefault="00D47FF9"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d) </w:t>
      </w:r>
      <w:r w:rsidR="00016F6F" w:rsidRPr="007833E0">
        <w:rPr>
          <w:rFonts w:ascii="Garamond" w:hAnsi="Garamond" w:cs="Times New Roman"/>
          <w:sz w:val="24"/>
          <w:szCs w:val="24"/>
        </w:rPr>
        <w:t>që u është mohuar lëshimi i dokumenteve të udhëtimit,</w:t>
      </w:r>
      <w:r w:rsidRPr="007833E0">
        <w:rPr>
          <w:rFonts w:ascii="Garamond" w:hAnsi="Garamond" w:cs="Times New Roman"/>
          <w:sz w:val="24"/>
          <w:szCs w:val="24"/>
        </w:rPr>
        <w:t xml:space="preserve"> të përmendura në shkronjën “ç”</w:t>
      </w:r>
      <w:r w:rsidR="00016F6F" w:rsidRPr="007833E0">
        <w:rPr>
          <w:rFonts w:ascii="Garamond" w:hAnsi="Garamond" w:cs="Times New Roman"/>
          <w:sz w:val="24"/>
          <w:szCs w:val="24"/>
        </w:rPr>
        <w:t xml:space="preserve"> të kësaj pike;</w:t>
      </w:r>
    </w:p>
    <w:p w14:paraId="7792DF2F" w14:textId="77777777" w:rsidR="00016F6F" w:rsidRPr="007833E0" w:rsidRDefault="00D47FF9"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dh) të cilët </w:t>
      </w:r>
      <w:r w:rsidR="00016F6F" w:rsidRPr="007833E0">
        <w:rPr>
          <w:rFonts w:ascii="Garamond" w:hAnsi="Garamond" w:cs="Times New Roman"/>
          <w:sz w:val="24"/>
          <w:szCs w:val="24"/>
        </w:rPr>
        <w:t>gjatë da</w:t>
      </w:r>
      <w:r w:rsidRPr="007833E0">
        <w:rPr>
          <w:rFonts w:ascii="Garamond" w:hAnsi="Garamond" w:cs="Times New Roman"/>
          <w:sz w:val="24"/>
          <w:szCs w:val="24"/>
        </w:rPr>
        <w:t>ljes nga Republika e Shqipërisë</w:t>
      </w:r>
      <w:r w:rsidR="00016F6F" w:rsidRPr="007833E0">
        <w:rPr>
          <w:rFonts w:ascii="Garamond" w:hAnsi="Garamond" w:cs="Times New Roman"/>
          <w:sz w:val="24"/>
          <w:szCs w:val="24"/>
        </w:rPr>
        <w:t xml:space="preserve"> përdorin dokumentin e një personi tjetër ose dokument të falsifikuar;</w:t>
      </w:r>
    </w:p>
    <w:p w14:paraId="7792DF30" w14:textId="1EB3192B" w:rsidR="00016F6F" w:rsidRPr="007833E0" w:rsidRDefault="00016F6F"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e)</w:t>
      </w:r>
      <w:r w:rsidR="00BD68B3">
        <w:rPr>
          <w:rFonts w:ascii="Garamond" w:hAnsi="Garamond" w:cs="Times New Roman"/>
          <w:sz w:val="24"/>
          <w:szCs w:val="24"/>
        </w:rPr>
        <w:t xml:space="preserve"> </w:t>
      </w:r>
      <w:r w:rsidRPr="007833E0">
        <w:rPr>
          <w:rFonts w:ascii="Garamond" w:hAnsi="Garamond" w:cs="Times New Roman"/>
          <w:sz w:val="24"/>
          <w:szCs w:val="24"/>
        </w:rPr>
        <w:t>të cilët janë të regjistruar në dokumentin e udhëtimit të dikujt tjetër dhe gjatë daljes nga territori i Republikës së Shqipërisë nuk janë të shoqëruar nga personi në dokumentin e të cilit janë regjistruar.</w:t>
      </w:r>
    </w:p>
    <w:p w14:paraId="7792DF31" w14:textId="3D8427B1" w:rsidR="00016F6F" w:rsidRPr="007833E0" w:rsidRDefault="00016F6F"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8.</w:t>
      </w:r>
      <w:r w:rsidR="00BD68B3">
        <w:rPr>
          <w:rFonts w:ascii="Garamond" w:hAnsi="Garamond" w:cs="Times New Roman"/>
          <w:sz w:val="24"/>
          <w:szCs w:val="24"/>
        </w:rPr>
        <w:t xml:space="preserve"> </w:t>
      </w:r>
      <w:r w:rsidRPr="007833E0">
        <w:rPr>
          <w:rFonts w:ascii="Garamond" w:hAnsi="Garamond" w:cs="Times New Roman"/>
          <w:sz w:val="24"/>
          <w:szCs w:val="24"/>
        </w:rPr>
        <w:t xml:space="preserve">Rojat kufitare kanë të drejtë të zbatojnë me forcë masat e përmendura në </w:t>
      </w:r>
      <w:r w:rsidR="00D47FF9" w:rsidRPr="007833E0">
        <w:rPr>
          <w:rFonts w:ascii="Garamond" w:hAnsi="Garamond" w:cs="Times New Roman"/>
          <w:sz w:val="24"/>
          <w:szCs w:val="24"/>
        </w:rPr>
        <w:t>pikat 1, 3, 4, 5 dhe 6</w:t>
      </w:r>
      <w:r w:rsidRPr="007833E0">
        <w:rPr>
          <w:rFonts w:ascii="Garamond" w:hAnsi="Garamond" w:cs="Times New Roman"/>
          <w:sz w:val="24"/>
          <w:szCs w:val="24"/>
        </w:rPr>
        <w:t xml:space="preserve"> të këtij neni, në mënyrë proporcionale</w:t>
      </w:r>
      <w:r w:rsidR="00BD68B3">
        <w:rPr>
          <w:rFonts w:ascii="Garamond" w:hAnsi="Garamond" w:cs="Times New Roman"/>
          <w:sz w:val="24"/>
          <w:szCs w:val="24"/>
        </w:rPr>
        <w:t xml:space="preserve"> </w:t>
      </w:r>
      <w:r w:rsidRPr="007833E0">
        <w:rPr>
          <w:rFonts w:ascii="Garamond" w:hAnsi="Garamond" w:cs="Times New Roman"/>
          <w:sz w:val="24"/>
          <w:szCs w:val="24"/>
        </w:rPr>
        <w:t>dhe si mjet i fundit, pasi janë shteruar të gjitha mjetet e tjera efektive, në raport me situatën specifike dhe vlerësimin e riskut.</w:t>
      </w:r>
      <w:r w:rsidR="00BD68B3">
        <w:rPr>
          <w:rFonts w:ascii="Garamond" w:hAnsi="Garamond" w:cs="Times New Roman"/>
          <w:sz w:val="24"/>
          <w:szCs w:val="24"/>
        </w:rPr>
        <w:t xml:space="preserve"> </w:t>
      </w:r>
    </w:p>
    <w:p w14:paraId="7792DF32" w14:textId="77777777" w:rsidR="00016F6F" w:rsidRPr="007833E0" w:rsidRDefault="00016F6F" w:rsidP="00FD2E95">
      <w:pPr>
        <w:spacing w:after="0" w:line="240" w:lineRule="auto"/>
        <w:ind w:firstLine="284"/>
        <w:jc w:val="both"/>
        <w:rPr>
          <w:rFonts w:ascii="Garamond" w:hAnsi="Garamond" w:cs="Times New Roman"/>
          <w:sz w:val="24"/>
          <w:szCs w:val="24"/>
        </w:rPr>
      </w:pPr>
    </w:p>
    <w:p w14:paraId="5047D5B0" w14:textId="77777777" w:rsidR="00A77575" w:rsidRDefault="00A77575" w:rsidP="00FD2E95">
      <w:pPr>
        <w:spacing w:after="0" w:line="240" w:lineRule="auto"/>
        <w:ind w:firstLine="284"/>
        <w:jc w:val="center"/>
        <w:rPr>
          <w:rFonts w:ascii="Garamond" w:hAnsi="Garamond" w:cs="Times New Roman"/>
          <w:sz w:val="24"/>
          <w:szCs w:val="24"/>
        </w:rPr>
      </w:pPr>
    </w:p>
    <w:p w14:paraId="4681D639" w14:textId="77777777" w:rsidR="00A77575" w:rsidRDefault="00A77575" w:rsidP="00FD2E95">
      <w:pPr>
        <w:spacing w:after="0" w:line="240" w:lineRule="auto"/>
        <w:ind w:firstLine="284"/>
        <w:jc w:val="center"/>
        <w:rPr>
          <w:rFonts w:ascii="Garamond" w:hAnsi="Garamond" w:cs="Times New Roman"/>
          <w:sz w:val="24"/>
          <w:szCs w:val="24"/>
        </w:rPr>
      </w:pPr>
    </w:p>
    <w:p w14:paraId="00D91916" w14:textId="77777777" w:rsidR="00A77575" w:rsidRDefault="00A77575" w:rsidP="00FD2E95">
      <w:pPr>
        <w:spacing w:after="0" w:line="240" w:lineRule="auto"/>
        <w:ind w:firstLine="284"/>
        <w:jc w:val="center"/>
        <w:rPr>
          <w:rFonts w:ascii="Garamond" w:hAnsi="Garamond" w:cs="Times New Roman"/>
          <w:sz w:val="24"/>
          <w:szCs w:val="24"/>
        </w:rPr>
      </w:pPr>
    </w:p>
    <w:p w14:paraId="67A99D2A" w14:textId="77777777" w:rsidR="00A77575" w:rsidRDefault="00A77575" w:rsidP="00FD2E95">
      <w:pPr>
        <w:spacing w:after="0" w:line="240" w:lineRule="auto"/>
        <w:ind w:firstLine="284"/>
        <w:jc w:val="center"/>
        <w:rPr>
          <w:rFonts w:ascii="Garamond" w:hAnsi="Garamond" w:cs="Times New Roman"/>
          <w:sz w:val="24"/>
          <w:szCs w:val="24"/>
        </w:rPr>
      </w:pPr>
    </w:p>
    <w:p w14:paraId="7792DF33" w14:textId="77777777" w:rsidR="00016F6F" w:rsidRPr="007833E0" w:rsidRDefault="00016F6F" w:rsidP="00FD2E95">
      <w:pPr>
        <w:spacing w:after="0" w:line="240" w:lineRule="auto"/>
        <w:ind w:firstLine="284"/>
        <w:jc w:val="center"/>
        <w:rPr>
          <w:rFonts w:ascii="Garamond" w:hAnsi="Garamond" w:cs="Times New Roman"/>
          <w:sz w:val="24"/>
          <w:szCs w:val="24"/>
        </w:rPr>
      </w:pPr>
      <w:r w:rsidRPr="007833E0">
        <w:rPr>
          <w:rFonts w:ascii="Garamond" w:hAnsi="Garamond" w:cs="Times New Roman"/>
          <w:sz w:val="24"/>
          <w:szCs w:val="24"/>
        </w:rPr>
        <w:lastRenderedPageBreak/>
        <w:t>Neni 7</w:t>
      </w:r>
    </w:p>
    <w:p w14:paraId="7792DF34" w14:textId="77777777" w:rsidR="00016F6F" w:rsidRPr="007833E0" w:rsidRDefault="00016F6F" w:rsidP="00FD2E95">
      <w:pPr>
        <w:spacing w:after="0" w:line="240" w:lineRule="auto"/>
        <w:ind w:firstLine="284"/>
        <w:jc w:val="center"/>
        <w:rPr>
          <w:rFonts w:ascii="Garamond" w:hAnsi="Garamond" w:cs="Times New Roman"/>
          <w:b/>
          <w:sz w:val="24"/>
          <w:szCs w:val="24"/>
        </w:rPr>
      </w:pPr>
      <w:r w:rsidRPr="007833E0">
        <w:rPr>
          <w:rFonts w:ascii="Garamond" w:hAnsi="Garamond" w:cs="Times New Roman"/>
          <w:b/>
          <w:sz w:val="24"/>
          <w:szCs w:val="24"/>
        </w:rPr>
        <w:t>Kompetencat e Policisë Kufitare dhe të Migracionit në brendësi të territorit</w:t>
      </w:r>
    </w:p>
    <w:p w14:paraId="7792DF35" w14:textId="77777777" w:rsidR="00016F6F" w:rsidRPr="007833E0" w:rsidRDefault="00016F6F" w:rsidP="00FD2E95">
      <w:pPr>
        <w:spacing w:after="0" w:line="240" w:lineRule="auto"/>
        <w:ind w:firstLine="284"/>
        <w:jc w:val="both"/>
        <w:rPr>
          <w:rFonts w:ascii="Garamond" w:hAnsi="Garamond" w:cs="Times New Roman"/>
          <w:sz w:val="24"/>
          <w:szCs w:val="24"/>
        </w:rPr>
      </w:pPr>
    </w:p>
    <w:p w14:paraId="7792DF36" w14:textId="77777777" w:rsidR="00016F6F" w:rsidRPr="007833E0" w:rsidRDefault="00D47FF9"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1. </w:t>
      </w:r>
      <w:r w:rsidR="00016F6F" w:rsidRPr="007833E0">
        <w:rPr>
          <w:rFonts w:ascii="Garamond" w:hAnsi="Garamond" w:cs="Times New Roman"/>
          <w:sz w:val="24"/>
          <w:szCs w:val="24"/>
        </w:rPr>
        <w:t>Policia Kufitare dh</w:t>
      </w:r>
      <w:r w:rsidRPr="007833E0">
        <w:rPr>
          <w:rFonts w:ascii="Garamond" w:hAnsi="Garamond" w:cs="Times New Roman"/>
          <w:sz w:val="24"/>
          <w:szCs w:val="24"/>
        </w:rPr>
        <w:t>e e Migracionit ka të drejtë që</w:t>
      </w:r>
      <w:r w:rsidR="00016F6F" w:rsidRPr="007833E0">
        <w:rPr>
          <w:rFonts w:ascii="Garamond" w:hAnsi="Garamond" w:cs="Times New Roman"/>
          <w:sz w:val="24"/>
          <w:szCs w:val="24"/>
        </w:rPr>
        <w:t xml:space="preserve"> në brendësi të territo</w:t>
      </w:r>
      <w:r w:rsidRPr="007833E0">
        <w:rPr>
          <w:rFonts w:ascii="Garamond" w:hAnsi="Garamond" w:cs="Times New Roman"/>
          <w:sz w:val="24"/>
          <w:szCs w:val="24"/>
        </w:rPr>
        <w:t>rit të Republikës së Shqipërisë</w:t>
      </w:r>
      <w:r w:rsidR="00016F6F" w:rsidRPr="007833E0">
        <w:rPr>
          <w:rFonts w:ascii="Garamond" w:hAnsi="Garamond" w:cs="Times New Roman"/>
          <w:sz w:val="24"/>
          <w:szCs w:val="24"/>
        </w:rPr>
        <w:t xml:space="preserve"> të marrë masa për të zbuluar të huajt që qëndrojnë ose që kalojnë transit në territorin e Republikës së Shqipërisë, në mënyrë të paligjshme, si dhe të parandalojë, të zbulojë dhe të luftojë krimin ndërkufitar.</w:t>
      </w:r>
    </w:p>
    <w:p w14:paraId="7792DF37" w14:textId="77777777" w:rsidR="00016F6F" w:rsidRPr="007833E0" w:rsidRDefault="00D47FF9"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2. </w:t>
      </w:r>
      <w:r w:rsidR="00016F6F" w:rsidRPr="007833E0">
        <w:rPr>
          <w:rFonts w:ascii="Garamond" w:hAnsi="Garamond" w:cs="Times New Roman"/>
          <w:sz w:val="24"/>
          <w:szCs w:val="24"/>
        </w:rPr>
        <w:t>Policia Kufitare dhe e Migracionit ka të drejtë të verifikojë dhe të intervistojë persona, të kontrollojë mjetet e tyre të transportit dhe sendet që kanë në zotërim, brenda territorit të Republikës së Shqipërisë, me qëllim ndalimin e hyrjes, kalimit transit dhe qëndrimit të paligjshëm të të huajve në Republikën e Shqipërisë.</w:t>
      </w:r>
    </w:p>
    <w:p w14:paraId="7792DF38" w14:textId="77777777" w:rsidR="00016F6F" w:rsidRPr="007833E0" w:rsidRDefault="00D47FF9"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3. </w:t>
      </w:r>
      <w:r w:rsidR="00016F6F" w:rsidRPr="007833E0">
        <w:rPr>
          <w:rFonts w:ascii="Garamond" w:hAnsi="Garamond" w:cs="Times New Roman"/>
          <w:sz w:val="24"/>
          <w:szCs w:val="24"/>
        </w:rPr>
        <w:t>Policia Kufitare dhe e Migracionit ka gjithashtu të drejtë të ndërmarrë veprime hetimore dhe procedurale në rastet e veprave penale që lidhen me kufirin, përveç atyre veprave që janë përcaktuar të ndiqen posaçërisht nga struktura të tjera të policisë ose agjenci të tjera.</w:t>
      </w:r>
    </w:p>
    <w:p w14:paraId="7792DF39" w14:textId="77777777" w:rsidR="00FD2E95" w:rsidRPr="007833E0" w:rsidRDefault="00FD2E95" w:rsidP="00FD2E95">
      <w:pPr>
        <w:spacing w:after="0" w:line="240" w:lineRule="auto"/>
        <w:ind w:firstLine="284"/>
        <w:jc w:val="center"/>
        <w:rPr>
          <w:rFonts w:ascii="Garamond" w:hAnsi="Garamond" w:cs="Times New Roman"/>
          <w:sz w:val="24"/>
          <w:szCs w:val="24"/>
        </w:rPr>
      </w:pPr>
    </w:p>
    <w:p w14:paraId="7792DF3A" w14:textId="77777777" w:rsidR="00016F6F" w:rsidRPr="007833E0" w:rsidRDefault="00016F6F" w:rsidP="00FD2E95">
      <w:pPr>
        <w:spacing w:after="0" w:line="240" w:lineRule="auto"/>
        <w:ind w:firstLine="284"/>
        <w:jc w:val="center"/>
        <w:rPr>
          <w:rFonts w:ascii="Garamond" w:hAnsi="Garamond" w:cs="Times New Roman"/>
          <w:sz w:val="24"/>
          <w:szCs w:val="24"/>
        </w:rPr>
      </w:pPr>
      <w:r w:rsidRPr="007833E0">
        <w:rPr>
          <w:rFonts w:ascii="Garamond" w:hAnsi="Garamond" w:cs="Times New Roman"/>
          <w:sz w:val="24"/>
          <w:szCs w:val="24"/>
        </w:rPr>
        <w:t>Neni 8</w:t>
      </w:r>
    </w:p>
    <w:p w14:paraId="7792DF3B" w14:textId="77777777" w:rsidR="00016F6F" w:rsidRPr="007833E0" w:rsidRDefault="00016F6F" w:rsidP="00FD2E95">
      <w:pPr>
        <w:spacing w:after="0" w:line="240" w:lineRule="auto"/>
        <w:ind w:firstLine="284"/>
        <w:jc w:val="center"/>
        <w:rPr>
          <w:rFonts w:ascii="Garamond" w:hAnsi="Garamond" w:cs="Times New Roman"/>
          <w:b/>
          <w:sz w:val="24"/>
          <w:szCs w:val="24"/>
        </w:rPr>
      </w:pPr>
      <w:r w:rsidRPr="007833E0">
        <w:rPr>
          <w:rFonts w:ascii="Garamond" w:hAnsi="Garamond" w:cs="Times New Roman"/>
          <w:b/>
          <w:sz w:val="24"/>
          <w:szCs w:val="24"/>
        </w:rPr>
        <w:t>Pikat e kalimit kufitar</w:t>
      </w:r>
    </w:p>
    <w:p w14:paraId="7792DF3C" w14:textId="77777777" w:rsidR="00016F6F" w:rsidRPr="007833E0" w:rsidRDefault="00016F6F" w:rsidP="00FD2E95">
      <w:pPr>
        <w:spacing w:after="0" w:line="240" w:lineRule="auto"/>
        <w:ind w:firstLine="284"/>
        <w:jc w:val="both"/>
        <w:rPr>
          <w:rFonts w:ascii="Garamond" w:hAnsi="Garamond" w:cs="Times New Roman"/>
          <w:sz w:val="24"/>
          <w:szCs w:val="24"/>
        </w:rPr>
      </w:pPr>
    </w:p>
    <w:p w14:paraId="7792DF3D" w14:textId="77777777" w:rsidR="00016F6F" w:rsidRPr="007833E0" w:rsidRDefault="00016F6F"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1. Një pikë kalimi kufitar hapet dhe përcaktohet me vendim të Këshillit të Ministrave. Në rastet e pikave të kalimit kufitar tokësor, vendimi bazohet në akte ndërkombëtare, të detyrueshme për Republikën e Shqipërisë. Në marrëveshje me vendet fqinje ose në vendimin e Këshillit të Ministrave përcaktohen gjithashtu vendndodhja dhe kufizime të mundshme për grupe personash, llojin e qarkullimit ose kufizimet gjeografike.</w:t>
      </w:r>
    </w:p>
    <w:p w14:paraId="7792DF3E" w14:textId="77777777" w:rsidR="00016F6F" w:rsidRPr="007833E0" w:rsidRDefault="00973094"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2. Si përjashtim nga pika 1</w:t>
      </w:r>
      <w:r w:rsidR="00016F6F" w:rsidRPr="007833E0">
        <w:rPr>
          <w:rFonts w:ascii="Garamond" w:hAnsi="Garamond" w:cs="Times New Roman"/>
          <w:sz w:val="24"/>
          <w:szCs w:val="24"/>
        </w:rPr>
        <w:t xml:space="preserve"> e këtij neni, titullari vendor i Policisë Kufitare dhe e Migracionit, pas konsultimit me autoritetin qendror të Policisë Kufitare dhe të Migracionit dhe me autoritetin doganor të zonës përkatëse të juridiksionit, ka të drejtë të nxjerrë urdhër të argumentuar për hapjen e një pike të përkohshme të kalimit kufitar në zonën përkatëse të juridiksionit të tij. Pika e përkohshme e kalimit kufitar funksionon deri në 14 ditë rresht, kur ajo është e nevojshme për sigurimin e zbatimit të projekteve të qarkullimit lokal ndërkufitar, si aktivitet kulturor, turistik, shkencor, sportiv, ushtrim i emergjencave civile, masa për devijim të qarkullimit rrugor ose veprimtari bujqësore apo pyjore. Në urdhrin për hapjen e pikës së përkohshme të kalimit kufitar përfshihen vendndodhja, orari zyrtar, si dhe kufizimet e mundshme për grupe personash, lloji i qarkullimit ose kufizimet gjeografike dhe ky urdhër bazohet në konsultimet me autoritetet lokale, që lidhen me kontrollin kufitar.</w:t>
      </w:r>
    </w:p>
    <w:p w14:paraId="7792DF3F" w14:textId="77777777" w:rsidR="00016F6F" w:rsidRPr="007833E0" w:rsidRDefault="00973094"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3. </w:t>
      </w:r>
      <w:r w:rsidR="00016F6F" w:rsidRPr="007833E0">
        <w:rPr>
          <w:rFonts w:ascii="Garamond" w:hAnsi="Garamond" w:cs="Times New Roman"/>
          <w:sz w:val="24"/>
          <w:szCs w:val="24"/>
        </w:rPr>
        <w:t>Shpenzimet, që lindin për hapjen e pikave të përkohshme të kalimit kufitar, të cilat nuk i shërbejnë qarkullimit kufitar të publikut të gjerë, por vetëm disa personave, përballohen nga pala që bën kërkesën për hapjen e pikës së përkohshme të kalimit kufitar.</w:t>
      </w:r>
    </w:p>
    <w:p w14:paraId="7792DF40" w14:textId="77777777" w:rsidR="00016F6F" w:rsidRPr="007833E0" w:rsidRDefault="00973094"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4. </w:t>
      </w:r>
      <w:r w:rsidR="00016F6F" w:rsidRPr="007833E0">
        <w:rPr>
          <w:rFonts w:ascii="Garamond" w:hAnsi="Garamond" w:cs="Times New Roman"/>
          <w:sz w:val="24"/>
          <w:szCs w:val="24"/>
        </w:rPr>
        <w:t>Gjatë lidhjes së marrëveshjes me vendet fqinje ose nxjerrjes së vendimit të Këshillit të Minis</w:t>
      </w:r>
      <w:r w:rsidRPr="007833E0">
        <w:rPr>
          <w:rFonts w:ascii="Garamond" w:hAnsi="Garamond" w:cs="Times New Roman"/>
          <w:sz w:val="24"/>
          <w:szCs w:val="24"/>
        </w:rPr>
        <w:t>trave, të përmendur në pikën 1</w:t>
      </w:r>
      <w:r w:rsidR="00016F6F" w:rsidRPr="007833E0">
        <w:rPr>
          <w:rFonts w:ascii="Garamond" w:hAnsi="Garamond" w:cs="Times New Roman"/>
          <w:sz w:val="24"/>
          <w:szCs w:val="24"/>
        </w:rPr>
        <w:t xml:space="preserve"> të këtij neni, dhe gjatë hartimit të u</w:t>
      </w:r>
      <w:r w:rsidRPr="007833E0">
        <w:rPr>
          <w:rFonts w:ascii="Garamond" w:hAnsi="Garamond" w:cs="Times New Roman"/>
          <w:sz w:val="24"/>
          <w:szCs w:val="24"/>
        </w:rPr>
        <w:t>rdhrit, të përmendur në pikën 2</w:t>
      </w:r>
      <w:r w:rsidR="00016F6F" w:rsidRPr="007833E0">
        <w:rPr>
          <w:rFonts w:ascii="Garamond" w:hAnsi="Garamond" w:cs="Times New Roman"/>
          <w:sz w:val="24"/>
          <w:szCs w:val="24"/>
        </w:rPr>
        <w:t xml:space="preserve"> të këtij neni, merren parasysh aspektet e rendit dhe të sigurisë publike, marrëdhëniet ekonomike dhe lidhjet ekzistuese ndërkufitare, qarkullimi i pritshëm dhe kapaciteti i burimeve të përshtatshme njerëzore për të plotësuar me personel pikën e kalimit kufitar, parashikimet doganore apo të aviacionit dhe marrëveshjet ekzistuese dypalëshe.</w:t>
      </w:r>
    </w:p>
    <w:p w14:paraId="7792DF41" w14:textId="77777777" w:rsidR="00016F6F" w:rsidRPr="007833E0" w:rsidRDefault="00016F6F" w:rsidP="00FD2E95">
      <w:pPr>
        <w:spacing w:after="0" w:line="240" w:lineRule="auto"/>
        <w:ind w:firstLine="284"/>
        <w:jc w:val="both"/>
        <w:rPr>
          <w:rFonts w:ascii="Garamond" w:hAnsi="Garamond" w:cs="Times New Roman"/>
          <w:sz w:val="24"/>
          <w:szCs w:val="24"/>
        </w:rPr>
      </w:pPr>
    </w:p>
    <w:p w14:paraId="7792DF42" w14:textId="77777777" w:rsidR="00016F6F" w:rsidRPr="007833E0" w:rsidRDefault="00016F6F" w:rsidP="00FD2E95">
      <w:pPr>
        <w:spacing w:after="0" w:line="240" w:lineRule="auto"/>
        <w:ind w:firstLine="284"/>
        <w:jc w:val="center"/>
        <w:rPr>
          <w:rFonts w:ascii="Garamond" w:hAnsi="Garamond" w:cs="Times New Roman"/>
          <w:sz w:val="24"/>
          <w:szCs w:val="24"/>
        </w:rPr>
      </w:pPr>
      <w:r w:rsidRPr="007833E0">
        <w:rPr>
          <w:rFonts w:ascii="Garamond" w:hAnsi="Garamond" w:cs="Times New Roman"/>
          <w:sz w:val="24"/>
          <w:szCs w:val="24"/>
        </w:rPr>
        <w:t>Neni 9</w:t>
      </w:r>
    </w:p>
    <w:p w14:paraId="7792DF43" w14:textId="77777777" w:rsidR="00016F6F" w:rsidRPr="007833E0" w:rsidRDefault="00016F6F" w:rsidP="00FD2E95">
      <w:pPr>
        <w:spacing w:after="0" w:line="240" w:lineRule="auto"/>
        <w:ind w:firstLine="284"/>
        <w:jc w:val="center"/>
        <w:rPr>
          <w:rFonts w:ascii="Garamond" w:hAnsi="Garamond" w:cs="Times New Roman"/>
          <w:b/>
          <w:sz w:val="24"/>
          <w:szCs w:val="24"/>
        </w:rPr>
      </w:pPr>
      <w:r w:rsidRPr="007833E0">
        <w:rPr>
          <w:rFonts w:ascii="Garamond" w:hAnsi="Garamond" w:cs="Times New Roman"/>
          <w:b/>
          <w:sz w:val="24"/>
          <w:szCs w:val="24"/>
        </w:rPr>
        <w:t>Pikat e përbashkëta të kalimit kufitar</w:t>
      </w:r>
    </w:p>
    <w:p w14:paraId="7792DF44" w14:textId="77777777" w:rsidR="00016F6F" w:rsidRPr="007833E0" w:rsidRDefault="00016F6F" w:rsidP="00FD2E95">
      <w:pPr>
        <w:spacing w:after="0" w:line="240" w:lineRule="auto"/>
        <w:ind w:firstLine="284"/>
        <w:jc w:val="both"/>
        <w:rPr>
          <w:rFonts w:ascii="Garamond" w:hAnsi="Garamond" w:cs="Times New Roman"/>
          <w:sz w:val="24"/>
          <w:szCs w:val="24"/>
        </w:rPr>
      </w:pPr>
    </w:p>
    <w:p w14:paraId="7792DF45" w14:textId="77777777" w:rsidR="00016F6F" w:rsidRPr="007833E0" w:rsidRDefault="00973094"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1. </w:t>
      </w:r>
      <w:r w:rsidR="00016F6F" w:rsidRPr="007833E0">
        <w:rPr>
          <w:rFonts w:ascii="Garamond" w:hAnsi="Garamond" w:cs="Times New Roman"/>
          <w:sz w:val="24"/>
          <w:szCs w:val="24"/>
        </w:rPr>
        <w:t>Pikat e përbashkëta të kalimit kufitar hapen dhe përcaktohen me ve</w:t>
      </w:r>
      <w:r w:rsidRPr="007833E0">
        <w:rPr>
          <w:rFonts w:ascii="Garamond" w:hAnsi="Garamond" w:cs="Times New Roman"/>
          <w:sz w:val="24"/>
          <w:szCs w:val="24"/>
        </w:rPr>
        <w:t>ndim të Këshillit të Ministrave</w:t>
      </w:r>
      <w:r w:rsidR="00016F6F" w:rsidRPr="007833E0">
        <w:rPr>
          <w:rFonts w:ascii="Garamond" w:hAnsi="Garamond" w:cs="Times New Roman"/>
          <w:sz w:val="24"/>
          <w:szCs w:val="24"/>
        </w:rPr>
        <w:t xml:space="preserve"> mbi bazën e marrëveshjes ndërkombëtare dypalëshe.</w:t>
      </w:r>
    </w:p>
    <w:p w14:paraId="7792DF46" w14:textId="77777777" w:rsidR="00016F6F" w:rsidRPr="007833E0" w:rsidRDefault="00973094"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2. </w:t>
      </w:r>
      <w:r w:rsidR="00016F6F" w:rsidRPr="007833E0">
        <w:rPr>
          <w:rFonts w:ascii="Garamond" w:hAnsi="Garamond" w:cs="Times New Roman"/>
          <w:sz w:val="24"/>
          <w:szCs w:val="24"/>
        </w:rPr>
        <w:t xml:space="preserve">Marrëveshja me vendet fqinje për ngritjen e pikave të përbashkëta të kalimit kufitar ratifikohet me ligj. </w:t>
      </w:r>
    </w:p>
    <w:p w14:paraId="7792DF47" w14:textId="77777777" w:rsidR="00016F6F" w:rsidRPr="007833E0" w:rsidRDefault="00973094"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3. </w:t>
      </w:r>
      <w:r w:rsidR="00016F6F" w:rsidRPr="007833E0">
        <w:rPr>
          <w:rFonts w:ascii="Garamond" w:hAnsi="Garamond" w:cs="Times New Roman"/>
          <w:sz w:val="24"/>
          <w:szCs w:val="24"/>
        </w:rPr>
        <w:t>Vendndodhja dhe mënyra e funksionimit të pikës së përbashkët të kalimit kufitar parashikohet në marrëveshje.</w:t>
      </w:r>
    </w:p>
    <w:p w14:paraId="7792DF48" w14:textId="4564AA50" w:rsidR="00016F6F" w:rsidRPr="007833E0" w:rsidRDefault="00BD68B3" w:rsidP="00FD2E95">
      <w:pPr>
        <w:spacing w:after="0" w:line="240" w:lineRule="auto"/>
        <w:ind w:firstLine="284"/>
        <w:jc w:val="both"/>
        <w:rPr>
          <w:rFonts w:ascii="Garamond" w:hAnsi="Garamond" w:cs="Times New Roman"/>
          <w:sz w:val="24"/>
          <w:szCs w:val="24"/>
        </w:rPr>
      </w:pPr>
      <w:r>
        <w:rPr>
          <w:rFonts w:ascii="Garamond" w:hAnsi="Garamond" w:cs="Times New Roman"/>
          <w:sz w:val="24"/>
          <w:szCs w:val="24"/>
        </w:rPr>
        <w:lastRenderedPageBreak/>
        <w:t xml:space="preserve"> </w:t>
      </w:r>
      <w:r w:rsidR="00973094" w:rsidRPr="007833E0">
        <w:rPr>
          <w:rFonts w:ascii="Garamond" w:hAnsi="Garamond" w:cs="Times New Roman"/>
          <w:sz w:val="24"/>
          <w:szCs w:val="24"/>
        </w:rPr>
        <w:t xml:space="preserve">4. </w:t>
      </w:r>
      <w:r w:rsidR="00016F6F" w:rsidRPr="007833E0">
        <w:rPr>
          <w:rFonts w:ascii="Garamond" w:hAnsi="Garamond" w:cs="Times New Roman"/>
          <w:sz w:val="24"/>
          <w:szCs w:val="24"/>
        </w:rPr>
        <w:t>Organizimi i punës, funksionimi dhe zbatimi i verifikimit të përbashkët kufitar, procedurat e punës, përdorimi i përbashkët i pajisjeve, pagesat e shpenzimeve dhe çdo detaj tjetër teknik përcaktohen në protokollin e zbatimit, të miratuar nga palët.</w:t>
      </w:r>
    </w:p>
    <w:p w14:paraId="7792DF49" w14:textId="77777777" w:rsidR="00016F6F" w:rsidRPr="007833E0" w:rsidRDefault="00016F6F" w:rsidP="00FD2E95">
      <w:pPr>
        <w:spacing w:after="0" w:line="240" w:lineRule="auto"/>
        <w:ind w:firstLine="284"/>
        <w:jc w:val="both"/>
        <w:rPr>
          <w:rFonts w:ascii="Garamond" w:hAnsi="Garamond" w:cs="Times New Roman"/>
          <w:sz w:val="24"/>
          <w:szCs w:val="24"/>
        </w:rPr>
      </w:pPr>
    </w:p>
    <w:p w14:paraId="7792DF4A" w14:textId="77777777" w:rsidR="00016F6F" w:rsidRPr="007833E0" w:rsidRDefault="00016F6F" w:rsidP="00FD2E95">
      <w:pPr>
        <w:spacing w:after="0" w:line="240" w:lineRule="auto"/>
        <w:ind w:firstLine="284"/>
        <w:jc w:val="center"/>
        <w:rPr>
          <w:rFonts w:ascii="Garamond" w:hAnsi="Garamond" w:cs="Times New Roman"/>
          <w:sz w:val="24"/>
          <w:szCs w:val="24"/>
        </w:rPr>
      </w:pPr>
      <w:r w:rsidRPr="007833E0">
        <w:rPr>
          <w:rFonts w:ascii="Garamond" w:hAnsi="Garamond" w:cs="Times New Roman"/>
          <w:sz w:val="24"/>
          <w:szCs w:val="24"/>
        </w:rPr>
        <w:t>Neni 10</w:t>
      </w:r>
    </w:p>
    <w:p w14:paraId="7792DF4B" w14:textId="77777777" w:rsidR="00016F6F" w:rsidRPr="007833E0" w:rsidRDefault="00016F6F" w:rsidP="00FD2E95">
      <w:pPr>
        <w:spacing w:after="0" w:line="240" w:lineRule="auto"/>
        <w:ind w:firstLine="284"/>
        <w:jc w:val="center"/>
        <w:rPr>
          <w:rFonts w:ascii="Garamond" w:hAnsi="Garamond" w:cs="Times New Roman"/>
          <w:b/>
          <w:sz w:val="24"/>
          <w:szCs w:val="24"/>
        </w:rPr>
      </w:pPr>
      <w:r w:rsidRPr="007833E0">
        <w:rPr>
          <w:rFonts w:ascii="Garamond" w:hAnsi="Garamond" w:cs="Times New Roman"/>
          <w:b/>
          <w:sz w:val="24"/>
          <w:szCs w:val="24"/>
        </w:rPr>
        <w:t>Infrastruktura në pikat e kalimit kufitar</w:t>
      </w:r>
    </w:p>
    <w:p w14:paraId="7792DF4C" w14:textId="77777777" w:rsidR="00016F6F" w:rsidRPr="007833E0" w:rsidRDefault="00016F6F" w:rsidP="00FD2E95">
      <w:pPr>
        <w:spacing w:after="0" w:line="240" w:lineRule="auto"/>
        <w:ind w:firstLine="284"/>
        <w:jc w:val="both"/>
        <w:rPr>
          <w:rFonts w:ascii="Garamond" w:hAnsi="Garamond" w:cs="Times New Roman"/>
          <w:sz w:val="24"/>
          <w:szCs w:val="24"/>
        </w:rPr>
      </w:pPr>
    </w:p>
    <w:p w14:paraId="7792DF4D" w14:textId="77777777" w:rsidR="00016F6F" w:rsidRPr="007833E0" w:rsidRDefault="00973094"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1. </w:t>
      </w:r>
      <w:r w:rsidR="00016F6F" w:rsidRPr="007833E0">
        <w:rPr>
          <w:rFonts w:ascii="Garamond" w:hAnsi="Garamond" w:cs="Times New Roman"/>
          <w:sz w:val="24"/>
          <w:szCs w:val="24"/>
        </w:rPr>
        <w:t>Pikat e kalimit kufitar përshtaten në mënyrë të tillë që verifikimet kufitare të mund të kryhen në përputhje me parashikimet e këtij ligji.</w:t>
      </w:r>
    </w:p>
    <w:p w14:paraId="7792DF4E" w14:textId="77777777" w:rsidR="00016F6F" w:rsidRPr="007833E0" w:rsidRDefault="00016F6F"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2. Operatorët e aeroporteve dhe porteve, si dhe autoritetet përgjegjëse për mirëmbajtjen e rrugëve duhet të garantojnë nëpërmjet infrastrukturës së përsh</w:t>
      </w:r>
      <w:r w:rsidR="00973094" w:rsidRPr="007833E0">
        <w:rPr>
          <w:rFonts w:ascii="Garamond" w:hAnsi="Garamond" w:cs="Times New Roman"/>
          <w:sz w:val="24"/>
          <w:szCs w:val="24"/>
        </w:rPr>
        <w:t>tatshme dhe masave organizative</w:t>
      </w:r>
      <w:r w:rsidRPr="007833E0">
        <w:rPr>
          <w:rFonts w:ascii="Garamond" w:hAnsi="Garamond" w:cs="Times New Roman"/>
          <w:sz w:val="24"/>
          <w:szCs w:val="24"/>
        </w:rPr>
        <w:t xml:space="preserve"> që kontrollet kufitare në aeroporte dhe porte të kryhen në përputhje me dispozitat e këtij ligji. Shpenzimet, që rrjedhin nga këto aktivitete, përballohen nga operatorët e aeroporteve dhe porteve, si dhe nga autoritetet përgjegjëse për mirëmbajtjen e rrugëve.</w:t>
      </w:r>
    </w:p>
    <w:p w14:paraId="7792DF4F" w14:textId="77777777" w:rsidR="00016F6F" w:rsidRPr="007833E0" w:rsidRDefault="00016F6F" w:rsidP="00FD2E95">
      <w:pPr>
        <w:spacing w:after="0" w:line="240" w:lineRule="auto"/>
        <w:ind w:firstLine="284"/>
        <w:jc w:val="both"/>
        <w:rPr>
          <w:rFonts w:ascii="Garamond" w:hAnsi="Garamond" w:cs="Times New Roman"/>
          <w:sz w:val="24"/>
          <w:szCs w:val="24"/>
        </w:rPr>
      </w:pPr>
    </w:p>
    <w:p w14:paraId="7792DF50" w14:textId="77777777" w:rsidR="00016F6F" w:rsidRPr="007833E0" w:rsidRDefault="00016F6F" w:rsidP="00FD2E95">
      <w:pPr>
        <w:spacing w:after="0" w:line="240" w:lineRule="auto"/>
        <w:ind w:firstLine="284"/>
        <w:jc w:val="center"/>
        <w:rPr>
          <w:rFonts w:ascii="Garamond" w:hAnsi="Garamond" w:cs="Times New Roman"/>
          <w:sz w:val="24"/>
          <w:szCs w:val="24"/>
        </w:rPr>
      </w:pPr>
      <w:r w:rsidRPr="007833E0">
        <w:rPr>
          <w:rFonts w:ascii="Garamond" w:hAnsi="Garamond" w:cs="Times New Roman"/>
          <w:sz w:val="24"/>
          <w:szCs w:val="24"/>
        </w:rPr>
        <w:t>Neni 11</w:t>
      </w:r>
    </w:p>
    <w:p w14:paraId="7792DF51" w14:textId="77777777" w:rsidR="00016F6F" w:rsidRPr="007833E0" w:rsidRDefault="00016F6F" w:rsidP="00FD2E95">
      <w:pPr>
        <w:spacing w:after="0" w:line="240" w:lineRule="auto"/>
        <w:ind w:firstLine="284"/>
        <w:jc w:val="center"/>
        <w:rPr>
          <w:rFonts w:ascii="Garamond" w:hAnsi="Garamond" w:cs="Times New Roman"/>
          <w:b/>
          <w:sz w:val="24"/>
          <w:szCs w:val="24"/>
        </w:rPr>
      </w:pPr>
      <w:r w:rsidRPr="007833E0">
        <w:rPr>
          <w:rFonts w:ascii="Garamond" w:hAnsi="Garamond" w:cs="Times New Roman"/>
          <w:b/>
          <w:sz w:val="24"/>
          <w:szCs w:val="24"/>
        </w:rPr>
        <w:t>Zona e verifikimit kufitar</w:t>
      </w:r>
    </w:p>
    <w:p w14:paraId="7792DF52" w14:textId="77777777" w:rsidR="00016F6F" w:rsidRPr="007833E0" w:rsidRDefault="00016F6F" w:rsidP="00FD2E95">
      <w:pPr>
        <w:spacing w:after="0" w:line="240" w:lineRule="auto"/>
        <w:ind w:firstLine="284"/>
        <w:jc w:val="both"/>
        <w:rPr>
          <w:rFonts w:ascii="Garamond" w:hAnsi="Garamond" w:cs="Times New Roman"/>
          <w:sz w:val="24"/>
          <w:szCs w:val="24"/>
        </w:rPr>
      </w:pPr>
    </w:p>
    <w:p w14:paraId="7792DF53" w14:textId="77777777" w:rsidR="00881D05" w:rsidRPr="007833E0" w:rsidRDefault="00016F6F" w:rsidP="00FD2E95">
      <w:pPr>
        <w:spacing w:after="0" w:line="240" w:lineRule="auto"/>
        <w:ind w:firstLine="284"/>
        <w:jc w:val="both"/>
        <w:rPr>
          <w:rFonts w:ascii="Garamond" w:hAnsi="Garamond" w:cs="Times New Roman"/>
          <w:iCs/>
          <w:sz w:val="24"/>
          <w:szCs w:val="24"/>
        </w:rPr>
      </w:pPr>
      <w:r w:rsidRPr="007833E0">
        <w:rPr>
          <w:rFonts w:ascii="Garamond" w:hAnsi="Garamond" w:cs="Times New Roman"/>
          <w:sz w:val="24"/>
          <w:szCs w:val="24"/>
        </w:rPr>
        <w:t xml:space="preserve">1. </w:t>
      </w:r>
      <w:r w:rsidR="00881D05" w:rsidRPr="007833E0">
        <w:rPr>
          <w:rFonts w:ascii="Garamond" w:hAnsi="Garamond" w:cs="Times New Roman"/>
          <w:iCs/>
          <w:sz w:val="24"/>
          <w:szCs w:val="24"/>
        </w:rPr>
        <w:t xml:space="preserve">Çdo pikë e kalimit kufitar, në formë rrethore, si dhe përgjatë gjithë vijës së kufirit, në kufijtë tokësorë, ka një zonë të verifikimit kufitar, që është 2 km në brendësi të </w:t>
      </w:r>
      <w:r w:rsidR="00973094" w:rsidRPr="007833E0">
        <w:rPr>
          <w:rFonts w:ascii="Garamond" w:hAnsi="Garamond" w:cs="Times New Roman"/>
          <w:iCs/>
          <w:sz w:val="24"/>
          <w:szCs w:val="24"/>
        </w:rPr>
        <w:t>territorit. Brenda kësaj zone</w:t>
      </w:r>
      <w:r w:rsidR="00881D05" w:rsidRPr="007833E0">
        <w:rPr>
          <w:rFonts w:ascii="Garamond" w:hAnsi="Garamond" w:cs="Times New Roman"/>
          <w:iCs/>
          <w:sz w:val="24"/>
          <w:szCs w:val="24"/>
        </w:rPr>
        <w:t xml:space="preserve"> rojat kufitare janë të autorizuara të</w:t>
      </w:r>
      <w:r w:rsidR="00973094" w:rsidRPr="007833E0">
        <w:rPr>
          <w:rFonts w:ascii="Garamond" w:hAnsi="Garamond" w:cs="Times New Roman"/>
          <w:iCs/>
          <w:sz w:val="24"/>
          <w:szCs w:val="24"/>
        </w:rPr>
        <w:t xml:space="preserve"> kryejnë verifikime kufitare</w:t>
      </w:r>
      <w:r w:rsidR="00881D05" w:rsidRPr="007833E0">
        <w:rPr>
          <w:rFonts w:ascii="Garamond" w:hAnsi="Garamond" w:cs="Times New Roman"/>
          <w:iCs/>
          <w:sz w:val="24"/>
          <w:szCs w:val="24"/>
        </w:rPr>
        <w:t xml:space="preserve"> sipas kompetencave të dhëna atyre në këtë ligj.</w:t>
      </w:r>
    </w:p>
    <w:p w14:paraId="7792DF54" w14:textId="77777777" w:rsidR="00016F6F" w:rsidRPr="007833E0" w:rsidRDefault="00973094"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 2. </w:t>
      </w:r>
      <w:r w:rsidR="00016F6F" w:rsidRPr="007833E0">
        <w:rPr>
          <w:rFonts w:ascii="Garamond" w:hAnsi="Garamond" w:cs="Times New Roman"/>
          <w:sz w:val="24"/>
          <w:szCs w:val="24"/>
        </w:rPr>
        <w:t xml:space="preserve">Rreth çdo pike të kalimit kufitar caktohet një zonë e sigurisë kufitare, e cila përcaktohet me vendim të Këshillit të Ministrave. </w:t>
      </w:r>
    </w:p>
    <w:p w14:paraId="7792DF55" w14:textId="77777777" w:rsidR="00016F6F" w:rsidRPr="007833E0" w:rsidRDefault="00973094"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3. </w:t>
      </w:r>
      <w:r w:rsidR="00016F6F" w:rsidRPr="007833E0">
        <w:rPr>
          <w:rFonts w:ascii="Garamond" w:hAnsi="Garamond" w:cs="Times New Roman"/>
          <w:sz w:val="24"/>
          <w:szCs w:val="24"/>
        </w:rPr>
        <w:t>Brenda zonës së sigurisë kufitare nuk lejohet asnjë ndërtim apo zhvillim i ndonjë aktiviteti privat, përveç atyre, të cilat i shërbejnë mirëfunksionimit të veprimtarisë së agjencive shtetërore, që veprojnë në kufi dhe që ofrojnë shërbime.</w:t>
      </w:r>
    </w:p>
    <w:p w14:paraId="7792DF56" w14:textId="77777777" w:rsidR="00016F6F" w:rsidRPr="007833E0" w:rsidRDefault="00016F6F"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4. Zona e verifikimit kufitar në qarkullimin hekurudhor mbulon shinat dhe ambiente të tjera të hekurudhës, nga pika e kalimit kufitar deri në brendësi të vendit, në aq shtrirje sa është e nevojshme për të kryer verifikime kufitare të efektshme.</w:t>
      </w:r>
    </w:p>
    <w:p w14:paraId="7792DF57" w14:textId="77777777" w:rsidR="00016F6F" w:rsidRPr="007833E0" w:rsidRDefault="00973094"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5. </w:t>
      </w:r>
      <w:r w:rsidR="00016F6F" w:rsidRPr="007833E0">
        <w:rPr>
          <w:rFonts w:ascii="Garamond" w:hAnsi="Garamond" w:cs="Times New Roman"/>
          <w:sz w:val="24"/>
          <w:szCs w:val="24"/>
        </w:rPr>
        <w:t>Zona e verifikimit kufitar në aeroporte dhe porte, që janë pika të kalimit kufitar, mbulon gjithë territorin e aeroportit e të portit.</w:t>
      </w:r>
    </w:p>
    <w:p w14:paraId="7792DF58" w14:textId="77777777" w:rsidR="00016F6F" w:rsidRPr="007833E0" w:rsidRDefault="007324A6"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6. Për pikat e kalimit kufitar</w:t>
      </w:r>
      <w:r w:rsidR="00016F6F" w:rsidRPr="007833E0">
        <w:rPr>
          <w:rFonts w:ascii="Garamond" w:hAnsi="Garamond" w:cs="Times New Roman"/>
          <w:sz w:val="24"/>
          <w:szCs w:val="24"/>
        </w:rPr>
        <w:t xml:space="preserve"> të vendosura në shtetin fqinj, zona e verifikimit kufitar në shtetin fqinj përcaktohet në marrëveshjen ndërkombëtare dypalëshe, që rregullon pikën e përbashkët të kalimit kufitar. Në marrëveshjen me vendet fqinje autorizohen gjithashtu rojat kufitare që të kryejnë detyrat e tyre në një zonë të përcaktuar</w:t>
      </w:r>
      <w:r w:rsidRPr="007833E0">
        <w:rPr>
          <w:rFonts w:ascii="Garamond" w:hAnsi="Garamond" w:cs="Times New Roman"/>
          <w:sz w:val="24"/>
          <w:szCs w:val="24"/>
        </w:rPr>
        <w:t xml:space="preserve"> në vendin fqinj. Çdo verifikim</w:t>
      </w:r>
      <w:r w:rsidR="00016F6F" w:rsidRPr="007833E0">
        <w:rPr>
          <w:rFonts w:ascii="Garamond" w:hAnsi="Garamond" w:cs="Times New Roman"/>
          <w:sz w:val="24"/>
          <w:szCs w:val="24"/>
        </w:rPr>
        <w:t xml:space="preserve"> që kryhet brenda kësaj zone të përcaktuar të pikës së përbashkët të kalimit kufitar konsiderohet të jetë kryer në zonën e kompetencës së autoritetit vendor të Policisë Kufitare dhe të Migracionit, që ka gjithashtu kompetencën territoriale për pikën e kalimit kufitar.</w:t>
      </w:r>
    </w:p>
    <w:p w14:paraId="7792DF59" w14:textId="77777777" w:rsidR="00016F6F" w:rsidRPr="007833E0" w:rsidRDefault="00016F6F" w:rsidP="00FD2E95">
      <w:pPr>
        <w:spacing w:after="0" w:line="240" w:lineRule="auto"/>
        <w:ind w:firstLine="284"/>
        <w:jc w:val="both"/>
        <w:rPr>
          <w:rFonts w:ascii="Garamond" w:hAnsi="Garamond" w:cs="Times New Roman"/>
          <w:sz w:val="24"/>
          <w:szCs w:val="24"/>
        </w:rPr>
      </w:pPr>
    </w:p>
    <w:p w14:paraId="7792DF5A" w14:textId="77777777" w:rsidR="00016F6F" w:rsidRPr="007833E0" w:rsidRDefault="00016F6F" w:rsidP="00FD2E95">
      <w:pPr>
        <w:spacing w:after="0" w:line="240" w:lineRule="auto"/>
        <w:ind w:firstLine="284"/>
        <w:jc w:val="center"/>
        <w:rPr>
          <w:rFonts w:ascii="Garamond" w:hAnsi="Garamond" w:cs="Times New Roman"/>
          <w:sz w:val="24"/>
          <w:szCs w:val="24"/>
        </w:rPr>
      </w:pPr>
      <w:r w:rsidRPr="007833E0">
        <w:rPr>
          <w:rFonts w:ascii="Garamond" w:hAnsi="Garamond" w:cs="Times New Roman"/>
          <w:sz w:val="24"/>
          <w:szCs w:val="24"/>
        </w:rPr>
        <w:t>Neni 12</w:t>
      </w:r>
    </w:p>
    <w:p w14:paraId="7792DF5B" w14:textId="77777777" w:rsidR="00016F6F" w:rsidRPr="007833E0" w:rsidRDefault="00016F6F" w:rsidP="00FD2E95">
      <w:pPr>
        <w:spacing w:after="0" w:line="240" w:lineRule="auto"/>
        <w:ind w:firstLine="284"/>
        <w:jc w:val="center"/>
        <w:rPr>
          <w:rFonts w:ascii="Garamond" w:hAnsi="Garamond" w:cs="Times New Roman"/>
          <w:b/>
          <w:sz w:val="24"/>
          <w:szCs w:val="24"/>
        </w:rPr>
      </w:pPr>
      <w:r w:rsidRPr="007833E0">
        <w:rPr>
          <w:rFonts w:ascii="Garamond" w:hAnsi="Garamond" w:cs="Times New Roman"/>
          <w:b/>
          <w:sz w:val="24"/>
          <w:szCs w:val="24"/>
        </w:rPr>
        <w:t>Tabelat dhe simbolet në pikat e kalimit kufitar dhe në zonën e verifikimit kufitar</w:t>
      </w:r>
    </w:p>
    <w:p w14:paraId="7792DF5C" w14:textId="77777777" w:rsidR="00016F6F" w:rsidRPr="007833E0" w:rsidRDefault="00016F6F" w:rsidP="00FD2E95">
      <w:pPr>
        <w:spacing w:after="0" w:line="240" w:lineRule="auto"/>
        <w:ind w:firstLine="284"/>
        <w:jc w:val="both"/>
        <w:rPr>
          <w:rFonts w:ascii="Garamond" w:hAnsi="Garamond" w:cs="Times New Roman"/>
          <w:sz w:val="24"/>
          <w:szCs w:val="24"/>
        </w:rPr>
      </w:pPr>
    </w:p>
    <w:p w14:paraId="7792DF5D" w14:textId="77777777" w:rsidR="00016F6F" w:rsidRPr="007833E0" w:rsidRDefault="0086317D"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1. </w:t>
      </w:r>
      <w:r w:rsidR="00016F6F" w:rsidRPr="007833E0">
        <w:rPr>
          <w:rFonts w:ascii="Garamond" w:hAnsi="Garamond" w:cs="Times New Roman"/>
          <w:sz w:val="24"/>
          <w:szCs w:val="24"/>
        </w:rPr>
        <w:t>Pikat e kalimit kufitar, në afërsi të tyre, shënohen me tabela. Tabelat përmbajnë simbolet kombëtare dhe mbishkrimin “Pikë e kalimit kufitar”. Orari zyrtar i pikës dhe kufizimet e mundshme për llojin e qarkullimit paraqiten me tabela shtesë.</w:t>
      </w:r>
    </w:p>
    <w:p w14:paraId="7792DF5E" w14:textId="77777777" w:rsidR="00016F6F" w:rsidRPr="007833E0" w:rsidRDefault="0086317D"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2. </w:t>
      </w:r>
      <w:r w:rsidR="00016F6F" w:rsidRPr="007833E0">
        <w:rPr>
          <w:rFonts w:ascii="Garamond" w:hAnsi="Garamond" w:cs="Times New Roman"/>
          <w:sz w:val="24"/>
          <w:szCs w:val="24"/>
        </w:rPr>
        <w:t>Nuk vendosen ose nuk ngjiten tabela për:</w:t>
      </w:r>
    </w:p>
    <w:p w14:paraId="7792DF5F" w14:textId="77777777" w:rsidR="00016F6F" w:rsidRPr="007833E0" w:rsidRDefault="0086317D"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a) </w:t>
      </w:r>
      <w:r w:rsidR="00016F6F" w:rsidRPr="007833E0">
        <w:rPr>
          <w:rFonts w:ascii="Garamond" w:hAnsi="Garamond" w:cs="Times New Roman"/>
          <w:sz w:val="24"/>
          <w:szCs w:val="24"/>
        </w:rPr>
        <w:t>pikat e kalimit kufitar për trafikun hekurudhor;</w:t>
      </w:r>
    </w:p>
    <w:p w14:paraId="7792DF60" w14:textId="77777777" w:rsidR="00016F6F" w:rsidRPr="007833E0" w:rsidRDefault="0086317D"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b) </w:t>
      </w:r>
      <w:r w:rsidR="00016F6F" w:rsidRPr="007833E0">
        <w:rPr>
          <w:rFonts w:ascii="Garamond" w:hAnsi="Garamond" w:cs="Times New Roman"/>
          <w:sz w:val="24"/>
          <w:szCs w:val="24"/>
        </w:rPr>
        <w:t>pikat e përkohshme të kalimit kufitar;</w:t>
      </w:r>
    </w:p>
    <w:p w14:paraId="7792DF61" w14:textId="77777777" w:rsidR="00016F6F" w:rsidRPr="007833E0" w:rsidRDefault="0086317D"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c) </w:t>
      </w:r>
      <w:r w:rsidR="00016F6F" w:rsidRPr="007833E0">
        <w:rPr>
          <w:rFonts w:ascii="Garamond" w:hAnsi="Garamond" w:cs="Times New Roman"/>
          <w:sz w:val="24"/>
          <w:szCs w:val="24"/>
        </w:rPr>
        <w:t>pikat e kalimit kufitar, që shtrihen në më shumë se 100 metra përgjatë kufirit shtetëror.</w:t>
      </w:r>
    </w:p>
    <w:p w14:paraId="7792DF62" w14:textId="77777777" w:rsidR="00016F6F" w:rsidRPr="007833E0" w:rsidRDefault="0086317D"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3. </w:t>
      </w:r>
      <w:r w:rsidR="00016F6F" w:rsidRPr="007833E0">
        <w:rPr>
          <w:rFonts w:ascii="Garamond" w:hAnsi="Garamond" w:cs="Times New Roman"/>
          <w:sz w:val="24"/>
          <w:szCs w:val="24"/>
        </w:rPr>
        <w:t>Në të gjitha rrugët kryesore që të çojnë në kufi, si dhe në porte e aeroporte, zona e verifikimit kufitar shënohet me tabela.</w:t>
      </w:r>
    </w:p>
    <w:p w14:paraId="7792DF63" w14:textId="77777777" w:rsidR="00016F6F" w:rsidRPr="007833E0" w:rsidRDefault="0086317D"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lastRenderedPageBreak/>
        <w:t xml:space="preserve">4. </w:t>
      </w:r>
      <w:r w:rsidR="00016F6F" w:rsidRPr="007833E0">
        <w:rPr>
          <w:rFonts w:ascii="Garamond" w:hAnsi="Garamond" w:cs="Times New Roman"/>
          <w:sz w:val="24"/>
          <w:szCs w:val="24"/>
        </w:rPr>
        <w:t>Për të lehtësuar mbarëvajtjen e verifikimit kufitar, në pikat ajrore të kalimit kufitar sigurohen korsi të ndara, të shënuara me tabela. Korsi të ndara me tabela të veçanta mund të sigurohen gjithashtu edhe në pikat tokësore dhe detare të kalimit kufitar.</w:t>
      </w:r>
    </w:p>
    <w:p w14:paraId="7792DF64" w14:textId="77777777" w:rsidR="00016F6F" w:rsidRPr="007833E0" w:rsidRDefault="0086317D"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5. </w:t>
      </w:r>
      <w:r w:rsidR="00016F6F" w:rsidRPr="007833E0">
        <w:rPr>
          <w:rFonts w:ascii="Garamond" w:hAnsi="Garamond" w:cs="Times New Roman"/>
          <w:sz w:val="24"/>
          <w:szCs w:val="24"/>
        </w:rPr>
        <w:t>Në rast të një çekuilibrimi të përkohshëm të fluksit të qarkullimit, rregullat në lidhje me përdorimin e korsive të ndryshme mund të shmangen, për sa kohë është e nevojshme për të eliminuar këtë çekuilibrim. Vendimi për këtë merret nga roja kufitare më e lartë që është në shërbim në pikën e kalimit kufitar.</w:t>
      </w:r>
    </w:p>
    <w:p w14:paraId="7792DF65" w14:textId="77777777" w:rsidR="00016F6F" w:rsidRPr="007833E0" w:rsidRDefault="00016F6F"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6. Tabelat dhe simbolet e</w:t>
      </w:r>
      <w:r w:rsidR="0086317D" w:rsidRPr="007833E0">
        <w:rPr>
          <w:rFonts w:ascii="Garamond" w:hAnsi="Garamond" w:cs="Times New Roman"/>
          <w:sz w:val="24"/>
          <w:szCs w:val="24"/>
        </w:rPr>
        <w:t xml:space="preserve"> përmendura në pikat 1, 3 dhe 4</w:t>
      </w:r>
      <w:r w:rsidRPr="007833E0">
        <w:rPr>
          <w:rFonts w:ascii="Garamond" w:hAnsi="Garamond" w:cs="Times New Roman"/>
          <w:sz w:val="24"/>
          <w:szCs w:val="24"/>
        </w:rPr>
        <w:t xml:space="preserve"> </w:t>
      </w:r>
      <w:r w:rsidR="0086317D" w:rsidRPr="007833E0">
        <w:rPr>
          <w:rFonts w:ascii="Garamond" w:hAnsi="Garamond" w:cs="Times New Roman"/>
          <w:sz w:val="24"/>
          <w:szCs w:val="24"/>
        </w:rPr>
        <w:t>të këtij neni</w:t>
      </w:r>
      <w:r w:rsidRPr="007833E0">
        <w:rPr>
          <w:rFonts w:ascii="Garamond" w:hAnsi="Garamond" w:cs="Times New Roman"/>
          <w:sz w:val="24"/>
          <w:szCs w:val="24"/>
        </w:rPr>
        <w:t xml:space="preserve"> përcaktohen me vendim të Këshillit të Ministrave.</w:t>
      </w:r>
    </w:p>
    <w:p w14:paraId="7792DF66" w14:textId="77777777" w:rsidR="00016F6F" w:rsidRPr="007833E0" w:rsidRDefault="0086317D"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7. </w:t>
      </w:r>
      <w:r w:rsidR="00016F6F" w:rsidRPr="007833E0">
        <w:rPr>
          <w:rFonts w:ascii="Garamond" w:hAnsi="Garamond" w:cs="Times New Roman"/>
          <w:sz w:val="24"/>
          <w:szCs w:val="24"/>
        </w:rPr>
        <w:t>Pronarët e hapësirave, që i shërbejnë qarkullimit kufitar, duhet të lejojnë vendosjen e tabelave dhe tabelave shtesë.</w:t>
      </w:r>
    </w:p>
    <w:p w14:paraId="7792DF67" w14:textId="77777777" w:rsidR="00016F6F" w:rsidRPr="007833E0" w:rsidRDefault="00016F6F" w:rsidP="00FD2E95">
      <w:pPr>
        <w:spacing w:after="0" w:line="240" w:lineRule="auto"/>
        <w:ind w:firstLine="284"/>
        <w:jc w:val="both"/>
        <w:rPr>
          <w:rFonts w:ascii="Garamond" w:hAnsi="Garamond" w:cs="Times New Roman"/>
          <w:sz w:val="24"/>
          <w:szCs w:val="24"/>
        </w:rPr>
      </w:pPr>
    </w:p>
    <w:p w14:paraId="7792DF68" w14:textId="77777777" w:rsidR="00016F6F" w:rsidRPr="007833E0" w:rsidRDefault="00016F6F" w:rsidP="00FD2E95">
      <w:pPr>
        <w:spacing w:after="0" w:line="240" w:lineRule="auto"/>
        <w:ind w:firstLine="284"/>
        <w:jc w:val="center"/>
        <w:rPr>
          <w:rFonts w:ascii="Garamond" w:hAnsi="Garamond" w:cs="Times New Roman"/>
          <w:sz w:val="24"/>
          <w:szCs w:val="24"/>
        </w:rPr>
      </w:pPr>
      <w:r w:rsidRPr="007833E0">
        <w:rPr>
          <w:rFonts w:ascii="Garamond" w:hAnsi="Garamond" w:cs="Times New Roman"/>
          <w:sz w:val="24"/>
          <w:szCs w:val="24"/>
        </w:rPr>
        <w:t>Neni 13</w:t>
      </w:r>
    </w:p>
    <w:p w14:paraId="7792DF69" w14:textId="77777777" w:rsidR="00016F6F" w:rsidRPr="007833E0" w:rsidRDefault="00016F6F" w:rsidP="00FD2E95">
      <w:pPr>
        <w:spacing w:after="0" w:line="240" w:lineRule="auto"/>
        <w:ind w:firstLine="284"/>
        <w:jc w:val="center"/>
        <w:rPr>
          <w:rFonts w:ascii="Garamond" w:hAnsi="Garamond" w:cs="Times New Roman"/>
          <w:b/>
          <w:sz w:val="24"/>
          <w:szCs w:val="24"/>
        </w:rPr>
      </w:pPr>
      <w:r w:rsidRPr="007833E0">
        <w:rPr>
          <w:rFonts w:ascii="Garamond" w:hAnsi="Garamond" w:cs="Times New Roman"/>
          <w:b/>
          <w:sz w:val="24"/>
          <w:szCs w:val="24"/>
        </w:rPr>
        <w:t>Kalimi i kufirit</w:t>
      </w:r>
    </w:p>
    <w:p w14:paraId="7792DF6A" w14:textId="77777777" w:rsidR="00016F6F" w:rsidRPr="007833E0" w:rsidRDefault="00016F6F" w:rsidP="00FD2E95">
      <w:pPr>
        <w:spacing w:after="0" w:line="240" w:lineRule="auto"/>
        <w:ind w:firstLine="284"/>
        <w:jc w:val="both"/>
        <w:rPr>
          <w:rFonts w:ascii="Garamond" w:hAnsi="Garamond" w:cs="Times New Roman"/>
          <w:sz w:val="24"/>
          <w:szCs w:val="24"/>
        </w:rPr>
      </w:pPr>
    </w:p>
    <w:p w14:paraId="7792DF6B" w14:textId="77777777" w:rsidR="00016F6F" w:rsidRPr="007833E0" w:rsidRDefault="0086317D"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1. </w:t>
      </w:r>
      <w:r w:rsidR="00016F6F" w:rsidRPr="007833E0">
        <w:rPr>
          <w:rFonts w:ascii="Garamond" w:hAnsi="Garamond" w:cs="Times New Roman"/>
          <w:sz w:val="24"/>
          <w:szCs w:val="24"/>
        </w:rPr>
        <w:t xml:space="preserve">Kalimi i kufirit shtetëror lejohet vetëm në pikat e autorizuara të kalimit kufitar. Në pikat e kalimit kufitar, që nuk janë të hapura 24 orë, orari zyrtar shpallet në mënyrë të dukshme. </w:t>
      </w:r>
    </w:p>
    <w:p w14:paraId="7792DF6C" w14:textId="77777777" w:rsidR="00016F6F" w:rsidRPr="007833E0" w:rsidRDefault="0086317D"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2. </w:t>
      </w:r>
      <w:r w:rsidR="00016F6F" w:rsidRPr="007833E0">
        <w:rPr>
          <w:rFonts w:ascii="Garamond" w:hAnsi="Garamond" w:cs="Times New Roman"/>
          <w:sz w:val="24"/>
          <w:szCs w:val="24"/>
        </w:rPr>
        <w:t>Përjashtimisht nga r</w:t>
      </w:r>
      <w:r w:rsidRPr="007833E0">
        <w:rPr>
          <w:rFonts w:ascii="Garamond" w:hAnsi="Garamond" w:cs="Times New Roman"/>
          <w:sz w:val="24"/>
          <w:szCs w:val="24"/>
        </w:rPr>
        <w:t>regulli i përcaktuar në pikën 1</w:t>
      </w:r>
      <w:r w:rsidR="00016F6F" w:rsidRPr="007833E0">
        <w:rPr>
          <w:rFonts w:ascii="Garamond" w:hAnsi="Garamond" w:cs="Times New Roman"/>
          <w:sz w:val="24"/>
          <w:szCs w:val="24"/>
        </w:rPr>
        <w:t xml:space="preserve"> të këtij neni, në rastet e forcës madhore ose nëse parashikohet shprehimisht në një marrëveshje ndërkombëtare, të detyrueshme për Republikën e Shqipërisë, kufiri shtetëror mund të kalohet në çdo vend dhe në çdo kohë. Autoriteti i parë vendor ose shtetëror, që njihet me ngjarjen, informon pa asnjë vonesë Policinë Kufitare dhe të Migracionit, ministrinë përgjegjëse për rendin dhe sigurinë publike, ministrinë përgjegjëse për mbrojtjen dhe emergjencat civile, ministrinë përgjegjëse për punët e jashtme.</w:t>
      </w:r>
    </w:p>
    <w:p w14:paraId="7792DF6D" w14:textId="77777777" w:rsidR="00016F6F" w:rsidRPr="007833E0" w:rsidRDefault="00016F6F" w:rsidP="00FD2E95">
      <w:pPr>
        <w:spacing w:after="0" w:line="240" w:lineRule="auto"/>
        <w:ind w:firstLine="284"/>
        <w:jc w:val="both"/>
        <w:rPr>
          <w:rFonts w:ascii="Garamond" w:hAnsi="Garamond" w:cs="Times New Roman"/>
          <w:sz w:val="24"/>
          <w:szCs w:val="24"/>
        </w:rPr>
      </w:pPr>
    </w:p>
    <w:p w14:paraId="7792DF6E" w14:textId="77777777" w:rsidR="00016F6F" w:rsidRPr="007833E0" w:rsidRDefault="00016F6F" w:rsidP="00FD2E95">
      <w:pPr>
        <w:spacing w:after="0" w:line="240" w:lineRule="auto"/>
        <w:ind w:firstLine="284"/>
        <w:jc w:val="center"/>
        <w:rPr>
          <w:rFonts w:ascii="Garamond" w:hAnsi="Garamond" w:cs="Times New Roman"/>
          <w:sz w:val="24"/>
          <w:szCs w:val="24"/>
        </w:rPr>
      </w:pPr>
      <w:r w:rsidRPr="007833E0">
        <w:rPr>
          <w:rFonts w:ascii="Garamond" w:hAnsi="Garamond" w:cs="Times New Roman"/>
          <w:sz w:val="24"/>
          <w:szCs w:val="24"/>
        </w:rPr>
        <w:t>Neni 14</w:t>
      </w:r>
    </w:p>
    <w:p w14:paraId="7792DF6F" w14:textId="77777777" w:rsidR="00016F6F" w:rsidRPr="007833E0" w:rsidRDefault="00016F6F" w:rsidP="00FD2E95">
      <w:pPr>
        <w:spacing w:after="0" w:line="240" w:lineRule="auto"/>
        <w:ind w:firstLine="284"/>
        <w:jc w:val="center"/>
        <w:rPr>
          <w:rFonts w:ascii="Garamond" w:hAnsi="Garamond" w:cs="Times New Roman"/>
          <w:b/>
          <w:sz w:val="24"/>
          <w:szCs w:val="24"/>
        </w:rPr>
      </w:pPr>
      <w:r w:rsidRPr="007833E0">
        <w:rPr>
          <w:rFonts w:ascii="Garamond" w:hAnsi="Garamond" w:cs="Times New Roman"/>
          <w:b/>
          <w:sz w:val="24"/>
          <w:szCs w:val="24"/>
        </w:rPr>
        <w:t>Verifikimet kufitare</w:t>
      </w:r>
    </w:p>
    <w:p w14:paraId="7792DF70" w14:textId="77777777" w:rsidR="00016F6F" w:rsidRPr="007833E0" w:rsidRDefault="00016F6F" w:rsidP="00FD2E95">
      <w:pPr>
        <w:spacing w:after="0" w:line="240" w:lineRule="auto"/>
        <w:ind w:firstLine="284"/>
        <w:jc w:val="both"/>
        <w:rPr>
          <w:rFonts w:ascii="Garamond" w:hAnsi="Garamond" w:cs="Times New Roman"/>
          <w:sz w:val="24"/>
          <w:szCs w:val="24"/>
        </w:rPr>
      </w:pPr>
    </w:p>
    <w:p w14:paraId="7792DF71" w14:textId="77777777" w:rsidR="00016F6F" w:rsidRPr="007833E0" w:rsidRDefault="0086317D"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1. </w:t>
      </w:r>
      <w:r w:rsidR="00016F6F" w:rsidRPr="007833E0">
        <w:rPr>
          <w:rFonts w:ascii="Garamond" w:hAnsi="Garamond" w:cs="Times New Roman"/>
          <w:sz w:val="24"/>
          <w:szCs w:val="24"/>
        </w:rPr>
        <w:t>Të gjitha lëvizjet ndërkufitare në kufirin shtetëror të Republikës së Shqipërisë janë subjekt i verifikimeve kufitare nga rojat kufitare.</w:t>
      </w:r>
    </w:p>
    <w:p w14:paraId="7792DF72" w14:textId="77777777" w:rsidR="00016F6F" w:rsidRPr="007833E0" w:rsidRDefault="0086317D"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2. </w:t>
      </w:r>
      <w:r w:rsidR="00016F6F" w:rsidRPr="007833E0">
        <w:rPr>
          <w:rFonts w:ascii="Garamond" w:hAnsi="Garamond" w:cs="Times New Roman"/>
          <w:sz w:val="24"/>
          <w:szCs w:val="24"/>
        </w:rPr>
        <w:t>Kalimi i kufirit shtetëror në një pikë të kalimit kufitar, ashtu dhe hyrja në rrethana të jashtëzakonshme dhe emergjence në territorin e Republikës së Shqipërisë, me anije ose me avion, jashtë territorit të aeroportit apo portit, të përcaktuar si pikë e kalimit kufitar, detyron personin t’i nënshtrohet verifikimit kufitar.</w:t>
      </w:r>
    </w:p>
    <w:p w14:paraId="7792DF73" w14:textId="77777777" w:rsidR="00016F6F" w:rsidRPr="007833E0" w:rsidRDefault="0086317D"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3. </w:t>
      </w:r>
      <w:r w:rsidR="00016F6F" w:rsidRPr="007833E0">
        <w:rPr>
          <w:rFonts w:ascii="Garamond" w:hAnsi="Garamond" w:cs="Times New Roman"/>
          <w:sz w:val="24"/>
          <w:szCs w:val="24"/>
        </w:rPr>
        <w:t>Kushdo që ka synim të kalojë kufirin shtetëror ose që sapo e ka kaluar atë në një pikë të autorizuar të kalimit kufitar</w:t>
      </w:r>
      <w:r w:rsidR="00FF5AF4" w:rsidRPr="007833E0">
        <w:rPr>
          <w:rFonts w:ascii="Garamond" w:hAnsi="Garamond" w:cs="Times New Roman"/>
          <w:sz w:val="24"/>
          <w:szCs w:val="24"/>
        </w:rPr>
        <w:t>,</w:t>
      </w:r>
      <w:r w:rsidR="00016F6F" w:rsidRPr="007833E0">
        <w:rPr>
          <w:rFonts w:ascii="Garamond" w:hAnsi="Garamond" w:cs="Times New Roman"/>
          <w:sz w:val="24"/>
          <w:szCs w:val="24"/>
        </w:rPr>
        <w:t xml:space="preserve"> i nënshtrohet verifikimit </w:t>
      </w:r>
      <w:r w:rsidR="00FF5AF4" w:rsidRPr="007833E0">
        <w:rPr>
          <w:rFonts w:ascii="Garamond" w:hAnsi="Garamond" w:cs="Times New Roman"/>
          <w:sz w:val="24"/>
          <w:szCs w:val="24"/>
        </w:rPr>
        <w:t>kufitar dhe është i detyruar që</w:t>
      </w:r>
      <w:r w:rsidR="00016F6F" w:rsidRPr="007833E0">
        <w:rPr>
          <w:rFonts w:ascii="Garamond" w:hAnsi="Garamond" w:cs="Times New Roman"/>
          <w:sz w:val="24"/>
          <w:szCs w:val="24"/>
        </w:rPr>
        <w:t xml:space="preserve"> brenda zonës së verifikimit kufitar:</w:t>
      </w:r>
    </w:p>
    <w:p w14:paraId="7792DF74" w14:textId="77777777" w:rsidR="00016F6F" w:rsidRPr="007833E0" w:rsidRDefault="0086317D"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a) </w:t>
      </w:r>
      <w:r w:rsidR="00016F6F" w:rsidRPr="007833E0">
        <w:rPr>
          <w:rFonts w:ascii="Garamond" w:hAnsi="Garamond" w:cs="Times New Roman"/>
          <w:sz w:val="24"/>
          <w:szCs w:val="24"/>
        </w:rPr>
        <w:t>të japë informacion nëse ka kaluar ose ka për synim ta kalojë kufirin;</w:t>
      </w:r>
    </w:p>
    <w:p w14:paraId="7792DF75" w14:textId="77777777" w:rsidR="00016F6F" w:rsidRPr="007833E0" w:rsidRDefault="0086317D"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b) </w:t>
      </w:r>
      <w:r w:rsidR="00016F6F" w:rsidRPr="007833E0">
        <w:rPr>
          <w:rFonts w:ascii="Garamond" w:hAnsi="Garamond" w:cs="Times New Roman"/>
          <w:sz w:val="24"/>
          <w:szCs w:val="24"/>
        </w:rPr>
        <w:t>të kalojë, pa asnjë vonesë, në korsitë e përcaktuara për verifikimin kufitar në zonën e verifikimit kufitar, si dhe të zbatojë urdhrat për kryerjen në mënyrë të përshtatshme dhe në kohë të shpejtë të verifikimit kufitar.</w:t>
      </w:r>
    </w:p>
    <w:p w14:paraId="7792DF76" w14:textId="77777777" w:rsidR="00016F6F" w:rsidRPr="007833E0" w:rsidRDefault="00FF5AF4"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4. </w:t>
      </w:r>
      <w:r w:rsidR="00016F6F" w:rsidRPr="007833E0">
        <w:rPr>
          <w:rFonts w:ascii="Garamond" w:hAnsi="Garamond" w:cs="Times New Roman"/>
          <w:sz w:val="24"/>
          <w:szCs w:val="24"/>
        </w:rPr>
        <w:t>Në verifikimet kufitare mund të përfshihen mjetet e transportit dhe sendet në zotërim të personave që kalojnë kufirin shtetëror.</w:t>
      </w:r>
    </w:p>
    <w:p w14:paraId="7792DF77" w14:textId="77777777" w:rsidR="00016F6F" w:rsidRPr="007833E0" w:rsidRDefault="00016F6F" w:rsidP="00FD2E95">
      <w:pPr>
        <w:spacing w:after="0" w:line="240" w:lineRule="auto"/>
        <w:ind w:firstLine="284"/>
        <w:jc w:val="both"/>
        <w:rPr>
          <w:rFonts w:ascii="Garamond" w:hAnsi="Garamond" w:cs="Times New Roman"/>
          <w:sz w:val="24"/>
          <w:szCs w:val="24"/>
        </w:rPr>
      </w:pPr>
    </w:p>
    <w:p w14:paraId="7792DF78" w14:textId="77777777" w:rsidR="00016F6F" w:rsidRPr="007833E0" w:rsidRDefault="00016F6F" w:rsidP="00FD2E95">
      <w:pPr>
        <w:spacing w:after="0" w:line="240" w:lineRule="auto"/>
        <w:ind w:firstLine="284"/>
        <w:jc w:val="center"/>
        <w:rPr>
          <w:rFonts w:ascii="Garamond" w:hAnsi="Garamond" w:cs="Times New Roman"/>
          <w:sz w:val="24"/>
          <w:szCs w:val="24"/>
        </w:rPr>
      </w:pPr>
      <w:r w:rsidRPr="007833E0">
        <w:rPr>
          <w:rFonts w:ascii="Garamond" w:hAnsi="Garamond" w:cs="Times New Roman"/>
          <w:sz w:val="24"/>
          <w:szCs w:val="24"/>
        </w:rPr>
        <w:t>Neni 15</w:t>
      </w:r>
    </w:p>
    <w:p w14:paraId="7792DF79" w14:textId="77777777" w:rsidR="00016F6F" w:rsidRPr="007833E0" w:rsidRDefault="00016F6F" w:rsidP="00FD2E95">
      <w:pPr>
        <w:spacing w:after="0" w:line="240" w:lineRule="auto"/>
        <w:ind w:firstLine="284"/>
        <w:jc w:val="center"/>
        <w:rPr>
          <w:rFonts w:ascii="Garamond" w:hAnsi="Garamond" w:cs="Times New Roman"/>
          <w:b/>
          <w:sz w:val="24"/>
          <w:szCs w:val="24"/>
        </w:rPr>
      </w:pPr>
      <w:r w:rsidRPr="007833E0">
        <w:rPr>
          <w:rFonts w:ascii="Garamond" w:hAnsi="Garamond" w:cs="Times New Roman"/>
          <w:b/>
          <w:sz w:val="24"/>
          <w:szCs w:val="24"/>
        </w:rPr>
        <w:t>Verifikimi kufitar i personave</w:t>
      </w:r>
    </w:p>
    <w:p w14:paraId="7792DF7A" w14:textId="77777777" w:rsidR="00016F6F" w:rsidRPr="007833E0" w:rsidRDefault="00016F6F" w:rsidP="00FD2E95">
      <w:pPr>
        <w:spacing w:after="0" w:line="240" w:lineRule="auto"/>
        <w:ind w:firstLine="284"/>
        <w:jc w:val="both"/>
        <w:rPr>
          <w:rFonts w:ascii="Garamond" w:hAnsi="Garamond" w:cs="Times New Roman"/>
          <w:b/>
          <w:sz w:val="24"/>
          <w:szCs w:val="24"/>
        </w:rPr>
      </w:pPr>
    </w:p>
    <w:p w14:paraId="7792DF7B" w14:textId="77777777" w:rsidR="00016F6F" w:rsidRPr="007833E0" w:rsidRDefault="00FF5AF4"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1. </w:t>
      </w:r>
      <w:r w:rsidR="00016F6F" w:rsidRPr="007833E0">
        <w:rPr>
          <w:rFonts w:ascii="Garamond" w:hAnsi="Garamond" w:cs="Times New Roman"/>
          <w:sz w:val="24"/>
          <w:szCs w:val="24"/>
        </w:rPr>
        <w:t>Në hyrje dhe në dalje, të gjithë personat janë subjekt i verifikimit kufitar minimal, i cili përbëhet nga:</w:t>
      </w:r>
    </w:p>
    <w:p w14:paraId="7792DF7C" w14:textId="77777777" w:rsidR="00016F6F" w:rsidRPr="007833E0" w:rsidRDefault="00FF5AF4"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a) </w:t>
      </w:r>
      <w:r w:rsidR="00016F6F" w:rsidRPr="007833E0">
        <w:rPr>
          <w:rFonts w:ascii="Garamond" w:hAnsi="Garamond" w:cs="Times New Roman"/>
          <w:sz w:val="24"/>
          <w:szCs w:val="24"/>
        </w:rPr>
        <w:t>verifikimi i identitetit e i shtetësisë së personit, si dhe i vlefshmërisë e i origjinalitetit të dokumentit të udhëtimit, duke përdorur pajisje teknike dhe duke u konsultuar me bazat përka</w:t>
      </w:r>
      <w:r w:rsidRPr="007833E0">
        <w:rPr>
          <w:rFonts w:ascii="Garamond" w:hAnsi="Garamond" w:cs="Times New Roman"/>
          <w:sz w:val="24"/>
          <w:szCs w:val="24"/>
        </w:rPr>
        <w:t>tëse të të dhënave, veçanërisht</w:t>
      </w:r>
      <w:r w:rsidR="00016F6F" w:rsidRPr="007833E0">
        <w:rPr>
          <w:rFonts w:ascii="Garamond" w:hAnsi="Garamond" w:cs="Times New Roman"/>
          <w:sz w:val="24"/>
          <w:szCs w:val="24"/>
        </w:rPr>
        <w:t xml:space="preserve"> me:</w:t>
      </w:r>
    </w:p>
    <w:p w14:paraId="7792DF7D" w14:textId="77777777" w:rsidR="00016F6F" w:rsidRPr="007833E0" w:rsidRDefault="00FF5AF4"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i. </w:t>
      </w:r>
      <w:r w:rsidR="00016F6F" w:rsidRPr="007833E0">
        <w:rPr>
          <w:rFonts w:ascii="Garamond" w:hAnsi="Garamond" w:cs="Times New Roman"/>
          <w:sz w:val="24"/>
          <w:szCs w:val="24"/>
        </w:rPr>
        <w:t>bazat kombëtare të të dhënave, që përmbajnë informacion për dokumentet e vjedhura, të përvetësuara, të humbura dhe të zhvleftësuara të udhëtimit;</w:t>
      </w:r>
    </w:p>
    <w:p w14:paraId="7792DF7E" w14:textId="77777777" w:rsidR="00016F6F" w:rsidRPr="007833E0" w:rsidRDefault="00FF5AF4"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lastRenderedPageBreak/>
        <w:t xml:space="preserve">ii. </w:t>
      </w:r>
      <w:r w:rsidR="00016F6F" w:rsidRPr="007833E0">
        <w:rPr>
          <w:rFonts w:ascii="Garamond" w:hAnsi="Garamond" w:cs="Times New Roman"/>
          <w:sz w:val="24"/>
          <w:szCs w:val="24"/>
        </w:rPr>
        <w:t>bazën e të dhënave të INTERPOL-it për dokumentet e vjedhura dhe të humbura të udhëtimit;</w:t>
      </w:r>
    </w:p>
    <w:p w14:paraId="7792DF7F" w14:textId="77777777" w:rsidR="00016F6F" w:rsidRPr="007833E0" w:rsidRDefault="00FF5AF4"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iii. </w:t>
      </w:r>
      <w:r w:rsidR="00016F6F" w:rsidRPr="007833E0">
        <w:rPr>
          <w:rFonts w:ascii="Garamond" w:hAnsi="Garamond" w:cs="Times New Roman"/>
          <w:sz w:val="24"/>
          <w:szCs w:val="24"/>
        </w:rPr>
        <w:t>bazat ndërkombëtare të të dhënave, të njohura nga Republika e Shqipërisë.</w:t>
      </w:r>
    </w:p>
    <w:p w14:paraId="7792DF80" w14:textId="77777777" w:rsidR="00016F6F" w:rsidRPr="007833E0" w:rsidRDefault="00FF5AF4"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b) verifikimi</w:t>
      </w:r>
      <w:r w:rsidR="00016F6F" w:rsidRPr="007833E0">
        <w:rPr>
          <w:rFonts w:ascii="Garamond" w:hAnsi="Garamond" w:cs="Times New Roman"/>
          <w:sz w:val="24"/>
          <w:szCs w:val="24"/>
        </w:rPr>
        <w:t xml:space="preserve"> që personi, mjeti i tij i transportit dhe sendet që ai transporton nuk përbëjnë rrezik për rendin dhe sigurinë publike, shëndetin publik dhe marrëdhëniet ndërkombëtare me shtetet e tjera, duke u konsultuar me regjistrat dhe bazat e të dhënave përkatëse. Kur ka dyshime për origjinalitetin e dokumentit të udhëtimit ose për identitetin e mbajtësit të tij, në verifikime përfshihen verifikimi i identifikuesve biometrikë të integruar në pasaportat dhe dokumentet e udhëtimit.</w:t>
      </w:r>
    </w:p>
    <w:p w14:paraId="7792DF81" w14:textId="46E94310" w:rsidR="00016F6F" w:rsidRPr="007833E0" w:rsidRDefault="00016F6F"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2.</w:t>
      </w:r>
      <w:r w:rsidR="00BD68B3">
        <w:rPr>
          <w:rFonts w:ascii="Garamond" w:hAnsi="Garamond" w:cs="Times New Roman"/>
          <w:sz w:val="24"/>
          <w:szCs w:val="24"/>
        </w:rPr>
        <w:t xml:space="preserve"> </w:t>
      </w:r>
      <w:r w:rsidRPr="007833E0">
        <w:rPr>
          <w:rFonts w:ascii="Garamond" w:hAnsi="Garamond" w:cs="Times New Roman"/>
          <w:sz w:val="24"/>
          <w:szCs w:val="24"/>
        </w:rPr>
        <w:t>Të huajt, krahas verifi</w:t>
      </w:r>
      <w:r w:rsidR="00FF5AF4" w:rsidRPr="007833E0">
        <w:rPr>
          <w:rFonts w:ascii="Garamond" w:hAnsi="Garamond" w:cs="Times New Roman"/>
          <w:sz w:val="24"/>
          <w:szCs w:val="24"/>
        </w:rPr>
        <w:t>kimeve të përmendura në pikën 1</w:t>
      </w:r>
      <w:r w:rsidRPr="007833E0">
        <w:rPr>
          <w:rFonts w:ascii="Garamond" w:hAnsi="Garamond" w:cs="Times New Roman"/>
          <w:sz w:val="24"/>
          <w:szCs w:val="24"/>
        </w:rPr>
        <w:t xml:space="preserve"> të këtij neni, janë subjekt i verifikimeve tërësore në hyrje dhe në dalje, të cilat konsistojnë në verifikimin e plotësimit të të gjitha kushteve për kalimin e kufirit shtetëror.</w:t>
      </w:r>
    </w:p>
    <w:p w14:paraId="7792DF82" w14:textId="77777777" w:rsidR="00016F6F" w:rsidRPr="007833E0" w:rsidRDefault="00FF5AF4"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3. </w:t>
      </w:r>
      <w:r w:rsidR="00016F6F" w:rsidRPr="007833E0">
        <w:rPr>
          <w:rFonts w:ascii="Garamond" w:hAnsi="Garamond" w:cs="Times New Roman"/>
          <w:sz w:val="24"/>
          <w:szCs w:val="24"/>
        </w:rPr>
        <w:t>Verifikimet kufitare tërësore në hyrje përbëhen nga:</w:t>
      </w:r>
    </w:p>
    <w:p w14:paraId="7792DF83" w14:textId="77777777" w:rsidR="00016F6F" w:rsidRPr="007833E0" w:rsidRDefault="00DC6117"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a) </w:t>
      </w:r>
      <w:r w:rsidR="00016F6F" w:rsidRPr="007833E0">
        <w:rPr>
          <w:rFonts w:ascii="Garamond" w:hAnsi="Garamond" w:cs="Times New Roman"/>
          <w:sz w:val="24"/>
          <w:szCs w:val="24"/>
        </w:rPr>
        <w:t>verifikimi i të huajit, nëse ai posedon, për kalimin e kufirit shtetëror, një dokument udhëtimi të njohur nga Republika e Shqipërisë, të shoqëruar me vizë ose leje qëndrimi, kur kjo kërkohet nga legjislacioni;</w:t>
      </w:r>
    </w:p>
    <w:p w14:paraId="7792DF84" w14:textId="77777777" w:rsidR="00016F6F" w:rsidRPr="007833E0" w:rsidRDefault="00DC6117"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b) </w:t>
      </w:r>
      <w:r w:rsidR="00016F6F" w:rsidRPr="007833E0">
        <w:rPr>
          <w:rFonts w:ascii="Garamond" w:hAnsi="Garamond" w:cs="Times New Roman"/>
          <w:sz w:val="24"/>
          <w:szCs w:val="24"/>
        </w:rPr>
        <w:t>këqyrja e plotë e dokumentit për ndonjë shenjë falsifikimi, sajimi apo tjetërsimi;</w:t>
      </w:r>
    </w:p>
    <w:p w14:paraId="7792DF85" w14:textId="77777777" w:rsidR="00016F6F" w:rsidRPr="007833E0" w:rsidRDefault="00DC6117"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c) </w:t>
      </w:r>
      <w:r w:rsidR="00016F6F" w:rsidRPr="007833E0">
        <w:rPr>
          <w:rFonts w:ascii="Garamond" w:hAnsi="Garamond" w:cs="Times New Roman"/>
          <w:sz w:val="24"/>
          <w:szCs w:val="24"/>
        </w:rPr>
        <w:t>shqyrtimi i vulave të hyrjeve/daljeve në dokumentin e udhëtimit, duke i krahasuar me të dhënat në bazat e të dhënave të hyrjeve/daljeve, për të verifikuar nëse i huaji ka tejkaluar afatin e autorizuar të qëndrimit në territorin e vendit;</w:t>
      </w:r>
    </w:p>
    <w:p w14:paraId="7792DF86" w14:textId="77777777" w:rsidR="00016F6F" w:rsidRPr="007833E0" w:rsidRDefault="00016F6F"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ç) verifikimi i dokumentacionit për nisjen, destinacionin dhe arsyen e qëndrimit të personit;</w:t>
      </w:r>
    </w:p>
    <w:p w14:paraId="7792DF87" w14:textId="77777777" w:rsidR="00016F6F" w:rsidRPr="007833E0" w:rsidRDefault="00DC6117"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d) </w:t>
      </w:r>
      <w:r w:rsidR="00016F6F" w:rsidRPr="007833E0">
        <w:rPr>
          <w:rFonts w:ascii="Garamond" w:hAnsi="Garamond" w:cs="Times New Roman"/>
          <w:sz w:val="24"/>
          <w:szCs w:val="24"/>
        </w:rPr>
        <w:t>verifikimi i të huajit nëse ai ka mjete të mjaftueshme financiare për kohën dhe qëllimin e qëndrimit, si dhe për kthimin në vendin e origjinës apo për kalimin transit në një vend të tretë, ku i lejohet të hyjë ose verifikimi se ai është në gjendje t’i sigurojë këto mjete financiare në mënyrë të ligjshme.</w:t>
      </w:r>
    </w:p>
    <w:p w14:paraId="7792DF88" w14:textId="77777777" w:rsidR="00016F6F" w:rsidRPr="007833E0" w:rsidRDefault="00DC6117"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4. </w:t>
      </w:r>
      <w:r w:rsidR="00016F6F" w:rsidRPr="007833E0">
        <w:rPr>
          <w:rFonts w:ascii="Garamond" w:hAnsi="Garamond" w:cs="Times New Roman"/>
          <w:sz w:val="24"/>
          <w:szCs w:val="24"/>
        </w:rPr>
        <w:t>Verifikimet kufitare tërësore në dalje përbëhen nga:</w:t>
      </w:r>
    </w:p>
    <w:p w14:paraId="7792DF89" w14:textId="77777777" w:rsidR="00016F6F" w:rsidRPr="007833E0" w:rsidRDefault="00DC6117"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a) verifikimi </w:t>
      </w:r>
      <w:r w:rsidR="00016F6F" w:rsidRPr="007833E0">
        <w:rPr>
          <w:rFonts w:ascii="Garamond" w:hAnsi="Garamond" w:cs="Times New Roman"/>
          <w:sz w:val="24"/>
          <w:szCs w:val="24"/>
        </w:rPr>
        <w:t>nëse personi posedon një vizë të vlefshme, n</w:t>
      </w:r>
      <w:r w:rsidRPr="007833E0">
        <w:rPr>
          <w:rFonts w:ascii="Garamond" w:hAnsi="Garamond" w:cs="Times New Roman"/>
          <w:sz w:val="24"/>
          <w:szCs w:val="24"/>
        </w:rPr>
        <w:t>ë qoftë se kjo kërkohet, përveç</w:t>
      </w:r>
      <w:r w:rsidR="00016F6F" w:rsidRPr="007833E0">
        <w:rPr>
          <w:rFonts w:ascii="Garamond" w:hAnsi="Garamond" w:cs="Times New Roman"/>
          <w:sz w:val="24"/>
          <w:szCs w:val="24"/>
        </w:rPr>
        <w:t>se kur ai mban një leje qëndrimi të vlefshme, të lëshuar në Republikën e Shqipërisë, ose dokumente të tjera që autorizojnë qëndrim apo rihyrje në territorin e Republikës së Shqipërisë;</w:t>
      </w:r>
    </w:p>
    <w:p w14:paraId="7792DF8A" w14:textId="77777777" w:rsidR="00016F6F" w:rsidRPr="007833E0" w:rsidRDefault="00DC6117"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b) verifikimi</w:t>
      </w:r>
      <w:r w:rsidR="00016F6F" w:rsidRPr="007833E0">
        <w:rPr>
          <w:rFonts w:ascii="Garamond" w:hAnsi="Garamond" w:cs="Times New Roman"/>
          <w:sz w:val="24"/>
          <w:szCs w:val="24"/>
        </w:rPr>
        <w:t xml:space="preserve"> nëse personi ka shkelur afatin e lejuar të qëndrimit në territorin e Republikës së Shqipërisë, në qoftë se ai është subjekt i një afati të limituar qëndrimi.</w:t>
      </w:r>
    </w:p>
    <w:p w14:paraId="7792DF8B" w14:textId="77777777" w:rsidR="00016F6F" w:rsidRPr="007833E0" w:rsidRDefault="00DC6117"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5. </w:t>
      </w:r>
      <w:r w:rsidR="00016F6F" w:rsidRPr="007833E0">
        <w:rPr>
          <w:rFonts w:ascii="Garamond" w:hAnsi="Garamond" w:cs="Times New Roman"/>
          <w:sz w:val="24"/>
          <w:szCs w:val="24"/>
        </w:rPr>
        <w:t xml:space="preserve">Përjashtimisht, shtetasit e Bashkimit Evropian, Zonës Ekonomike Evropiane, Zvicrës, Andorrës, Monakos dhe San-Marinos, si dhe të huajt që janë familjarë të tyre dhe që gëzojnë të drejtën e Bashkimit Evropian për lëvizje të lirë ose që janë familjarë të shtetasve shqiptarë, në rast se identiteti dhe lidhjet familjare të tyre provohen, i nënshtrohen verifikimit minimal. Përkufizimi i anëtarëve të familjes në ligjin për të huajt është i </w:t>
      </w:r>
      <w:r w:rsidR="00DA7F2A" w:rsidRPr="007833E0">
        <w:rPr>
          <w:rFonts w:ascii="Garamond" w:hAnsi="Garamond" w:cs="Times New Roman"/>
          <w:sz w:val="24"/>
          <w:szCs w:val="24"/>
        </w:rPr>
        <w:t>vlefshëm</w:t>
      </w:r>
      <w:r w:rsidR="00016F6F" w:rsidRPr="007833E0">
        <w:rPr>
          <w:rFonts w:ascii="Garamond" w:hAnsi="Garamond" w:cs="Times New Roman"/>
          <w:sz w:val="24"/>
          <w:szCs w:val="24"/>
        </w:rPr>
        <w:t xml:space="preserve"> </w:t>
      </w:r>
      <w:r w:rsidR="00DA7F2A" w:rsidRPr="007833E0">
        <w:rPr>
          <w:rFonts w:ascii="Garamond" w:hAnsi="Garamond" w:cs="Times New Roman"/>
          <w:sz w:val="24"/>
          <w:szCs w:val="24"/>
        </w:rPr>
        <w:t>e</w:t>
      </w:r>
      <w:r w:rsidR="00016F6F" w:rsidRPr="007833E0">
        <w:rPr>
          <w:rFonts w:ascii="Garamond" w:hAnsi="Garamond" w:cs="Times New Roman"/>
          <w:sz w:val="24"/>
          <w:szCs w:val="24"/>
        </w:rPr>
        <w:t>dhe për këtë ligj.</w:t>
      </w:r>
    </w:p>
    <w:p w14:paraId="7792DF8C" w14:textId="77777777" w:rsidR="00016F6F" w:rsidRPr="007833E0" w:rsidRDefault="00DC6117"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6. </w:t>
      </w:r>
      <w:r w:rsidR="00016F6F" w:rsidRPr="007833E0">
        <w:rPr>
          <w:rFonts w:ascii="Garamond" w:hAnsi="Garamond" w:cs="Times New Roman"/>
          <w:sz w:val="24"/>
          <w:szCs w:val="24"/>
        </w:rPr>
        <w:t>Personat, që janë subjekt i verifikimit kufitar minimal, në bazë të analizës së riskut dhe në mënyrë josistematike, mund t’i nënshtrohen verifikimit tërësor.</w:t>
      </w:r>
    </w:p>
    <w:p w14:paraId="7792DF8D" w14:textId="77777777" w:rsidR="00016F6F" w:rsidRPr="007833E0" w:rsidRDefault="00DC6117"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7. </w:t>
      </w:r>
      <w:r w:rsidR="00016F6F" w:rsidRPr="007833E0">
        <w:rPr>
          <w:rFonts w:ascii="Garamond" w:hAnsi="Garamond" w:cs="Times New Roman"/>
          <w:sz w:val="24"/>
          <w:szCs w:val="24"/>
        </w:rPr>
        <w:t>Nëse nga rezultatet e verifikimit në vijën e parë konsiderohen të nevojshme verifikime të mëtejshme, personit i kërkohet t’i nënshtrohet verifikimit në vijën e dytë, i cili mund të përfshijë verifikime të hollësishme personale, verifikime të hollësishme të sendeve në posedim dhe inspektime të hollësishme të automjetit.</w:t>
      </w:r>
    </w:p>
    <w:p w14:paraId="7792DF8E" w14:textId="77777777" w:rsidR="00016F6F" w:rsidRPr="007833E0" w:rsidRDefault="00016F6F"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8. Aty ku janë kushtet, verifikimet e vijës së dytë kryhen në ambiente të përshtatura posaçërisht për këtë qëllim.</w:t>
      </w:r>
    </w:p>
    <w:p w14:paraId="7792DF8F" w14:textId="77777777" w:rsidR="00016F6F" w:rsidRPr="007833E0" w:rsidRDefault="00DC6117"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9. </w:t>
      </w:r>
      <w:r w:rsidR="00016F6F" w:rsidRPr="007833E0">
        <w:rPr>
          <w:rFonts w:ascii="Garamond" w:hAnsi="Garamond" w:cs="Times New Roman"/>
          <w:sz w:val="24"/>
          <w:szCs w:val="24"/>
        </w:rPr>
        <w:t>Të gjithë personat, që janë subjekt i verifikimit në vijën e dytë, informohen me shkrim për qëllimin dhe procedurat që ndiqen gjatë këtij verifikimi, në një gjuhë që e kuptojnë apo që ka arsye për të besuar se e kuptojnë ose në një mënyrë tjetër efektive. Informacioni pasqyron të drejtën që ka personi, subjekt i verifikimit në vijën e dytë, për të kërkuar emrin ose numrin e identifikimit të rojës kufitare që kryen verifikimin tërësor në vijën e dytë, emrin e pikës së kalimit kufitar dhe datën kur është kaluar kufiri shtetëror. Përmbajtja e këtij informacioni përcaktohet me udhëzim të ministrit përgjegjës për rendin dhe sigurinë publike.</w:t>
      </w:r>
    </w:p>
    <w:p w14:paraId="7792DF90" w14:textId="77777777" w:rsidR="00016F6F" w:rsidRPr="007833E0" w:rsidRDefault="00DC6117"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10. </w:t>
      </w:r>
      <w:r w:rsidR="00016F6F" w:rsidRPr="007833E0">
        <w:rPr>
          <w:rFonts w:ascii="Garamond" w:hAnsi="Garamond" w:cs="Times New Roman"/>
          <w:sz w:val="24"/>
          <w:szCs w:val="24"/>
        </w:rPr>
        <w:t>Si përjashtim nga rregullat e përgjithshme të verifikimit kufitar, për kategori të caktuara personash dhe mjetesh transporti zbatohen rregulla të veçanta, të cilat përcaktohen me vendim të Këshillit të Ministrave.</w:t>
      </w:r>
    </w:p>
    <w:p w14:paraId="7792DF91" w14:textId="77777777" w:rsidR="00016F6F" w:rsidRPr="007833E0" w:rsidRDefault="00016F6F" w:rsidP="00FD2E95">
      <w:pPr>
        <w:spacing w:after="0" w:line="240" w:lineRule="auto"/>
        <w:ind w:firstLine="284"/>
        <w:jc w:val="both"/>
        <w:rPr>
          <w:rFonts w:ascii="Garamond" w:hAnsi="Garamond" w:cs="Times New Roman"/>
          <w:sz w:val="24"/>
          <w:szCs w:val="24"/>
        </w:rPr>
      </w:pPr>
    </w:p>
    <w:p w14:paraId="0993CB7B" w14:textId="77777777" w:rsidR="00A77575" w:rsidRDefault="00A77575" w:rsidP="00FD2E95">
      <w:pPr>
        <w:spacing w:after="0" w:line="240" w:lineRule="auto"/>
        <w:ind w:firstLine="284"/>
        <w:jc w:val="center"/>
        <w:rPr>
          <w:rFonts w:ascii="Garamond" w:hAnsi="Garamond" w:cs="Times New Roman"/>
          <w:sz w:val="24"/>
          <w:szCs w:val="24"/>
        </w:rPr>
      </w:pPr>
    </w:p>
    <w:p w14:paraId="7792DF92" w14:textId="77777777" w:rsidR="00016F6F" w:rsidRPr="007833E0" w:rsidRDefault="00016F6F" w:rsidP="00FD2E95">
      <w:pPr>
        <w:spacing w:after="0" w:line="240" w:lineRule="auto"/>
        <w:ind w:firstLine="284"/>
        <w:jc w:val="center"/>
        <w:rPr>
          <w:rFonts w:ascii="Garamond" w:hAnsi="Garamond" w:cs="Times New Roman"/>
          <w:sz w:val="24"/>
          <w:szCs w:val="24"/>
        </w:rPr>
      </w:pPr>
      <w:r w:rsidRPr="007833E0">
        <w:rPr>
          <w:rFonts w:ascii="Garamond" w:hAnsi="Garamond" w:cs="Times New Roman"/>
          <w:sz w:val="24"/>
          <w:szCs w:val="24"/>
        </w:rPr>
        <w:lastRenderedPageBreak/>
        <w:t>Neni 16</w:t>
      </w:r>
    </w:p>
    <w:p w14:paraId="7792DF93" w14:textId="77777777" w:rsidR="00016F6F" w:rsidRPr="007833E0" w:rsidRDefault="00016F6F" w:rsidP="00FD2E95">
      <w:pPr>
        <w:spacing w:after="0" w:line="240" w:lineRule="auto"/>
        <w:ind w:firstLine="284"/>
        <w:jc w:val="center"/>
        <w:rPr>
          <w:rFonts w:ascii="Garamond" w:hAnsi="Garamond" w:cs="Times New Roman"/>
          <w:b/>
          <w:sz w:val="24"/>
          <w:szCs w:val="24"/>
        </w:rPr>
      </w:pPr>
      <w:r w:rsidRPr="007833E0">
        <w:rPr>
          <w:rFonts w:ascii="Garamond" w:hAnsi="Garamond" w:cs="Times New Roman"/>
          <w:b/>
          <w:sz w:val="24"/>
          <w:szCs w:val="24"/>
        </w:rPr>
        <w:t>Verifikimi i sendeve dhe mjeteve të transportit</w:t>
      </w:r>
    </w:p>
    <w:p w14:paraId="7792DF94" w14:textId="77777777" w:rsidR="00016F6F" w:rsidRPr="007833E0" w:rsidRDefault="00016F6F" w:rsidP="00FD2E95">
      <w:pPr>
        <w:spacing w:after="0" w:line="240" w:lineRule="auto"/>
        <w:ind w:firstLine="284"/>
        <w:jc w:val="both"/>
        <w:rPr>
          <w:rFonts w:ascii="Garamond" w:hAnsi="Garamond" w:cs="Times New Roman"/>
          <w:sz w:val="24"/>
          <w:szCs w:val="24"/>
        </w:rPr>
      </w:pPr>
    </w:p>
    <w:p w14:paraId="7792DF95" w14:textId="77777777" w:rsidR="00016F6F" w:rsidRPr="007833E0" w:rsidRDefault="00016F6F"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1. Verifikimi i sendeve përfshin sendet personale, që zotëron personi që kalon kufirin shtetëror.</w:t>
      </w:r>
    </w:p>
    <w:p w14:paraId="7792DF96" w14:textId="14F6A736" w:rsidR="00016F6F" w:rsidRPr="007833E0" w:rsidRDefault="00016F6F"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2.</w:t>
      </w:r>
      <w:r w:rsidR="00BD68B3">
        <w:rPr>
          <w:rFonts w:ascii="Garamond" w:hAnsi="Garamond" w:cs="Times New Roman"/>
          <w:sz w:val="24"/>
          <w:szCs w:val="24"/>
        </w:rPr>
        <w:t xml:space="preserve"> </w:t>
      </w:r>
      <w:r w:rsidRPr="007833E0">
        <w:rPr>
          <w:rFonts w:ascii="Garamond" w:hAnsi="Garamond" w:cs="Times New Roman"/>
          <w:sz w:val="24"/>
          <w:szCs w:val="24"/>
        </w:rPr>
        <w:t>Në rast se ka dyshime për sende ose objekte të ndaluara të fshehura ose për të verifikuar identitetin e një personi, roja kufitare i kërkon personit të paraqesë të gjitha sendet që ka në zotërim për të bërë të mundur që objektet të këqyren nga brenda dhe jashtë.</w:t>
      </w:r>
    </w:p>
    <w:p w14:paraId="7792DF97" w14:textId="77777777" w:rsidR="00016F6F" w:rsidRPr="007833E0" w:rsidRDefault="00016F6F"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3. Verifikimi i mjeteve të tyre të transportit përfshin inspektimin me sy, nga brenda dhe nga jashtë, të mjeteve të transportit dhe verifikimin në bazat përkatëse të të dhënave, të njohura nga Republika e Shqipërisë.</w:t>
      </w:r>
    </w:p>
    <w:p w14:paraId="7792DF98" w14:textId="32212C75" w:rsidR="00016F6F" w:rsidRPr="007833E0" w:rsidRDefault="00016F6F"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4.</w:t>
      </w:r>
      <w:r w:rsidR="00BD68B3">
        <w:rPr>
          <w:rFonts w:ascii="Garamond" w:hAnsi="Garamond" w:cs="Times New Roman"/>
          <w:sz w:val="24"/>
          <w:szCs w:val="24"/>
        </w:rPr>
        <w:t xml:space="preserve"> </w:t>
      </w:r>
      <w:r w:rsidRPr="007833E0">
        <w:rPr>
          <w:rFonts w:ascii="Garamond" w:hAnsi="Garamond" w:cs="Times New Roman"/>
          <w:sz w:val="24"/>
          <w:szCs w:val="24"/>
        </w:rPr>
        <w:t>Objektet ose sendet e tjera, që zbulohen gjatë verifikimit dhe procedurës së inspektimit, të cilat nuk janë objekt i punës së Policisë Kufitare dhe të Migracionit, u dorëzohen autoriteteve doganore ose autoriteteve të tjera përgjegjëse që operojnë në kufi. Procedurat e verifikimit dhe inspektimit zbatohen dhe vendimet në rrjedhim të tyre merren në bashkëpunim me autoritetet e përfshira.</w:t>
      </w:r>
    </w:p>
    <w:p w14:paraId="7792DF99" w14:textId="77777777" w:rsidR="00016F6F" w:rsidRPr="007833E0" w:rsidRDefault="00016F6F" w:rsidP="00FD2E95">
      <w:pPr>
        <w:spacing w:after="0" w:line="240" w:lineRule="auto"/>
        <w:ind w:firstLine="284"/>
        <w:jc w:val="both"/>
        <w:rPr>
          <w:rFonts w:ascii="Garamond" w:hAnsi="Garamond" w:cs="Times New Roman"/>
          <w:sz w:val="24"/>
          <w:szCs w:val="24"/>
        </w:rPr>
      </w:pPr>
    </w:p>
    <w:p w14:paraId="7792DF9A" w14:textId="77777777" w:rsidR="00016F6F" w:rsidRPr="007833E0" w:rsidRDefault="00016F6F" w:rsidP="00FD2E95">
      <w:pPr>
        <w:spacing w:after="0" w:line="240" w:lineRule="auto"/>
        <w:ind w:firstLine="284"/>
        <w:jc w:val="center"/>
        <w:rPr>
          <w:rFonts w:ascii="Garamond" w:hAnsi="Garamond" w:cs="Times New Roman"/>
          <w:sz w:val="24"/>
          <w:szCs w:val="24"/>
        </w:rPr>
      </w:pPr>
      <w:r w:rsidRPr="007833E0">
        <w:rPr>
          <w:rFonts w:ascii="Garamond" w:hAnsi="Garamond" w:cs="Times New Roman"/>
          <w:sz w:val="24"/>
          <w:szCs w:val="24"/>
        </w:rPr>
        <w:t>Neni 17</w:t>
      </w:r>
    </w:p>
    <w:p w14:paraId="7792DF9B" w14:textId="77777777" w:rsidR="00016F6F" w:rsidRPr="007833E0" w:rsidRDefault="00016F6F" w:rsidP="00FD2E95">
      <w:pPr>
        <w:spacing w:after="0" w:line="240" w:lineRule="auto"/>
        <w:ind w:firstLine="284"/>
        <w:jc w:val="center"/>
        <w:rPr>
          <w:rFonts w:ascii="Garamond" w:hAnsi="Garamond" w:cs="Times New Roman"/>
          <w:b/>
          <w:sz w:val="24"/>
          <w:szCs w:val="24"/>
        </w:rPr>
      </w:pPr>
      <w:r w:rsidRPr="007833E0">
        <w:rPr>
          <w:rFonts w:ascii="Garamond" w:hAnsi="Garamond" w:cs="Times New Roman"/>
          <w:b/>
          <w:sz w:val="24"/>
          <w:szCs w:val="24"/>
        </w:rPr>
        <w:t>Vulosja e dokumenteve të udhëtimit</w:t>
      </w:r>
    </w:p>
    <w:p w14:paraId="7792DF9C" w14:textId="77777777" w:rsidR="00016F6F" w:rsidRPr="007833E0" w:rsidRDefault="00016F6F" w:rsidP="00FD2E95">
      <w:pPr>
        <w:spacing w:after="0" w:line="240" w:lineRule="auto"/>
        <w:ind w:firstLine="284"/>
        <w:jc w:val="both"/>
        <w:rPr>
          <w:rFonts w:ascii="Garamond" w:hAnsi="Garamond" w:cs="Times New Roman"/>
          <w:sz w:val="24"/>
          <w:szCs w:val="24"/>
        </w:rPr>
      </w:pPr>
    </w:p>
    <w:p w14:paraId="7792DF9D" w14:textId="77777777" w:rsidR="00016F6F" w:rsidRPr="007833E0" w:rsidRDefault="00DC6117"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1. </w:t>
      </w:r>
      <w:r w:rsidR="00016F6F" w:rsidRPr="007833E0">
        <w:rPr>
          <w:rFonts w:ascii="Garamond" w:hAnsi="Garamond" w:cs="Times New Roman"/>
          <w:sz w:val="24"/>
          <w:szCs w:val="24"/>
        </w:rPr>
        <w:t>Dokumentet e udhëtimit të të huajve vulosen rregullisht në hyrje dhe në dalje të kufirit shtetëror. Kurdo që është e mundur, i huaji informohet për këtë detyrim. Specifikisht, vulat për hyrjen dhe daljen vendosen në:</w:t>
      </w:r>
    </w:p>
    <w:p w14:paraId="7792DF9E" w14:textId="77777777" w:rsidR="00016F6F" w:rsidRPr="007833E0" w:rsidRDefault="00DC6117"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a) </w:t>
      </w:r>
      <w:r w:rsidR="00016F6F" w:rsidRPr="007833E0">
        <w:rPr>
          <w:rFonts w:ascii="Garamond" w:hAnsi="Garamond" w:cs="Times New Roman"/>
          <w:sz w:val="24"/>
          <w:szCs w:val="24"/>
        </w:rPr>
        <w:t>dokumentet me vizë të vlefshme, që lejojnë personat të kalojnë kufirin shtetëror;</w:t>
      </w:r>
    </w:p>
    <w:p w14:paraId="7792DF9F" w14:textId="77777777" w:rsidR="00016F6F" w:rsidRPr="007833E0" w:rsidRDefault="00DC6117"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b) </w:t>
      </w:r>
      <w:r w:rsidR="00016F6F" w:rsidRPr="007833E0">
        <w:rPr>
          <w:rFonts w:ascii="Garamond" w:hAnsi="Garamond" w:cs="Times New Roman"/>
          <w:sz w:val="24"/>
          <w:szCs w:val="24"/>
        </w:rPr>
        <w:t>dokumentet, që lejojnë personat të kalojnë kufirin shtetëror, pasi u është lëshuar një vizë në kufi;</w:t>
      </w:r>
    </w:p>
    <w:p w14:paraId="7792DFA0" w14:textId="77777777" w:rsidR="00016F6F" w:rsidRPr="007833E0" w:rsidRDefault="00DC6117"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c) </w:t>
      </w:r>
      <w:r w:rsidR="00016F6F" w:rsidRPr="007833E0">
        <w:rPr>
          <w:rFonts w:ascii="Garamond" w:hAnsi="Garamond" w:cs="Times New Roman"/>
          <w:sz w:val="24"/>
          <w:szCs w:val="24"/>
        </w:rPr>
        <w:t>dokumentet, që lejojnë të kalojnë kufirin shtetëror personat që nuk kanë nevojë për vizë.</w:t>
      </w:r>
    </w:p>
    <w:p w14:paraId="7792DFA1" w14:textId="77777777" w:rsidR="00016F6F" w:rsidRPr="007833E0" w:rsidRDefault="00DC6117"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2. </w:t>
      </w:r>
      <w:r w:rsidR="00016F6F" w:rsidRPr="007833E0">
        <w:rPr>
          <w:rFonts w:ascii="Garamond" w:hAnsi="Garamond" w:cs="Times New Roman"/>
          <w:sz w:val="24"/>
          <w:szCs w:val="24"/>
        </w:rPr>
        <w:t>Nuk vendoset vulë në hyrje ose dalje në:</w:t>
      </w:r>
    </w:p>
    <w:p w14:paraId="7792DFA2" w14:textId="77777777" w:rsidR="00016F6F" w:rsidRPr="007833E0" w:rsidRDefault="00DC6117"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a) </w:t>
      </w:r>
      <w:r w:rsidR="00016F6F" w:rsidRPr="007833E0">
        <w:rPr>
          <w:rFonts w:ascii="Garamond" w:hAnsi="Garamond" w:cs="Times New Roman"/>
          <w:sz w:val="24"/>
          <w:szCs w:val="24"/>
        </w:rPr>
        <w:t>dokumentet e udhëtimit të shtetasve të Republikës së Shqipërisë, të Bashkimit Evropian, të Zonës Ekonomike Evropiane, të Zvicrës, të Andorrës, të Monakos dhe të San-Marinos;</w:t>
      </w:r>
    </w:p>
    <w:p w14:paraId="7792DFA3" w14:textId="77777777" w:rsidR="00016F6F" w:rsidRPr="007833E0" w:rsidRDefault="00DC6117"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b) </w:t>
      </w:r>
      <w:r w:rsidR="00016F6F" w:rsidRPr="007833E0">
        <w:rPr>
          <w:rFonts w:ascii="Garamond" w:hAnsi="Garamond" w:cs="Times New Roman"/>
          <w:sz w:val="24"/>
          <w:szCs w:val="24"/>
        </w:rPr>
        <w:t>dokumentet e udhëtimit të kryetarëve të shteteve e të personaliteteve, mbërritja e të cilëve është njoftuar paraprakisht nëpërmjet kanaleve diplomatike;</w:t>
      </w:r>
    </w:p>
    <w:p w14:paraId="7792DFA4" w14:textId="77777777" w:rsidR="00016F6F" w:rsidRPr="007833E0" w:rsidRDefault="00DC6117"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c) </w:t>
      </w:r>
      <w:r w:rsidR="00016F6F" w:rsidRPr="007833E0">
        <w:rPr>
          <w:rFonts w:ascii="Garamond" w:hAnsi="Garamond" w:cs="Times New Roman"/>
          <w:sz w:val="24"/>
          <w:szCs w:val="24"/>
        </w:rPr>
        <w:t>licencat e pilotëve ose certifikatat e anëtarëve të ekuipazhit të avionit;</w:t>
      </w:r>
    </w:p>
    <w:p w14:paraId="7792DFA5" w14:textId="77777777" w:rsidR="00016F6F" w:rsidRPr="007833E0" w:rsidRDefault="00DC6117"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ç) </w:t>
      </w:r>
      <w:r w:rsidR="00016F6F" w:rsidRPr="007833E0">
        <w:rPr>
          <w:rFonts w:ascii="Garamond" w:hAnsi="Garamond" w:cs="Times New Roman"/>
          <w:sz w:val="24"/>
          <w:szCs w:val="24"/>
        </w:rPr>
        <w:t>dokumentet e udhëtimit të marinarëve, brenda zonës së verifikimit kufitar të portit, në të cilin anija e tyre ankorohet;</w:t>
      </w:r>
    </w:p>
    <w:p w14:paraId="7792DFA6" w14:textId="77777777" w:rsidR="00016F6F" w:rsidRPr="007833E0" w:rsidRDefault="00DC6117"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d) </w:t>
      </w:r>
      <w:r w:rsidR="00016F6F" w:rsidRPr="007833E0">
        <w:rPr>
          <w:rFonts w:ascii="Garamond" w:hAnsi="Garamond" w:cs="Times New Roman"/>
          <w:sz w:val="24"/>
          <w:szCs w:val="24"/>
        </w:rPr>
        <w:t>dokumentet e udhëtimit të ekuipazhit dhe pasagjerëve të anijeve turistike, që nuk janë subjekt i verifikimit kufitar;</w:t>
      </w:r>
    </w:p>
    <w:p w14:paraId="7792DFA7" w14:textId="77777777" w:rsidR="00016F6F" w:rsidRPr="007833E0" w:rsidRDefault="00016F6F"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dh) dokumentet e banorëve kufitarë, që përfitojnë regjim të qarkullimit lokal kufitar;</w:t>
      </w:r>
    </w:p>
    <w:p w14:paraId="7792DFA8" w14:textId="77777777" w:rsidR="00016F6F" w:rsidRPr="007833E0" w:rsidRDefault="00DC6117"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e) </w:t>
      </w:r>
      <w:r w:rsidR="00016F6F" w:rsidRPr="007833E0">
        <w:rPr>
          <w:rFonts w:ascii="Garamond" w:hAnsi="Garamond" w:cs="Times New Roman"/>
          <w:sz w:val="24"/>
          <w:szCs w:val="24"/>
        </w:rPr>
        <w:t>dokumentet e udhëtimit të të huajve, që paraqesin një leje të vlefshme qëndrimi, në përputhje me legjislacionin për të huajt;</w:t>
      </w:r>
    </w:p>
    <w:p w14:paraId="7792DFA9" w14:textId="77777777" w:rsidR="00016F6F" w:rsidRPr="007833E0" w:rsidRDefault="00DC6117"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ë) </w:t>
      </w:r>
      <w:r w:rsidR="00016F6F" w:rsidRPr="007833E0">
        <w:rPr>
          <w:rFonts w:ascii="Garamond" w:hAnsi="Garamond" w:cs="Times New Roman"/>
          <w:sz w:val="24"/>
          <w:szCs w:val="24"/>
        </w:rPr>
        <w:t>dokumentet e udhëtimit të ekuipazhit të trenave të udhëtarëve dhe të mallrave në linjat ndërkombëtare.</w:t>
      </w:r>
    </w:p>
    <w:p w14:paraId="7792DFAA" w14:textId="77777777" w:rsidR="00016F6F" w:rsidRPr="007833E0" w:rsidRDefault="00DC6117"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3. </w:t>
      </w:r>
      <w:r w:rsidR="00016F6F" w:rsidRPr="007833E0">
        <w:rPr>
          <w:rFonts w:ascii="Garamond" w:hAnsi="Garamond" w:cs="Times New Roman"/>
          <w:sz w:val="24"/>
          <w:szCs w:val="24"/>
        </w:rPr>
        <w:t>Dokumentet e udhëtimit të të huajve, që janë anëtarë të familjeve të shtetasve të Republikës së Shqipërisë, të shtetasve të Bashkimit Evropian, të shtetasve të Zonës Ekonomike Evropiane dhe të shtetasve të Zvicrës, Andorrës, Monakos dhe San-Marinos, të cilët nuk paraqesin një leje qëndrimi të vlefshme, duhet të vulosen në hyrje dhe në dalje.</w:t>
      </w:r>
    </w:p>
    <w:p w14:paraId="7792DFAB" w14:textId="77777777" w:rsidR="00016F6F" w:rsidRPr="007833E0" w:rsidRDefault="00DC6117"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4. </w:t>
      </w:r>
      <w:r w:rsidR="00016F6F" w:rsidRPr="007833E0">
        <w:rPr>
          <w:rFonts w:ascii="Garamond" w:hAnsi="Garamond" w:cs="Times New Roman"/>
          <w:sz w:val="24"/>
          <w:szCs w:val="24"/>
        </w:rPr>
        <w:t>Si përjashtim, me kërkesë të të huajit, mund të mos bëhet v</w:t>
      </w:r>
      <w:r w:rsidR="00903C52" w:rsidRPr="007833E0">
        <w:rPr>
          <w:rFonts w:ascii="Garamond" w:hAnsi="Garamond" w:cs="Times New Roman"/>
          <w:sz w:val="24"/>
          <w:szCs w:val="24"/>
        </w:rPr>
        <w:t>endosja e vulës së hyrje-daljes</w:t>
      </w:r>
      <w:r w:rsidR="00016F6F" w:rsidRPr="007833E0">
        <w:rPr>
          <w:rFonts w:ascii="Garamond" w:hAnsi="Garamond" w:cs="Times New Roman"/>
          <w:sz w:val="24"/>
          <w:szCs w:val="24"/>
        </w:rPr>
        <w:t xml:space="preserve"> nëse vendosja e saj mund të krijojë vështirësi serioze për personin. Në këtë rast, vula e hyrjes dhe e daljes vendoset në një fletë më vete, ku specifikohen emri dhe mbiemri i personit, si dhe numri i pasaportës. Kjo fletë i dorëzohet shtetasit të huaj. Policia Kufitare dhe e Migracionit mban statistika për këto raste përjashtimore.</w:t>
      </w:r>
    </w:p>
    <w:p w14:paraId="7792DFAC" w14:textId="77777777" w:rsidR="00016F6F" w:rsidRPr="007833E0" w:rsidRDefault="00DC6117"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5. </w:t>
      </w:r>
      <w:r w:rsidR="00016F6F" w:rsidRPr="007833E0">
        <w:rPr>
          <w:rFonts w:ascii="Garamond" w:hAnsi="Garamond" w:cs="Times New Roman"/>
          <w:sz w:val="24"/>
          <w:szCs w:val="24"/>
        </w:rPr>
        <w:t>Formati dhe specifikimet teknike të vulave, si dhe rregullat praktike për vulosjen përcaktohen me vendim të Këshillit të Ministrave.</w:t>
      </w:r>
    </w:p>
    <w:p w14:paraId="7792DFAD" w14:textId="77777777" w:rsidR="00016F6F" w:rsidRPr="007833E0" w:rsidRDefault="00016F6F" w:rsidP="00FD2E95">
      <w:pPr>
        <w:spacing w:after="0" w:line="240" w:lineRule="auto"/>
        <w:ind w:firstLine="284"/>
        <w:jc w:val="both"/>
        <w:rPr>
          <w:rFonts w:ascii="Garamond" w:hAnsi="Garamond" w:cs="Times New Roman"/>
          <w:sz w:val="24"/>
          <w:szCs w:val="24"/>
        </w:rPr>
      </w:pPr>
    </w:p>
    <w:p w14:paraId="298048C7" w14:textId="77777777" w:rsidR="00A77575" w:rsidRDefault="00A77575" w:rsidP="00FD2E95">
      <w:pPr>
        <w:spacing w:after="0" w:line="240" w:lineRule="auto"/>
        <w:ind w:firstLine="284"/>
        <w:jc w:val="center"/>
        <w:rPr>
          <w:rFonts w:ascii="Garamond" w:hAnsi="Garamond" w:cs="Times New Roman"/>
          <w:sz w:val="24"/>
          <w:szCs w:val="24"/>
        </w:rPr>
      </w:pPr>
    </w:p>
    <w:p w14:paraId="4FB64826" w14:textId="77777777" w:rsidR="00A77575" w:rsidRDefault="00A77575" w:rsidP="00FD2E95">
      <w:pPr>
        <w:spacing w:after="0" w:line="240" w:lineRule="auto"/>
        <w:ind w:firstLine="284"/>
        <w:jc w:val="center"/>
        <w:rPr>
          <w:rFonts w:ascii="Garamond" w:hAnsi="Garamond" w:cs="Times New Roman"/>
          <w:sz w:val="24"/>
          <w:szCs w:val="24"/>
        </w:rPr>
      </w:pPr>
    </w:p>
    <w:p w14:paraId="7792DFAE" w14:textId="77777777" w:rsidR="00016F6F" w:rsidRPr="007833E0" w:rsidRDefault="00016F6F" w:rsidP="00FD2E95">
      <w:pPr>
        <w:spacing w:after="0" w:line="240" w:lineRule="auto"/>
        <w:ind w:firstLine="284"/>
        <w:jc w:val="center"/>
        <w:rPr>
          <w:rFonts w:ascii="Garamond" w:hAnsi="Garamond" w:cs="Times New Roman"/>
          <w:sz w:val="24"/>
          <w:szCs w:val="24"/>
        </w:rPr>
      </w:pPr>
      <w:r w:rsidRPr="007833E0">
        <w:rPr>
          <w:rFonts w:ascii="Garamond" w:hAnsi="Garamond" w:cs="Times New Roman"/>
          <w:sz w:val="24"/>
          <w:szCs w:val="24"/>
        </w:rPr>
        <w:lastRenderedPageBreak/>
        <w:t>Neni 18</w:t>
      </w:r>
    </w:p>
    <w:p w14:paraId="7792DFAF" w14:textId="77777777" w:rsidR="00016F6F" w:rsidRPr="007833E0" w:rsidRDefault="00016F6F" w:rsidP="00FD2E95">
      <w:pPr>
        <w:spacing w:after="0" w:line="240" w:lineRule="auto"/>
        <w:ind w:firstLine="284"/>
        <w:jc w:val="center"/>
        <w:rPr>
          <w:rFonts w:ascii="Garamond" w:hAnsi="Garamond" w:cs="Times New Roman"/>
          <w:b/>
          <w:sz w:val="24"/>
          <w:szCs w:val="24"/>
        </w:rPr>
      </w:pPr>
      <w:r w:rsidRPr="007833E0">
        <w:rPr>
          <w:rFonts w:ascii="Garamond" w:hAnsi="Garamond" w:cs="Times New Roman"/>
          <w:b/>
          <w:sz w:val="24"/>
          <w:szCs w:val="24"/>
        </w:rPr>
        <w:t>Lehtësimi i verifikimeve kufitare</w:t>
      </w:r>
    </w:p>
    <w:p w14:paraId="7792DFB0" w14:textId="77777777" w:rsidR="00016F6F" w:rsidRPr="007833E0" w:rsidRDefault="00016F6F" w:rsidP="00FD2E95">
      <w:pPr>
        <w:spacing w:after="0" w:line="240" w:lineRule="auto"/>
        <w:ind w:firstLine="284"/>
        <w:jc w:val="both"/>
        <w:rPr>
          <w:rFonts w:ascii="Garamond" w:hAnsi="Garamond" w:cs="Times New Roman"/>
          <w:sz w:val="24"/>
          <w:szCs w:val="24"/>
        </w:rPr>
      </w:pPr>
    </w:p>
    <w:p w14:paraId="7792DFB1" w14:textId="77777777" w:rsidR="00016F6F" w:rsidRPr="007833E0" w:rsidRDefault="00903C52"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1. </w:t>
      </w:r>
      <w:r w:rsidR="00016F6F" w:rsidRPr="007833E0">
        <w:rPr>
          <w:rFonts w:ascii="Garamond" w:hAnsi="Garamond" w:cs="Times New Roman"/>
          <w:sz w:val="24"/>
          <w:szCs w:val="24"/>
        </w:rPr>
        <w:t>Verifikimet kufitare mund të lehtësohen në situata të veçanta dhe të paparashikuara, që sjellin ngarkesë në qarkullim në pikën e kalimit kufitar dhe kur të gjitha burimet, që lidhen me personelin, pajisjet, ambientet dhe organizimin, janë shteruar.</w:t>
      </w:r>
    </w:p>
    <w:p w14:paraId="7792DFB2" w14:textId="77777777" w:rsidR="00016F6F" w:rsidRPr="007833E0" w:rsidRDefault="00903C52"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2. </w:t>
      </w:r>
      <w:r w:rsidR="00016F6F" w:rsidRPr="007833E0">
        <w:rPr>
          <w:rFonts w:ascii="Garamond" w:hAnsi="Garamond" w:cs="Times New Roman"/>
          <w:sz w:val="24"/>
          <w:szCs w:val="24"/>
        </w:rPr>
        <w:t>Vendimi për le</w:t>
      </w:r>
      <w:r w:rsidRPr="007833E0">
        <w:rPr>
          <w:rFonts w:ascii="Garamond" w:hAnsi="Garamond" w:cs="Times New Roman"/>
          <w:sz w:val="24"/>
          <w:szCs w:val="24"/>
        </w:rPr>
        <w:t>htësim, në përputhje me pikën 1</w:t>
      </w:r>
      <w:r w:rsidR="00016F6F" w:rsidRPr="007833E0">
        <w:rPr>
          <w:rFonts w:ascii="Garamond" w:hAnsi="Garamond" w:cs="Times New Roman"/>
          <w:sz w:val="24"/>
          <w:szCs w:val="24"/>
        </w:rPr>
        <w:t xml:space="preserve"> të këtij neni, merret nga roja kufitare më e lartë që është në shër</w:t>
      </w:r>
      <w:r w:rsidR="008C47A4" w:rsidRPr="007833E0">
        <w:rPr>
          <w:rFonts w:ascii="Garamond" w:hAnsi="Garamond" w:cs="Times New Roman"/>
          <w:sz w:val="24"/>
          <w:szCs w:val="24"/>
        </w:rPr>
        <w:t>bim në pikën e kalimit kufitar</w:t>
      </w:r>
      <w:r w:rsidR="00016F6F" w:rsidRPr="007833E0">
        <w:rPr>
          <w:rFonts w:ascii="Garamond" w:hAnsi="Garamond" w:cs="Times New Roman"/>
          <w:sz w:val="24"/>
          <w:szCs w:val="24"/>
        </w:rPr>
        <w:t>.</w:t>
      </w:r>
    </w:p>
    <w:p w14:paraId="7792DFB3" w14:textId="77777777" w:rsidR="00016F6F" w:rsidRPr="007833E0" w:rsidRDefault="00903C52"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3. </w:t>
      </w:r>
      <w:r w:rsidR="00016F6F" w:rsidRPr="007833E0">
        <w:rPr>
          <w:rFonts w:ascii="Garamond" w:hAnsi="Garamond" w:cs="Times New Roman"/>
          <w:sz w:val="24"/>
          <w:szCs w:val="24"/>
        </w:rPr>
        <w:t>Lehtësimi i verifikimeve është i përkohshëm, në përputhje me rrethanat justifikuese të tij dhe zbatohet gradualisht.</w:t>
      </w:r>
    </w:p>
    <w:p w14:paraId="7792DFB4" w14:textId="77777777" w:rsidR="00016F6F" w:rsidRPr="007833E0" w:rsidRDefault="00903C52"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4. </w:t>
      </w:r>
      <w:r w:rsidR="00016F6F" w:rsidRPr="007833E0">
        <w:rPr>
          <w:rFonts w:ascii="Garamond" w:hAnsi="Garamond" w:cs="Times New Roman"/>
          <w:sz w:val="24"/>
          <w:szCs w:val="24"/>
        </w:rPr>
        <w:t>Kur verifikimet kufitare janë të lehtësuara, verifikimet kufitare të lëvizjeve në hyrje, si parim, fitojnë përparësi ndaj verifikimeve kufitare të lëvizjeve në dalje.</w:t>
      </w:r>
    </w:p>
    <w:p w14:paraId="7792DFB5" w14:textId="77777777" w:rsidR="00016F6F" w:rsidRPr="007833E0" w:rsidRDefault="00903C52"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5. </w:t>
      </w:r>
      <w:r w:rsidR="00016F6F" w:rsidRPr="007833E0">
        <w:rPr>
          <w:rFonts w:ascii="Garamond" w:hAnsi="Garamond" w:cs="Times New Roman"/>
          <w:sz w:val="24"/>
          <w:szCs w:val="24"/>
        </w:rPr>
        <w:t>Në rastet kur verifikimet kufitare janë të lehtësuara, rojat kufitare mund të mos kryejnë regjistrimin, por pas verifikimit të vlefshmërisë së dokumentit dhe të identitetit të mbajtësit, duhet të vulosin dokumentet e udhëtimit të të huajve në hyrje dhe në dalj</w:t>
      </w:r>
      <w:r w:rsidRPr="007833E0">
        <w:rPr>
          <w:rFonts w:ascii="Garamond" w:hAnsi="Garamond" w:cs="Times New Roman"/>
          <w:sz w:val="24"/>
          <w:szCs w:val="24"/>
        </w:rPr>
        <w:t>e, siç parashikohet në nenin 17</w:t>
      </w:r>
      <w:r w:rsidR="00016F6F" w:rsidRPr="007833E0">
        <w:rPr>
          <w:rFonts w:ascii="Garamond" w:hAnsi="Garamond" w:cs="Times New Roman"/>
          <w:sz w:val="24"/>
          <w:szCs w:val="24"/>
        </w:rPr>
        <w:t xml:space="preserve"> të këtij ligji.</w:t>
      </w:r>
    </w:p>
    <w:p w14:paraId="7792DFB6" w14:textId="77777777" w:rsidR="00016F6F" w:rsidRPr="007833E0" w:rsidRDefault="00903C52"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6. </w:t>
      </w:r>
      <w:r w:rsidR="00016F6F" w:rsidRPr="007833E0">
        <w:rPr>
          <w:rFonts w:ascii="Garamond" w:hAnsi="Garamond" w:cs="Times New Roman"/>
          <w:sz w:val="24"/>
          <w:szCs w:val="24"/>
        </w:rPr>
        <w:t>Në pikën e kalimit kufitar mbahen regjistrimet për arsyet, kohën e fillimit dhe kohën e përfundimit të lehtësimit.</w:t>
      </w:r>
    </w:p>
    <w:p w14:paraId="7792DFB7" w14:textId="77777777" w:rsidR="00016F6F" w:rsidRPr="007833E0" w:rsidRDefault="00016F6F" w:rsidP="00FD2E95">
      <w:pPr>
        <w:spacing w:after="0" w:line="240" w:lineRule="auto"/>
        <w:ind w:firstLine="284"/>
        <w:jc w:val="both"/>
        <w:rPr>
          <w:rFonts w:ascii="Garamond" w:hAnsi="Garamond" w:cs="Times New Roman"/>
          <w:sz w:val="24"/>
          <w:szCs w:val="24"/>
        </w:rPr>
      </w:pPr>
    </w:p>
    <w:p w14:paraId="7792DFB9" w14:textId="2A97B4E6" w:rsidR="006652D2" w:rsidRPr="007833E0" w:rsidRDefault="00016F6F" w:rsidP="00FD2E95">
      <w:pPr>
        <w:spacing w:after="0" w:line="240" w:lineRule="auto"/>
        <w:ind w:firstLine="284"/>
        <w:jc w:val="center"/>
        <w:rPr>
          <w:rFonts w:ascii="Garamond" w:hAnsi="Garamond" w:cs="Times New Roman"/>
          <w:sz w:val="24"/>
          <w:szCs w:val="24"/>
        </w:rPr>
      </w:pPr>
      <w:r w:rsidRPr="007833E0">
        <w:rPr>
          <w:rFonts w:ascii="Garamond" w:hAnsi="Garamond" w:cs="Times New Roman"/>
          <w:sz w:val="24"/>
          <w:szCs w:val="24"/>
        </w:rPr>
        <w:t>KREU III</w:t>
      </w:r>
    </w:p>
    <w:p w14:paraId="7792DFBA" w14:textId="77777777" w:rsidR="00016F6F" w:rsidRPr="007833E0" w:rsidRDefault="00016F6F" w:rsidP="00FD2E95">
      <w:pPr>
        <w:spacing w:after="0" w:line="240" w:lineRule="auto"/>
        <w:ind w:firstLine="284"/>
        <w:jc w:val="center"/>
        <w:rPr>
          <w:rFonts w:ascii="Garamond" w:hAnsi="Garamond" w:cs="Times New Roman"/>
          <w:sz w:val="24"/>
          <w:szCs w:val="24"/>
        </w:rPr>
      </w:pPr>
      <w:r w:rsidRPr="007833E0">
        <w:rPr>
          <w:rFonts w:ascii="Garamond" w:hAnsi="Garamond" w:cs="Times New Roman"/>
          <w:sz w:val="24"/>
          <w:szCs w:val="24"/>
        </w:rPr>
        <w:t>RREGULLAT E QARKULLIMIT LOKAL KUFITAR</w:t>
      </w:r>
    </w:p>
    <w:p w14:paraId="7792DFBB" w14:textId="77777777" w:rsidR="00016F6F" w:rsidRPr="007833E0" w:rsidRDefault="00016F6F" w:rsidP="00FD2E95">
      <w:pPr>
        <w:spacing w:after="0" w:line="240" w:lineRule="auto"/>
        <w:ind w:firstLine="284"/>
        <w:jc w:val="center"/>
        <w:rPr>
          <w:rFonts w:ascii="Garamond" w:hAnsi="Garamond" w:cs="Times New Roman"/>
          <w:sz w:val="24"/>
          <w:szCs w:val="24"/>
        </w:rPr>
      </w:pPr>
    </w:p>
    <w:p w14:paraId="7792DFBC" w14:textId="77777777" w:rsidR="00016F6F" w:rsidRPr="007833E0" w:rsidRDefault="00016F6F" w:rsidP="00FD2E95">
      <w:pPr>
        <w:spacing w:after="0" w:line="240" w:lineRule="auto"/>
        <w:ind w:firstLine="284"/>
        <w:jc w:val="center"/>
        <w:rPr>
          <w:rFonts w:ascii="Garamond" w:hAnsi="Garamond" w:cs="Times New Roman"/>
          <w:sz w:val="24"/>
          <w:szCs w:val="24"/>
        </w:rPr>
      </w:pPr>
      <w:r w:rsidRPr="007833E0">
        <w:rPr>
          <w:rFonts w:ascii="Garamond" w:hAnsi="Garamond" w:cs="Times New Roman"/>
          <w:sz w:val="24"/>
          <w:szCs w:val="24"/>
        </w:rPr>
        <w:t>Neni 19</w:t>
      </w:r>
    </w:p>
    <w:p w14:paraId="7792DFBD" w14:textId="77777777" w:rsidR="00016F6F" w:rsidRPr="007833E0" w:rsidRDefault="00016F6F" w:rsidP="00FD2E95">
      <w:pPr>
        <w:spacing w:after="0" w:line="240" w:lineRule="auto"/>
        <w:ind w:firstLine="284"/>
        <w:jc w:val="center"/>
        <w:rPr>
          <w:rFonts w:ascii="Garamond" w:hAnsi="Garamond" w:cs="Times New Roman"/>
          <w:b/>
          <w:sz w:val="24"/>
          <w:szCs w:val="24"/>
        </w:rPr>
      </w:pPr>
      <w:r w:rsidRPr="007833E0">
        <w:rPr>
          <w:rFonts w:ascii="Garamond" w:hAnsi="Garamond" w:cs="Times New Roman"/>
          <w:b/>
          <w:sz w:val="24"/>
          <w:szCs w:val="24"/>
        </w:rPr>
        <w:t>Zbatimi i qarkullimit lokal kufitar</w:t>
      </w:r>
    </w:p>
    <w:p w14:paraId="7792DFBE" w14:textId="77777777" w:rsidR="00016F6F" w:rsidRPr="007833E0" w:rsidRDefault="00016F6F" w:rsidP="00FD2E95">
      <w:pPr>
        <w:spacing w:after="0" w:line="240" w:lineRule="auto"/>
        <w:ind w:firstLine="284"/>
        <w:jc w:val="both"/>
        <w:rPr>
          <w:rFonts w:ascii="Garamond" w:hAnsi="Garamond" w:cs="Times New Roman"/>
          <w:sz w:val="24"/>
          <w:szCs w:val="24"/>
        </w:rPr>
      </w:pPr>
    </w:p>
    <w:p w14:paraId="7792DFBF" w14:textId="77777777" w:rsidR="00016F6F" w:rsidRPr="007833E0" w:rsidRDefault="00903C52"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1. </w:t>
      </w:r>
      <w:r w:rsidR="00016F6F" w:rsidRPr="007833E0">
        <w:rPr>
          <w:rFonts w:ascii="Garamond" w:hAnsi="Garamond" w:cs="Times New Roman"/>
          <w:sz w:val="24"/>
          <w:szCs w:val="24"/>
        </w:rPr>
        <w:t>Me qëllim zbatimin e regjimit të qarkullimit lokal kufitar, Këshilli i Ministrave mund të nënshkruajë marrëveshje dypalëshe me vendet fqinje, në përputhje me rregullat e përcaktuara në këtë ligj.</w:t>
      </w:r>
    </w:p>
    <w:p w14:paraId="7792DFC0" w14:textId="77777777" w:rsidR="00016F6F" w:rsidRPr="007833E0" w:rsidRDefault="00903C52"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2. </w:t>
      </w:r>
      <w:r w:rsidR="00016F6F" w:rsidRPr="007833E0">
        <w:rPr>
          <w:rFonts w:ascii="Garamond" w:hAnsi="Garamond" w:cs="Times New Roman"/>
          <w:sz w:val="24"/>
          <w:szCs w:val="24"/>
        </w:rPr>
        <w:t xml:space="preserve">Qarkullimi lokal kufitar zbatohet vetëm për shtetasit që banojnë jo më larg se 30 km nga kufiri shtetëror dhe 5 km nga pika më e afërt e kalimit kufitar, për të paktën 1 vit, e parashikuar në marrëveshjen dypalëshe me vendet fqinje. Lista e qendrave të banuara do të jetë pjesë integrale e marrëveshjes. </w:t>
      </w:r>
    </w:p>
    <w:p w14:paraId="7792DFC1" w14:textId="77777777" w:rsidR="00016F6F" w:rsidRPr="007833E0" w:rsidRDefault="00903C52"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 3. </w:t>
      </w:r>
      <w:r w:rsidR="00016F6F" w:rsidRPr="007833E0">
        <w:rPr>
          <w:rFonts w:ascii="Garamond" w:hAnsi="Garamond" w:cs="Times New Roman"/>
          <w:sz w:val="24"/>
          <w:szCs w:val="24"/>
        </w:rPr>
        <w:t>Qarkullimi lokal kufitar, përveç pikave të kalimit kufitar, bëhet edhe nëpërmjet vendkalimeve të veçanta kufitare, të cilat miratohen me marrëveshje, të lidhura vetëm për qarkullimin lokal të kufirit.</w:t>
      </w:r>
    </w:p>
    <w:p w14:paraId="7792DFC2" w14:textId="77777777" w:rsidR="00016F6F" w:rsidRPr="007833E0" w:rsidRDefault="00016F6F" w:rsidP="00FD2E95">
      <w:pPr>
        <w:spacing w:after="0" w:line="240" w:lineRule="auto"/>
        <w:ind w:firstLine="284"/>
        <w:jc w:val="both"/>
        <w:rPr>
          <w:rFonts w:ascii="Garamond" w:hAnsi="Garamond" w:cs="Times New Roman"/>
          <w:sz w:val="24"/>
          <w:szCs w:val="24"/>
        </w:rPr>
      </w:pPr>
    </w:p>
    <w:p w14:paraId="7792DFC3" w14:textId="77777777" w:rsidR="00016F6F" w:rsidRPr="007833E0" w:rsidRDefault="00016F6F" w:rsidP="00FD2E95">
      <w:pPr>
        <w:spacing w:after="0" w:line="240" w:lineRule="auto"/>
        <w:ind w:firstLine="284"/>
        <w:jc w:val="center"/>
        <w:rPr>
          <w:rFonts w:ascii="Garamond" w:hAnsi="Garamond" w:cs="Times New Roman"/>
          <w:sz w:val="24"/>
          <w:szCs w:val="24"/>
        </w:rPr>
      </w:pPr>
      <w:r w:rsidRPr="007833E0">
        <w:rPr>
          <w:rFonts w:ascii="Garamond" w:hAnsi="Garamond" w:cs="Times New Roman"/>
          <w:sz w:val="24"/>
          <w:szCs w:val="24"/>
        </w:rPr>
        <w:t>Neni 20</w:t>
      </w:r>
    </w:p>
    <w:p w14:paraId="7792DFC4" w14:textId="77777777" w:rsidR="00016F6F" w:rsidRPr="007833E0" w:rsidRDefault="00016F6F" w:rsidP="00FD2E95">
      <w:pPr>
        <w:spacing w:after="0" w:line="240" w:lineRule="auto"/>
        <w:ind w:firstLine="284"/>
        <w:jc w:val="center"/>
        <w:rPr>
          <w:rFonts w:ascii="Garamond" w:hAnsi="Garamond" w:cs="Times New Roman"/>
          <w:b/>
          <w:sz w:val="24"/>
          <w:szCs w:val="24"/>
        </w:rPr>
      </w:pPr>
      <w:r w:rsidRPr="007833E0">
        <w:rPr>
          <w:rFonts w:ascii="Garamond" w:hAnsi="Garamond" w:cs="Times New Roman"/>
          <w:b/>
          <w:sz w:val="24"/>
          <w:szCs w:val="24"/>
        </w:rPr>
        <w:t>Përjashtime</w:t>
      </w:r>
    </w:p>
    <w:p w14:paraId="7792DFC5" w14:textId="77777777" w:rsidR="00016F6F" w:rsidRPr="007833E0" w:rsidRDefault="00016F6F" w:rsidP="00FD2E95">
      <w:pPr>
        <w:spacing w:after="0" w:line="240" w:lineRule="auto"/>
        <w:ind w:firstLine="284"/>
        <w:jc w:val="both"/>
        <w:rPr>
          <w:rFonts w:ascii="Garamond" w:hAnsi="Garamond" w:cs="Times New Roman"/>
          <w:sz w:val="24"/>
          <w:szCs w:val="24"/>
        </w:rPr>
      </w:pPr>
    </w:p>
    <w:p w14:paraId="7792DFC6" w14:textId="77777777" w:rsidR="00016F6F" w:rsidRPr="007833E0" w:rsidRDefault="00016F6F"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Rregullat e qarkullimit lokal kufitar nuk ndikojnë për rregullat e parashikuara nga legjislacioni, që lidhen me: </w:t>
      </w:r>
    </w:p>
    <w:p w14:paraId="7792DFC7" w14:textId="77777777" w:rsidR="00016F6F" w:rsidRPr="007833E0" w:rsidRDefault="00903C52"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a) </w:t>
      </w:r>
      <w:r w:rsidR="00016F6F" w:rsidRPr="007833E0">
        <w:rPr>
          <w:rFonts w:ascii="Garamond" w:hAnsi="Garamond" w:cs="Times New Roman"/>
          <w:sz w:val="24"/>
          <w:szCs w:val="24"/>
        </w:rPr>
        <w:t xml:space="preserve">qëndrimin afatgjatë të shtetasve të huaj në Republikën e Shqipërisë; </w:t>
      </w:r>
    </w:p>
    <w:p w14:paraId="7792DFC8" w14:textId="77777777" w:rsidR="00016F6F" w:rsidRPr="007833E0" w:rsidRDefault="00903C52"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b) </w:t>
      </w:r>
      <w:r w:rsidR="00016F6F" w:rsidRPr="007833E0">
        <w:rPr>
          <w:rFonts w:ascii="Garamond" w:hAnsi="Garamond" w:cs="Times New Roman"/>
          <w:sz w:val="24"/>
          <w:szCs w:val="24"/>
        </w:rPr>
        <w:t>aksesin dhe ushtrimin e aktivitetit ekonomik të shtetasve të huaj në Republikën e Shqipërisë;</w:t>
      </w:r>
    </w:p>
    <w:p w14:paraId="7792DFC9" w14:textId="77777777" w:rsidR="00016F6F" w:rsidRPr="007833E0" w:rsidRDefault="00903C52"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c) </w:t>
      </w:r>
      <w:r w:rsidR="00016F6F" w:rsidRPr="007833E0">
        <w:rPr>
          <w:rFonts w:ascii="Garamond" w:hAnsi="Garamond" w:cs="Times New Roman"/>
          <w:sz w:val="24"/>
          <w:szCs w:val="24"/>
        </w:rPr>
        <w:t>çështjet doganore dhe tatimore.</w:t>
      </w:r>
    </w:p>
    <w:p w14:paraId="7792DFCA" w14:textId="77777777" w:rsidR="00016F6F" w:rsidRPr="007833E0" w:rsidRDefault="00016F6F" w:rsidP="00FD2E95">
      <w:pPr>
        <w:spacing w:after="0" w:line="240" w:lineRule="auto"/>
        <w:ind w:firstLine="284"/>
        <w:jc w:val="both"/>
        <w:rPr>
          <w:rFonts w:ascii="Garamond" w:hAnsi="Garamond" w:cs="Times New Roman"/>
          <w:sz w:val="24"/>
          <w:szCs w:val="24"/>
        </w:rPr>
      </w:pPr>
    </w:p>
    <w:p w14:paraId="7792DFCB" w14:textId="77777777" w:rsidR="00016F6F" w:rsidRPr="007833E0" w:rsidRDefault="00016F6F" w:rsidP="00FD2E95">
      <w:pPr>
        <w:spacing w:after="0" w:line="240" w:lineRule="auto"/>
        <w:ind w:firstLine="284"/>
        <w:jc w:val="center"/>
        <w:rPr>
          <w:rFonts w:ascii="Garamond" w:hAnsi="Garamond" w:cs="Times New Roman"/>
          <w:sz w:val="24"/>
          <w:szCs w:val="24"/>
        </w:rPr>
      </w:pPr>
      <w:r w:rsidRPr="007833E0">
        <w:rPr>
          <w:rFonts w:ascii="Garamond" w:hAnsi="Garamond" w:cs="Times New Roman"/>
          <w:sz w:val="24"/>
          <w:szCs w:val="24"/>
        </w:rPr>
        <w:t>Neni 21</w:t>
      </w:r>
    </w:p>
    <w:p w14:paraId="7792DFCC" w14:textId="77777777" w:rsidR="00016F6F" w:rsidRPr="007833E0" w:rsidRDefault="00016F6F" w:rsidP="00FD2E95">
      <w:pPr>
        <w:spacing w:after="0" w:line="240" w:lineRule="auto"/>
        <w:ind w:firstLine="284"/>
        <w:jc w:val="center"/>
        <w:rPr>
          <w:rFonts w:ascii="Garamond" w:hAnsi="Garamond" w:cs="Times New Roman"/>
          <w:b/>
          <w:sz w:val="24"/>
          <w:szCs w:val="24"/>
        </w:rPr>
      </w:pPr>
      <w:r w:rsidRPr="007833E0">
        <w:rPr>
          <w:rFonts w:ascii="Garamond" w:hAnsi="Garamond" w:cs="Times New Roman"/>
          <w:b/>
          <w:sz w:val="24"/>
          <w:szCs w:val="24"/>
        </w:rPr>
        <w:t>Regjimi i qarkullimit lokal kufitar</w:t>
      </w:r>
    </w:p>
    <w:p w14:paraId="7792DFCD" w14:textId="77777777" w:rsidR="00016F6F" w:rsidRPr="007833E0" w:rsidRDefault="00016F6F" w:rsidP="00FD2E95">
      <w:pPr>
        <w:spacing w:after="0" w:line="240" w:lineRule="auto"/>
        <w:ind w:firstLine="284"/>
        <w:jc w:val="both"/>
        <w:rPr>
          <w:rFonts w:ascii="Garamond" w:hAnsi="Garamond" w:cs="Times New Roman"/>
          <w:sz w:val="24"/>
          <w:szCs w:val="24"/>
        </w:rPr>
      </w:pPr>
    </w:p>
    <w:p w14:paraId="7792DFCE" w14:textId="77777777" w:rsidR="00016F6F" w:rsidRPr="007833E0" w:rsidRDefault="00903C52"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1. </w:t>
      </w:r>
      <w:r w:rsidR="00016F6F" w:rsidRPr="007833E0">
        <w:rPr>
          <w:rFonts w:ascii="Garamond" w:hAnsi="Garamond" w:cs="Times New Roman"/>
          <w:sz w:val="24"/>
          <w:szCs w:val="24"/>
        </w:rPr>
        <w:t>Shtetasit, që jetojnë në zonat kufitare tokësore, mund të kalojnë kufirin tokësor, në përputhje me rregullat e regjimit të qarkullimit kufitar, me kusht që:</w:t>
      </w:r>
    </w:p>
    <w:p w14:paraId="7792DFCF" w14:textId="77777777" w:rsidR="00016F6F" w:rsidRPr="007833E0" w:rsidRDefault="00903C52"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a) </w:t>
      </w:r>
      <w:r w:rsidR="00016F6F" w:rsidRPr="007833E0">
        <w:rPr>
          <w:rFonts w:ascii="Garamond" w:hAnsi="Garamond" w:cs="Times New Roman"/>
          <w:sz w:val="24"/>
          <w:szCs w:val="24"/>
        </w:rPr>
        <w:t>të jenë të pajisur me leje të qarkullimit lokal kufitar dhe me një dokument apo dokumente të vlefshme identifikimi ose udhëtimi;</w:t>
      </w:r>
    </w:p>
    <w:p w14:paraId="7792DFD0" w14:textId="77777777" w:rsidR="00016F6F" w:rsidRPr="007833E0" w:rsidRDefault="00903C52"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b) </w:t>
      </w:r>
      <w:r w:rsidR="00016F6F" w:rsidRPr="007833E0">
        <w:rPr>
          <w:rFonts w:ascii="Garamond" w:hAnsi="Garamond" w:cs="Times New Roman"/>
          <w:sz w:val="24"/>
          <w:szCs w:val="24"/>
        </w:rPr>
        <w:t>të mos jenë persona, të cilëve u është ndaluar hyrja në Republikën e Shqipërisë;</w:t>
      </w:r>
    </w:p>
    <w:p w14:paraId="7792DFD1" w14:textId="77777777" w:rsidR="00016F6F" w:rsidRPr="007833E0" w:rsidRDefault="00903C52"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c) </w:t>
      </w:r>
      <w:r w:rsidR="00016F6F" w:rsidRPr="007833E0">
        <w:rPr>
          <w:rFonts w:ascii="Garamond" w:hAnsi="Garamond" w:cs="Times New Roman"/>
          <w:sz w:val="24"/>
          <w:szCs w:val="24"/>
        </w:rPr>
        <w:t>të mos jenë persona që konsiderohen të jenë kërcënim për sigurinë publike, shëndetin publik ose marrëdhëniet ndërkombëtare të Republikës së Shqipërisë.</w:t>
      </w:r>
    </w:p>
    <w:p w14:paraId="7792DFD2" w14:textId="77777777" w:rsidR="00016F6F" w:rsidRPr="007833E0" w:rsidRDefault="00903C52"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2. </w:t>
      </w:r>
      <w:r w:rsidR="00016F6F" w:rsidRPr="007833E0">
        <w:rPr>
          <w:rFonts w:ascii="Garamond" w:hAnsi="Garamond" w:cs="Times New Roman"/>
          <w:sz w:val="24"/>
          <w:szCs w:val="24"/>
        </w:rPr>
        <w:t xml:space="preserve">Shtetasit e huaj, që jetojnë në zonat e përcaktuara kufitare të vendit fqinj, kanë të drejtë të qëndrojnë në zonat kufitare të Republikës se Shqipërisë, jo më gjatë se 90 ditë, brenda 180 ditëve. </w:t>
      </w:r>
    </w:p>
    <w:p w14:paraId="7792DFD3" w14:textId="77777777" w:rsidR="00016F6F" w:rsidRPr="007833E0" w:rsidRDefault="00903C52"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lastRenderedPageBreak/>
        <w:t xml:space="preserve">3. </w:t>
      </w:r>
      <w:r w:rsidR="00016F6F" w:rsidRPr="007833E0">
        <w:rPr>
          <w:rFonts w:ascii="Garamond" w:hAnsi="Garamond" w:cs="Times New Roman"/>
          <w:sz w:val="24"/>
          <w:szCs w:val="24"/>
        </w:rPr>
        <w:t>Të miturit nën moshën 16 vjeç përjashtohen nga detyrimi për të qenë të pajisur me dokument të vlefshëm identifikimi apo udhëtimi.</w:t>
      </w:r>
    </w:p>
    <w:p w14:paraId="7792DFD4" w14:textId="77777777" w:rsidR="00016F6F" w:rsidRPr="007833E0" w:rsidRDefault="00903C52"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4. </w:t>
      </w:r>
      <w:r w:rsidR="00016F6F" w:rsidRPr="007833E0">
        <w:rPr>
          <w:rFonts w:ascii="Garamond" w:hAnsi="Garamond" w:cs="Times New Roman"/>
          <w:sz w:val="24"/>
          <w:szCs w:val="24"/>
        </w:rPr>
        <w:t xml:space="preserve">Të miturit, që për arsye të kushteve lokale frekuentojnë shkollat 9-vjeçare dhe të mesme në Republikën e Shqipërisë, përjashtohen nga </w:t>
      </w:r>
      <w:r w:rsidRPr="007833E0">
        <w:rPr>
          <w:rFonts w:ascii="Garamond" w:hAnsi="Garamond" w:cs="Times New Roman"/>
          <w:sz w:val="24"/>
          <w:szCs w:val="24"/>
        </w:rPr>
        <w:t>kushti i parashikuar në pikën 2</w:t>
      </w:r>
      <w:r w:rsidR="00016F6F" w:rsidRPr="007833E0">
        <w:rPr>
          <w:rFonts w:ascii="Garamond" w:hAnsi="Garamond" w:cs="Times New Roman"/>
          <w:sz w:val="24"/>
          <w:szCs w:val="24"/>
        </w:rPr>
        <w:t xml:space="preserve"> të këtij neni. </w:t>
      </w:r>
    </w:p>
    <w:p w14:paraId="7792DFD5" w14:textId="77777777" w:rsidR="00016F6F" w:rsidRPr="007833E0" w:rsidRDefault="00016F6F" w:rsidP="00FD2E95">
      <w:pPr>
        <w:spacing w:after="0" w:line="240" w:lineRule="auto"/>
        <w:ind w:firstLine="284"/>
        <w:jc w:val="both"/>
        <w:rPr>
          <w:rFonts w:ascii="Garamond" w:hAnsi="Garamond" w:cs="Times New Roman"/>
          <w:sz w:val="24"/>
          <w:szCs w:val="24"/>
        </w:rPr>
      </w:pPr>
    </w:p>
    <w:p w14:paraId="7792DFD6" w14:textId="77777777" w:rsidR="00016F6F" w:rsidRPr="007833E0" w:rsidRDefault="00016F6F" w:rsidP="00FD2E95">
      <w:pPr>
        <w:spacing w:after="0" w:line="240" w:lineRule="auto"/>
        <w:ind w:firstLine="284"/>
        <w:jc w:val="center"/>
        <w:rPr>
          <w:rFonts w:ascii="Garamond" w:hAnsi="Garamond" w:cs="Times New Roman"/>
          <w:sz w:val="24"/>
          <w:szCs w:val="24"/>
        </w:rPr>
      </w:pPr>
      <w:r w:rsidRPr="007833E0">
        <w:rPr>
          <w:rFonts w:ascii="Garamond" w:hAnsi="Garamond" w:cs="Times New Roman"/>
          <w:sz w:val="24"/>
          <w:szCs w:val="24"/>
        </w:rPr>
        <w:t>Neni 22</w:t>
      </w:r>
    </w:p>
    <w:p w14:paraId="7792DFD7" w14:textId="77777777" w:rsidR="00016F6F" w:rsidRPr="007833E0" w:rsidRDefault="00016F6F" w:rsidP="00FD2E95">
      <w:pPr>
        <w:spacing w:after="0" w:line="240" w:lineRule="auto"/>
        <w:ind w:firstLine="284"/>
        <w:jc w:val="center"/>
        <w:rPr>
          <w:rFonts w:ascii="Garamond" w:hAnsi="Garamond" w:cs="Times New Roman"/>
          <w:b/>
          <w:sz w:val="24"/>
          <w:szCs w:val="24"/>
        </w:rPr>
      </w:pPr>
      <w:r w:rsidRPr="007833E0">
        <w:rPr>
          <w:rFonts w:ascii="Garamond" w:hAnsi="Garamond" w:cs="Times New Roman"/>
          <w:b/>
          <w:sz w:val="24"/>
          <w:szCs w:val="24"/>
        </w:rPr>
        <w:t>Leja e qarkullimit lokal kufitar</w:t>
      </w:r>
    </w:p>
    <w:p w14:paraId="7792DFD8" w14:textId="77777777" w:rsidR="00016F6F" w:rsidRPr="007833E0" w:rsidRDefault="00016F6F" w:rsidP="00FD2E95">
      <w:pPr>
        <w:spacing w:after="0" w:line="240" w:lineRule="auto"/>
        <w:ind w:firstLine="284"/>
        <w:jc w:val="both"/>
        <w:rPr>
          <w:rFonts w:ascii="Garamond" w:hAnsi="Garamond" w:cs="Times New Roman"/>
          <w:sz w:val="24"/>
          <w:szCs w:val="24"/>
        </w:rPr>
      </w:pPr>
    </w:p>
    <w:p w14:paraId="7792DFD9" w14:textId="77777777" w:rsidR="00016F6F" w:rsidRPr="007833E0" w:rsidRDefault="00903C52"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1. </w:t>
      </w:r>
      <w:r w:rsidR="00016F6F" w:rsidRPr="007833E0">
        <w:rPr>
          <w:rFonts w:ascii="Garamond" w:hAnsi="Garamond" w:cs="Times New Roman"/>
          <w:sz w:val="24"/>
          <w:szCs w:val="24"/>
        </w:rPr>
        <w:t>Me qëllim zbatimin e regjimit të qarkullimit lokal kufitar, ministria përgjegjëse për menaxhimin e kufirit, nëpërmjet autoriteteve përgjegjëse, garanton pajisjen me leje të qarkullimit lokal kufitar të shtetasve që banojnë pranë zonës kufitare të vendit me të cilin zbatohet ky regjim, mbi bazën e kërkesës së tyre.</w:t>
      </w:r>
    </w:p>
    <w:p w14:paraId="7792DFDA" w14:textId="77777777" w:rsidR="00016F6F" w:rsidRPr="007833E0" w:rsidRDefault="00903C52"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2. </w:t>
      </w:r>
      <w:r w:rsidR="00016F6F" w:rsidRPr="007833E0">
        <w:rPr>
          <w:rFonts w:ascii="Garamond" w:hAnsi="Garamond" w:cs="Times New Roman"/>
          <w:sz w:val="24"/>
          <w:szCs w:val="24"/>
        </w:rPr>
        <w:t>Formati dhe përmbajtja e aplikimit miratohet me dakordësinë e palëve në marrëveshje. Aplikimi për t’u pajisur me leje qarkullimi lo</w:t>
      </w:r>
      <w:r w:rsidR="006652D2" w:rsidRPr="007833E0">
        <w:rPr>
          <w:rFonts w:ascii="Garamond" w:hAnsi="Garamond" w:cs="Times New Roman"/>
          <w:sz w:val="24"/>
          <w:szCs w:val="24"/>
        </w:rPr>
        <w:t xml:space="preserve">kal kufitar bëhet </w:t>
      </w:r>
      <w:r w:rsidR="00016F6F" w:rsidRPr="007833E0">
        <w:rPr>
          <w:rFonts w:ascii="Garamond" w:hAnsi="Garamond" w:cs="Times New Roman"/>
          <w:sz w:val="24"/>
          <w:szCs w:val="24"/>
        </w:rPr>
        <w:t>nëpërmjet portalit unik qeveritar “e-Albania”.</w:t>
      </w:r>
    </w:p>
    <w:p w14:paraId="7792DFDB" w14:textId="77777777" w:rsidR="00016F6F" w:rsidRPr="007833E0" w:rsidRDefault="00903C52"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3. </w:t>
      </w:r>
      <w:r w:rsidR="00016F6F" w:rsidRPr="007833E0">
        <w:rPr>
          <w:rFonts w:ascii="Garamond" w:hAnsi="Garamond" w:cs="Times New Roman"/>
          <w:sz w:val="24"/>
          <w:szCs w:val="24"/>
        </w:rPr>
        <w:t xml:space="preserve">Vlefshmëria e lejes së qarkullimit lokal kufitar është e kufizuar vetëm në zonën kufitare dhe ka afat vlefshmërie deri në 5 vjet, por jo më shumë se vlefshmëria e dokumentit të identifikimit apo udhëtimit të banorit kufitar, që aplikon për një leje të tillë. </w:t>
      </w:r>
    </w:p>
    <w:p w14:paraId="7792DFDC" w14:textId="77777777" w:rsidR="00016F6F" w:rsidRPr="007833E0" w:rsidRDefault="00903C52"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4. </w:t>
      </w:r>
      <w:r w:rsidR="00016F6F" w:rsidRPr="007833E0">
        <w:rPr>
          <w:rFonts w:ascii="Garamond" w:hAnsi="Garamond" w:cs="Times New Roman"/>
          <w:sz w:val="24"/>
          <w:szCs w:val="24"/>
        </w:rPr>
        <w:t>Leja e qarkullimit lokal kufitar anulohet kur banori kufitar i pajisur nuk është më banor i zonës kufitare.</w:t>
      </w:r>
    </w:p>
    <w:p w14:paraId="7792DFDD" w14:textId="77777777" w:rsidR="00016F6F" w:rsidRPr="007833E0" w:rsidRDefault="00903C52"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5. </w:t>
      </w:r>
      <w:r w:rsidR="00016F6F" w:rsidRPr="007833E0">
        <w:rPr>
          <w:rFonts w:ascii="Garamond" w:hAnsi="Garamond" w:cs="Times New Roman"/>
          <w:sz w:val="24"/>
          <w:szCs w:val="24"/>
        </w:rPr>
        <w:t>Leja e qarkullimit lokal kufitar shfuqizohet në rastet kur lind një nga kushtet e parash</w:t>
      </w:r>
      <w:r w:rsidRPr="007833E0">
        <w:rPr>
          <w:rFonts w:ascii="Garamond" w:hAnsi="Garamond" w:cs="Times New Roman"/>
          <w:sz w:val="24"/>
          <w:szCs w:val="24"/>
        </w:rPr>
        <w:t>ikuara në shkronjat “b” dhe “c” të pikës 1 të nenit 21</w:t>
      </w:r>
      <w:r w:rsidR="00016F6F" w:rsidRPr="007833E0">
        <w:rPr>
          <w:rFonts w:ascii="Garamond" w:hAnsi="Garamond" w:cs="Times New Roman"/>
          <w:sz w:val="24"/>
          <w:szCs w:val="24"/>
        </w:rPr>
        <w:t xml:space="preserve"> të këtij ligji, kur mbajtësi vepron në mënyrë të përsëritur, në kundër</w:t>
      </w:r>
      <w:r w:rsidRPr="007833E0">
        <w:rPr>
          <w:rFonts w:ascii="Garamond" w:hAnsi="Garamond" w:cs="Times New Roman"/>
          <w:sz w:val="24"/>
          <w:szCs w:val="24"/>
        </w:rPr>
        <w:t>shtim me parashikimet e pikës 2 të nenit 21 dhe të shkronjës “c” të pikës 1 të nenit 24</w:t>
      </w:r>
      <w:r w:rsidR="00016F6F" w:rsidRPr="007833E0">
        <w:rPr>
          <w:rFonts w:ascii="Garamond" w:hAnsi="Garamond" w:cs="Times New Roman"/>
          <w:sz w:val="24"/>
          <w:szCs w:val="24"/>
        </w:rPr>
        <w:t xml:space="preserve"> të këtij ligji.</w:t>
      </w:r>
    </w:p>
    <w:p w14:paraId="7792DFDE" w14:textId="77777777" w:rsidR="00016F6F" w:rsidRPr="007833E0" w:rsidRDefault="00903C52"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6. </w:t>
      </w:r>
      <w:r w:rsidR="00016F6F" w:rsidRPr="007833E0">
        <w:rPr>
          <w:rFonts w:ascii="Garamond" w:hAnsi="Garamond" w:cs="Times New Roman"/>
          <w:sz w:val="24"/>
          <w:szCs w:val="24"/>
        </w:rPr>
        <w:t xml:space="preserve">Leja e qarkullimit lokal kufitar nuk është dokument identifikimi, përveç rastit të parashikuar në </w:t>
      </w:r>
      <w:r w:rsidRPr="007833E0">
        <w:rPr>
          <w:rFonts w:ascii="Garamond" w:hAnsi="Garamond" w:cs="Times New Roman"/>
          <w:sz w:val="24"/>
          <w:szCs w:val="24"/>
        </w:rPr>
        <w:t>pikën 3 të nenit 21</w:t>
      </w:r>
      <w:r w:rsidR="00016F6F" w:rsidRPr="007833E0">
        <w:rPr>
          <w:rFonts w:ascii="Garamond" w:hAnsi="Garamond" w:cs="Times New Roman"/>
          <w:sz w:val="24"/>
          <w:szCs w:val="24"/>
        </w:rPr>
        <w:t xml:space="preserve"> të këtij ligji. </w:t>
      </w:r>
    </w:p>
    <w:p w14:paraId="7792DFDF" w14:textId="77777777" w:rsidR="00016F6F" w:rsidRPr="007833E0" w:rsidRDefault="00016F6F" w:rsidP="00FD2E95">
      <w:pPr>
        <w:spacing w:after="0" w:line="240" w:lineRule="auto"/>
        <w:ind w:firstLine="284"/>
        <w:jc w:val="both"/>
        <w:rPr>
          <w:rFonts w:ascii="Garamond" w:hAnsi="Garamond" w:cs="Times New Roman"/>
          <w:sz w:val="24"/>
          <w:szCs w:val="24"/>
        </w:rPr>
      </w:pPr>
    </w:p>
    <w:p w14:paraId="7792DFE0" w14:textId="77777777" w:rsidR="00016F6F" w:rsidRPr="007833E0" w:rsidRDefault="00016F6F" w:rsidP="00FD2E95">
      <w:pPr>
        <w:spacing w:after="0" w:line="240" w:lineRule="auto"/>
        <w:ind w:firstLine="284"/>
        <w:jc w:val="center"/>
        <w:rPr>
          <w:rFonts w:ascii="Garamond" w:hAnsi="Garamond" w:cs="Times New Roman"/>
          <w:sz w:val="24"/>
          <w:szCs w:val="24"/>
        </w:rPr>
      </w:pPr>
      <w:r w:rsidRPr="007833E0">
        <w:rPr>
          <w:rFonts w:ascii="Garamond" w:hAnsi="Garamond" w:cs="Times New Roman"/>
          <w:sz w:val="24"/>
          <w:szCs w:val="24"/>
        </w:rPr>
        <w:t>Neni 23</w:t>
      </w:r>
    </w:p>
    <w:p w14:paraId="7792DFE1" w14:textId="77777777" w:rsidR="00016F6F" w:rsidRPr="007833E0" w:rsidRDefault="00016F6F" w:rsidP="00FD2E95">
      <w:pPr>
        <w:spacing w:after="0" w:line="240" w:lineRule="auto"/>
        <w:ind w:firstLine="284"/>
        <w:jc w:val="center"/>
        <w:rPr>
          <w:rFonts w:ascii="Garamond" w:hAnsi="Garamond" w:cs="Times New Roman"/>
          <w:b/>
          <w:sz w:val="24"/>
          <w:szCs w:val="24"/>
        </w:rPr>
      </w:pPr>
      <w:r w:rsidRPr="007833E0">
        <w:rPr>
          <w:rFonts w:ascii="Garamond" w:hAnsi="Garamond" w:cs="Times New Roman"/>
          <w:b/>
          <w:sz w:val="24"/>
          <w:szCs w:val="24"/>
        </w:rPr>
        <w:t>Përmbajtja, forma dhe elementet e sigurisë së lejes së qarkullimit lokal kufitar</w:t>
      </w:r>
    </w:p>
    <w:p w14:paraId="7792DFE2" w14:textId="77777777" w:rsidR="00016F6F" w:rsidRPr="007833E0" w:rsidRDefault="00016F6F" w:rsidP="00FD2E95">
      <w:pPr>
        <w:spacing w:after="0" w:line="240" w:lineRule="auto"/>
        <w:ind w:firstLine="284"/>
        <w:jc w:val="both"/>
        <w:rPr>
          <w:rFonts w:ascii="Garamond" w:hAnsi="Garamond" w:cs="Times New Roman"/>
          <w:sz w:val="24"/>
          <w:szCs w:val="24"/>
        </w:rPr>
      </w:pPr>
    </w:p>
    <w:p w14:paraId="7792DFE3" w14:textId="77777777" w:rsidR="00016F6F" w:rsidRPr="007833E0" w:rsidRDefault="00903C52"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1. </w:t>
      </w:r>
      <w:r w:rsidR="00016F6F" w:rsidRPr="007833E0">
        <w:rPr>
          <w:rFonts w:ascii="Garamond" w:hAnsi="Garamond" w:cs="Times New Roman"/>
          <w:sz w:val="24"/>
          <w:szCs w:val="24"/>
        </w:rPr>
        <w:t>Leja e qa</w:t>
      </w:r>
      <w:r w:rsidRPr="007833E0">
        <w:rPr>
          <w:rFonts w:ascii="Garamond" w:hAnsi="Garamond" w:cs="Times New Roman"/>
          <w:sz w:val="24"/>
          <w:szCs w:val="24"/>
        </w:rPr>
        <w:t>rkullimit lokal kufitar përmban,</w:t>
      </w:r>
      <w:r w:rsidR="00016F6F" w:rsidRPr="007833E0">
        <w:rPr>
          <w:rFonts w:ascii="Garamond" w:hAnsi="Garamond" w:cs="Times New Roman"/>
          <w:sz w:val="24"/>
          <w:szCs w:val="24"/>
        </w:rPr>
        <w:t xml:space="preserve"> të paktën:</w:t>
      </w:r>
    </w:p>
    <w:p w14:paraId="7792DFE4" w14:textId="77777777" w:rsidR="00016F6F" w:rsidRPr="007833E0" w:rsidRDefault="00903C52"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a) </w:t>
      </w:r>
      <w:r w:rsidR="00016F6F" w:rsidRPr="007833E0">
        <w:rPr>
          <w:rFonts w:ascii="Garamond" w:hAnsi="Garamond" w:cs="Times New Roman"/>
          <w:sz w:val="24"/>
          <w:szCs w:val="24"/>
        </w:rPr>
        <w:t>foton e mbajtësit;</w:t>
      </w:r>
    </w:p>
    <w:p w14:paraId="7792DFE5" w14:textId="77777777" w:rsidR="00016F6F" w:rsidRPr="007833E0" w:rsidRDefault="00903C52"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b) </w:t>
      </w:r>
      <w:r w:rsidR="00016F6F" w:rsidRPr="007833E0">
        <w:rPr>
          <w:rFonts w:ascii="Garamond" w:hAnsi="Garamond" w:cs="Times New Roman"/>
          <w:sz w:val="24"/>
          <w:szCs w:val="24"/>
        </w:rPr>
        <w:t>emrin, mbiemrin, datën e lindjes, shtetësinë dhe vendbanimin e mbajtësit;</w:t>
      </w:r>
    </w:p>
    <w:p w14:paraId="7792DFE6" w14:textId="77777777" w:rsidR="00016F6F" w:rsidRPr="007833E0" w:rsidRDefault="00903C52"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c) </w:t>
      </w:r>
      <w:r w:rsidR="00016F6F" w:rsidRPr="007833E0">
        <w:rPr>
          <w:rFonts w:ascii="Garamond" w:hAnsi="Garamond" w:cs="Times New Roman"/>
          <w:sz w:val="24"/>
          <w:szCs w:val="24"/>
        </w:rPr>
        <w:t>autoritetin lëshues dhe periudhën e vlefshmërisë;</w:t>
      </w:r>
    </w:p>
    <w:p w14:paraId="7792DFE7" w14:textId="77777777" w:rsidR="00016F6F" w:rsidRPr="007833E0" w:rsidRDefault="00903C52"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ç) </w:t>
      </w:r>
      <w:r w:rsidR="00016F6F" w:rsidRPr="007833E0">
        <w:rPr>
          <w:rFonts w:ascii="Garamond" w:hAnsi="Garamond" w:cs="Times New Roman"/>
          <w:sz w:val="24"/>
          <w:szCs w:val="24"/>
        </w:rPr>
        <w:t>zonën kufitare në të cilën mbajtësi autorizohet të lëvizë dhe të qëndrojë;</w:t>
      </w:r>
    </w:p>
    <w:p w14:paraId="7792DFE8" w14:textId="77777777" w:rsidR="00016F6F" w:rsidRPr="007833E0" w:rsidRDefault="00903C52"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d) </w:t>
      </w:r>
      <w:r w:rsidR="00016F6F" w:rsidRPr="007833E0">
        <w:rPr>
          <w:rFonts w:ascii="Garamond" w:hAnsi="Garamond" w:cs="Times New Roman"/>
          <w:sz w:val="24"/>
          <w:szCs w:val="24"/>
        </w:rPr>
        <w:t>numrin/numrat e dokumenteve të identifikimit apo udhëtimit, me të cilin/cilat mbajtësi autorizohet të kalojë kufirin.</w:t>
      </w:r>
    </w:p>
    <w:p w14:paraId="7792DFE9" w14:textId="23FAF5DE" w:rsidR="00016F6F" w:rsidRPr="007833E0" w:rsidRDefault="00903C52"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2. </w:t>
      </w:r>
      <w:r w:rsidR="00016F6F" w:rsidRPr="007833E0">
        <w:rPr>
          <w:rFonts w:ascii="Garamond" w:hAnsi="Garamond" w:cs="Times New Roman"/>
          <w:sz w:val="24"/>
          <w:szCs w:val="24"/>
        </w:rPr>
        <w:t>Leja e qarkullimit lokal kufitar</w:t>
      </w:r>
      <w:r w:rsidR="00BD68B3">
        <w:rPr>
          <w:rFonts w:ascii="Garamond" w:hAnsi="Garamond" w:cs="Times New Roman"/>
          <w:sz w:val="24"/>
          <w:szCs w:val="24"/>
        </w:rPr>
        <w:t xml:space="preserve"> </w:t>
      </w:r>
      <w:r w:rsidR="00016F6F" w:rsidRPr="007833E0">
        <w:rPr>
          <w:rFonts w:ascii="Garamond" w:hAnsi="Garamond" w:cs="Times New Roman"/>
          <w:sz w:val="24"/>
          <w:szCs w:val="24"/>
        </w:rPr>
        <w:t>përmban njoftimin se mbajtësi i lejes nuk është i autorizuar të lëvizë jashtë zonës kufitare.</w:t>
      </w:r>
    </w:p>
    <w:p w14:paraId="7792DFEA" w14:textId="77777777" w:rsidR="00016F6F" w:rsidRPr="007833E0" w:rsidRDefault="00903C52"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3. </w:t>
      </w:r>
      <w:r w:rsidR="00016F6F" w:rsidRPr="007833E0">
        <w:rPr>
          <w:rFonts w:ascii="Garamond" w:hAnsi="Garamond" w:cs="Times New Roman"/>
          <w:sz w:val="24"/>
          <w:szCs w:val="24"/>
        </w:rPr>
        <w:t>Forma dhe elementet e sigurisë së lejes së qarkullimit kufitar përcaktohen në rregullore, të miratuar me vendim të Këshillit të Ministrave.</w:t>
      </w:r>
    </w:p>
    <w:p w14:paraId="7792DFEB" w14:textId="77777777" w:rsidR="00016F6F" w:rsidRPr="007833E0" w:rsidRDefault="00016F6F" w:rsidP="00FD2E95">
      <w:pPr>
        <w:spacing w:after="0" w:line="240" w:lineRule="auto"/>
        <w:ind w:firstLine="284"/>
        <w:jc w:val="both"/>
        <w:rPr>
          <w:rFonts w:ascii="Garamond" w:hAnsi="Garamond" w:cs="Times New Roman"/>
          <w:sz w:val="24"/>
          <w:szCs w:val="24"/>
        </w:rPr>
      </w:pPr>
    </w:p>
    <w:p w14:paraId="7792DFEC" w14:textId="77777777" w:rsidR="00016F6F" w:rsidRPr="007833E0" w:rsidRDefault="00016F6F" w:rsidP="00FD2E95">
      <w:pPr>
        <w:spacing w:after="0" w:line="240" w:lineRule="auto"/>
        <w:ind w:firstLine="284"/>
        <w:jc w:val="center"/>
        <w:rPr>
          <w:rFonts w:ascii="Garamond" w:hAnsi="Garamond" w:cs="Times New Roman"/>
          <w:sz w:val="24"/>
          <w:szCs w:val="24"/>
        </w:rPr>
      </w:pPr>
      <w:r w:rsidRPr="007833E0">
        <w:rPr>
          <w:rFonts w:ascii="Garamond" w:hAnsi="Garamond" w:cs="Times New Roman"/>
          <w:sz w:val="24"/>
          <w:szCs w:val="24"/>
        </w:rPr>
        <w:t>Neni 24</w:t>
      </w:r>
    </w:p>
    <w:p w14:paraId="7792DFED" w14:textId="77777777" w:rsidR="00016F6F" w:rsidRPr="007833E0" w:rsidRDefault="00016F6F" w:rsidP="00FD2E95">
      <w:pPr>
        <w:spacing w:after="0" w:line="240" w:lineRule="auto"/>
        <w:ind w:firstLine="284"/>
        <w:jc w:val="center"/>
        <w:rPr>
          <w:rFonts w:ascii="Garamond" w:hAnsi="Garamond" w:cs="Times New Roman"/>
          <w:b/>
          <w:sz w:val="24"/>
          <w:szCs w:val="24"/>
        </w:rPr>
      </w:pPr>
      <w:r w:rsidRPr="007833E0">
        <w:rPr>
          <w:rFonts w:ascii="Garamond" w:hAnsi="Garamond" w:cs="Times New Roman"/>
          <w:b/>
          <w:sz w:val="24"/>
          <w:szCs w:val="24"/>
        </w:rPr>
        <w:t>Kushtet për pajisjen me leje të qarkullimit lokal kufitar</w:t>
      </w:r>
    </w:p>
    <w:p w14:paraId="7792DFEE" w14:textId="77777777" w:rsidR="00016F6F" w:rsidRPr="007833E0" w:rsidRDefault="00016F6F" w:rsidP="00FD2E95">
      <w:pPr>
        <w:spacing w:after="0" w:line="240" w:lineRule="auto"/>
        <w:ind w:firstLine="284"/>
        <w:jc w:val="both"/>
        <w:rPr>
          <w:rFonts w:ascii="Garamond" w:hAnsi="Garamond" w:cs="Times New Roman"/>
          <w:sz w:val="24"/>
          <w:szCs w:val="24"/>
        </w:rPr>
      </w:pPr>
    </w:p>
    <w:p w14:paraId="7792DFEF" w14:textId="77777777" w:rsidR="00016F6F" w:rsidRPr="007833E0" w:rsidRDefault="00903C52"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1. </w:t>
      </w:r>
      <w:r w:rsidR="00016F6F" w:rsidRPr="007833E0">
        <w:rPr>
          <w:rFonts w:ascii="Garamond" w:hAnsi="Garamond" w:cs="Times New Roman"/>
          <w:sz w:val="24"/>
          <w:szCs w:val="24"/>
        </w:rPr>
        <w:t>Leja e qarkullimit lokal kufitar mund të lës</w:t>
      </w:r>
      <w:r w:rsidRPr="007833E0">
        <w:rPr>
          <w:rFonts w:ascii="Garamond" w:hAnsi="Garamond" w:cs="Times New Roman"/>
          <w:sz w:val="24"/>
          <w:szCs w:val="24"/>
        </w:rPr>
        <w:t xml:space="preserve">hohet për shtetasit që banojnë </w:t>
      </w:r>
      <w:r w:rsidR="00016F6F" w:rsidRPr="007833E0">
        <w:rPr>
          <w:rFonts w:ascii="Garamond" w:hAnsi="Garamond" w:cs="Times New Roman"/>
          <w:sz w:val="24"/>
          <w:szCs w:val="24"/>
        </w:rPr>
        <w:t>brenda zonave kufitare, të cilët:</w:t>
      </w:r>
    </w:p>
    <w:p w14:paraId="7792DFF0" w14:textId="77777777" w:rsidR="00016F6F" w:rsidRPr="007833E0" w:rsidRDefault="00903C52"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a) </w:t>
      </w:r>
      <w:r w:rsidR="00016F6F" w:rsidRPr="007833E0">
        <w:rPr>
          <w:rFonts w:ascii="Garamond" w:hAnsi="Garamond" w:cs="Times New Roman"/>
          <w:sz w:val="24"/>
          <w:szCs w:val="24"/>
        </w:rPr>
        <w:t>posedojnë një dokument të vlefshëm identifikimi apo udhëtimi;</w:t>
      </w:r>
    </w:p>
    <w:p w14:paraId="7792DFF1" w14:textId="77777777" w:rsidR="00016F6F" w:rsidRPr="007833E0" w:rsidRDefault="00903C52"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b) </w:t>
      </w:r>
      <w:r w:rsidR="00016F6F" w:rsidRPr="007833E0">
        <w:rPr>
          <w:rFonts w:ascii="Garamond" w:hAnsi="Garamond" w:cs="Times New Roman"/>
          <w:sz w:val="24"/>
          <w:szCs w:val="24"/>
        </w:rPr>
        <w:t>provojnë se janë banorë të zonës kufitare, pjesë e marrëveshjes së nënshkruar;</w:t>
      </w:r>
    </w:p>
    <w:p w14:paraId="7792DFF2" w14:textId="77777777" w:rsidR="00016F6F" w:rsidRPr="007833E0" w:rsidRDefault="00903C52"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c) </w:t>
      </w:r>
      <w:r w:rsidR="00016F6F" w:rsidRPr="007833E0">
        <w:rPr>
          <w:rFonts w:ascii="Garamond" w:hAnsi="Garamond" w:cs="Times New Roman"/>
          <w:sz w:val="24"/>
          <w:szCs w:val="24"/>
        </w:rPr>
        <w:t>nuk janë persona, të cilëve u është ndaluar hyrja në Republikën e Shqipërisë;</w:t>
      </w:r>
    </w:p>
    <w:p w14:paraId="7792DFF3" w14:textId="77777777" w:rsidR="00016F6F" w:rsidRPr="007833E0" w:rsidRDefault="00903C52"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ç) </w:t>
      </w:r>
      <w:r w:rsidR="00016F6F" w:rsidRPr="007833E0">
        <w:rPr>
          <w:rFonts w:ascii="Garamond" w:hAnsi="Garamond" w:cs="Times New Roman"/>
          <w:sz w:val="24"/>
          <w:szCs w:val="24"/>
        </w:rPr>
        <w:t>nuk janë persona që konsiderohen të jenë kërcënim për sigurinë publike, shëndetin publik ose për marrëdhëniet ndërkombëtare të Republikës së Shqipërisë.</w:t>
      </w:r>
    </w:p>
    <w:p w14:paraId="7792DFF4" w14:textId="77777777" w:rsidR="00016F6F" w:rsidRPr="007833E0" w:rsidRDefault="00903C52"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2. </w:t>
      </w:r>
      <w:r w:rsidR="00016F6F" w:rsidRPr="007833E0">
        <w:rPr>
          <w:rFonts w:ascii="Garamond" w:hAnsi="Garamond" w:cs="Times New Roman"/>
          <w:sz w:val="24"/>
          <w:szCs w:val="24"/>
        </w:rPr>
        <w:t xml:space="preserve">Procedurat e aplikimit dhe pajisjes me leje të qarkullimit kufitar përcaktohen në rregullore, të miratuar me vendim të Këshillit të Ministrave. </w:t>
      </w:r>
    </w:p>
    <w:p w14:paraId="7792DFF5" w14:textId="77777777" w:rsidR="00016F6F" w:rsidRPr="007833E0" w:rsidRDefault="00016F6F" w:rsidP="00FD2E95">
      <w:pPr>
        <w:spacing w:after="0" w:line="240" w:lineRule="auto"/>
        <w:ind w:firstLine="284"/>
        <w:jc w:val="both"/>
        <w:rPr>
          <w:rFonts w:ascii="Garamond" w:hAnsi="Garamond" w:cs="Times New Roman"/>
          <w:sz w:val="24"/>
          <w:szCs w:val="24"/>
        </w:rPr>
      </w:pPr>
    </w:p>
    <w:p w14:paraId="7792DFF6" w14:textId="77777777" w:rsidR="00016F6F" w:rsidRPr="007833E0" w:rsidRDefault="00016F6F" w:rsidP="00FD2E95">
      <w:pPr>
        <w:spacing w:after="0" w:line="240" w:lineRule="auto"/>
        <w:ind w:firstLine="284"/>
        <w:jc w:val="center"/>
        <w:rPr>
          <w:rFonts w:ascii="Garamond" w:hAnsi="Garamond" w:cs="Times New Roman"/>
          <w:sz w:val="24"/>
          <w:szCs w:val="24"/>
        </w:rPr>
      </w:pPr>
      <w:r w:rsidRPr="007833E0">
        <w:rPr>
          <w:rFonts w:ascii="Garamond" w:hAnsi="Garamond" w:cs="Times New Roman"/>
          <w:sz w:val="24"/>
          <w:szCs w:val="24"/>
        </w:rPr>
        <w:lastRenderedPageBreak/>
        <w:t>Neni 25</w:t>
      </w:r>
    </w:p>
    <w:p w14:paraId="7792DFF7" w14:textId="77777777" w:rsidR="00016F6F" w:rsidRPr="007833E0" w:rsidRDefault="00016F6F" w:rsidP="00FD2E95">
      <w:pPr>
        <w:spacing w:after="0" w:line="240" w:lineRule="auto"/>
        <w:ind w:firstLine="284"/>
        <w:jc w:val="center"/>
        <w:rPr>
          <w:rFonts w:ascii="Garamond" w:hAnsi="Garamond" w:cs="Times New Roman"/>
          <w:b/>
          <w:sz w:val="24"/>
          <w:szCs w:val="24"/>
        </w:rPr>
      </w:pPr>
      <w:r w:rsidRPr="007833E0">
        <w:rPr>
          <w:rFonts w:ascii="Garamond" w:hAnsi="Garamond" w:cs="Times New Roman"/>
          <w:b/>
          <w:sz w:val="24"/>
          <w:szCs w:val="24"/>
        </w:rPr>
        <w:t>Lehtësimi i qarkullimit lokal kufitar</w:t>
      </w:r>
    </w:p>
    <w:p w14:paraId="7792DFF8" w14:textId="77777777" w:rsidR="00016F6F" w:rsidRPr="007833E0" w:rsidRDefault="00016F6F" w:rsidP="00FD2E95">
      <w:pPr>
        <w:spacing w:after="0" w:line="240" w:lineRule="auto"/>
        <w:ind w:firstLine="284"/>
        <w:jc w:val="both"/>
        <w:rPr>
          <w:rFonts w:ascii="Garamond" w:hAnsi="Garamond" w:cs="Times New Roman"/>
          <w:sz w:val="24"/>
          <w:szCs w:val="24"/>
        </w:rPr>
      </w:pPr>
    </w:p>
    <w:p w14:paraId="7792DFF9" w14:textId="77777777" w:rsidR="00016F6F" w:rsidRPr="007833E0" w:rsidRDefault="00903C52"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1. </w:t>
      </w:r>
      <w:r w:rsidR="00016F6F" w:rsidRPr="007833E0">
        <w:rPr>
          <w:rFonts w:ascii="Garamond" w:hAnsi="Garamond" w:cs="Times New Roman"/>
          <w:sz w:val="24"/>
          <w:szCs w:val="24"/>
        </w:rPr>
        <w:t>Marrëveshjet dypalëshe me vendet fqinje, të parashikuara në pi</w:t>
      </w:r>
      <w:r w:rsidR="004D5C14" w:rsidRPr="007833E0">
        <w:rPr>
          <w:rFonts w:ascii="Garamond" w:hAnsi="Garamond" w:cs="Times New Roman"/>
          <w:sz w:val="24"/>
          <w:szCs w:val="24"/>
        </w:rPr>
        <w:t>kën 1 të nenit 19</w:t>
      </w:r>
      <w:r w:rsidR="00AC289A" w:rsidRPr="007833E0">
        <w:rPr>
          <w:rFonts w:ascii="Garamond" w:hAnsi="Garamond" w:cs="Times New Roman"/>
          <w:sz w:val="24"/>
          <w:szCs w:val="24"/>
        </w:rPr>
        <w:t>,</w:t>
      </w:r>
      <w:r w:rsidR="00016F6F" w:rsidRPr="007833E0">
        <w:rPr>
          <w:rFonts w:ascii="Garamond" w:hAnsi="Garamond" w:cs="Times New Roman"/>
          <w:sz w:val="24"/>
          <w:szCs w:val="24"/>
        </w:rPr>
        <w:t xml:space="preserve"> mund të parashikojnë </w:t>
      </w:r>
      <w:r w:rsidR="00AC289A" w:rsidRPr="007833E0">
        <w:rPr>
          <w:rFonts w:ascii="Garamond" w:hAnsi="Garamond" w:cs="Times New Roman"/>
          <w:sz w:val="24"/>
          <w:szCs w:val="24"/>
        </w:rPr>
        <w:t>lehtësimin e kalimit të kufirit</w:t>
      </w:r>
      <w:r w:rsidR="00016F6F" w:rsidRPr="007833E0">
        <w:rPr>
          <w:rFonts w:ascii="Garamond" w:hAnsi="Garamond" w:cs="Times New Roman"/>
          <w:sz w:val="24"/>
          <w:szCs w:val="24"/>
        </w:rPr>
        <w:t xml:space="preserve"> nëpërmjet:</w:t>
      </w:r>
    </w:p>
    <w:p w14:paraId="7792DFFA" w14:textId="77777777" w:rsidR="00016F6F" w:rsidRPr="007833E0" w:rsidRDefault="00903C52"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a) </w:t>
      </w:r>
      <w:r w:rsidR="00016F6F" w:rsidRPr="007833E0">
        <w:rPr>
          <w:rFonts w:ascii="Garamond" w:hAnsi="Garamond" w:cs="Times New Roman"/>
          <w:sz w:val="24"/>
          <w:szCs w:val="24"/>
        </w:rPr>
        <w:t>hapjes së pikave të veçanta të kalimit kufitar për banorët kufitarë;</w:t>
      </w:r>
    </w:p>
    <w:p w14:paraId="7792DFFB" w14:textId="77777777" w:rsidR="00016F6F" w:rsidRPr="007833E0" w:rsidRDefault="00903C52"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b) </w:t>
      </w:r>
      <w:r w:rsidR="00016F6F" w:rsidRPr="007833E0">
        <w:rPr>
          <w:rFonts w:ascii="Garamond" w:hAnsi="Garamond" w:cs="Times New Roman"/>
          <w:sz w:val="24"/>
          <w:szCs w:val="24"/>
        </w:rPr>
        <w:t>rezervimit të korsive të veçanta për shtetasit që banojnë brenda zonave kufitare, në pikat e zakonshme të kalimit kufitar; ose</w:t>
      </w:r>
    </w:p>
    <w:p w14:paraId="7792DFFC" w14:textId="77777777" w:rsidR="00016F6F" w:rsidRPr="007833E0" w:rsidRDefault="00903C52"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c) </w:t>
      </w:r>
      <w:r w:rsidR="00016F6F" w:rsidRPr="007833E0">
        <w:rPr>
          <w:rFonts w:ascii="Garamond" w:hAnsi="Garamond" w:cs="Times New Roman"/>
          <w:sz w:val="24"/>
          <w:szCs w:val="24"/>
        </w:rPr>
        <w:t>autorizimit të banorëve kufitarë që të kalojnë kufirin e tyre tokësor në vende të përcaktuara, përveç pikave të autorizuara të kalimit kufitar dhe jashtë orarit të caktuar, duke marrë parasysh rrethanat lokale dhe, kur, në raste të veçanta, ka një kërkesë të një natyre të veçantë.</w:t>
      </w:r>
    </w:p>
    <w:p w14:paraId="7792DFFD" w14:textId="77777777" w:rsidR="00016F6F" w:rsidRPr="007833E0" w:rsidRDefault="00903C52"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2. </w:t>
      </w:r>
      <w:r w:rsidR="00016F6F" w:rsidRPr="007833E0">
        <w:rPr>
          <w:rFonts w:ascii="Garamond" w:hAnsi="Garamond" w:cs="Times New Roman"/>
          <w:sz w:val="24"/>
          <w:szCs w:val="24"/>
        </w:rPr>
        <w:t xml:space="preserve">Vendet ku do të lejohet kalimi i kufirit tokësor do të parashikohen në marrëveshjen përkatëse. </w:t>
      </w:r>
    </w:p>
    <w:p w14:paraId="7792DFFE" w14:textId="77777777" w:rsidR="00016F6F" w:rsidRPr="007833E0" w:rsidRDefault="00903C52"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3. </w:t>
      </w:r>
      <w:r w:rsidR="00016F6F" w:rsidRPr="007833E0">
        <w:rPr>
          <w:rFonts w:ascii="Garamond" w:hAnsi="Garamond" w:cs="Times New Roman"/>
          <w:sz w:val="24"/>
          <w:szCs w:val="24"/>
        </w:rPr>
        <w:t>Në rastet kur vendoset lehtësimi i kalimit të kufirit për shtetasit që banojnë brenda zonave kufitare, në përputhje me pikën 1, do të lehtësohet kalimi i kufirit për çdo person, që gëzon të drejtën për lëvizje të lirë, që banon në zonën kufitare në fjalë.</w:t>
      </w:r>
    </w:p>
    <w:p w14:paraId="7792DFFF" w14:textId="77777777" w:rsidR="00016F6F" w:rsidRPr="007833E0" w:rsidRDefault="00903C52"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4. </w:t>
      </w:r>
      <w:r w:rsidR="00AC289A" w:rsidRPr="007833E0">
        <w:rPr>
          <w:rFonts w:ascii="Garamond" w:hAnsi="Garamond" w:cs="Times New Roman"/>
          <w:sz w:val="24"/>
          <w:szCs w:val="24"/>
        </w:rPr>
        <w:t>Në rastet</w:t>
      </w:r>
      <w:r w:rsidR="00016F6F" w:rsidRPr="007833E0">
        <w:rPr>
          <w:rFonts w:ascii="Garamond" w:hAnsi="Garamond" w:cs="Times New Roman"/>
          <w:sz w:val="24"/>
          <w:szCs w:val="24"/>
        </w:rPr>
        <w:t xml:space="preserve"> kur në marrëveshje parashikohet lehtësimi i kalimit të kufirit për banorët kufitarë, sipas</w:t>
      </w:r>
      <w:r w:rsidR="00AC289A" w:rsidRPr="007833E0">
        <w:rPr>
          <w:rFonts w:ascii="Garamond" w:hAnsi="Garamond" w:cs="Times New Roman"/>
          <w:sz w:val="24"/>
          <w:szCs w:val="24"/>
        </w:rPr>
        <w:t xml:space="preserve"> parashikimeve të shkronjës “c” të pikës 1</w:t>
      </w:r>
      <w:r w:rsidR="00016F6F" w:rsidRPr="007833E0">
        <w:rPr>
          <w:rFonts w:ascii="Garamond" w:hAnsi="Garamond" w:cs="Times New Roman"/>
          <w:sz w:val="24"/>
          <w:szCs w:val="24"/>
        </w:rPr>
        <w:t xml:space="preserve"> të këtij neni:</w:t>
      </w:r>
    </w:p>
    <w:p w14:paraId="7792E000" w14:textId="77777777" w:rsidR="00016F6F" w:rsidRPr="007833E0" w:rsidRDefault="00903C52"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a) </w:t>
      </w:r>
      <w:r w:rsidR="00016F6F" w:rsidRPr="007833E0">
        <w:rPr>
          <w:rFonts w:ascii="Garamond" w:hAnsi="Garamond" w:cs="Times New Roman"/>
          <w:sz w:val="24"/>
          <w:szCs w:val="24"/>
        </w:rPr>
        <w:t>leja e qarkullimit lokal kufitar duhet të përmbajë, përveç informacionit të par</w:t>
      </w:r>
      <w:r w:rsidR="00AC289A" w:rsidRPr="007833E0">
        <w:rPr>
          <w:rFonts w:ascii="Garamond" w:hAnsi="Garamond" w:cs="Times New Roman"/>
          <w:sz w:val="24"/>
          <w:szCs w:val="24"/>
        </w:rPr>
        <w:t>ashikuar nga neni 23</w:t>
      </w:r>
      <w:r w:rsidR="00016F6F" w:rsidRPr="007833E0">
        <w:rPr>
          <w:rFonts w:ascii="Garamond" w:hAnsi="Garamond" w:cs="Times New Roman"/>
          <w:sz w:val="24"/>
          <w:szCs w:val="24"/>
        </w:rPr>
        <w:t xml:space="preserve"> i këtij ligji, detajet e vendit dhe rrethanat në të cilat mund të kalohet kufiri tokësor;</w:t>
      </w:r>
    </w:p>
    <w:p w14:paraId="7792E001" w14:textId="77777777" w:rsidR="00016F6F" w:rsidRPr="007833E0" w:rsidRDefault="00016F6F"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b) Policia Kufitare dhe e Migracionit ushtron kontrolle të rastësishme dhe kryen mbikëqyrje të rregullt të kufirit për të parandaluar kalimet e paligjshme të kufirit.</w:t>
      </w:r>
    </w:p>
    <w:p w14:paraId="7792E002" w14:textId="77777777" w:rsidR="00016F6F" w:rsidRPr="007833E0" w:rsidRDefault="00016F6F" w:rsidP="00FD2E95">
      <w:pPr>
        <w:spacing w:after="0" w:line="240" w:lineRule="auto"/>
        <w:ind w:firstLine="284"/>
        <w:jc w:val="both"/>
        <w:rPr>
          <w:rFonts w:ascii="Garamond" w:hAnsi="Garamond" w:cs="Times New Roman"/>
          <w:sz w:val="24"/>
          <w:szCs w:val="24"/>
        </w:rPr>
      </w:pPr>
    </w:p>
    <w:p w14:paraId="7792E003" w14:textId="77777777" w:rsidR="003068BA" w:rsidRPr="007833E0" w:rsidRDefault="003068BA" w:rsidP="00FD2E95">
      <w:pPr>
        <w:spacing w:after="0" w:line="240" w:lineRule="auto"/>
        <w:ind w:firstLine="284"/>
        <w:jc w:val="center"/>
        <w:rPr>
          <w:rFonts w:ascii="Garamond" w:hAnsi="Garamond" w:cs="Times New Roman"/>
          <w:sz w:val="24"/>
          <w:szCs w:val="24"/>
        </w:rPr>
      </w:pPr>
    </w:p>
    <w:p w14:paraId="7792E005" w14:textId="190399D3" w:rsidR="004D5C14" w:rsidRPr="007833E0" w:rsidRDefault="00016F6F" w:rsidP="00FD2E95">
      <w:pPr>
        <w:spacing w:after="0" w:line="240" w:lineRule="auto"/>
        <w:ind w:firstLine="284"/>
        <w:jc w:val="center"/>
        <w:rPr>
          <w:rFonts w:ascii="Garamond" w:hAnsi="Garamond" w:cs="Times New Roman"/>
          <w:sz w:val="24"/>
          <w:szCs w:val="24"/>
        </w:rPr>
      </w:pPr>
      <w:r w:rsidRPr="007833E0">
        <w:rPr>
          <w:rFonts w:ascii="Garamond" w:hAnsi="Garamond" w:cs="Times New Roman"/>
          <w:sz w:val="24"/>
          <w:szCs w:val="24"/>
        </w:rPr>
        <w:t>KREU IV</w:t>
      </w:r>
    </w:p>
    <w:p w14:paraId="7792E006" w14:textId="77777777" w:rsidR="00016F6F" w:rsidRPr="007833E0" w:rsidRDefault="00016F6F" w:rsidP="00FD2E95">
      <w:pPr>
        <w:spacing w:after="0" w:line="240" w:lineRule="auto"/>
        <w:ind w:firstLine="284"/>
        <w:jc w:val="center"/>
        <w:rPr>
          <w:rFonts w:ascii="Garamond" w:hAnsi="Garamond" w:cs="Times New Roman"/>
          <w:sz w:val="24"/>
          <w:szCs w:val="24"/>
        </w:rPr>
      </w:pPr>
      <w:r w:rsidRPr="007833E0">
        <w:rPr>
          <w:rFonts w:ascii="Garamond" w:hAnsi="Garamond" w:cs="Times New Roman"/>
          <w:sz w:val="24"/>
          <w:szCs w:val="24"/>
        </w:rPr>
        <w:t>MBIKËQYRJA E KUFIRIT</w:t>
      </w:r>
    </w:p>
    <w:p w14:paraId="7792E007" w14:textId="77777777" w:rsidR="00016F6F" w:rsidRPr="007833E0" w:rsidRDefault="00016F6F" w:rsidP="00FD2E95">
      <w:pPr>
        <w:spacing w:after="0" w:line="240" w:lineRule="auto"/>
        <w:ind w:firstLine="284"/>
        <w:jc w:val="center"/>
        <w:rPr>
          <w:rFonts w:ascii="Garamond" w:hAnsi="Garamond" w:cs="Times New Roman"/>
          <w:sz w:val="24"/>
          <w:szCs w:val="24"/>
        </w:rPr>
      </w:pPr>
    </w:p>
    <w:p w14:paraId="7792E008" w14:textId="77777777" w:rsidR="00016F6F" w:rsidRPr="007833E0" w:rsidRDefault="00016F6F" w:rsidP="00FD2E95">
      <w:pPr>
        <w:spacing w:after="0" w:line="240" w:lineRule="auto"/>
        <w:ind w:firstLine="284"/>
        <w:jc w:val="center"/>
        <w:rPr>
          <w:rFonts w:ascii="Garamond" w:hAnsi="Garamond" w:cs="Times New Roman"/>
          <w:sz w:val="24"/>
          <w:szCs w:val="24"/>
        </w:rPr>
      </w:pPr>
      <w:r w:rsidRPr="007833E0">
        <w:rPr>
          <w:rFonts w:ascii="Garamond" w:hAnsi="Garamond" w:cs="Times New Roman"/>
          <w:sz w:val="24"/>
          <w:szCs w:val="24"/>
        </w:rPr>
        <w:t>Neni 26</w:t>
      </w:r>
    </w:p>
    <w:p w14:paraId="7792E009" w14:textId="77777777" w:rsidR="00016F6F" w:rsidRPr="007833E0" w:rsidRDefault="00016F6F" w:rsidP="00FD2E95">
      <w:pPr>
        <w:spacing w:after="0" w:line="240" w:lineRule="auto"/>
        <w:ind w:firstLine="284"/>
        <w:jc w:val="center"/>
        <w:rPr>
          <w:rFonts w:ascii="Garamond" w:hAnsi="Garamond" w:cs="Times New Roman"/>
          <w:b/>
          <w:sz w:val="24"/>
          <w:szCs w:val="24"/>
        </w:rPr>
      </w:pPr>
      <w:r w:rsidRPr="007833E0">
        <w:rPr>
          <w:rFonts w:ascii="Garamond" w:hAnsi="Garamond" w:cs="Times New Roman"/>
          <w:b/>
          <w:sz w:val="24"/>
          <w:szCs w:val="24"/>
        </w:rPr>
        <w:t>Mbikëqyrja e kufirit</w:t>
      </w:r>
    </w:p>
    <w:p w14:paraId="7792E00A" w14:textId="77777777" w:rsidR="00016F6F" w:rsidRPr="007833E0" w:rsidRDefault="00016F6F" w:rsidP="00FD2E95">
      <w:pPr>
        <w:spacing w:after="0" w:line="240" w:lineRule="auto"/>
        <w:ind w:firstLine="284"/>
        <w:jc w:val="both"/>
        <w:rPr>
          <w:rFonts w:ascii="Garamond" w:hAnsi="Garamond" w:cs="Times New Roman"/>
          <w:sz w:val="24"/>
          <w:szCs w:val="24"/>
        </w:rPr>
      </w:pPr>
    </w:p>
    <w:p w14:paraId="7792E00B" w14:textId="24205D04" w:rsidR="00016F6F" w:rsidRPr="007833E0" w:rsidRDefault="00AC289A"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1. </w:t>
      </w:r>
      <w:r w:rsidR="00016F6F" w:rsidRPr="007833E0">
        <w:rPr>
          <w:rFonts w:ascii="Garamond" w:hAnsi="Garamond" w:cs="Times New Roman"/>
          <w:sz w:val="24"/>
          <w:szCs w:val="24"/>
        </w:rPr>
        <w:t>Mbikëqyrja e kufirit</w:t>
      </w:r>
      <w:r w:rsidR="00BD68B3">
        <w:rPr>
          <w:rFonts w:ascii="Garamond" w:hAnsi="Garamond" w:cs="Times New Roman"/>
          <w:sz w:val="24"/>
          <w:szCs w:val="24"/>
        </w:rPr>
        <w:t xml:space="preserve"> </w:t>
      </w:r>
      <w:r w:rsidR="00016F6F" w:rsidRPr="007833E0">
        <w:rPr>
          <w:rFonts w:ascii="Garamond" w:hAnsi="Garamond" w:cs="Times New Roman"/>
          <w:sz w:val="24"/>
          <w:szCs w:val="24"/>
        </w:rPr>
        <w:t>kryhet më qëllim që të parandalojë kalimet e paautorizuara të kufirit, të zbulojë dhe të luftojë krimin ndërkufitar, si dhe të marrë masa ndaj personave që kanë kaluar kufirin në mënyrë të paligjshme.</w:t>
      </w:r>
    </w:p>
    <w:p w14:paraId="7792E00C" w14:textId="77777777" w:rsidR="00016F6F" w:rsidRPr="007833E0" w:rsidRDefault="00AC289A"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2. </w:t>
      </w:r>
      <w:r w:rsidR="00016F6F" w:rsidRPr="007833E0">
        <w:rPr>
          <w:rFonts w:ascii="Garamond" w:hAnsi="Garamond" w:cs="Times New Roman"/>
          <w:sz w:val="24"/>
          <w:szCs w:val="24"/>
        </w:rPr>
        <w:t xml:space="preserve">Mbikëqyrja midis pikave të kalimit kufitar kryhet nga rojat kufitare. Metodat e veprimit dhe numri i rojave kufitare përshtaten dhe ndryshojnë në raport me rrezikun. </w:t>
      </w:r>
    </w:p>
    <w:p w14:paraId="7792E00D" w14:textId="77777777" w:rsidR="00016F6F" w:rsidRPr="007833E0" w:rsidRDefault="00AC289A"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3. </w:t>
      </w:r>
      <w:r w:rsidR="00016F6F" w:rsidRPr="007833E0">
        <w:rPr>
          <w:rFonts w:ascii="Garamond" w:hAnsi="Garamond" w:cs="Times New Roman"/>
          <w:sz w:val="24"/>
          <w:szCs w:val="24"/>
        </w:rPr>
        <w:t xml:space="preserve">Mbikëqyrja kryhet me njësi stacionare ose të lëvizshme, të cilat kryejnë detyrën duke patrulluar ose duke u pozicionuar në vende në bazë të analizës së riskut dhe informacionit policor, me qëllim parandalimin dhe goditjen e veprimtarisë së paligjshme ndërkufitare. </w:t>
      </w:r>
    </w:p>
    <w:p w14:paraId="7792E00E" w14:textId="77777777" w:rsidR="00016F6F" w:rsidRPr="007833E0" w:rsidRDefault="00016F6F" w:rsidP="00FD2E95">
      <w:pPr>
        <w:spacing w:after="0" w:line="240" w:lineRule="auto"/>
        <w:ind w:firstLine="284"/>
        <w:jc w:val="both"/>
        <w:rPr>
          <w:rFonts w:ascii="Garamond" w:hAnsi="Garamond" w:cs="Times New Roman"/>
          <w:sz w:val="24"/>
          <w:szCs w:val="24"/>
        </w:rPr>
      </w:pPr>
    </w:p>
    <w:p w14:paraId="7792E00F" w14:textId="77777777" w:rsidR="00016F6F" w:rsidRPr="007833E0" w:rsidRDefault="00016F6F" w:rsidP="00FD2E95">
      <w:pPr>
        <w:spacing w:after="0" w:line="240" w:lineRule="auto"/>
        <w:ind w:firstLine="284"/>
        <w:jc w:val="center"/>
        <w:rPr>
          <w:rFonts w:ascii="Garamond" w:hAnsi="Garamond" w:cs="Times New Roman"/>
          <w:sz w:val="24"/>
          <w:szCs w:val="24"/>
        </w:rPr>
      </w:pPr>
      <w:r w:rsidRPr="007833E0">
        <w:rPr>
          <w:rFonts w:ascii="Garamond" w:hAnsi="Garamond" w:cs="Times New Roman"/>
          <w:sz w:val="24"/>
          <w:szCs w:val="24"/>
        </w:rPr>
        <w:t>Neni 27</w:t>
      </w:r>
    </w:p>
    <w:p w14:paraId="7792E010" w14:textId="77777777" w:rsidR="00016F6F" w:rsidRPr="007833E0" w:rsidRDefault="00016F6F" w:rsidP="00FD2E95">
      <w:pPr>
        <w:spacing w:after="0" w:line="240" w:lineRule="auto"/>
        <w:ind w:firstLine="284"/>
        <w:jc w:val="center"/>
        <w:rPr>
          <w:rFonts w:ascii="Garamond" w:hAnsi="Garamond" w:cs="Times New Roman"/>
          <w:b/>
          <w:sz w:val="24"/>
          <w:szCs w:val="24"/>
        </w:rPr>
      </w:pPr>
      <w:r w:rsidRPr="007833E0">
        <w:rPr>
          <w:rFonts w:ascii="Garamond" w:hAnsi="Garamond" w:cs="Times New Roman"/>
          <w:b/>
          <w:sz w:val="24"/>
          <w:szCs w:val="24"/>
        </w:rPr>
        <w:t>Sistemi i mbikëqyrjes së kufirit</w:t>
      </w:r>
    </w:p>
    <w:p w14:paraId="7792E011" w14:textId="77777777" w:rsidR="00016F6F" w:rsidRPr="007833E0" w:rsidRDefault="00016F6F" w:rsidP="00FD2E95">
      <w:pPr>
        <w:spacing w:after="0" w:line="240" w:lineRule="auto"/>
        <w:ind w:firstLine="284"/>
        <w:jc w:val="both"/>
        <w:rPr>
          <w:rFonts w:ascii="Garamond" w:hAnsi="Garamond" w:cs="Times New Roman"/>
          <w:b/>
          <w:sz w:val="24"/>
          <w:szCs w:val="24"/>
        </w:rPr>
      </w:pPr>
    </w:p>
    <w:p w14:paraId="7792E012" w14:textId="77777777" w:rsidR="00016F6F" w:rsidRPr="007833E0" w:rsidRDefault="00AC289A"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1. </w:t>
      </w:r>
      <w:r w:rsidR="00016F6F" w:rsidRPr="007833E0">
        <w:rPr>
          <w:rFonts w:ascii="Garamond" w:hAnsi="Garamond" w:cs="Times New Roman"/>
          <w:sz w:val="24"/>
          <w:szCs w:val="24"/>
        </w:rPr>
        <w:t>Në funksion të sigurisë kufitare dhe të shkëmbimit të informacionit, si dhe për bashkëpunimin në fushën e mbikëqyrjes së kufirit, Policia Kufitare dhe Migracionit dhe agjencitë e tjera kombëtare e ndërkombëtare bashkëpunojnë dhe shkëmbejnë informacion me anë të sistemit për mbikëqyrjen e kufirit, i cili përbëhet nga këta komponentë:</w:t>
      </w:r>
    </w:p>
    <w:p w14:paraId="7792E013" w14:textId="77777777" w:rsidR="00016F6F" w:rsidRPr="007833E0" w:rsidRDefault="00AC289A"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a) </w:t>
      </w:r>
      <w:r w:rsidR="00016F6F" w:rsidRPr="007833E0">
        <w:rPr>
          <w:rFonts w:ascii="Garamond" w:hAnsi="Garamond" w:cs="Times New Roman"/>
          <w:sz w:val="24"/>
          <w:szCs w:val="24"/>
        </w:rPr>
        <w:t>Qendra Kombëtare e Koordinimit për Menaxhimin e Integruar të Kufirit;</w:t>
      </w:r>
    </w:p>
    <w:p w14:paraId="7792E014" w14:textId="77777777" w:rsidR="00016F6F" w:rsidRPr="007833E0" w:rsidRDefault="00AC289A"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b) s</w:t>
      </w:r>
      <w:r w:rsidR="00016F6F" w:rsidRPr="007833E0">
        <w:rPr>
          <w:rFonts w:ascii="Garamond" w:hAnsi="Garamond" w:cs="Times New Roman"/>
          <w:sz w:val="24"/>
          <w:szCs w:val="24"/>
        </w:rPr>
        <w:t>ituata kombëtare e sigurisë kufitare;</w:t>
      </w:r>
    </w:p>
    <w:p w14:paraId="7792E015" w14:textId="77777777" w:rsidR="00016F6F" w:rsidRPr="007833E0" w:rsidRDefault="00AC289A"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c) s</w:t>
      </w:r>
      <w:r w:rsidR="00016F6F" w:rsidRPr="007833E0">
        <w:rPr>
          <w:rFonts w:ascii="Garamond" w:hAnsi="Garamond" w:cs="Times New Roman"/>
          <w:sz w:val="24"/>
          <w:szCs w:val="24"/>
        </w:rPr>
        <w:t>ituata rajonale dhe evropiane e sigurisë kufitare;</w:t>
      </w:r>
    </w:p>
    <w:p w14:paraId="7792E016" w14:textId="77777777" w:rsidR="00016F6F" w:rsidRPr="007833E0" w:rsidRDefault="00AC289A"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ç) r</w:t>
      </w:r>
      <w:r w:rsidR="00016F6F" w:rsidRPr="007833E0">
        <w:rPr>
          <w:rFonts w:ascii="Garamond" w:hAnsi="Garamond" w:cs="Times New Roman"/>
          <w:sz w:val="24"/>
          <w:szCs w:val="24"/>
        </w:rPr>
        <w:t>rjeti i komunikimit;</w:t>
      </w:r>
    </w:p>
    <w:p w14:paraId="7792E017" w14:textId="77777777" w:rsidR="00016F6F" w:rsidRPr="007833E0" w:rsidRDefault="00AC289A"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d) i</w:t>
      </w:r>
      <w:r w:rsidR="00016F6F" w:rsidRPr="007833E0">
        <w:rPr>
          <w:rFonts w:ascii="Garamond" w:hAnsi="Garamond" w:cs="Times New Roman"/>
          <w:sz w:val="24"/>
          <w:szCs w:val="24"/>
        </w:rPr>
        <w:t>nformacioni për situatën në zonën kufitare dhe parakufitare;</w:t>
      </w:r>
    </w:p>
    <w:p w14:paraId="7792E018" w14:textId="77777777" w:rsidR="00016F6F" w:rsidRPr="007833E0" w:rsidRDefault="00016F6F"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dh) </w:t>
      </w:r>
      <w:r w:rsidR="00AC289A" w:rsidRPr="007833E0">
        <w:rPr>
          <w:rFonts w:ascii="Garamond" w:hAnsi="Garamond" w:cs="Times New Roman"/>
          <w:sz w:val="24"/>
          <w:szCs w:val="24"/>
        </w:rPr>
        <w:t>z</w:t>
      </w:r>
      <w:r w:rsidRPr="007833E0">
        <w:rPr>
          <w:rFonts w:ascii="Garamond" w:hAnsi="Garamond" w:cs="Times New Roman"/>
          <w:sz w:val="24"/>
          <w:szCs w:val="24"/>
        </w:rPr>
        <w:t>batimi i përbashkët i metodave të mbikëqyrjes.</w:t>
      </w:r>
    </w:p>
    <w:p w14:paraId="7792E019" w14:textId="77777777" w:rsidR="00016F6F" w:rsidRPr="007833E0" w:rsidRDefault="00AC289A"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2. </w:t>
      </w:r>
      <w:r w:rsidR="00016F6F" w:rsidRPr="007833E0">
        <w:rPr>
          <w:rFonts w:ascii="Garamond" w:hAnsi="Garamond" w:cs="Times New Roman"/>
          <w:sz w:val="24"/>
          <w:szCs w:val="24"/>
        </w:rPr>
        <w:t>Rregullorja e sistemit të mbikëqyrjes së kufirit miratohet me vendim të Këshillit të Ministrave.</w:t>
      </w:r>
    </w:p>
    <w:p w14:paraId="7792E01A" w14:textId="77777777" w:rsidR="00016F6F" w:rsidRPr="007833E0" w:rsidRDefault="00016F6F" w:rsidP="00FD2E95">
      <w:pPr>
        <w:spacing w:after="0" w:line="240" w:lineRule="auto"/>
        <w:ind w:firstLine="284"/>
        <w:jc w:val="both"/>
        <w:rPr>
          <w:rFonts w:ascii="Garamond" w:hAnsi="Garamond" w:cs="Times New Roman"/>
          <w:sz w:val="24"/>
          <w:szCs w:val="24"/>
        </w:rPr>
      </w:pPr>
    </w:p>
    <w:p w14:paraId="7792E01B" w14:textId="77777777" w:rsidR="00016F6F" w:rsidRPr="007833E0" w:rsidRDefault="00016F6F" w:rsidP="00FD2E95">
      <w:pPr>
        <w:spacing w:after="0" w:line="240" w:lineRule="auto"/>
        <w:ind w:firstLine="284"/>
        <w:jc w:val="center"/>
        <w:rPr>
          <w:rFonts w:ascii="Garamond" w:hAnsi="Garamond" w:cs="Times New Roman"/>
          <w:sz w:val="24"/>
          <w:szCs w:val="24"/>
        </w:rPr>
      </w:pPr>
      <w:r w:rsidRPr="007833E0">
        <w:rPr>
          <w:rFonts w:ascii="Garamond" w:hAnsi="Garamond" w:cs="Times New Roman"/>
          <w:sz w:val="24"/>
          <w:szCs w:val="24"/>
        </w:rPr>
        <w:lastRenderedPageBreak/>
        <w:t>Neni 28</w:t>
      </w:r>
    </w:p>
    <w:p w14:paraId="7792E01C" w14:textId="77777777" w:rsidR="00016F6F" w:rsidRPr="007833E0" w:rsidRDefault="00016F6F" w:rsidP="00FD2E95">
      <w:pPr>
        <w:spacing w:after="0" w:line="240" w:lineRule="auto"/>
        <w:ind w:firstLine="284"/>
        <w:jc w:val="center"/>
        <w:rPr>
          <w:rFonts w:ascii="Garamond" w:hAnsi="Garamond" w:cs="Times New Roman"/>
          <w:b/>
          <w:sz w:val="24"/>
          <w:szCs w:val="24"/>
        </w:rPr>
      </w:pPr>
      <w:r w:rsidRPr="007833E0">
        <w:rPr>
          <w:rFonts w:ascii="Garamond" w:hAnsi="Garamond" w:cs="Times New Roman"/>
          <w:b/>
          <w:sz w:val="24"/>
          <w:szCs w:val="24"/>
        </w:rPr>
        <w:t>Qendra Kombëtare e Koordinimit për Menaxhimin e Integruar të Kufirit</w:t>
      </w:r>
    </w:p>
    <w:p w14:paraId="7792E01D" w14:textId="77777777" w:rsidR="00016F6F" w:rsidRPr="007833E0" w:rsidRDefault="00016F6F" w:rsidP="00FD2E95">
      <w:pPr>
        <w:spacing w:after="0" w:line="240" w:lineRule="auto"/>
        <w:ind w:firstLine="284"/>
        <w:jc w:val="both"/>
        <w:rPr>
          <w:rFonts w:ascii="Garamond" w:hAnsi="Garamond" w:cs="Times New Roman"/>
          <w:sz w:val="24"/>
          <w:szCs w:val="24"/>
        </w:rPr>
      </w:pPr>
    </w:p>
    <w:p w14:paraId="7792E01E" w14:textId="1197EC82" w:rsidR="00016F6F" w:rsidRPr="007833E0" w:rsidRDefault="00AC289A"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1. </w:t>
      </w:r>
      <w:r w:rsidR="00881D05" w:rsidRPr="007833E0">
        <w:rPr>
          <w:rFonts w:ascii="Garamond" w:hAnsi="Garamond" w:cs="Times New Roman"/>
          <w:iCs/>
          <w:sz w:val="24"/>
          <w:szCs w:val="24"/>
        </w:rPr>
        <w:t>Qendra Kombëtare e Koordinimit për Menaxhimin e Integruar të Kufirit është strukturë</w:t>
      </w:r>
      <w:r w:rsidR="00BD68B3">
        <w:rPr>
          <w:rFonts w:ascii="Garamond" w:hAnsi="Garamond" w:cs="Times New Roman"/>
          <w:iCs/>
          <w:sz w:val="24"/>
          <w:szCs w:val="24"/>
        </w:rPr>
        <w:t xml:space="preserve"> </w:t>
      </w:r>
      <w:r w:rsidR="00881D05" w:rsidRPr="007833E0">
        <w:rPr>
          <w:rFonts w:ascii="Garamond" w:hAnsi="Garamond" w:cs="Times New Roman"/>
          <w:iCs/>
          <w:sz w:val="24"/>
          <w:szCs w:val="24"/>
        </w:rPr>
        <w:t>ndërinstitucionale, që ngrihet me vendim të Këshillit të Ministrave, në të cilin përcaktohet funksionimi i saj.</w:t>
      </w:r>
    </w:p>
    <w:p w14:paraId="7792E01F" w14:textId="77777777" w:rsidR="00016F6F" w:rsidRPr="007833E0" w:rsidRDefault="00AC289A"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2. </w:t>
      </w:r>
      <w:r w:rsidR="00016F6F" w:rsidRPr="007833E0">
        <w:rPr>
          <w:rFonts w:ascii="Garamond" w:hAnsi="Garamond" w:cs="Times New Roman"/>
          <w:sz w:val="24"/>
          <w:szCs w:val="24"/>
        </w:rPr>
        <w:t>Qendra Kombëtare e Koordinimit për Menaxhimin e Integruar të Kufirit funksionon pa ndërprerje njëzet e katër orë në shtatë ditë të javës dhe ka përgjegjësi:</w:t>
      </w:r>
    </w:p>
    <w:p w14:paraId="7792E020" w14:textId="77777777" w:rsidR="00016F6F" w:rsidRPr="007833E0" w:rsidRDefault="00AC289A"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a) </w:t>
      </w:r>
      <w:r w:rsidR="00016F6F" w:rsidRPr="007833E0">
        <w:rPr>
          <w:rFonts w:ascii="Garamond" w:hAnsi="Garamond" w:cs="Times New Roman"/>
          <w:sz w:val="24"/>
          <w:szCs w:val="24"/>
        </w:rPr>
        <w:t>të sigurojë shkëmbimin në kohë reale të informacionit dhe bashkëpunimin e menjëhershëm midis të gjitha autoriteteve kombëtare, me përgjegjësi për mbikëqyrjen e kufirit me të tjera qendra kombëtare të koordinimit të vendeve të tjera, si dhe me Agjencinë Evropiane të Rojës Kufitare dhe Bregdetare;</w:t>
      </w:r>
    </w:p>
    <w:p w14:paraId="7792E021" w14:textId="77777777" w:rsidR="00016F6F" w:rsidRPr="007833E0" w:rsidRDefault="00881D05"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b) </w:t>
      </w:r>
      <w:r w:rsidR="00016F6F" w:rsidRPr="007833E0">
        <w:rPr>
          <w:rFonts w:ascii="Garamond" w:hAnsi="Garamond" w:cs="Times New Roman"/>
          <w:sz w:val="24"/>
          <w:szCs w:val="24"/>
        </w:rPr>
        <w:t>të sigurojë shkëmbimin në kohë të informacionit me a</w:t>
      </w:r>
      <w:r w:rsidR="004D5C14" w:rsidRPr="007833E0">
        <w:rPr>
          <w:rFonts w:ascii="Garamond" w:hAnsi="Garamond" w:cs="Times New Roman"/>
          <w:sz w:val="24"/>
          <w:szCs w:val="24"/>
        </w:rPr>
        <w:t xml:space="preserve">utoritetet e </w:t>
      </w:r>
      <w:r w:rsidR="00016F6F" w:rsidRPr="007833E0">
        <w:rPr>
          <w:rFonts w:ascii="Garamond" w:hAnsi="Garamond" w:cs="Times New Roman"/>
          <w:sz w:val="24"/>
          <w:szCs w:val="24"/>
        </w:rPr>
        <w:t>kërkim - shpëtimit, të zbatimit të ligjit, të azilit dhe të migracionit, në nivel kombëtar;</w:t>
      </w:r>
    </w:p>
    <w:p w14:paraId="7792E022" w14:textId="77777777" w:rsidR="00016F6F" w:rsidRPr="007833E0" w:rsidRDefault="00016F6F"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c</w:t>
      </w:r>
      <w:r w:rsidR="00881D05" w:rsidRPr="007833E0">
        <w:rPr>
          <w:rFonts w:ascii="Garamond" w:hAnsi="Garamond" w:cs="Times New Roman"/>
          <w:sz w:val="24"/>
          <w:szCs w:val="24"/>
        </w:rPr>
        <w:t xml:space="preserve">) </w:t>
      </w:r>
      <w:r w:rsidRPr="007833E0">
        <w:rPr>
          <w:rFonts w:ascii="Garamond" w:hAnsi="Garamond" w:cs="Times New Roman"/>
          <w:sz w:val="24"/>
          <w:szCs w:val="24"/>
        </w:rPr>
        <w:t>të kontribuojë në një menaxhim efektiv dhe efikas të burimeve njerëzore;</w:t>
      </w:r>
    </w:p>
    <w:p w14:paraId="7792E023" w14:textId="77777777" w:rsidR="00016F6F" w:rsidRPr="007833E0" w:rsidRDefault="00016F6F"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ç) të hartojë dhe të administrojë raportet e situatës kombëtare të sigurisë kufitare e ato rajonale dhe evropiane të sigurisë kufitare, me ndikim të mundshëm në situatën kombëtare të sigurisë;</w:t>
      </w:r>
    </w:p>
    <w:p w14:paraId="7792E024" w14:textId="77777777" w:rsidR="00016F6F" w:rsidRPr="007833E0" w:rsidRDefault="00AC289A"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d) </w:t>
      </w:r>
      <w:r w:rsidR="00016F6F" w:rsidRPr="007833E0">
        <w:rPr>
          <w:rFonts w:ascii="Garamond" w:hAnsi="Garamond" w:cs="Times New Roman"/>
          <w:sz w:val="24"/>
          <w:szCs w:val="24"/>
        </w:rPr>
        <w:t>të mbështesë planifikimin dhe zbatimin e aktiviteteve të mbikëqyrjes së kufirit;</w:t>
      </w:r>
    </w:p>
    <w:p w14:paraId="7792E025" w14:textId="77777777" w:rsidR="00016F6F" w:rsidRPr="007833E0" w:rsidRDefault="00016F6F"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dh)</w:t>
      </w:r>
      <w:r w:rsidR="00FD2E95" w:rsidRPr="007833E0">
        <w:rPr>
          <w:rFonts w:ascii="Garamond" w:hAnsi="Garamond" w:cs="Times New Roman"/>
          <w:sz w:val="24"/>
          <w:szCs w:val="24"/>
        </w:rPr>
        <w:t xml:space="preserve"> </w:t>
      </w:r>
      <w:r w:rsidRPr="007833E0">
        <w:rPr>
          <w:rFonts w:ascii="Garamond" w:hAnsi="Garamond" w:cs="Times New Roman"/>
          <w:sz w:val="24"/>
          <w:szCs w:val="24"/>
        </w:rPr>
        <w:t>të koordinojë zbatimin e sistemit kombëtar të mbikëqyrjes së kufirit;</w:t>
      </w:r>
    </w:p>
    <w:p w14:paraId="7792E026" w14:textId="77777777" w:rsidR="00016F6F" w:rsidRPr="007833E0" w:rsidRDefault="00AC289A"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e) </w:t>
      </w:r>
      <w:r w:rsidR="00016F6F" w:rsidRPr="007833E0">
        <w:rPr>
          <w:rFonts w:ascii="Garamond" w:hAnsi="Garamond" w:cs="Times New Roman"/>
          <w:sz w:val="24"/>
          <w:szCs w:val="24"/>
        </w:rPr>
        <w:t>të kontribuojë në vlerësimin e rregullt të efekteve kombëtare të aktiviteteve të mbikëqyrjes së kufirit;</w:t>
      </w:r>
    </w:p>
    <w:p w14:paraId="7792E027" w14:textId="77777777" w:rsidR="00016F6F" w:rsidRPr="007833E0" w:rsidRDefault="00016F6F"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ë) të koordinojë masat operacionale me autoritetet e vendeve të tjera dhe organizatat dhe agjencitë ndërkombëtare, bazuar në marrëveshjet e bashkëpunimit; </w:t>
      </w:r>
    </w:p>
    <w:p w14:paraId="7792E028" w14:textId="77777777" w:rsidR="00016F6F" w:rsidRPr="007833E0" w:rsidRDefault="00AC289A"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f) </w:t>
      </w:r>
      <w:r w:rsidR="00016F6F" w:rsidRPr="007833E0">
        <w:rPr>
          <w:rFonts w:ascii="Garamond" w:hAnsi="Garamond" w:cs="Times New Roman"/>
          <w:sz w:val="24"/>
          <w:szCs w:val="24"/>
        </w:rPr>
        <w:t>të informojë publikun në lidhje me situatën e fluksit dhe kohën e përpunimit të të dhënave të udhëtarëve në pikat e kalimit kufitar;</w:t>
      </w:r>
    </w:p>
    <w:p w14:paraId="7792E029" w14:textId="77777777" w:rsidR="00016F6F" w:rsidRPr="007833E0" w:rsidRDefault="00AC289A"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g) </w:t>
      </w:r>
      <w:r w:rsidR="00016F6F" w:rsidRPr="007833E0">
        <w:rPr>
          <w:rFonts w:ascii="Garamond" w:hAnsi="Garamond" w:cs="Times New Roman"/>
          <w:sz w:val="24"/>
          <w:szCs w:val="24"/>
        </w:rPr>
        <w:t>të menaxhojë kufirin në rast konflikti të armatosur, epidemie globale dhe emigrimi masiv.</w:t>
      </w:r>
    </w:p>
    <w:p w14:paraId="7792E02A" w14:textId="77777777" w:rsidR="00881D05" w:rsidRPr="007833E0" w:rsidRDefault="00881D05"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3. </w:t>
      </w:r>
      <w:r w:rsidRPr="007833E0">
        <w:rPr>
          <w:rFonts w:ascii="Garamond" w:hAnsi="Garamond" w:cs="Times New Roman"/>
          <w:iCs/>
          <w:sz w:val="24"/>
          <w:szCs w:val="24"/>
        </w:rPr>
        <w:t xml:space="preserve">Struktura dhe organika e Qendrës, </w:t>
      </w:r>
      <w:r w:rsidR="00AC289A" w:rsidRPr="007833E0">
        <w:rPr>
          <w:rFonts w:ascii="Garamond" w:hAnsi="Garamond" w:cs="Times New Roman"/>
          <w:iCs/>
          <w:sz w:val="24"/>
          <w:szCs w:val="24"/>
        </w:rPr>
        <w:t>p</w:t>
      </w:r>
      <w:r w:rsidRPr="007833E0">
        <w:rPr>
          <w:rFonts w:ascii="Garamond" w:hAnsi="Garamond" w:cs="Times New Roman"/>
          <w:iCs/>
          <w:sz w:val="24"/>
          <w:szCs w:val="24"/>
        </w:rPr>
        <w:t xml:space="preserve">rocedurat </w:t>
      </w:r>
      <w:r w:rsidR="00AC289A" w:rsidRPr="007833E0">
        <w:rPr>
          <w:rFonts w:ascii="Garamond" w:hAnsi="Garamond" w:cs="Times New Roman"/>
          <w:iCs/>
          <w:sz w:val="24"/>
          <w:szCs w:val="24"/>
        </w:rPr>
        <w:t>s</w:t>
      </w:r>
      <w:r w:rsidRPr="007833E0">
        <w:rPr>
          <w:rFonts w:ascii="Garamond" w:hAnsi="Garamond" w:cs="Times New Roman"/>
          <w:iCs/>
          <w:sz w:val="24"/>
          <w:szCs w:val="24"/>
        </w:rPr>
        <w:t xml:space="preserve">tandarde të </w:t>
      </w:r>
      <w:r w:rsidR="00AC289A" w:rsidRPr="007833E0">
        <w:rPr>
          <w:rFonts w:ascii="Garamond" w:hAnsi="Garamond" w:cs="Times New Roman"/>
          <w:iCs/>
          <w:sz w:val="24"/>
          <w:szCs w:val="24"/>
        </w:rPr>
        <w:t>p</w:t>
      </w:r>
      <w:r w:rsidRPr="007833E0">
        <w:rPr>
          <w:rFonts w:ascii="Garamond" w:hAnsi="Garamond" w:cs="Times New Roman"/>
          <w:iCs/>
          <w:sz w:val="24"/>
          <w:szCs w:val="24"/>
        </w:rPr>
        <w:t>unës së Qendrës, përshkrimet e punës, detyrat funksionale të personelit të Qendrës, format dhe modelet e raportimit miratohen me urdhër të përbashkët të ministrit përgjegjës për rendin dhe sigurinë publike, ministrit përgjegjës për financat dhe ministrit përgjegjës për bujqësinë</w:t>
      </w:r>
      <w:r w:rsidR="007E3775" w:rsidRPr="007833E0">
        <w:rPr>
          <w:rFonts w:ascii="Garamond" w:hAnsi="Garamond" w:cs="Times New Roman"/>
          <w:iCs/>
          <w:sz w:val="24"/>
          <w:szCs w:val="24"/>
        </w:rPr>
        <w:t>.</w:t>
      </w:r>
    </w:p>
    <w:p w14:paraId="7792E02B" w14:textId="77777777" w:rsidR="00016F6F" w:rsidRPr="007833E0" w:rsidRDefault="00016F6F" w:rsidP="00FD2E95">
      <w:pPr>
        <w:spacing w:after="0" w:line="240" w:lineRule="auto"/>
        <w:ind w:firstLine="284"/>
        <w:jc w:val="both"/>
        <w:rPr>
          <w:rFonts w:ascii="Garamond" w:hAnsi="Garamond" w:cs="Times New Roman"/>
          <w:sz w:val="24"/>
          <w:szCs w:val="24"/>
        </w:rPr>
      </w:pPr>
    </w:p>
    <w:p w14:paraId="7792E02C" w14:textId="77777777" w:rsidR="00016F6F" w:rsidRPr="007833E0" w:rsidRDefault="00016F6F" w:rsidP="00FD2E95">
      <w:pPr>
        <w:spacing w:after="0" w:line="240" w:lineRule="auto"/>
        <w:ind w:firstLine="284"/>
        <w:jc w:val="center"/>
        <w:rPr>
          <w:rFonts w:ascii="Garamond" w:hAnsi="Garamond" w:cs="Times New Roman"/>
          <w:sz w:val="24"/>
          <w:szCs w:val="24"/>
        </w:rPr>
      </w:pPr>
      <w:r w:rsidRPr="007833E0">
        <w:rPr>
          <w:rFonts w:ascii="Garamond" w:hAnsi="Garamond" w:cs="Times New Roman"/>
          <w:sz w:val="24"/>
          <w:szCs w:val="24"/>
        </w:rPr>
        <w:t>Neni 29</w:t>
      </w:r>
    </w:p>
    <w:p w14:paraId="7792E02D" w14:textId="77777777" w:rsidR="00016F6F" w:rsidRPr="007833E0" w:rsidRDefault="00016F6F" w:rsidP="00FD2E95">
      <w:pPr>
        <w:spacing w:after="0" w:line="240" w:lineRule="auto"/>
        <w:ind w:firstLine="284"/>
        <w:jc w:val="center"/>
        <w:rPr>
          <w:rFonts w:ascii="Garamond" w:hAnsi="Garamond" w:cs="Times New Roman"/>
          <w:b/>
          <w:sz w:val="24"/>
          <w:szCs w:val="24"/>
        </w:rPr>
      </w:pPr>
      <w:r w:rsidRPr="007833E0">
        <w:rPr>
          <w:rFonts w:ascii="Garamond" w:hAnsi="Garamond" w:cs="Times New Roman"/>
          <w:b/>
          <w:sz w:val="24"/>
          <w:szCs w:val="24"/>
        </w:rPr>
        <w:t>Vlerësimi i sigurisë në nivel kombëtar dhe rajonal</w:t>
      </w:r>
    </w:p>
    <w:p w14:paraId="7792E02E" w14:textId="77777777" w:rsidR="00016F6F" w:rsidRPr="007833E0" w:rsidRDefault="00016F6F" w:rsidP="00FD2E95">
      <w:pPr>
        <w:spacing w:after="0" w:line="240" w:lineRule="auto"/>
        <w:ind w:firstLine="284"/>
        <w:jc w:val="both"/>
        <w:rPr>
          <w:rFonts w:ascii="Garamond" w:hAnsi="Garamond" w:cs="Times New Roman"/>
          <w:sz w:val="24"/>
          <w:szCs w:val="24"/>
        </w:rPr>
      </w:pPr>
    </w:p>
    <w:p w14:paraId="7792E02F" w14:textId="77777777" w:rsidR="00016F6F" w:rsidRPr="007833E0" w:rsidRDefault="00443B69"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1. </w:t>
      </w:r>
      <w:r w:rsidR="00016F6F" w:rsidRPr="007833E0">
        <w:rPr>
          <w:rFonts w:ascii="Garamond" w:hAnsi="Garamond" w:cs="Times New Roman"/>
          <w:sz w:val="24"/>
          <w:szCs w:val="24"/>
        </w:rPr>
        <w:t>Autoritetet përgjegjëse për garantimin e sigurisë së kufirit bashkëpunojnë për hartimin e vlerësimeve kombëtare dhe rajonale të si</w:t>
      </w:r>
      <w:r w:rsidRPr="007833E0">
        <w:rPr>
          <w:rFonts w:ascii="Garamond" w:hAnsi="Garamond" w:cs="Times New Roman"/>
          <w:sz w:val="24"/>
          <w:szCs w:val="24"/>
        </w:rPr>
        <w:t xml:space="preserve">tuatës së sigurisë së kufirit. </w:t>
      </w:r>
    </w:p>
    <w:p w14:paraId="7792E030" w14:textId="77777777" w:rsidR="00016F6F" w:rsidRPr="007833E0" w:rsidRDefault="00443B69"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2. </w:t>
      </w:r>
      <w:r w:rsidR="00016F6F" w:rsidRPr="007833E0">
        <w:rPr>
          <w:rFonts w:ascii="Garamond" w:hAnsi="Garamond" w:cs="Times New Roman"/>
          <w:sz w:val="24"/>
          <w:szCs w:val="24"/>
        </w:rPr>
        <w:t>Vlerësimet kombëtare të situatës së sigurisë së kufirit janë produkt i grumbullimit, vlerësimit, krahasimit, analizës, interpretimit, gjenerimit dhe shpërndarjes së informacionit dhe përmbajnë informacion rreth ngjarjeve dhe incidenteve, informacion operacional dhe raporte analitike.</w:t>
      </w:r>
    </w:p>
    <w:p w14:paraId="7792E031" w14:textId="77777777" w:rsidR="00016F6F" w:rsidRPr="007833E0" w:rsidRDefault="00443B69"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3. </w:t>
      </w:r>
      <w:r w:rsidR="00016F6F" w:rsidRPr="007833E0">
        <w:rPr>
          <w:rFonts w:ascii="Garamond" w:hAnsi="Garamond" w:cs="Times New Roman"/>
          <w:sz w:val="24"/>
          <w:szCs w:val="24"/>
        </w:rPr>
        <w:t xml:space="preserve">Qendra Kombëtare e Koordinimit për Menaxhimin e Integruar të Kufirit përmes strukturave përgjegjëse mbledh, përpunon, vlerëson informacionin operacional të situatës në zonën kufitare e parakufitare dhe çdo informacion tjetër rreth ngjarjeve dhe incidenteve e harton raporte e analiza lidhur me situatën e sigurisë në kufi. </w:t>
      </w:r>
    </w:p>
    <w:p w14:paraId="7792E032" w14:textId="77777777" w:rsidR="00016F6F" w:rsidRPr="007833E0" w:rsidRDefault="00443B69"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4. </w:t>
      </w:r>
      <w:r w:rsidR="00016F6F" w:rsidRPr="007833E0">
        <w:rPr>
          <w:rFonts w:ascii="Garamond" w:hAnsi="Garamond" w:cs="Times New Roman"/>
          <w:sz w:val="24"/>
          <w:szCs w:val="24"/>
        </w:rPr>
        <w:t>Qendra Kombëtare e Koordinimit për Menaxhimin e Integruar të Kufirit bashkëpunon me Agjencinë Evropiane të Rojës Kufitare dhe Breg</w:t>
      </w:r>
      <w:r w:rsidRPr="007833E0">
        <w:rPr>
          <w:rFonts w:ascii="Garamond" w:hAnsi="Garamond" w:cs="Times New Roman"/>
          <w:sz w:val="24"/>
          <w:szCs w:val="24"/>
        </w:rPr>
        <w:t>detare dhe shkëmben informacion</w:t>
      </w:r>
      <w:r w:rsidR="00016F6F" w:rsidRPr="007833E0">
        <w:rPr>
          <w:rFonts w:ascii="Garamond" w:hAnsi="Garamond" w:cs="Times New Roman"/>
          <w:sz w:val="24"/>
          <w:szCs w:val="24"/>
        </w:rPr>
        <w:t xml:space="preserve"> në kuadër të hartimit dhe informimit për raportet e situatës evropiane të sigurisë kufitare.</w:t>
      </w:r>
    </w:p>
    <w:p w14:paraId="7792E033" w14:textId="77777777" w:rsidR="00016F6F" w:rsidRPr="007833E0" w:rsidRDefault="00016F6F" w:rsidP="00FD2E95">
      <w:pPr>
        <w:spacing w:after="0" w:line="240" w:lineRule="auto"/>
        <w:ind w:firstLine="284"/>
        <w:jc w:val="both"/>
        <w:rPr>
          <w:rFonts w:ascii="Garamond" w:hAnsi="Garamond" w:cs="Times New Roman"/>
          <w:sz w:val="24"/>
          <w:szCs w:val="24"/>
        </w:rPr>
      </w:pPr>
    </w:p>
    <w:p w14:paraId="7792E034" w14:textId="77777777" w:rsidR="00016F6F" w:rsidRPr="007833E0" w:rsidRDefault="00016F6F" w:rsidP="00FD2E95">
      <w:pPr>
        <w:spacing w:after="0" w:line="240" w:lineRule="auto"/>
        <w:ind w:firstLine="284"/>
        <w:jc w:val="center"/>
        <w:rPr>
          <w:rFonts w:ascii="Garamond" w:hAnsi="Garamond" w:cs="Times New Roman"/>
          <w:sz w:val="24"/>
          <w:szCs w:val="24"/>
        </w:rPr>
      </w:pPr>
      <w:r w:rsidRPr="007833E0">
        <w:rPr>
          <w:rFonts w:ascii="Garamond" w:hAnsi="Garamond" w:cs="Times New Roman"/>
          <w:sz w:val="24"/>
          <w:szCs w:val="24"/>
        </w:rPr>
        <w:t>Neni 30</w:t>
      </w:r>
    </w:p>
    <w:p w14:paraId="7792E035" w14:textId="77777777" w:rsidR="00016F6F" w:rsidRPr="007833E0" w:rsidRDefault="00016F6F" w:rsidP="00FD2E95">
      <w:pPr>
        <w:spacing w:after="0" w:line="240" w:lineRule="auto"/>
        <w:ind w:firstLine="284"/>
        <w:jc w:val="center"/>
        <w:rPr>
          <w:rFonts w:ascii="Garamond" w:hAnsi="Garamond" w:cs="Times New Roman"/>
          <w:b/>
          <w:sz w:val="24"/>
          <w:szCs w:val="24"/>
        </w:rPr>
      </w:pPr>
      <w:r w:rsidRPr="007833E0">
        <w:rPr>
          <w:rFonts w:ascii="Garamond" w:hAnsi="Garamond" w:cs="Times New Roman"/>
          <w:b/>
          <w:sz w:val="24"/>
          <w:szCs w:val="24"/>
        </w:rPr>
        <w:t>Rrjeti i komunikimit</w:t>
      </w:r>
    </w:p>
    <w:p w14:paraId="7792E036" w14:textId="77777777" w:rsidR="00016F6F" w:rsidRPr="007833E0" w:rsidRDefault="00016F6F" w:rsidP="00FD2E95">
      <w:pPr>
        <w:spacing w:after="0" w:line="240" w:lineRule="auto"/>
        <w:ind w:firstLine="284"/>
        <w:jc w:val="both"/>
        <w:rPr>
          <w:rFonts w:ascii="Garamond" w:hAnsi="Garamond" w:cs="Times New Roman"/>
          <w:sz w:val="24"/>
          <w:szCs w:val="24"/>
        </w:rPr>
      </w:pPr>
    </w:p>
    <w:p w14:paraId="7792E037" w14:textId="77777777" w:rsidR="00016F6F" w:rsidRPr="007833E0" w:rsidRDefault="00671D19"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1. </w:t>
      </w:r>
      <w:r w:rsidR="00016F6F" w:rsidRPr="007833E0">
        <w:rPr>
          <w:rFonts w:ascii="Garamond" w:hAnsi="Garamond" w:cs="Times New Roman"/>
          <w:sz w:val="24"/>
          <w:szCs w:val="24"/>
        </w:rPr>
        <w:t>Policia Kufitare dhe e Migracionit krijon dhe mirëmban një rrjet komunikimi që mundëson komunikimin e Qendrës Kombëtare të Koordinimit për Menaxhimin e Integruar të Kufirit me partnerët e saj, me qëllim shkëmbimin e sigurt dhe në kohë të informacionit. Rrjeti funksionon njëzet e katër orë në shtatë ditë në javë dhe siguron:</w:t>
      </w:r>
    </w:p>
    <w:p w14:paraId="7792E038" w14:textId="77777777" w:rsidR="00016F6F" w:rsidRPr="007833E0" w:rsidRDefault="00671D19"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a) </w:t>
      </w:r>
      <w:r w:rsidR="00016F6F" w:rsidRPr="007833E0">
        <w:rPr>
          <w:rFonts w:ascii="Garamond" w:hAnsi="Garamond" w:cs="Times New Roman"/>
          <w:sz w:val="24"/>
          <w:szCs w:val="24"/>
        </w:rPr>
        <w:t>shkëmbimin në kohë të informacionit në nivel bilateral dhe multilateral;</w:t>
      </w:r>
    </w:p>
    <w:p w14:paraId="7792E039" w14:textId="77777777" w:rsidR="00016F6F" w:rsidRPr="007833E0" w:rsidRDefault="00671D19"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lastRenderedPageBreak/>
        <w:t xml:space="preserve">b) </w:t>
      </w:r>
      <w:r w:rsidR="00016F6F" w:rsidRPr="007833E0">
        <w:rPr>
          <w:rFonts w:ascii="Garamond" w:hAnsi="Garamond" w:cs="Times New Roman"/>
          <w:sz w:val="24"/>
          <w:szCs w:val="24"/>
        </w:rPr>
        <w:t>trajtimin, ruajtjen, transmetimin dhe përpunimin e sigurt të informacionit të klasifikuar dhe jo të klasifikuar.</w:t>
      </w:r>
    </w:p>
    <w:p w14:paraId="7792E03A" w14:textId="77777777" w:rsidR="00016F6F" w:rsidRPr="007833E0" w:rsidRDefault="00671D19"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2. </w:t>
      </w:r>
      <w:r w:rsidR="00016F6F" w:rsidRPr="007833E0">
        <w:rPr>
          <w:rFonts w:ascii="Garamond" w:hAnsi="Garamond" w:cs="Times New Roman"/>
          <w:sz w:val="24"/>
          <w:szCs w:val="24"/>
        </w:rPr>
        <w:t>Qendra Kombëtare e Koordinimit për Menaxhimin e Integruar të Kufirit shkëmben, përpunon dhe ruan informacione të klasifikuara dhe jo të klasifikuara në rrjetin e komunikimit, në përputhje me legjislacionin në fuqi.</w:t>
      </w:r>
    </w:p>
    <w:p w14:paraId="7792E03B" w14:textId="77777777" w:rsidR="00016F6F" w:rsidRPr="007833E0" w:rsidRDefault="00016F6F" w:rsidP="00FD2E95">
      <w:pPr>
        <w:spacing w:after="0" w:line="240" w:lineRule="auto"/>
        <w:ind w:firstLine="284"/>
        <w:jc w:val="both"/>
        <w:rPr>
          <w:rFonts w:ascii="Garamond" w:hAnsi="Garamond" w:cs="Times New Roman"/>
          <w:sz w:val="24"/>
          <w:szCs w:val="24"/>
        </w:rPr>
      </w:pPr>
    </w:p>
    <w:p w14:paraId="7792E03C" w14:textId="77777777" w:rsidR="00016F6F" w:rsidRPr="007833E0" w:rsidRDefault="00016F6F" w:rsidP="00FD2E95">
      <w:pPr>
        <w:spacing w:after="0" w:line="240" w:lineRule="auto"/>
        <w:ind w:firstLine="284"/>
        <w:jc w:val="center"/>
        <w:rPr>
          <w:rFonts w:ascii="Garamond" w:hAnsi="Garamond" w:cs="Times New Roman"/>
          <w:sz w:val="24"/>
          <w:szCs w:val="24"/>
        </w:rPr>
      </w:pPr>
      <w:r w:rsidRPr="007833E0">
        <w:rPr>
          <w:rFonts w:ascii="Garamond" w:hAnsi="Garamond" w:cs="Times New Roman"/>
          <w:sz w:val="24"/>
          <w:szCs w:val="24"/>
        </w:rPr>
        <w:t>Neni 31</w:t>
      </w:r>
    </w:p>
    <w:p w14:paraId="7792E03D" w14:textId="77777777" w:rsidR="00016F6F" w:rsidRPr="007833E0" w:rsidRDefault="00016F6F" w:rsidP="00FD2E95">
      <w:pPr>
        <w:spacing w:after="0" w:line="240" w:lineRule="auto"/>
        <w:ind w:firstLine="284"/>
        <w:jc w:val="center"/>
        <w:rPr>
          <w:rFonts w:ascii="Garamond" w:hAnsi="Garamond" w:cs="Times New Roman"/>
          <w:b/>
          <w:sz w:val="24"/>
          <w:szCs w:val="24"/>
        </w:rPr>
      </w:pPr>
      <w:r w:rsidRPr="007833E0">
        <w:rPr>
          <w:rFonts w:ascii="Garamond" w:hAnsi="Garamond" w:cs="Times New Roman"/>
          <w:b/>
          <w:sz w:val="24"/>
          <w:szCs w:val="24"/>
        </w:rPr>
        <w:t>Bashkëpunimi ndërkufitar</w:t>
      </w:r>
    </w:p>
    <w:p w14:paraId="7792E03E" w14:textId="77777777" w:rsidR="00016F6F" w:rsidRPr="007833E0" w:rsidRDefault="00016F6F" w:rsidP="00FD2E95">
      <w:pPr>
        <w:spacing w:after="0" w:line="240" w:lineRule="auto"/>
        <w:ind w:firstLine="284"/>
        <w:jc w:val="both"/>
        <w:rPr>
          <w:rFonts w:ascii="Garamond" w:hAnsi="Garamond" w:cs="Times New Roman"/>
          <w:sz w:val="24"/>
          <w:szCs w:val="24"/>
        </w:rPr>
      </w:pPr>
    </w:p>
    <w:p w14:paraId="7792E03F" w14:textId="77777777" w:rsidR="00016F6F" w:rsidRPr="007833E0" w:rsidRDefault="00671D19"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1. </w:t>
      </w:r>
      <w:r w:rsidR="00016F6F" w:rsidRPr="007833E0">
        <w:rPr>
          <w:rFonts w:ascii="Garamond" w:hAnsi="Garamond" w:cs="Times New Roman"/>
          <w:sz w:val="24"/>
          <w:szCs w:val="24"/>
        </w:rPr>
        <w:t>Autoritet</w:t>
      </w:r>
      <w:r w:rsidRPr="007833E0">
        <w:rPr>
          <w:rFonts w:ascii="Garamond" w:hAnsi="Garamond" w:cs="Times New Roman"/>
          <w:sz w:val="24"/>
          <w:szCs w:val="24"/>
        </w:rPr>
        <w:t>et</w:t>
      </w:r>
      <w:r w:rsidR="00016F6F" w:rsidRPr="007833E0">
        <w:rPr>
          <w:rFonts w:ascii="Garamond" w:hAnsi="Garamond" w:cs="Times New Roman"/>
          <w:sz w:val="24"/>
          <w:szCs w:val="24"/>
        </w:rPr>
        <w:t xml:space="preserve"> përgjegjëse për menaxhimin e integruar të kufirit bashkëpunojnë me autoritetet homologe të vendeve të tjera ose me organ</w:t>
      </w:r>
      <w:r w:rsidRPr="007833E0">
        <w:rPr>
          <w:rFonts w:ascii="Garamond" w:hAnsi="Garamond" w:cs="Times New Roman"/>
          <w:sz w:val="24"/>
          <w:szCs w:val="24"/>
        </w:rPr>
        <w:t xml:space="preserve">izata dhe agjenci ndërkombëtare bazuar në </w:t>
      </w:r>
      <w:r w:rsidR="00016F6F" w:rsidRPr="007833E0">
        <w:rPr>
          <w:rFonts w:ascii="Garamond" w:hAnsi="Garamond" w:cs="Times New Roman"/>
          <w:sz w:val="24"/>
          <w:szCs w:val="24"/>
        </w:rPr>
        <w:t>marrëveshjet ndërkombëtare dy ose shumëpalëshe.</w:t>
      </w:r>
    </w:p>
    <w:p w14:paraId="7792E040" w14:textId="77777777" w:rsidR="00016F6F" w:rsidRPr="007833E0" w:rsidRDefault="00671D19"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2. </w:t>
      </w:r>
      <w:r w:rsidR="00016F6F" w:rsidRPr="007833E0">
        <w:rPr>
          <w:rFonts w:ascii="Garamond" w:hAnsi="Garamond" w:cs="Times New Roman"/>
          <w:sz w:val="24"/>
          <w:szCs w:val="24"/>
        </w:rPr>
        <w:t>Ky bashkëpunim konsiston, por nuk kufizohet vetëm në:</w:t>
      </w:r>
    </w:p>
    <w:p w14:paraId="7792E041" w14:textId="77777777" w:rsidR="00016F6F" w:rsidRPr="007833E0" w:rsidRDefault="00671D19"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a) </w:t>
      </w:r>
      <w:r w:rsidR="00016F6F" w:rsidRPr="007833E0">
        <w:rPr>
          <w:rFonts w:ascii="Garamond" w:hAnsi="Garamond" w:cs="Times New Roman"/>
          <w:sz w:val="24"/>
          <w:szCs w:val="24"/>
        </w:rPr>
        <w:t>shkëmbimin e informacionit për parandalimin dhe goditjen e krimit ndërkufitar dhe të migracionit të parregullt;</w:t>
      </w:r>
    </w:p>
    <w:p w14:paraId="7792E042" w14:textId="77777777" w:rsidR="00016F6F" w:rsidRPr="007833E0" w:rsidRDefault="00671D19"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b) </w:t>
      </w:r>
      <w:r w:rsidR="00016F6F" w:rsidRPr="007833E0">
        <w:rPr>
          <w:rFonts w:ascii="Garamond" w:hAnsi="Garamond" w:cs="Times New Roman"/>
          <w:sz w:val="24"/>
          <w:szCs w:val="24"/>
        </w:rPr>
        <w:t>analizën e përbashkët të rrezikut;</w:t>
      </w:r>
    </w:p>
    <w:p w14:paraId="7792E043" w14:textId="77777777" w:rsidR="00016F6F" w:rsidRPr="007833E0" w:rsidRDefault="00671D19"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c) </w:t>
      </w:r>
      <w:r w:rsidR="00016F6F" w:rsidRPr="007833E0">
        <w:rPr>
          <w:rFonts w:ascii="Garamond" w:hAnsi="Garamond" w:cs="Times New Roman"/>
          <w:sz w:val="24"/>
          <w:szCs w:val="24"/>
        </w:rPr>
        <w:t>trajnimin bazë, të avancuar e të specializuar, si dhe shkëmbimin e eksperiencës;</w:t>
      </w:r>
    </w:p>
    <w:p w14:paraId="7792E044" w14:textId="77777777" w:rsidR="00016F6F" w:rsidRPr="007833E0" w:rsidRDefault="00671D19"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ç) </w:t>
      </w:r>
      <w:r w:rsidR="00016F6F" w:rsidRPr="007833E0">
        <w:rPr>
          <w:rFonts w:ascii="Garamond" w:hAnsi="Garamond" w:cs="Times New Roman"/>
          <w:sz w:val="24"/>
          <w:szCs w:val="24"/>
        </w:rPr>
        <w:t>ndjekjen në gjendjen e flagrancës;</w:t>
      </w:r>
    </w:p>
    <w:p w14:paraId="7792E045" w14:textId="77777777" w:rsidR="00016F6F" w:rsidRPr="007833E0" w:rsidRDefault="00671D19"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d) </w:t>
      </w:r>
      <w:r w:rsidR="00016F6F" w:rsidRPr="007833E0">
        <w:rPr>
          <w:rFonts w:ascii="Garamond" w:hAnsi="Garamond" w:cs="Times New Roman"/>
          <w:sz w:val="24"/>
          <w:szCs w:val="24"/>
        </w:rPr>
        <w:t>survejimin ndërkufitar;</w:t>
      </w:r>
    </w:p>
    <w:p w14:paraId="7792E046" w14:textId="77777777" w:rsidR="00016F6F" w:rsidRPr="007833E0" w:rsidRDefault="004D5C14"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dh) </w:t>
      </w:r>
      <w:r w:rsidR="00016F6F" w:rsidRPr="007833E0">
        <w:rPr>
          <w:rFonts w:ascii="Garamond" w:hAnsi="Garamond" w:cs="Times New Roman"/>
          <w:sz w:val="24"/>
          <w:szCs w:val="24"/>
        </w:rPr>
        <w:t>dorëzimin e kontrolluar;</w:t>
      </w:r>
    </w:p>
    <w:p w14:paraId="7792E047" w14:textId="77777777" w:rsidR="00016F6F" w:rsidRPr="007833E0" w:rsidRDefault="00671D19"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e) </w:t>
      </w:r>
      <w:r w:rsidR="00016F6F" w:rsidRPr="007833E0">
        <w:rPr>
          <w:rFonts w:ascii="Garamond" w:hAnsi="Garamond" w:cs="Times New Roman"/>
          <w:sz w:val="24"/>
          <w:szCs w:val="24"/>
        </w:rPr>
        <w:t>operacionet e përbashkëta të kërkimit dhe shpëtimit;</w:t>
      </w:r>
    </w:p>
    <w:p w14:paraId="7792E048" w14:textId="77777777" w:rsidR="00016F6F" w:rsidRPr="007833E0" w:rsidRDefault="00671D19"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ë) </w:t>
      </w:r>
      <w:r w:rsidR="00016F6F" w:rsidRPr="007833E0">
        <w:rPr>
          <w:rFonts w:ascii="Garamond" w:hAnsi="Garamond" w:cs="Times New Roman"/>
          <w:sz w:val="24"/>
          <w:szCs w:val="24"/>
        </w:rPr>
        <w:t>patrullimet e përbashkëta përgjatë kufirit të përbashkët shtetëror;</w:t>
      </w:r>
    </w:p>
    <w:p w14:paraId="7792E049" w14:textId="77777777" w:rsidR="00016F6F" w:rsidRPr="007833E0" w:rsidRDefault="00671D19"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f) </w:t>
      </w:r>
      <w:r w:rsidR="00016F6F" w:rsidRPr="007833E0">
        <w:rPr>
          <w:rFonts w:ascii="Garamond" w:hAnsi="Garamond" w:cs="Times New Roman"/>
          <w:sz w:val="24"/>
          <w:szCs w:val="24"/>
        </w:rPr>
        <w:t>ngritjen e qendrave të bashkëpunimi policor dhe doganor;</w:t>
      </w:r>
    </w:p>
    <w:p w14:paraId="7792E04A" w14:textId="77777777" w:rsidR="00016F6F" w:rsidRPr="007833E0" w:rsidRDefault="00671D19"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g) </w:t>
      </w:r>
      <w:r w:rsidR="00016F6F" w:rsidRPr="007833E0">
        <w:rPr>
          <w:rFonts w:ascii="Garamond" w:hAnsi="Garamond" w:cs="Times New Roman"/>
          <w:sz w:val="24"/>
          <w:szCs w:val="24"/>
        </w:rPr>
        <w:t>pjesëmarrjen në operacionet jashtë vendit dhe implementimin e operacioneve të përbashkëta në vendin tonë.</w:t>
      </w:r>
    </w:p>
    <w:p w14:paraId="7792E04B" w14:textId="77777777" w:rsidR="00016F6F" w:rsidRPr="007833E0" w:rsidRDefault="00016F6F"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3. Qendra Kombëtare e Koordinimit për Menaxhimin e Integruar të Kufirit bashkëpunon me Agjencinë Evropiane të Rojës Kufitare dhe Bregdetare për të mundësuar koordinimin e aplikimit të përbashkët të metodave të mbikëqyrjes, në mënyrë që të furnizohen q</w:t>
      </w:r>
      <w:r w:rsidR="00671D19" w:rsidRPr="007833E0">
        <w:rPr>
          <w:rFonts w:ascii="Garamond" w:hAnsi="Garamond" w:cs="Times New Roman"/>
          <w:sz w:val="24"/>
          <w:szCs w:val="24"/>
        </w:rPr>
        <w:t>endrat kombëtare të koordinimit</w:t>
      </w:r>
      <w:r w:rsidRPr="007833E0">
        <w:rPr>
          <w:rFonts w:ascii="Garamond" w:hAnsi="Garamond" w:cs="Times New Roman"/>
          <w:sz w:val="24"/>
          <w:szCs w:val="24"/>
        </w:rPr>
        <w:t xml:space="preserve"> me informacion për mbikëqyrje të kufirit dhe në zonën parakufitare.</w:t>
      </w:r>
    </w:p>
    <w:p w14:paraId="7792E04C" w14:textId="77777777" w:rsidR="00016F6F" w:rsidRPr="007833E0" w:rsidRDefault="00AF21F3"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4. </w:t>
      </w:r>
      <w:r w:rsidR="00016F6F" w:rsidRPr="007833E0">
        <w:rPr>
          <w:rFonts w:ascii="Garamond" w:hAnsi="Garamond" w:cs="Times New Roman"/>
          <w:sz w:val="24"/>
          <w:szCs w:val="24"/>
        </w:rPr>
        <w:t>Modalitetet e bashkëpunimit parashikohen në marrëveshje dhe në protokollet përkatëse, si dhe në planet operacionale, të hartuara dhe të miratuara bashkërisht.</w:t>
      </w:r>
    </w:p>
    <w:p w14:paraId="7792E04D" w14:textId="77777777" w:rsidR="00016F6F" w:rsidRPr="007833E0" w:rsidRDefault="00016F6F" w:rsidP="00FD2E95">
      <w:pPr>
        <w:spacing w:after="0" w:line="240" w:lineRule="auto"/>
        <w:ind w:firstLine="284"/>
        <w:jc w:val="both"/>
        <w:rPr>
          <w:rFonts w:ascii="Garamond" w:hAnsi="Garamond" w:cs="Times New Roman"/>
          <w:sz w:val="24"/>
          <w:szCs w:val="24"/>
        </w:rPr>
      </w:pPr>
    </w:p>
    <w:p w14:paraId="7792E04E" w14:textId="77777777" w:rsidR="00016F6F" w:rsidRPr="007833E0" w:rsidRDefault="00016F6F" w:rsidP="00FD2E95">
      <w:pPr>
        <w:spacing w:after="0" w:line="240" w:lineRule="auto"/>
        <w:ind w:firstLine="284"/>
        <w:jc w:val="center"/>
        <w:rPr>
          <w:rFonts w:ascii="Garamond" w:hAnsi="Garamond" w:cs="Times New Roman"/>
          <w:sz w:val="24"/>
          <w:szCs w:val="24"/>
        </w:rPr>
      </w:pPr>
      <w:r w:rsidRPr="007833E0">
        <w:rPr>
          <w:rFonts w:ascii="Garamond" w:hAnsi="Garamond" w:cs="Times New Roman"/>
          <w:sz w:val="24"/>
          <w:szCs w:val="24"/>
        </w:rPr>
        <w:t>KREU V</w:t>
      </w:r>
    </w:p>
    <w:p w14:paraId="7792E04F" w14:textId="77777777" w:rsidR="00016F6F" w:rsidRPr="007833E0" w:rsidRDefault="00016F6F" w:rsidP="00FD2E95">
      <w:pPr>
        <w:spacing w:after="0" w:line="240" w:lineRule="auto"/>
        <w:ind w:firstLine="284"/>
        <w:jc w:val="center"/>
        <w:rPr>
          <w:rFonts w:ascii="Garamond" w:hAnsi="Garamond" w:cs="Times New Roman"/>
          <w:sz w:val="24"/>
          <w:szCs w:val="24"/>
        </w:rPr>
      </w:pPr>
      <w:r w:rsidRPr="007833E0">
        <w:rPr>
          <w:rFonts w:ascii="Garamond" w:hAnsi="Garamond" w:cs="Times New Roman"/>
          <w:sz w:val="24"/>
          <w:szCs w:val="24"/>
        </w:rPr>
        <w:t>ADMINISTRIMI I TË DHËNAVE PERSONALE</w:t>
      </w:r>
    </w:p>
    <w:p w14:paraId="7792E050" w14:textId="77777777" w:rsidR="00016F6F" w:rsidRPr="007833E0" w:rsidRDefault="00016F6F" w:rsidP="00FD2E95">
      <w:pPr>
        <w:spacing w:after="0" w:line="240" w:lineRule="auto"/>
        <w:ind w:firstLine="284"/>
        <w:jc w:val="center"/>
        <w:rPr>
          <w:rFonts w:ascii="Garamond" w:hAnsi="Garamond" w:cs="Times New Roman"/>
          <w:sz w:val="24"/>
          <w:szCs w:val="24"/>
        </w:rPr>
      </w:pPr>
    </w:p>
    <w:p w14:paraId="7792E051" w14:textId="77777777" w:rsidR="00016F6F" w:rsidRPr="007833E0" w:rsidRDefault="00016F6F" w:rsidP="00FD2E95">
      <w:pPr>
        <w:spacing w:after="0" w:line="240" w:lineRule="auto"/>
        <w:ind w:firstLine="284"/>
        <w:jc w:val="center"/>
        <w:rPr>
          <w:rFonts w:ascii="Garamond" w:hAnsi="Garamond" w:cs="Times New Roman"/>
          <w:sz w:val="24"/>
          <w:szCs w:val="24"/>
        </w:rPr>
      </w:pPr>
      <w:r w:rsidRPr="007833E0">
        <w:rPr>
          <w:rFonts w:ascii="Garamond" w:hAnsi="Garamond" w:cs="Times New Roman"/>
          <w:sz w:val="24"/>
          <w:szCs w:val="24"/>
        </w:rPr>
        <w:t>Neni 32</w:t>
      </w:r>
    </w:p>
    <w:p w14:paraId="7792E052" w14:textId="77777777" w:rsidR="00016F6F" w:rsidRPr="007833E0" w:rsidRDefault="00016F6F" w:rsidP="00FD2E95">
      <w:pPr>
        <w:spacing w:after="0" w:line="240" w:lineRule="auto"/>
        <w:ind w:firstLine="284"/>
        <w:jc w:val="center"/>
        <w:rPr>
          <w:rFonts w:ascii="Garamond" w:hAnsi="Garamond" w:cs="Times New Roman"/>
          <w:b/>
          <w:sz w:val="24"/>
          <w:szCs w:val="24"/>
        </w:rPr>
      </w:pPr>
      <w:r w:rsidRPr="007833E0">
        <w:rPr>
          <w:rFonts w:ascii="Garamond" w:hAnsi="Garamond" w:cs="Times New Roman"/>
          <w:b/>
          <w:sz w:val="24"/>
          <w:szCs w:val="24"/>
        </w:rPr>
        <w:t>Përpunimi i të dhënave personale</w:t>
      </w:r>
    </w:p>
    <w:p w14:paraId="7792E053" w14:textId="77777777" w:rsidR="00016F6F" w:rsidRPr="007833E0" w:rsidRDefault="00016F6F" w:rsidP="00FD2E95">
      <w:pPr>
        <w:spacing w:after="0" w:line="240" w:lineRule="auto"/>
        <w:ind w:firstLine="284"/>
        <w:jc w:val="both"/>
        <w:rPr>
          <w:rFonts w:ascii="Garamond" w:hAnsi="Garamond" w:cs="Times New Roman"/>
          <w:sz w:val="24"/>
          <w:szCs w:val="24"/>
        </w:rPr>
      </w:pPr>
    </w:p>
    <w:p w14:paraId="7792E054" w14:textId="77777777" w:rsidR="00016F6F" w:rsidRPr="007833E0" w:rsidRDefault="00016F6F"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1. Policia Kufitare dhe e Migracionit ka të drejtë të mbledhë në mënyrë të drejtpërdrejtë të dhëna personale të personave, që janë subjekt i kontrollit kufitar dhe:</w:t>
      </w:r>
    </w:p>
    <w:p w14:paraId="7792E055" w14:textId="77777777" w:rsidR="00016F6F" w:rsidRPr="007833E0" w:rsidRDefault="00AF21F3"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a) </w:t>
      </w:r>
      <w:r w:rsidR="00016F6F" w:rsidRPr="007833E0">
        <w:rPr>
          <w:rFonts w:ascii="Garamond" w:hAnsi="Garamond" w:cs="Times New Roman"/>
          <w:sz w:val="24"/>
          <w:szCs w:val="24"/>
        </w:rPr>
        <w:t>të regjistrojë manualisht të dhëna;</w:t>
      </w:r>
    </w:p>
    <w:p w14:paraId="7792E056" w14:textId="77777777" w:rsidR="00016F6F" w:rsidRPr="007833E0" w:rsidRDefault="00AF21F3"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b) </w:t>
      </w:r>
      <w:r w:rsidR="00016F6F" w:rsidRPr="007833E0">
        <w:rPr>
          <w:rFonts w:ascii="Garamond" w:hAnsi="Garamond" w:cs="Times New Roman"/>
          <w:sz w:val="24"/>
          <w:szCs w:val="24"/>
        </w:rPr>
        <w:t>të shënojë manualisht ose elektronikisht të dhënat në një sistem kompjuterik të përpunimit të të dhënave;</w:t>
      </w:r>
    </w:p>
    <w:p w14:paraId="7792E057" w14:textId="77777777" w:rsidR="00016F6F" w:rsidRPr="007833E0" w:rsidRDefault="00AF21F3"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c) </w:t>
      </w:r>
      <w:r w:rsidR="00016F6F" w:rsidRPr="007833E0">
        <w:rPr>
          <w:rFonts w:ascii="Garamond" w:hAnsi="Garamond" w:cs="Times New Roman"/>
          <w:sz w:val="24"/>
          <w:szCs w:val="24"/>
        </w:rPr>
        <w:t>të identifikojë dhe të regjistrojë të dhëna për qëllim dhe në kohëzgjatje të verifikimeve kufitare të automatizuara, në rast të përdorimit të pajisjeve për verifikimin kufitar të automatizuar;</w:t>
      </w:r>
    </w:p>
    <w:p w14:paraId="7792E058" w14:textId="77777777" w:rsidR="00016F6F" w:rsidRPr="007833E0" w:rsidRDefault="00016F6F"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ç) t’i përdorë ato për kërkime, për qëllim të menaxhimit të sigurisë dhe të aktivitetit me autoritetet e sigurisë, që i shërbejnë drejtësisë penale;</w:t>
      </w:r>
    </w:p>
    <w:p w14:paraId="7792E059" w14:textId="77777777" w:rsidR="00016F6F" w:rsidRPr="007833E0" w:rsidRDefault="00016F6F"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d)</w:t>
      </w:r>
      <w:r w:rsidR="00FD2E95" w:rsidRPr="007833E0">
        <w:rPr>
          <w:rFonts w:ascii="Garamond" w:hAnsi="Garamond" w:cs="Times New Roman"/>
          <w:sz w:val="24"/>
          <w:szCs w:val="24"/>
        </w:rPr>
        <w:t xml:space="preserve"> </w:t>
      </w:r>
      <w:r w:rsidRPr="007833E0">
        <w:rPr>
          <w:rFonts w:ascii="Garamond" w:hAnsi="Garamond" w:cs="Times New Roman"/>
          <w:sz w:val="24"/>
          <w:szCs w:val="24"/>
        </w:rPr>
        <w:t>në raste dyshimi për një vepër penale, t’i vendosë në dispozicion të një autoriteti tjetër të sigurisë, për qëllime të zbatimit të ligjit, brenda kompetencës ligjore të atij autoriteti.</w:t>
      </w:r>
    </w:p>
    <w:p w14:paraId="7792E05A" w14:textId="77777777" w:rsidR="00016F6F" w:rsidRPr="007833E0" w:rsidRDefault="00AF21F3"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2. </w:t>
      </w:r>
      <w:r w:rsidR="00016F6F" w:rsidRPr="007833E0">
        <w:rPr>
          <w:rFonts w:ascii="Garamond" w:hAnsi="Garamond" w:cs="Times New Roman"/>
          <w:sz w:val="24"/>
          <w:szCs w:val="24"/>
        </w:rPr>
        <w:t>Vendimet për hyrjet dhe daljet depozitohen në sistem kompjuterik të përpunimit të të dhënave.</w:t>
      </w:r>
    </w:p>
    <w:p w14:paraId="7792E05B" w14:textId="77777777" w:rsidR="00016F6F" w:rsidRPr="007833E0" w:rsidRDefault="00AF21F3"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3. </w:t>
      </w:r>
      <w:r w:rsidR="00016F6F" w:rsidRPr="007833E0">
        <w:rPr>
          <w:rFonts w:ascii="Garamond" w:hAnsi="Garamond" w:cs="Times New Roman"/>
          <w:sz w:val="24"/>
          <w:szCs w:val="24"/>
        </w:rPr>
        <w:t>Rregullat për administrimin e të dhënave, të grumbulluara nga zbatimi i këtij ligji, përcaktohen me udhëzim të përbashkët të ministrit përgjegjës për rendin dhe sigurinë publike dhe të Komisionerit për të Drejtën e Informimit dhe Mbrojtjen e të Dhënave Personale.</w:t>
      </w:r>
    </w:p>
    <w:p w14:paraId="7792E05C" w14:textId="77777777" w:rsidR="00016F6F" w:rsidRPr="007833E0" w:rsidRDefault="00016F6F" w:rsidP="00FD2E95">
      <w:pPr>
        <w:spacing w:after="0" w:line="240" w:lineRule="auto"/>
        <w:ind w:firstLine="284"/>
        <w:jc w:val="both"/>
        <w:rPr>
          <w:rFonts w:ascii="Garamond" w:hAnsi="Garamond" w:cs="Times New Roman"/>
          <w:sz w:val="24"/>
          <w:szCs w:val="24"/>
        </w:rPr>
      </w:pPr>
    </w:p>
    <w:p w14:paraId="7792E05D" w14:textId="77777777" w:rsidR="00016F6F" w:rsidRPr="007833E0" w:rsidRDefault="00016F6F" w:rsidP="00FD2E95">
      <w:pPr>
        <w:spacing w:after="0" w:line="240" w:lineRule="auto"/>
        <w:ind w:firstLine="284"/>
        <w:jc w:val="center"/>
        <w:rPr>
          <w:rFonts w:ascii="Garamond" w:hAnsi="Garamond" w:cs="Times New Roman"/>
          <w:sz w:val="24"/>
          <w:szCs w:val="24"/>
        </w:rPr>
      </w:pPr>
      <w:r w:rsidRPr="007833E0">
        <w:rPr>
          <w:rFonts w:ascii="Garamond" w:hAnsi="Garamond" w:cs="Times New Roman"/>
          <w:sz w:val="24"/>
          <w:szCs w:val="24"/>
        </w:rPr>
        <w:t>Neni 33</w:t>
      </w:r>
    </w:p>
    <w:p w14:paraId="7792E05E" w14:textId="77777777" w:rsidR="00016F6F" w:rsidRPr="007833E0" w:rsidRDefault="00016F6F" w:rsidP="00FD2E95">
      <w:pPr>
        <w:spacing w:after="0" w:line="240" w:lineRule="auto"/>
        <w:ind w:firstLine="284"/>
        <w:jc w:val="center"/>
        <w:rPr>
          <w:rFonts w:ascii="Garamond" w:hAnsi="Garamond" w:cs="Times New Roman"/>
          <w:b/>
          <w:sz w:val="24"/>
          <w:szCs w:val="24"/>
        </w:rPr>
      </w:pPr>
      <w:r w:rsidRPr="007833E0">
        <w:rPr>
          <w:rFonts w:ascii="Garamond" w:hAnsi="Garamond" w:cs="Times New Roman"/>
          <w:b/>
          <w:sz w:val="24"/>
          <w:szCs w:val="24"/>
        </w:rPr>
        <w:t>Të drejtat e subjektit të të dhënave</w:t>
      </w:r>
    </w:p>
    <w:p w14:paraId="7792E05F" w14:textId="77777777" w:rsidR="00016F6F" w:rsidRPr="007833E0" w:rsidRDefault="00016F6F" w:rsidP="00FD2E95">
      <w:pPr>
        <w:spacing w:after="0" w:line="240" w:lineRule="auto"/>
        <w:ind w:firstLine="284"/>
        <w:jc w:val="both"/>
        <w:rPr>
          <w:rFonts w:ascii="Garamond" w:hAnsi="Garamond" w:cs="Times New Roman"/>
          <w:sz w:val="24"/>
          <w:szCs w:val="24"/>
        </w:rPr>
      </w:pPr>
    </w:p>
    <w:p w14:paraId="7792E060" w14:textId="77777777" w:rsidR="00016F6F" w:rsidRPr="007833E0" w:rsidRDefault="00AF21F3"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1. </w:t>
      </w:r>
      <w:r w:rsidR="00016F6F" w:rsidRPr="007833E0">
        <w:rPr>
          <w:rFonts w:ascii="Garamond" w:hAnsi="Garamond" w:cs="Times New Roman"/>
          <w:sz w:val="24"/>
          <w:szCs w:val="24"/>
        </w:rPr>
        <w:t>Çdo subjekt të dhënash gëzon të drejtën të marrë nga nëpunësi i mbrojtjes së të dhënave ose struktura përgjegjëse për mbrojtjen e të dhënave personale pranë Policisë së Kufirit dhe e</w:t>
      </w:r>
      <w:r w:rsidR="007A5FDF" w:rsidRPr="007833E0">
        <w:rPr>
          <w:rFonts w:ascii="Garamond" w:hAnsi="Garamond" w:cs="Times New Roman"/>
          <w:sz w:val="24"/>
          <w:szCs w:val="24"/>
        </w:rPr>
        <w:t xml:space="preserve"> Migracionit konfirmimin</w:t>
      </w:r>
      <w:r w:rsidR="00016F6F" w:rsidRPr="007833E0">
        <w:rPr>
          <w:rFonts w:ascii="Garamond" w:hAnsi="Garamond" w:cs="Times New Roman"/>
          <w:sz w:val="24"/>
          <w:szCs w:val="24"/>
        </w:rPr>
        <w:t xml:space="preserve"> nëse të dhënat personale në lidhje me të janë duke u përpunuar ose jo, dhe, sipas rastit, të ketë akses te</w:t>
      </w:r>
      <w:r w:rsidR="007A5FDF" w:rsidRPr="007833E0">
        <w:rPr>
          <w:rFonts w:ascii="Garamond" w:hAnsi="Garamond" w:cs="Times New Roman"/>
          <w:sz w:val="24"/>
          <w:szCs w:val="24"/>
        </w:rPr>
        <w:t>k</w:t>
      </w:r>
      <w:r w:rsidR="00016F6F" w:rsidRPr="007833E0">
        <w:rPr>
          <w:rFonts w:ascii="Garamond" w:hAnsi="Garamond" w:cs="Times New Roman"/>
          <w:sz w:val="24"/>
          <w:szCs w:val="24"/>
        </w:rPr>
        <w:t xml:space="preserve"> të dhënat personale, në zbatim të legjislacionit në fuqi për mbrojtjen e të dhënave personale.</w:t>
      </w:r>
    </w:p>
    <w:p w14:paraId="7792E061" w14:textId="77777777" w:rsidR="00016F6F" w:rsidRPr="007833E0" w:rsidRDefault="00AF21F3"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2. </w:t>
      </w:r>
      <w:r w:rsidR="00016F6F" w:rsidRPr="007833E0">
        <w:rPr>
          <w:rFonts w:ascii="Garamond" w:hAnsi="Garamond" w:cs="Times New Roman"/>
          <w:sz w:val="24"/>
          <w:szCs w:val="24"/>
        </w:rPr>
        <w:t>Informacioni paraprak për pasagjerin shpërndahet nga njësia e informacionit të pasagjerit pranë autoriteteve përgjegjëse për kontrollin kufitar, me qëllim parandalimin e migracionit të paligjshëm dhe përmirësimin e kontrollit kufitar.</w:t>
      </w:r>
    </w:p>
    <w:p w14:paraId="7792E062" w14:textId="77777777" w:rsidR="00016F6F" w:rsidRPr="007833E0" w:rsidRDefault="00AF21F3"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3. </w:t>
      </w:r>
      <w:r w:rsidR="00016F6F" w:rsidRPr="007833E0">
        <w:rPr>
          <w:rFonts w:ascii="Garamond" w:hAnsi="Garamond" w:cs="Times New Roman"/>
          <w:sz w:val="24"/>
          <w:szCs w:val="24"/>
        </w:rPr>
        <w:t>Subjekti i të dhënave gëzon të drejtat e parashikuara në legjislacionin në fuqi për mbrojtjen e të dhënave personale, si dhe të drejtën e ankimit dhe kompensimit të dëmit, sipas legjislacionit për gjykimin e mosmarrëveshjeve administrative.</w:t>
      </w:r>
    </w:p>
    <w:p w14:paraId="7792E063" w14:textId="77777777" w:rsidR="00016F6F" w:rsidRPr="007833E0" w:rsidRDefault="00016F6F" w:rsidP="00FD2E95">
      <w:pPr>
        <w:spacing w:after="0" w:line="240" w:lineRule="auto"/>
        <w:ind w:firstLine="284"/>
        <w:jc w:val="both"/>
        <w:rPr>
          <w:rFonts w:ascii="Garamond" w:hAnsi="Garamond" w:cs="Times New Roman"/>
          <w:sz w:val="24"/>
          <w:szCs w:val="24"/>
        </w:rPr>
      </w:pPr>
    </w:p>
    <w:p w14:paraId="7792E064" w14:textId="77777777" w:rsidR="00016F6F" w:rsidRPr="007833E0" w:rsidRDefault="00016F6F" w:rsidP="00FD2E95">
      <w:pPr>
        <w:spacing w:after="0" w:line="240" w:lineRule="auto"/>
        <w:ind w:firstLine="284"/>
        <w:jc w:val="center"/>
        <w:rPr>
          <w:rFonts w:ascii="Garamond" w:hAnsi="Garamond" w:cs="Times New Roman"/>
          <w:sz w:val="24"/>
          <w:szCs w:val="24"/>
        </w:rPr>
      </w:pPr>
      <w:r w:rsidRPr="007833E0">
        <w:rPr>
          <w:rFonts w:ascii="Garamond" w:hAnsi="Garamond" w:cs="Times New Roman"/>
          <w:sz w:val="24"/>
          <w:szCs w:val="24"/>
        </w:rPr>
        <w:t>Neni 34</w:t>
      </w:r>
    </w:p>
    <w:p w14:paraId="7792E065" w14:textId="77777777" w:rsidR="00016F6F" w:rsidRPr="007833E0" w:rsidRDefault="00016F6F" w:rsidP="00FD2E95">
      <w:pPr>
        <w:spacing w:after="0" w:line="240" w:lineRule="auto"/>
        <w:ind w:firstLine="284"/>
        <w:jc w:val="center"/>
        <w:rPr>
          <w:rFonts w:ascii="Garamond" w:hAnsi="Garamond" w:cs="Times New Roman"/>
          <w:b/>
          <w:sz w:val="24"/>
          <w:szCs w:val="24"/>
        </w:rPr>
      </w:pPr>
      <w:r w:rsidRPr="007833E0">
        <w:rPr>
          <w:rFonts w:ascii="Garamond" w:hAnsi="Garamond" w:cs="Times New Roman"/>
          <w:b/>
          <w:sz w:val="24"/>
          <w:szCs w:val="24"/>
        </w:rPr>
        <w:t>Transferimi ndërkombëtar i të dhënave personale</w:t>
      </w:r>
    </w:p>
    <w:p w14:paraId="7792E066" w14:textId="77777777" w:rsidR="00016F6F" w:rsidRPr="007833E0" w:rsidRDefault="00016F6F" w:rsidP="00FD2E95">
      <w:pPr>
        <w:spacing w:after="0" w:line="240" w:lineRule="auto"/>
        <w:ind w:firstLine="284"/>
        <w:jc w:val="both"/>
        <w:rPr>
          <w:rFonts w:ascii="Garamond" w:hAnsi="Garamond" w:cs="Times New Roman"/>
          <w:sz w:val="24"/>
          <w:szCs w:val="24"/>
        </w:rPr>
      </w:pPr>
    </w:p>
    <w:p w14:paraId="7792E067" w14:textId="77777777" w:rsidR="00016F6F" w:rsidRPr="007833E0" w:rsidRDefault="00016F6F"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Policia e Kufirit dhe e Migracionit, lidhur me transferimin ndërkombëtar të të dhënave personale te palët e treta, zbaton dispozitat dhe rregullat e parashikuara në legjislacionin në fuqi për mbrojtjen e të dhënave personale. </w:t>
      </w:r>
    </w:p>
    <w:p w14:paraId="7792E068" w14:textId="77777777" w:rsidR="00016F6F" w:rsidRPr="007833E0" w:rsidRDefault="00016F6F" w:rsidP="00FD2E95">
      <w:pPr>
        <w:spacing w:after="0" w:line="240" w:lineRule="auto"/>
        <w:ind w:firstLine="284"/>
        <w:jc w:val="both"/>
        <w:rPr>
          <w:rFonts w:ascii="Garamond" w:hAnsi="Garamond" w:cs="Times New Roman"/>
          <w:sz w:val="24"/>
          <w:szCs w:val="24"/>
        </w:rPr>
      </w:pPr>
    </w:p>
    <w:p w14:paraId="7792E069" w14:textId="77777777" w:rsidR="00016F6F" w:rsidRPr="007833E0" w:rsidRDefault="00016F6F" w:rsidP="00FD2E95">
      <w:pPr>
        <w:spacing w:after="0" w:line="240" w:lineRule="auto"/>
        <w:ind w:firstLine="284"/>
        <w:jc w:val="center"/>
        <w:rPr>
          <w:rFonts w:ascii="Garamond" w:hAnsi="Garamond" w:cs="Times New Roman"/>
          <w:sz w:val="24"/>
          <w:szCs w:val="24"/>
        </w:rPr>
      </w:pPr>
      <w:r w:rsidRPr="007833E0">
        <w:rPr>
          <w:rFonts w:ascii="Garamond" w:hAnsi="Garamond" w:cs="Times New Roman"/>
          <w:sz w:val="24"/>
          <w:szCs w:val="24"/>
        </w:rPr>
        <w:t>KREU VI</w:t>
      </w:r>
    </w:p>
    <w:p w14:paraId="7792E06A" w14:textId="77777777" w:rsidR="00016F6F" w:rsidRPr="007833E0" w:rsidRDefault="00016F6F" w:rsidP="00FD2E95">
      <w:pPr>
        <w:spacing w:after="0" w:line="240" w:lineRule="auto"/>
        <w:ind w:firstLine="284"/>
        <w:jc w:val="center"/>
        <w:rPr>
          <w:rFonts w:ascii="Garamond" w:hAnsi="Garamond" w:cs="Times New Roman"/>
          <w:sz w:val="24"/>
          <w:szCs w:val="24"/>
        </w:rPr>
      </w:pPr>
      <w:r w:rsidRPr="007833E0">
        <w:rPr>
          <w:rFonts w:ascii="Garamond" w:hAnsi="Garamond" w:cs="Times New Roman"/>
          <w:sz w:val="24"/>
          <w:szCs w:val="24"/>
        </w:rPr>
        <w:t>SANKSIONET</w:t>
      </w:r>
    </w:p>
    <w:p w14:paraId="7792E06B" w14:textId="77777777" w:rsidR="00016F6F" w:rsidRPr="007833E0" w:rsidRDefault="00016F6F" w:rsidP="00FD2E95">
      <w:pPr>
        <w:spacing w:after="0" w:line="240" w:lineRule="auto"/>
        <w:ind w:firstLine="284"/>
        <w:jc w:val="center"/>
        <w:rPr>
          <w:rFonts w:ascii="Garamond" w:hAnsi="Garamond" w:cs="Times New Roman"/>
          <w:sz w:val="24"/>
          <w:szCs w:val="24"/>
        </w:rPr>
      </w:pPr>
    </w:p>
    <w:p w14:paraId="7792E06C" w14:textId="77777777" w:rsidR="00016F6F" w:rsidRPr="007833E0" w:rsidRDefault="00016F6F" w:rsidP="00FD2E95">
      <w:pPr>
        <w:spacing w:after="0" w:line="240" w:lineRule="auto"/>
        <w:ind w:firstLine="284"/>
        <w:jc w:val="center"/>
        <w:rPr>
          <w:rFonts w:ascii="Garamond" w:hAnsi="Garamond" w:cs="Times New Roman"/>
          <w:sz w:val="24"/>
          <w:szCs w:val="24"/>
        </w:rPr>
      </w:pPr>
      <w:r w:rsidRPr="007833E0">
        <w:rPr>
          <w:rFonts w:ascii="Garamond" w:hAnsi="Garamond" w:cs="Times New Roman"/>
          <w:sz w:val="24"/>
          <w:szCs w:val="24"/>
        </w:rPr>
        <w:t>Neni 35</w:t>
      </w:r>
    </w:p>
    <w:p w14:paraId="7792E06D" w14:textId="77777777" w:rsidR="00016F6F" w:rsidRPr="007833E0" w:rsidRDefault="00016F6F" w:rsidP="00FD2E95">
      <w:pPr>
        <w:spacing w:after="0" w:line="240" w:lineRule="auto"/>
        <w:ind w:firstLine="284"/>
        <w:jc w:val="center"/>
        <w:rPr>
          <w:rFonts w:ascii="Garamond" w:hAnsi="Garamond" w:cs="Times New Roman"/>
          <w:b/>
          <w:sz w:val="24"/>
          <w:szCs w:val="24"/>
        </w:rPr>
      </w:pPr>
      <w:r w:rsidRPr="007833E0">
        <w:rPr>
          <w:rFonts w:ascii="Garamond" w:hAnsi="Garamond" w:cs="Times New Roman"/>
          <w:b/>
          <w:sz w:val="24"/>
          <w:szCs w:val="24"/>
        </w:rPr>
        <w:t>Sanksionet</w:t>
      </w:r>
    </w:p>
    <w:p w14:paraId="7792E06E" w14:textId="77777777" w:rsidR="00016F6F" w:rsidRPr="007833E0" w:rsidRDefault="00016F6F" w:rsidP="00FD2E95">
      <w:pPr>
        <w:spacing w:after="0" w:line="240" w:lineRule="auto"/>
        <w:ind w:firstLine="284"/>
        <w:jc w:val="both"/>
        <w:rPr>
          <w:rFonts w:ascii="Garamond" w:hAnsi="Garamond" w:cs="Times New Roman"/>
          <w:sz w:val="24"/>
          <w:szCs w:val="24"/>
        </w:rPr>
      </w:pPr>
    </w:p>
    <w:p w14:paraId="7792E06F" w14:textId="00CC526A" w:rsidR="00016F6F" w:rsidRPr="007833E0" w:rsidRDefault="007A5FDF"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1. </w:t>
      </w:r>
      <w:r w:rsidR="00016F6F" w:rsidRPr="007833E0">
        <w:rPr>
          <w:rFonts w:ascii="Garamond" w:hAnsi="Garamond" w:cs="Times New Roman"/>
          <w:sz w:val="24"/>
          <w:szCs w:val="24"/>
        </w:rPr>
        <w:t>Shkeljet e dispozitave të këtij ligji, kur nuk përbëjnë vepër penale, përbëjnë kundërvajtje administrative dhe dënohen nga Pol</w:t>
      </w:r>
      <w:r w:rsidRPr="007833E0">
        <w:rPr>
          <w:rFonts w:ascii="Garamond" w:hAnsi="Garamond" w:cs="Times New Roman"/>
          <w:sz w:val="24"/>
          <w:szCs w:val="24"/>
        </w:rPr>
        <w:t>icia Kufitare dhe e Migracionit</w:t>
      </w:r>
      <w:r w:rsidR="00016F6F" w:rsidRPr="007833E0">
        <w:rPr>
          <w:rFonts w:ascii="Garamond" w:hAnsi="Garamond" w:cs="Times New Roman"/>
          <w:sz w:val="24"/>
          <w:szCs w:val="24"/>
        </w:rPr>
        <w:t xml:space="preserve"> në përputhje me ligjin nr.</w:t>
      </w:r>
      <w:r w:rsidR="00BD68B3">
        <w:rPr>
          <w:rFonts w:ascii="Garamond" w:hAnsi="Garamond" w:cs="Times New Roman"/>
          <w:sz w:val="24"/>
          <w:szCs w:val="24"/>
        </w:rPr>
        <w:t xml:space="preserve"> </w:t>
      </w:r>
      <w:r w:rsidR="00016F6F" w:rsidRPr="007833E0">
        <w:rPr>
          <w:rFonts w:ascii="Garamond" w:hAnsi="Garamond" w:cs="Times New Roman"/>
          <w:sz w:val="24"/>
          <w:szCs w:val="24"/>
        </w:rPr>
        <w:t>10 279, datë 20.5.2010, “Për kundërvajtjet administrative”, për veprimet ose mosveprimet e çdo personi, që:</w:t>
      </w:r>
    </w:p>
    <w:p w14:paraId="7792E070" w14:textId="3A30E4F5" w:rsidR="00016F6F" w:rsidRPr="007833E0" w:rsidRDefault="007A5FDF"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a) </w:t>
      </w:r>
      <w:r w:rsidR="00016F6F" w:rsidRPr="007833E0">
        <w:rPr>
          <w:rFonts w:ascii="Garamond" w:hAnsi="Garamond" w:cs="Times New Roman"/>
          <w:sz w:val="24"/>
          <w:szCs w:val="24"/>
        </w:rPr>
        <w:t>nuk përmbush detyrimet në lidhje me kontrollin kufitar, në përputhje me pikën 1 të nenit 6,</w:t>
      </w:r>
      <w:r w:rsidR="00BD68B3">
        <w:rPr>
          <w:rFonts w:ascii="Garamond" w:hAnsi="Garamond" w:cs="Times New Roman"/>
          <w:sz w:val="24"/>
          <w:szCs w:val="24"/>
        </w:rPr>
        <w:t xml:space="preserve"> </w:t>
      </w:r>
      <w:r w:rsidR="00016F6F" w:rsidRPr="007833E0">
        <w:rPr>
          <w:rFonts w:ascii="Garamond" w:hAnsi="Garamond" w:cs="Times New Roman"/>
          <w:sz w:val="24"/>
          <w:szCs w:val="24"/>
        </w:rPr>
        <w:t xml:space="preserve">të këtij ligji; </w:t>
      </w:r>
    </w:p>
    <w:p w14:paraId="7792E071" w14:textId="398263F5" w:rsidR="00016F6F" w:rsidRPr="007833E0" w:rsidRDefault="007A5FDF"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b) </w:t>
      </w:r>
      <w:r w:rsidR="00016F6F" w:rsidRPr="007833E0">
        <w:rPr>
          <w:rFonts w:ascii="Garamond" w:hAnsi="Garamond" w:cs="Times New Roman"/>
          <w:sz w:val="24"/>
          <w:szCs w:val="24"/>
        </w:rPr>
        <w:t>pengon rojat kufitare të hyjnë për detyra të kontrollit kufitar në zonat e parashikuara në pikën 5 të nenit 6,</w:t>
      </w:r>
      <w:r w:rsidR="00BD68B3">
        <w:rPr>
          <w:rFonts w:ascii="Garamond" w:hAnsi="Garamond" w:cs="Times New Roman"/>
          <w:sz w:val="24"/>
          <w:szCs w:val="24"/>
        </w:rPr>
        <w:t xml:space="preserve"> </w:t>
      </w:r>
      <w:r w:rsidR="00016F6F" w:rsidRPr="007833E0">
        <w:rPr>
          <w:rFonts w:ascii="Garamond" w:hAnsi="Garamond" w:cs="Times New Roman"/>
          <w:sz w:val="24"/>
          <w:szCs w:val="24"/>
        </w:rPr>
        <w:t>të këtij ligji;</w:t>
      </w:r>
    </w:p>
    <w:p w14:paraId="7792E072" w14:textId="77777777" w:rsidR="00016F6F" w:rsidRPr="007833E0" w:rsidRDefault="007A5FDF"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c) </w:t>
      </w:r>
      <w:r w:rsidR="00016F6F" w:rsidRPr="007833E0">
        <w:rPr>
          <w:rFonts w:ascii="Garamond" w:hAnsi="Garamond" w:cs="Times New Roman"/>
          <w:sz w:val="24"/>
          <w:szCs w:val="24"/>
        </w:rPr>
        <w:t>nuk plotëson detyrimet në përputhje me pik</w:t>
      </w:r>
      <w:r w:rsidRPr="007833E0">
        <w:rPr>
          <w:rFonts w:ascii="Garamond" w:hAnsi="Garamond" w:cs="Times New Roman"/>
          <w:sz w:val="24"/>
          <w:szCs w:val="24"/>
        </w:rPr>
        <w:t>ën 2 të nenit 10 të këtij ligji</w:t>
      </w:r>
      <w:r w:rsidR="00016F6F" w:rsidRPr="007833E0">
        <w:rPr>
          <w:rFonts w:ascii="Garamond" w:hAnsi="Garamond" w:cs="Times New Roman"/>
          <w:sz w:val="24"/>
          <w:szCs w:val="24"/>
        </w:rPr>
        <w:t xml:space="preserve"> në lidhje me kushtet që ndihmojnë për kontroll kufitar të përshtatshëm;</w:t>
      </w:r>
    </w:p>
    <w:p w14:paraId="7792E073" w14:textId="77777777" w:rsidR="00016F6F" w:rsidRPr="007833E0" w:rsidRDefault="007A5FDF"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ç) </w:t>
      </w:r>
      <w:r w:rsidR="00016F6F" w:rsidRPr="007833E0">
        <w:rPr>
          <w:rFonts w:ascii="Garamond" w:hAnsi="Garamond" w:cs="Times New Roman"/>
          <w:sz w:val="24"/>
          <w:szCs w:val="24"/>
        </w:rPr>
        <w:t>pengon vendosjen, fshin, mbulon ose tjetërson një nga tab</w:t>
      </w:r>
      <w:r w:rsidRPr="007833E0">
        <w:rPr>
          <w:rFonts w:ascii="Garamond" w:hAnsi="Garamond" w:cs="Times New Roman"/>
          <w:sz w:val="24"/>
          <w:szCs w:val="24"/>
        </w:rPr>
        <w:t>elat e parashikuara në nenin 12</w:t>
      </w:r>
      <w:r w:rsidR="00016F6F" w:rsidRPr="007833E0">
        <w:rPr>
          <w:rFonts w:ascii="Garamond" w:hAnsi="Garamond" w:cs="Times New Roman"/>
          <w:sz w:val="24"/>
          <w:szCs w:val="24"/>
        </w:rPr>
        <w:t xml:space="preserve"> të këtij ligji;</w:t>
      </w:r>
    </w:p>
    <w:p w14:paraId="7792E074" w14:textId="77777777" w:rsidR="00016F6F" w:rsidRPr="007833E0" w:rsidRDefault="007A5FDF"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d) </w:t>
      </w:r>
      <w:r w:rsidR="00016F6F" w:rsidRPr="007833E0">
        <w:rPr>
          <w:rFonts w:ascii="Garamond" w:hAnsi="Garamond" w:cs="Times New Roman"/>
          <w:sz w:val="24"/>
          <w:szCs w:val="24"/>
        </w:rPr>
        <w:t>kalon kufirin në kundërshtim me para</w:t>
      </w:r>
      <w:r w:rsidRPr="007833E0">
        <w:rPr>
          <w:rFonts w:ascii="Garamond" w:hAnsi="Garamond" w:cs="Times New Roman"/>
          <w:sz w:val="24"/>
          <w:szCs w:val="24"/>
        </w:rPr>
        <w:t>shikimet e nenit 13</w:t>
      </w:r>
      <w:r w:rsidR="00016F6F" w:rsidRPr="007833E0">
        <w:rPr>
          <w:rFonts w:ascii="Garamond" w:hAnsi="Garamond" w:cs="Times New Roman"/>
          <w:sz w:val="24"/>
          <w:szCs w:val="24"/>
        </w:rPr>
        <w:t xml:space="preserve"> të këtij ligji;</w:t>
      </w:r>
    </w:p>
    <w:p w14:paraId="7792E075" w14:textId="77777777" w:rsidR="00016F6F" w:rsidRPr="007833E0" w:rsidRDefault="00016F6F"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dh)</w:t>
      </w:r>
      <w:r w:rsidR="00FD2E95" w:rsidRPr="007833E0">
        <w:rPr>
          <w:rFonts w:ascii="Garamond" w:hAnsi="Garamond" w:cs="Times New Roman"/>
          <w:sz w:val="24"/>
          <w:szCs w:val="24"/>
        </w:rPr>
        <w:t xml:space="preserve"> </w:t>
      </w:r>
      <w:r w:rsidRPr="007833E0">
        <w:rPr>
          <w:rFonts w:ascii="Garamond" w:hAnsi="Garamond" w:cs="Times New Roman"/>
          <w:sz w:val="24"/>
          <w:szCs w:val="24"/>
        </w:rPr>
        <w:t>nuk plotëson detyrimet në lidhje me informimin e rojës ku</w:t>
      </w:r>
      <w:r w:rsidR="007A5FDF" w:rsidRPr="007833E0">
        <w:rPr>
          <w:rFonts w:ascii="Garamond" w:hAnsi="Garamond" w:cs="Times New Roman"/>
          <w:sz w:val="24"/>
          <w:szCs w:val="24"/>
        </w:rPr>
        <w:t>fitare, në përputhje me pikën 2 të nenit 13</w:t>
      </w:r>
      <w:r w:rsidRPr="007833E0">
        <w:rPr>
          <w:rFonts w:ascii="Garamond" w:hAnsi="Garamond" w:cs="Times New Roman"/>
          <w:sz w:val="24"/>
          <w:szCs w:val="24"/>
        </w:rPr>
        <w:t xml:space="preserve"> të këtij ligji;</w:t>
      </w:r>
    </w:p>
    <w:p w14:paraId="7792E076" w14:textId="77777777" w:rsidR="00016F6F" w:rsidRPr="007833E0" w:rsidRDefault="007A5FDF"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e) </w:t>
      </w:r>
      <w:r w:rsidR="00016F6F" w:rsidRPr="007833E0">
        <w:rPr>
          <w:rFonts w:ascii="Garamond" w:hAnsi="Garamond" w:cs="Times New Roman"/>
          <w:sz w:val="24"/>
          <w:szCs w:val="24"/>
        </w:rPr>
        <w:t>nuk paraqitet për verifikim kufitar në pikën e kalimit k</w:t>
      </w:r>
      <w:r w:rsidRPr="007833E0">
        <w:rPr>
          <w:rFonts w:ascii="Garamond" w:hAnsi="Garamond" w:cs="Times New Roman"/>
          <w:sz w:val="24"/>
          <w:szCs w:val="24"/>
        </w:rPr>
        <w:t>ufitar në përputhje me pikën 2</w:t>
      </w:r>
      <w:r w:rsidR="00016F6F" w:rsidRPr="007833E0">
        <w:rPr>
          <w:rFonts w:ascii="Garamond" w:hAnsi="Garamond" w:cs="Times New Roman"/>
          <w:sz w:val="24"/>
          <w:szCs w:val="24"/>
        </w:rPr>
        <w:t xml:space="preserve"> të nenit 14, të këtij ligji;</w:t>
      </w:r>
    </w:p>
    <w:p w14:paraId="7792E077" w14:textId="4DA0657D" w:rsidR="00016F6F" w:rsidRPr="007833E0" w:rsidRDefault="007A5FDF"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ë) </w:t>
      </w:r>
      <w:r w:rsidR="00016F6F" w:rsidRPr="007833E0">
        <w:rPr>
          <w:rFonts w:ascii="Garamond" w:hAnsi="Garamond" w:cs="Times New Roman"/>
          <w:sz w:val="24"/>
          <w:szCs w:val="24"/>
        </w:rPr>
        <w:t>pavarësisht paralajmërimit, refuzon të japë informacion nëse e ka kaluar kufirin shtetëror apo nëse ka qëllim ta bëjë këtë ose jep informacion të pavërtetë, përkundër parashikimeve në shkronjën “a”, të</w:t>
      </w:r>
      <w:r w:rsidR="004D5C14" w:rsidRPr="007833E0">
        <w:rPr>
          <w:rFonts w:ascii="Garamond" w:hAnsi="Garamond" w:cs="Times New Roman"/>
          <w:sz w:val="24"/>
          <w:szCs w:val="24"/>
        </w:rPr>
        <w:t xml:space="preserve"> pikës 3, të</w:t>
      </w:r>
      <w:r w:rsidR="00BD68B3">
        <w:rPr>
          <w:rFonts w:ascii="Garamond" w:hAnsi="Garamond" w:cs="Times New Roman"/>
          <w:sz w:val="24"/>
          <w:szCs w:val="24"/>
        </w:rPr>
        <w:t xml:space="preserve"> </w:t>
      </w:r>
      <w:r w:rsidR="00016F6F" w:rsidRPr="007833E0">
        <w:rPr>
          <w:rFonts w:ascii="Garamond" w:hAnsi="Garamond" w:cs="Times New Roman"/>
          <w:sz w:val="24"/>
          <w:szCs w:val="24"/>
        </w:rPr>
        <w:t>nenit 14, të këtij ligji;</w:t>
      </w:r>
    </w:p>
    <w:p w14:paraId="7792E078" w14:textId="77777777" w:rsidR="00016F6F" w:rsidRPr="007833E0" w:rsidRDefault="007A5FDF"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f) </w:t>
      </w:r>
      <w:r w:rsidR="00016F6F" w:rsidRPr="007833E0">
        <w:rPr>
          <w:rFonts w:ascii="Garamond" w:hAnsi="Garamond" w:cs="Times New Roman"/>
          <w:sz w:val="24"/>
          <w:szCs w:val="24"/>
        </w:rPr>
        <w:t>synon të kalojë kufirin shtetëror ose ka kryer kalimin e kufirit dhe, megjithëse ka marrë instruksionet, nuk ndjek korsitë e parashikuara për kalimin e kufirit, në përputhje me pikën 3, të nenit 14 të këtij ligji;</w:t>
      </w:r>
    </w:p>
    <w:p w14:paraId="7792E079" w14:textId="77777777" w:rsidR="00016F6F" w:rsidRPr="007833E0" w:rsidRDefault="007A5FDF"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g) </w:t>
      </w:r>
      <w:r w:rsidR="00016F6F" w:rsidRPr="007833E0">
        <w:rPr>
          <w:rFonts w:ascii="Garamond" w:hAnsi="Garamond" w:cs="Times New Roman"/>
          <w:sz w:val="24"/>
          <w:szCs w:val="24"/>
        </w:rPr>
        <w:t>pavarësisht paralajmërimeve, nuk respekton një vendim të marr</w:t>
      </w:r>
      <w:r w:rsidRPr="007833E0">
        <w:rPr>
          <w:rFonts w:ascii="Garamond" w:hAnsi="Garamond" w:cs="Times New Roman"/>
          <w:sz w:val="24"/>
          <w:szCs w:val="24"/>
        </w:rPr>
        <w:t>ë në përputhje me shkronjën “b” të pikës 3 të nenit 14</w:t>
      </w:r>
      <w:r w:rsidR="00016F6F" w:rsidRPr="007833E0">
        <w:rPr>
          <w:rFonts w:ascii="Garamond" w:hAnsi="Garamond" w:cs="Times New Roman"/>
          <w:sz w:val="24"/>
          <w:szCs w:val="24"/>
        </w:rPr>
        <w:t xml:space="preserve"> të këtij ligji, duke shkaktuar kështu pengesa dhe vonesa në verifikimin kufitar ose vonesë për mjetet e transportit, që kalojnë kufirin sipas një orari të caktuar.</w:t>
      </w:r>
    </w:p>
    <w:p w14:paraId="7792E07A" w14:textId="77777777" w:rsidR="00016F6F" w:rsidRPr="007833E0" w:rsidRDefault="007A5FDF"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lastRenderedPageBreak/>
        <w:t xml:space="preserve">2. </w:t>
      </w:r>
      <w:r w:rsidR="00016F6F" w:rsidRPr="007833E0">
        <w:rPr>
          <w:rFonts w:ascii="Garamond" w:hAnsi="Garamond" w:cs="Times New Roman"/>
          <w:sz w:val="24"/>
          <w:szCs w:val="24"/>
        </w:rPr>
        <w:t>Kundërvajtjet e parashikuar</w:t>
      </w:r>
      <w:r w:rsidRPr="007833E0">
        <w:rPr>
          <w:rFonts w:ascii="Garamond" w:hAnsi="Garamond" w:cs="Times New Roman"/>
          <w:sz w:val="24"/>
          <w:szCs w:val="24"/>
        </w:rPr>
        <w:t>a në shkronjat “a”, “ç” dhe “f” të pikës 1</w:t>
      </w:r>
      <w:r w:rsidR="00016F6F" w:rsidRPr="007833E0">
        <w:rPr>
          <w:rFonts w:ascii="Garamond" w:hAnsi="Garamond" w:cs="Times New Roman"/>
          <w:sz w:val="24"/>
          <w:szCs w:val="24"/>
        </w:rPr>
        <w:t xml:space="preserve"> të këtij neni, kur kryhen nga persona fizikë, dënohen me gjobë nga 5 000 deri 50 000 lekë.</w:t>
      </w:r>
    </w:p>
    <w:p w14:paraId="7792E07B" w14:textId="77777777" w:rsidR="00016F6F" w:rsidRPr="007833E0" w:rsidRDefault="007A5FDF"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3. </w:t>
      </w:r>
      <w:r w:rsidR="00016F6F" w:rsidRPr="007833E0">
        <w:rPr>
          <w:rFonts w:ascii="Garamond" w:hAnsi="Garamond" w:cs="Times New Roman"/>
          <w:sz w:val="24"/>
          <w:szCs w:val="24"/>
        </w:rPr>
        <w:t>Kundërvajtjet e parashikuara në shkronjat “b”, “</w:t>
      </w:r>
      <w:r w:rsidRPr="007833E0">
        <w:rPr>
          <w:rFonts w:ascii="Garamond" w:hAnsi="Garamond" w:cs="Times New Roman"/>
          <w:sz w:val="24"/>
          <w:szCs w:val="24"/>
        </w:rPr>
        <w:t>c”, “d”, “dh”, “e”, “ë” dhe “g” të pikës 1</w:t>
      </w:r>
      <w:r w:rsidR="00016F6F" w:rsidRPr="007833E0">
        <w:rPr>
          <w:rFonts w:ascii="Garamond" w:hAnsi="Garamond" w:cs="Times New Roman"/>
          <w:sz w:val="24"/>
          <w:szCs w:val="24"/>
        </w:rPr>
        <w:t xml:space="preserve"> të këtij neni, kur kryhen nga persona fizikë, dënohen me gjobë nga 10 000 deri në 100 000 lekë.</w:t>
      </w:r>
    </w:p>
    <w:p w14:paraId="7792E07C" w14:textId="77777777" w:rsidR="00016F6F" w:rsidRPr="007833E0" w:rsidRDefault="007A5FDF"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4. </w:t>
      </w:r>
      <w:r w:rsidR="00016F6F" w:rsidRPr="007833E0">
        <w:rPr>
          <w:rFonts w:ascii="Garamond" w:hAnsi="Garamond" w:cs="Times New Roman"/>
          <w:sz w:val="24"/>
          <w:szCs w:val="24"/>
        </w:rPr>
        <w:t>Kundërvajtjet e parashikuara në shkronjat “a”, “b”, “</w:t>
      </w:r>
      <w:r w:rsidRPr="007833E0">
        <w:rPr>
          <w:rFonts w:ascii="Garamond" w:hAnsi="Garamond" w:cs="Times New Roman"/>
          <w:sz w:val="24"/>
          <w:szCs w:val="24"/>
        </w:rPr>
        <w:t>c”, “dh”, “e”, “ë”, “f” dhe “g”</w:t>
      </w:r>
      <w:r w:rsidR="00016F6F" w:rsidRPr="007833E0">
        <w:rPr>
          <w:rFonts w:ascii="Garamond" w:hAnsi="Garamond" w:cs="Times New Roman"/>
          <w:sz w:val="24"/>
          <w:szCs w:val="24"/>
        </w:rPr>
        <w:t xml:space="preserve"> të pikës 1 të këtij neni, gjobiten përkatësisht me trefishin e shumës së parashikuar për personat fizikë, në rast të kryerjes së tyre nga personat juridikë ose nga përfaqësuesit e tyre ligjorë.</w:t>
      </w:r>
    </w:p>
    <w:p w14:paraId="7792E07D" w14:textId="77777777" w:rsidR="00016F6F" w:rsidRPr="007833E0" w:rsidRDefault="007A5FDF"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5. </w:t>
      </w:r>
      <w:r w:rsidR="00016F6F" w:rsidRPr="007833E0">
        <w:rPr>
          <w:rFonts w:ascii="Garamond" w:hAnsi="Garamond" w:cs="Times New Roman"/>
          <w:sz w:val="24"/>
          <w:szCs w:val="24"/>
        </w:rPr>
        <w:t xml:space="preserve">Kundërvajtjet e parashikuara në shkronjat </w:t>
      </w:r>
      <w:r w:rsidRPr="007833E0">
        <w:rPr>
          <w:rFonts w:ascii="Garamond" w:hAnsi="Garamond" w:cs="Times New Roman"/>
          <w:sz w:val="24"/>
          <w:szCs w:val="24"/>
        </w:rPr>
        <w:t>“a”, “b”, “d”, “ë”, “f” dhe “g” të pikës 1</w:t>
      </w:r>
      <w:r w:rsidR="00016F6F" w:rsidRPr="007833E0">
        <w:rPr>
          <w:rFonts w:ascii="Garamond" w:hAnsi="Garamond" w:cs="Times New Roman"/>
          <w:sz w:val="24"/>
          <w:szCs w:val="24"/>
        </w:rPr>
        <w:t xml:space="preserve"> të këtij neni, gjobiten përkatësisht me pesëfishin e shumës </w:t>
      </w:r>
      <w:r w:rsidRPr="007833E0">
        <w:rPr>
          <w:rFonts w:ascii="Garamond" w:hAnsi="Garamond" w:cs="Times New Roman"/>
          <w:sz w:val="24"/>
          <w:szCs w:val="24"/>
        </w:rPr>
        <w:t>së parashikuar në pikat 2 dhe 3</w:t>
      </w:r>
      <w:r w:rsidR="00016F6F" w:rsidRPr="007833E0">
        <w:rPr>
          <w:rFonts w:ascii="Garamond" w:hAnsi="Garamond" w:cs="Times New Roman"/>
          <w:sz w:val="24"/>
          <w:szCs w:val="24"/>
        </w:rPr>
        <w:t xml:space="preserve"> të këtij neni, për personat fizikë ose me pesëfishin e parash</w:t>
      </w:r>
      <w:r w:rsidRPr="007833E0">
        <w:rPr>
          <w:rFonts w:ascii="Garamond" w:hAnsi="Garamond" w:cs="Times New Roman"/>
          <w:sz w:val="24"/>
          <w:szCs w:val="24"/>
        </w:rPr>
        <w:t>ikimit të pikës 4 të këtij neni</w:t>
      </w:r>
      <w:r w:rsidR="00016F6F" w:rsidRPr="007833E0">
        <w:rPr>
          <w:rFonts w:ascii="Garamond" w:hAnsi="Garamond" w:cs="Times New Roman"/>
          <w:sz w:val="24"/>
          <w:szCs w:val="24"/>
        </w:rPr>
        <w:t xml:space="preserve"> në rast se personi i kryen ato duke përdorur mjete lundrimi ose fluturimi.</w:t>
      </w:r>
    </w:p>
    <w:p w14:paraId="7792E07E" w14:textId="77777777" w:rsidR="00016F6F" w:rsidRPr="007833E0" w:rsidRDefault="00016F6F" w:rsidP="00FD2E95">
      <w:pPr>
        <w:spacing w:after="0" w:line="240" w:lineRule="auto"/>
        <w:ind w:firstLine="284"/>
        <w:jc w:val="both"/>
        <w:rPr>
          <w:rFonts w:ascii="Garamond" w:hAnsi="Garamond" w:cs="Times New Roman"/>
          <w:sz w:val="24"/>
          <w:szCs w:val="24"/>
        </w:rPr>
      </w:pPr>
    </w:p>
    <w:p w14:paraId="7792E07F" w14:textId="77777777" w:rsidR="00016F6F" w:rsidRPr="007833E0" w:rsidRDefault="00016F6F" w:rsidP="00FD2E95">
      <w:pPr>
        <w:spacing w:after="0" w:line="240" w:lineRule="auto"/>
        <w:ind w:firstLine="284"/>
        <w:jc w:val="center"/>
        <w:rPr>
          <w:rFonts w:ascii="Garamond" w:hAnsi="Garamond" w:cs="Times New Roman"/>
          <w:sz w:val="24"/>
          <w:szCs w:val="24"/>
        </w:rPr>
      </w:pPr>
      <w:r w:rsidRPr="007833E0">
        <w:rPr>
          <w:rFonts w:ascii="Garamond" w:hAnsi="Garamond" w:cs="Times New Roman"/>
          <w:sz w:val="24"/>
          <w:szCs w:val="24"/>
        </w:rPr>
        <w:t>Neni 36</w:t>
      </w:r>
    </w:p>
    <w:p w14:paraId="7792E080" w14:textId="77777777" w:rsidR="00016F6F" w:rsidRPr="007833E0" w:rsidRDefault="00016F6F" w:rsidP="00FD2E95">
      <w:pPr>
        <w:spacing w:after="0" w:line="240" w:lineRule="auto"/>
        <w:ind w:firstLine="284"/>
        <w:jc w:val="center"/>
        <w:rPr>
          <w:rFonts w:ascii="Garamond" w:hAnsi="Garamond" w:cs="Times New Roman"/>
          <w:b/>
          <w:sz w:val="24"/>
          <w:szCs w:val="24"/>
        </w:rPr>
      </w:pPr>
      <w:r w:rsidRPr="007833E0">
        <w:rPr>
          <w:rFonts w:ascii="Garamond" w:hAnsi="Garamond" w:cs="Times New Roman"/>
          <w:b/>
          <w:sz w:val="24"/>
          <w:szCs w:val="24"/>
        </w:rPr>
        <w:t>E drejta e ankimit dhe ekzekutimi i gjobave</w:t>
      </w:r>
    </w:p>
    <w:p w14:paraId="7792E081" w14:textId="77777777" w:rsidR="00016F6F" w:rsidRPr="007833E0" w:rsidRDefault="00016F6F" w:rsidP="00FD2E95">
      <w:pPr>
        <w:spacing w:after="0" w:line="240" w:lineRule="auto"/>
        <w:ind w:firstLine="284"/>
        <w:jc w:val="both"/>
        <w:rPr>
          <w:rFonts w:ascii="Garamond" w:hAnsi="Garamond" w:cs="Times New Roman"/>
          <w:sz w:val="24"/>
          <w:szCs w:val="24"/>
        </w:rPr>
      </w:pPr>
    </w:p>
    <w:p w14:paraId="7792E082" w14:textId="77777777" w:rsidR="00016F6F" w:rsidRPr="007833E0" w:rsidRDefault="007A5FDF"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1. </w:t>
      </w:r>
      <w:r w:rsidR="00016F6F" w:rsidRPr="007833E0">
        <w:rPr>
          <w:rFonts w:ascii="Garamond" w:hAnsi="Garamond" w:cs="Times New Roman"/>
          <w:sz w:val="24"/>
          <w:szCs w:val="24"/>
        </w:rPr>
        <w:t>Gjobat e parashikuara në këtë ligj vendosen nga rojat kufitare dhe janë titull ekzekutiv.</w:t>
      </w:r>
    </w:p>
    <w:p w14:paraId="7792E083" w14:textId="5A41715D" w:rsidR="00016F6F" w:rsidRPr="007833E0" w:rsidRDefault="007A5FDF"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2. </w:t>
      </w:r>
      <w:r w:rsidR="00016F6F" w:rsidRPr="007833E0">
        <w:rPr>
          <w:rFonts w:ascii="Garamond" w:hAnsi="Garamond" w:cs="Times New Roman"/>
          <w:sz w:val="24"/>
          <w:szCs w:val="24"/>
        </w:rPr>
        <w:t>E drejta e ankimit dhe ekzekutimi i sanksioneve të parashikuara në këtë ligj zbato</w:t>
      </w:r>
      <w:r w:rsidR="00016F6F" w:rsidRPr="007833E0">
        <w:rPr>
          <w:rFonts w:ascii="Garamond" w:hAnsi="Garamond" w:cs="Times New Roman"/>
          <w:color w:val="000000" w:themeColor="text1"/>
          <w:sz w:val="24"/>
          <w:szCs w:val="24"/>
        </w:rPr>
        <w:t>he</w:t>
      </w:r>
      <w:r w:rsidRPr="007833E0">
        <w:rPr>
          <w:rFonts w:ascii="Garamond" w:hAnsi="Garamond" w:cs="Times New Roman"/>
          <w:sz w:val="24"/>
          <w:szCs w:val="24"/>
        </w:rPr>
        <w:t>n</w:t>
      </w:r>
      <w:r w:rsidR="00016F6F" w:rsidRPr="007833E0">
        <w:rPr>
          <w:rFonts w:ascii="Garamond" w:hAnsi="Garamond" w:cs="Times New Roman"/>
          <w:sz w:val="24"/>
          <w:szCs w:val="24"/>
        </w:rPr>
        <w:t xml:space="preserve"> në përputhje me ligjin nr.</w:t>
      </w:r>
      <w:r w:rsidR="00BD68B3">
        <w:rPr>
          <w:rFonts w:ascii="Garamond" w:hAnsi="Garamond" w:cs="Times New Roman"/>
          <w:sz w:val="24"/>
          <w:szCs w:val="24"/>
        </w:rPr>
        <w:t xml:space="preserve"> </w:t>
      </w:r>
      <w:r w:rsidR="00016F6F" w:rsidRPr="007833E0">
        <w:rPr>
          <w:rFonts w:ascii="Garamond" w:hAnsi="Garamond" w:cs="Times New Roman"/>
          <w:sz w:val="24"/>
          <w:szCs w:val="24"/>
        </w:rPr>
        <w:t>10 279, datë 20.5.2010, “Për kundërvajtjet administrative”.</w:t>
      </w:r>
    </w:p>
    <w:p w14:paraId="7792E084" w14:textId="77777777" w:rsidR="00016F6F" w:rsidRPr="007833E0" w:rsidRDefault="00016F6F" w:rsidP="00FD2E95">
      <w:pPr>
        <w:spacing w:after="0" w:line="240" w:lineRule="auto"/>
        <w:ind w:firstLine="284"/>
        <w:jc w:val="both"/>
        <w:rPr>
          <w:rFonts w:ascii="Garamond" w:hAnsi="Garamond" w:cs="Times New Roman"/>
          <w:sz w:val="24"/>
          <w:szCs w:val="24"/>
        </w:rPr>
      </w:pPr>
    </w:p>
    <w:p w14:paraId="7792E086" w14:textId="1BA6ED68" w:rsidR="004D5C14" w:rsidRPr="007833E0" w:rsidRDefault="00016F6F" w:rsidP="00FD2E95">
      <w:pPr>
        <w:spacing w:after="0" w:line="240" w:lineRule="auto"/>
        <w:ind w:firstLine="284"/>
        <w:jc w:val="center"/>
        <w:rPr>
          <w:rFonts w:ascii="Garamond" w:hAnsi="Garamond" w:cs="Times New Roman"/>
          <w:sz w:val="24"/>
          <w:szCs w:val="24"/>
        </w:rPr>
      </w:pPr>
      <w:r w:rsidRPr="007833E0">
        <w:rPr>
          <w:rFonts w:ascii="Garamond" w:hAnsi="Garamond" w:cs="Times New Roman"/>
          <w:sz w:val="24"/>
          <w:szCs w:val="24"/>
        </w:rPr>
        <w:t>KREU VII</w:t>
      </w:r>
    </w:p>
    <w:p w14:paraId="7792E087" w14:textId="77777777" w:rsidR="00016F6F" w:rsidRPr="007833E0" w:rsidRDefault="00016F6F" w:rsidP="00FD2E95">
      <w:pPr>
        <w:spacing w:after="0" w:line="240" w:lineRule="auto"/>
        <w:ind w:firstLine="284"/>
        <w:jc w:val="center"/>
        <w:rPr>
          <w:rFonts w:ascii="Garamond" w:hAnsi="Garamond" w:cs="Times New Roman"/>
          <w:sz w:val="24"/>
          <w:szCs w:val="24"/>
        </w:rPr>
      </w:pPr>
      <w:r w:rsidRPr="007833E0">
        <w:rPr>
          <w:rFonts w:ascii="Garamond" w:hAnsi="Garamond" w:cs="Times New Roman"/>
          <w:sz w:val="24"/>
          <w:szCs w:val="24"/>
        </w:rPr>
        <w:t>DISPOZITA PËRFUNDIMTARE</w:t>
      </w:r>
    </w:p>
    <w:p w14:paraId="7792E088" w14:textId="77777777" w:rsidR="00016F6F" w:rsidRPr="007833E0" w:rsidRDefault="00016F6F" w:rsidP="00FD2E95">
      <w:pPr>
        <w:spacing w:after="0" w:line="240" w:lineRule="auto"/>
        <w:ind w:firstLine="284"/>
        <w:jc w:val="center"/>
        <w:rPr>
          <w:rFonts w:ascii="Garamond" w:hAnsi="Garamond" w:cs="Times New Roman"/>
          <w:sz w:val="24"/>
          <w:szCs w:val="24"/>
        </w:rPr>
      </w:pPr>
    </w:p>
    <w:p w14:paraId="7792E089" w14:textId="77777777" w:rsidR="00016F6F" w:rsidRPr="007833E0" w:rsidRDefault="00016F6F" w:rsidP="00FD2E95">
      <w:pPr>
        <w:spacing w:after="0" w:line="240" w:lineRule="auto"/>
        <w:ind w:firstLine="284"/>
        <w:jc w:val="center"/>
        <w:rPr>
          <w:rFonts w:ascii="Garamond" w:hAnsi="Garamond" w:cs="Times New Roman"/>
          <w:sz w:val="24"/>
          <w:szCs w:val="24"/>
        </w:rPr>
      </w:pPr>
      <w:r w:rsidRPr="007833E0">
        <w:rPr>
          <w:rFonts w:ascii="Garamond" w:hAnsi="Garamond" w:cs="Times New Roman"/>
          <w:sz w:val="24"/>
          <w:szCs w:val="24"/>
        </w:rPr>
        <w:t>Neni 37</w:t>
      </w:r>
    </w:p>
    <w:p w14:paraId="7792E08A" w14:textId="77777777" w:rsidR="00016F6F" w:rsidRPr="007833E0" w:rsidRDefault="00016F6F" w:rsidP="00FD2E95">
      <w:pPr>
        <w:spacing w:after="0" w:line="240" w:lineRule="auto"/>
        <w:ind w:firstLine="284"/>
        <w:jc w:val="center"/>
        <w:rPr>
          <w:rFonts w:ascii="Garamond" w:hAnsi="Garamond" w:cs="Times New Roman"/>
          <w:b/>
          <w:sz w:val="24"/>
          <w:szCs w:val="24"/>
        </w:rPr>
      </w:pPr>
      <w:r w:rsidRPr="007833E0">
        <w:rPr>
          <w:rFonts w:ascii="Garamond" w:hAnsi="Garamond" w:cs="Times New Roman"/>
          <w:b/>
          <w:sz w:val="24"/>
          <w:szCs w:val="24"/>
        </w:rPr>
        <w:t>Dispozita kalimtare</w:t>
      </w:r>
    </w:p>
    <w:p w14:paraId="7792E08B" w14:textId="77777777" w:rsidR="00016F6F" w:rsidRPr="007833E0" w:rsidRDefault="00016F6F" w:rsidP="00FD2E95">
      <w:pPr>
        <w:spacing w:after="0" w:line="240" w:lineRule="auto"/>
        <w:ind w:firstLine="284"/>
        <w:jc w:val="both"/>
        <w:rPr>
          <w:rFonts w:ascii="Garamond" w:hAnsi="Garamond" w:cs="Times New Roman"/>
          <w:b/>
          <w:sz w:val="24"/>
          <w:szCs w:val="24"/>
        </w:rPr>
      </w:pPr>
    </w:p>
    <w:p w14:paraId="7792E08C" w14:textId="77777777" w:rsidR="00016F6F" w:rsidRPr="007833E0" w:rsidRDefault="007A5FDF"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1. </w:t>
      </w:r>
      <w:r w:rsidR="00016F6F" w:rsidRPr="007833E0">
        <w:rPr>
          <w:rFonts w:ascii="Garamond" w:hAnsi="Garamond" w:cs="Times New Roman"/>
          <w:sz w:val="24"/>
          <w:szCs w:val="24"/>
        </w:rPr>
        <w:t>Kufizimet e qarkullimit ndërkufitar, që rrjedhin nga dispozita të tjera për rrugë të caktuara për transportin hekurudhor, ajror dhe me mjete lundruese, nuk ndikohen n</w:t>
      </w:r>
      <w:r w:rsidRPr="007833E0">
        <w:rPr>
          <w:rFonts w:ascii="Garamond" w:hAnsi="Garamond" w:cs="Times New Roman"/>
          <w:sz w:val="24"/>
          <w:szCs w:val="24"/>
        </w:rPr>
        <w:t>ga dispozitat e neneve 8 dhe 12</w:t>
      </w:r>
      <w:r w:rsidR="00016F6F" w:rsidRPr="007833E0">
        <w:rPr>
          <w:rFonts w:ascii="Garamond" w:hAnsi="Garamond" w:cs="Times New Roman"/>
          <w:sz w:val="24"/>
          <w:szCs w:val="24"/>
        </w:rPr>
        <w:t xml:space="preserve"> të këtij ligji. </w:t>
      </w:r>
    </w:p>
    <w:p w14:paraId="7792E08D" w14:textId="77777777" w:rsidR="00016F6F" w:rsidRPr="007833E0" w:rsidRDefault="007A5FDF"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2. </w:t>
      </w:r>
      <w:r w:rsidR="00016F6F" w:rsidRPr="007833E0">
        <w:rPr>
          <w:rFonts w:ascii="Garamond" w:hAnsi="Garamond" w:cs="Times New Roman"/>
          <w:sz w:val="24"/>
          <w:szCs w:val="24"/>
        </w:rPr>
        <w:t xml:space="preserve">Pikat e kalimit kufitar dhe zonat transit, të cilat janë hapur para hyrjes në fuqi të këtij ligji, janë pika </w:t>
      </w:r>
      <w:r w:rsidRPr="007833E0">
        <w:rPr>
          <w:rFonts w:ascii="Garamond" w:hAnsi="Garamond" w:cs="Times New Roman"/>
          <w:sz w:val="24"/>
          <w:szCs w:val="24"/>
        </w:rPr>
        <w:t>kalimi kufitar dhe zona transit</w:t>
      </w:r>
      <w:r w:rsidR="00016F6F" w:rsidRPr="007833E0">
        <w:rPr>
          <w:rFonts w:ascii="Garamond" w:hAnsi="Garamond" w:cs="Times New Roman"/>
          <w:sz w:val="24"/>
          <w:szCs w:val="24"/>
        </w:rPr>
        <w:t xml:space="preserve"> sipas këtij ligji. Lista e të gjitha pikave të kalimit kufitar dhe zonave transit të hapura, ekzistuese përcaktohet me udhëzim të ministrit përgjegjës </w:t>
      </w:r>
      <w:r w:rsidRPr="007833E0">
        <w:rPr>
          <w:rFonts w:ascii="Garamond" w:hAnsi="Garamond" w:cs="Times New Roman"/>
          <w:sz w:val="24"/>
          <w:szCs w:val="24"/>
        </w:rPr>
        <w:t>për rendin dhe sigurinë publike</w:t>
      </w:r>
      <w:r w:rsidR="00016F6F" w:rsidRPr="007833E0">
        <w:rPr>
          <w:rFonts w:ascii="Garamond" w:hAnsi="Garamond" w:cs="Times New Roman"/>
          <w:sz w:val="24"/>
          <w:szCs w:val="24"/>
        </w:rPr>
        <w:t xml:space="preserve"> brenda 6 muajve nga hyrja në fuqi e këtij ligji dhe përditësohet brenda 2 muajve, në rast ndryshimi. </w:t>
      </w:r>
    </w:p>
    <w:p w14:paraId="7792E08E" w14:textId="77777777" w:rsidR="00016F6F" w:rsidRPr="007833E0" w:rsidRDefault="007A5FDF"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3. </w:t>
      </w:r>
      <w:r w:rsidR="00016F6F" w:rsidRPr="007833E0">
        <w:rPr>
          <w:rFonts w:ascii="Garamond" w:hAnsi="Garamond" w:cs="Times New Roman"/>
          <w:sz w:val="24"/>
          <w:szCs w:val="24"/>
        </w:rPr>
        <w:t>Pikat e kalimit ku</w:t>
      </w:r>
      <w:r w:rsidRPr="007833E0">
        <w:rPr>
          <w:rFonts w:ascii="Garamond" w:hAnsi="Garamond" w:cs="Times New Roman"/>
          <w:sz w:val="24"/>
          <w:szCs w:val="24"/>
        </w:rPr>
        <w:t>fitar, të përmendura në pikën 2</w:t>
      </w:r>
      <w:r w:rsidR="00016F6F" w:rsidRPr="007833E0">
        <w:rPr>
          <w:rFonts w:ascii="Garamond" w:hAnsi="Garamond" w:cs="Times New Roman"/>
          <w:sz w:val="24"/>
          <w:szCs w:val="24"/>
        </w:rPr>
        <w:t xml:space="preserve"> të këtij neni, </w:t>
      </w:r>
      <w:r w:rsidRPr="007833E0">
        <w:rPr>
          <w:rFonts w:ascii="Garamond" w:hAnsi="Garamond" w:cs="Times New Roman"/>
          <w:sz w:val="24"/>
          <w:szCs w:val="24"/>
        </w:rPr>
        <w:t>nga hyrja në fuqi e këtij ligji</w:t>
      </w:r>
      <w:r w:rsidR="00016F6F" w:rsidRPr="007833E0">
        <w:rPr>
          <w:rFonts w:ascii="Garamond" w:hAnsi="Garamond" w:cs="Times New Roman"/>
          <w:sz w:val="24"/>
          <w:szCs w:val="24"/>
        </w:rPr>
        <w:t xml:space="preserve"> pajisen me tabela të posaç</w:t>
      </w:r>
      <w:r w:rsidRPr="007833E0">
        <w:rPr>
          <w:rFonts w:ascii="Garamond" w:hAnsi="Garamond" w:cs="Times New Roman"/>
          <w:sz w:val="24"/>
          <w:szCs w:val="24"/>
        </w:rPr>
        <w:t>me, siç përcaktohet në nenin 12</w:t>
      </w:r>
      <w:r w:rsidR="00016F6F" w:rsidRPr="007833E0">
        <w:rPr>
          <w:rFonts w:ascii="Garamond" w:hAnsi="Garamond" w:cs="Times New Roman"/>
          <w:sz w:val="24"/>
          <w:szCs w:val="24"/>
        </w:rPr>
        <w:t xml:space="preserve"> të këtij ligji. </w:t>
      </w:r>
    </w:p>
    <w:p w14:paraId="7792E08F" w14:textId="77777777" w:rsidR="00016F6F" w:rsidRPr="007833E0" w:rsidRDefault="00016F6F" w:rsidP="00FD2E95">
      <w:pPr>
        <w:spacing w:after="0" w:line="240" w:lineRule="auto"/>
        <w:ind w:firstLine="284"/>
        <w:jc w:val="both"/>
        <w:rPr>
          <w:rFonts w:ascii="Garamond" w:hAnsi="Garamond" w:cs="Times New Roman"/>
          <w:sz w:val="24"/>
          <w:szCs w:val="24"/>
        </w:rPr>
      </w:pPr>
    </w:p>
    <w:p w14:paraId="7792E090" w14:textId="77777777" w:rsidR="00016F6F" w:rsidRPr="007833E0" w:rsidRDefault="00016F6F" w:rsidP="00FD2E95">
      <w:pPr>
        <w:spacing w:after="0" w:line="240" w:lineRule="auto"/>
        <w:ind w:firstLine="284"/>
        <w:jc w:val="center"/>
        <w:rPr>
          <w:rFonts w:ascii="Garamond" w:hAnsi="Garamond" w:cs="Times New Roman"/>
          <w:sz w:val="24"/>
          <w:szCs w:val="24"/>
        </w:rPr>
      </w:pPr>
      <w:r w:rsidRPr="007833E0">
        <w:rPr>
          <w:rFonts w:ascii="Garamond" w:hAnsi="Garamond" w:cs="Times New Roman"/>
          <w:sz w:val="24"/>
          <w:szCs w:val="24"/>
        </w:rPr>
        <w:t>Neni 38</w:t>
      </w:r>
    </w:p>
    <w:p w14:paraId="7792E091" w14:textId="77777777" w:rsidR="00016F6F" w:rsidRPr="007833E0" w:rsidRDefault="00016F6F" w:rsidP="00FD2E95">
      <w:pPr>
        <w:spacing w:after="0" w:line="240" w:lineRule="auto"/>
        <w:ind w:firstLine="284"/>
        <w:jc w:val="center"/>
        <w:rPr>
          <w:rFonts w:ascii="Garamond" w:hAnsi="Garamond" w:cs="Times New Roman"/>
          <w:b/>
          <w:sz w:val="24"/>
          <w:szCs w:val="24"/>
        </w:rPr>
      </w:pPr>
      <w:r w:rsidRPr="007833E0">
        <w:rPr>
          <w:rFonts w:ascii="Garamond" w:hAnsi="Garamond" w:cs="Times New Roman"/>
          <w:b/>
          <w:sz w:val="24"/>
          <w:szCs w:val="24"/>
        </w:rPr>
        <w:t>Nxjerrja e akteve nënligjore</w:t>
      </w:r>
    </w:p>
    <w:p w14:paraId="7792E092" w14:textId="77777777" w:rsidR="00016F6F" w:rsidRPr="007833E0" w:rsidRDefault="00016F6F" w:rsidP="00FD2E95">
      <w:pPr>
        <w:spacing w:after="0" w:line="240" w:lineRule="auto"/>
        <w:ind w:firstLine="284"/>
        <w:jc w:val="both"/>
        <w:rPr>
          <w:rFonts w:ascii="Garamond" w:hAnsi="Garamond" w:cs="Times New Roman"/>
          <w:sz w:val="24"/>
          <w:szCs w:val="24"/>
        </w:rPr>
      </w:pPr>
    </w:p>
    <w:p w14:paraId="7792E093" w14:textId="77777777" w:rsidR="00016F6F" w:rsidRPr="007833E0" w:rsidRDefault="007A5FDF"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1. </w:t>
      </w:r>
      <w:r w:rsidR="00016F6F" w:rsidRPr="007833E0">
        <w:rPr>
          <w:rFonts w:ascii="Garamond" w:hAnsi="Garamond" w:cs="Times New Roman"/>
          <w:sz w:val="24"/>
          <w:szCs w:val="24"/>
        </w:rPr>
        <w:t>Nga</w:t>
      </w:r>
      <w:r w:rsidRPr="007833E0">
        <w:rPr>
          <w:rFonts w:ascii="Garamond" w:hAnsi="Garamond" w:cs="Times New Roman"/>
          <w:sz w:val="24"/>
          <w:szCs w:val="24"/>
        </w:rPr>
        <w:t>rkohet Këshilli i Ministrave që</w:t>
      </w:r>
      <w:r w:rsidR="00016F6F" w:rsidRPr="007833E0">
        <w:rPr>
          <w:rFonts w:ascii="Garamond" w:hAnsi="Garamond" w:cs="Times New Roman"/>
          <w:sz w:val="24"/>
          <w:szCs w:val="24"/>
        </w:rPr>
        <w:t xml:space="preserve"> brenda 6 muajve </w:t>
      </w:r>
      <w:r w:rsidRPr="007833E0">
        <w:rPr>
          <w:rFonts w:ascii="Garamond" w:hAnsi="Garamond" w:cs="Times New Roman"/>
          <w:sz w:val="24"/>
          <w:szCs w:val="24"/>
        </w:rPr>
        <w:t>nga hyrja në fuqi e këtij ligji</w:t>
      </w:r>
      <w:r w:rsidR="00016F6F" w:rsidRPr="007833E0">
        <w:rPr>
          <w:rFonts w:ascii="Garamond" w:hAnsi="Garamond" w:cs="Times New Roman"/>
          <w:sz w:val="24"/>
          <w:szCs w:val="24"/>
        </w:rPr>
        <w:t xml:space="preserve"> të nxjerrë aktet nënligjore në zbatim të neneve 6, pika 2</w:t>
      </w:r>
      <w:r w:rsidRPr="007833E0">
        <w:rPr>
          <w:rFonts w:ascii="Garamond" w:hAnsi="Garamond" w:cs="Times New Roman"/>
          <w:sz w:val="24"/>
          <w:szCs w:val="24"/>
        </w:rPr>
        <w:t>;</w:t>
      </w:r>
      <w:r w:rsidR="00016F6F" w:rsidRPr="007833E0">
        <w:rPr>
          <w:rFonts w:ascii="Garamond" w:hAnsi="Garamond" w:cs="Times New Roman"/>
          <w:sz w:val="24"/>
          <w:szCs w:val="24"/>
        </w:rPr>
        <w:t xml:space="preserve"> 11, pika 2</w:t>
      </w:r>
      <w:r w:rsidRPr="007833E0">
        <w:rPr>
          <w:rFonts w:ascii="Garamond" w:hAnsi="Garamond" w:cs="Times New Roman"/>
          <w:sz w:val="24"/>
          <w:szCs w:val="24"/>
        </w:rPr>
        <w:t>;</w:t>
      </w:r>
      <w:r w:rsidR="00016F6F" w:rsidRPr="007833E0">
        <w:rPr>
          <w:rFonts w:ascii="Garamond" w:hAnsi="Garamond" w:cs="Times New Roman"/>
          <w:sz w:val="24"/>
          <w:szCs w:val="24"/>
        </w:rPr>
        <w:t xml:space="preserve"> 12, pika 6</w:t>
      </w:r>
      <w:r w:rsidRPr="007833E0">
        <w:rPr>
          <w:rFonts w:ascii="Garamond" w:hAnsi="Garamond" w:cs="Times New Roman"/>
          <w:sz w:val="24"/>
          <w:szCs w:val="24"/>
        </w:rPr>
        <w:t>;</w:t>
      </w:r>
      <w:r w:rsidR="00016F6F" w:rsidRPr="007833E0">
        <w:rPr>
          <w:rFonts w:ascii="Garamond" w:hAnsi="Garamond" w:cs="Times New Roman"/>
          <w:sz w:val="24"/>
          <w:szCs w:val="24"/>
        </w:rPr>
        <w:t xml:space="preserve"> 15, pika 10</w:t>
      </w:r>
      <w:r w:rsidRPr="007833E0">
        <w:rPr>
          <w:rFonts w:ascii="Garamond" w:hAnsi="Garamond" w:cs="Times New Roman"/>
          <w:sz w:val="24"/>
          <w:szCs w:val="24"/>
        </w:rPr>
        <w:t>;</w:t>
      </w:r>
      <w:r w:rsidR="00016F6F" w:rsidRPr="007833E0">
        <w:rPr>
          <w:rFonts w:ascii="Garamond" w:hAnsi="Garamond" w:cs="Times New Roman"/>
          <w:sz w:val="24"/>
          <w:szCs w:val="24"/>
        </w:rPr>
        <w:t xml:space="preserve"> 17, pika 5</w:t>
      </w:r>
      <w:r w:rsidRPr="007833E0">
        <w:rPr>
          <w:rFonts w:ascii="Garamond" w:hAnsi="Garamond" w:cs="Times New Roman"/>
          <w:sz w:val="24"/>
          <w:szCs w:val="24"/>
        </w:rPr>
        <w:t>;</w:t>
      </w:r>
      <w:r w:rsidR="00016F6F" w:rsidRPr="007833E0">
        <w:rPr>
          <w:rFonts w:ascii="Garamond" w:hAnsi="Garamond" w:cs="Times New Roman"/>
          <w:sz w:val="24"/>
          <w:szCs w:val="24"/>
        </w:rPr>
        <w:t xml:space="preserve"> 23, pika 3</w:t>
      </w:r>
      <w:r w:rsidRPr="007833E0">
        <w:rPr>
          <w:rFonts w:ascii="Garamond" w:hAnsi="Garamond" w:cs="Times New Roman"/>
          <w:sz w:val="24"/>
          <w:szCs w:val="24"/>
        </w:rPr>
        <w:t>;</w:t>
      </w:r>
      <w:r w:rsidR="00016F6F" w:rsidRPr="007833E0">
        <w:rPr>
          <w:rFonts w:ascii="Garamond" w:hAnsi="Garamond" w:cs="Times New Roman"/>
          <w:sz w:val="24"/>
          <w:szCs w:val="24"/>
        </w:rPr>
        <w:t xml:space="preserve"> 24, pika 2</w:t>
      </w:r>
      <w:r w:rsidRPr="007833E0">
        <w:rPr>
          <w:rFonts w:ascii="Garamond" w:hAnsi="Garamond" w:cs="Times New Roman"/>
          <w:sz w:val="24"/>
          <w:szCs w:val="24"/>
        </w:rPr>
        <w:t>;</w:t>
      </w:r>
      <w:r w:rsidR="00016F6F" w:rsidRPr="007833E0">
        <w:rPr>
          <w:rFonts w:ascii="Garamond" w:hAnsi="Garamond" w:cs="Times New Roman"/>
          <w:sz w:val="24"/>
          <w:szCs w:val="24"/>
        </w:rPr>
        <w:t xml:space="preserve"> 27, pika 2</w:t>
      </w:r>
      <w:r w:rsidRPr="007833E0">
        <w:rPr>
          <w:rFonts w:ascii="Garamond" w:hAnsi="Garamond" w:cs="Times New Roman"/>
          <w:sz w:val="24"/>
          <w:szCs w:val="24"/>
        </w:rPr>
        <w:t>,</w:t>
      </w:r>
      <w:r w:rsidR="00016F6F" w:rsidRPr="007833E0">
        <w:rPr>
          <w:rFonts w:ascii="Garamond" w:hAnsi="Garamond" w:cs="Times New Roman"/>
          <w:sz w:val="24"/>
          <w:szCs w:val="24"/>
        </w:rPr>
        <w:t xml:space="preserve"> dhe 28, pika 1, të këtij ligji. </w:t>
      </w:r>
    </w:p>
    <w:p w14:paraId="7792E094" w14:textId="77777777" w:rsidR="00016F6F" w:rsidRPr="007833E0" w:rsidRDefault="007A5FDF"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2. </w:t>
      </w:r>
      <w:r w:rsidR="00016F6F" w:rsidRPr="007833E0">
        <w:rPr>
          <w:rFonts w:ascii="Garamond" w:hAnsi="Garamond" w:cs="Times New Roman"/>
          <w:sz w:val="24"/>
          <w:szCs w:val="24"/>
        </w:rPr>
        <w:t>Ngarkohen ministri përgjegjës për rendin dhe sigurinë publike dhe Komisioneri për të Drejtën e Informimit dhe Mbro</w:t>
      </w:r>
      <w:r w:rsidRPr="007833E0">
        <w:rPr>
          <w:rFonts w:ascii="Garamond" w:hAnsi="Garamond" w:cs="Times New Roman"/>
          <w:sz w:val="24"/>
          <w:szCs w:val="24"/>
        </w:rPr>
        <w:t>jtjen e të Dhënave Personale që</w:t>
      </w:r>
      <w:r w:rsidR="00016F6F" w:rsidRPr="007833E0">
        <w:rPr>
          <w:rFonts w:ascii="Garamond" w:hAnsi="Garamond" w:cs="Times New Roman"/>
          <w:sz w:val="24"/>
          <w:szCs w:val="24"/>
        </w:rPr>
        <w:t xml:space="preserve"> brenda 6 muajve </w:t>
      </w:r>
      <w:r w:rsidRPr="007833E0">
        <w:rPr>
          <w:rFonts w:ascii="Garamond" w:hAnsi="Garamond" w:cs="Times New Roman"/>
          <w:sz w:val="24"/>
          <w:szCs w:val="24"/>
        </w:rPr>
        <w:t>nga hyrja në fuqi e këtij ligji</w:t>
      </w:r>
      <w:r w:rsidR="00016F6F" w:rsidRPr="007833E0">
        <w:rPr>
          <w:rFonts w:ascii="Garamond" w:hAnsi="Garamond" w:cs="Times New Roman"/>
          <w:sz w:val="24"/>
          <w:szCs w:val="24"/>
        </w:rPr>
        <w:t xml:space="preserve"> të nxjerrin udhëzim të </w:t>
      </w:r>
      <w:r w:rsidRPr="007833E0">
        <w:rPr>
          <w:rFonts w:ascii="Garamond" w:hAnsi="Garamond" w:cs="Times New Roman"/>
          <w:sz w:val="24"/>
          <w:szCs w:val="24"/>
        </w:rPr>
        <w:t>përbashkët në zbatim të pikës 3 të nenit 32</w:t>
      </w:r>
      <w:r w:rsidR="00016F6F" w:rsidRPr="007833E0">
        <w:rPr>
          <w:rFonts w:ascii="Garamond" w:hAnsi="Garamond" w:cs="Times New Roman"/>
          <w:sz w:val="24"/>
          <w:szCs w:val="24"/>
        </w:rPr>
        <w:t xml:space="preserve"> të këtij ligji.</w:t>
      </w:r>
    </w:p>
    <w:p w14:paraId="7792E095" w14:textId="5EDA4F29" w:rsidR="00016F6F" w:rsidRPr="007833E0" w:rsidRDefault="00BD68B3" w:rsidP="00FD2E95">
      <w:pPr>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 </w:t>
      </w:r>
      <w:r w:rsidR="00016F6F" w:rsidRPr="007833E0">
        <w:rPr>
          <w:rFonts w:ascii="Garamond" w:hAnsi="Garamond" w:cs="Times New Roman"/>
          <w:sz w:val="24"/>
          <w:szCs w:val="24"/>
        </w:rPr>
        <w:t>3. Ngarkohet ministri përgjegjës për</w:t>
      </w:r>
      <w:r w:rsidR="007A5FDF" w:rsidRPr="007833E0">
        <w:rPr>
          <w:rFonts w:ascii="Garamond" w:hAnsi="Garamond" w:cs="Times New Roman"/>
          <w:sz w:val="24"/>
          <w:szCs w:val="24"/>
        </w:rPr>
        <w:t xml:space="preserve"> rendin dhe sigurinë publike që</w:t>
      </w:r>
      <w:r w:rsidR="00016F6F" w:rsidRPr="007833E0">
        <w:rPr>
          <w:rFonts w:ascii="Garamond" w:hAnsi="Garamond" w:cs="Times New Roman"/>
          <w:sz w:val="24"/>
          <w:szCs w:val="24"/>
        </w:rPr>
        <w:t xml:space="preserve"> brenda 6 muajve </w:t>
      </w:r>
      <w:r w:rsidR="007A5FDF" w:rsidRPr="007833E0">
        <w:rPr>
          <w:rFonts w:ascii="Garamond" w:hAnsi="Garamond" w:cs="Times New Roman"/>
          <w:sz w:val="24"/>
          <w:szCs w:val="24"/>
        </w:rPr>
        <w:t>nga hyrja në fuqi e këtij ligji të nxjerrë udhëzim</w:t>
      </w:r>
      <w:r w:rsidR="00016F6F" w:rsidRPr="007833E0">
        <w:rPr>
          <w:rFonts w:ascii="Garamond" w:hAnsi="Garamond" w:cs="Times New Roman"/>
          <w:sz w:val="24"/>
          <w:szCs w:val="24"/>
        </w:rPr>
        <w:t xml:space="preserve"> në </w:t>
      </w:r>
      <w:r w:rsidR="004D5C14" w:rsidRPr="007833E0">
        <w:rPr>
          <w:rFonts w:ascii="Garamond" w:hAnsi="Garamond" w:cs="Times New Roman"/>
          <w:sz w:val="24"/>
          <w:szCs w:val="24"/>
        </w:rPr>
        <w:t>zbatim të pikës 9 të nenit 15</w:t>
      </w:r>
      <w:r w:rsidR="00016F6F" w:rsidRPr="007833E0">
        <w:rPr>
          <w:rFonts w:ascii="Garamond" w:hAnsi="Garamond" w:cs="Times New Roman"/>
          <w:sz w:val="24"/>
          <w:szCs w:val="24"/>
        </w:rPr>
        <w:t xml:space="preserve"> të këtij ligji. </w:t>
      </w:r>
    </w:p>
    <w:p w14:paraId="7792E096" w14:textId="5C9D6704" w:rsidR="007E3775" w:rsidRPr="007833E0" w:rsidRDefault="007E3775" w:rsidP="00FD2E95">
      <w:pPr>
        <w:spacing w:after="0" w:line="240" w:lineRule="auto"/>
        <w:ind w:firstLine="284"/>
        <w:jc w:val="both"/>
        <w:rPr>
          <w:rFonts w:ascii="Garamond" w:hAnsi="Garamond" w:cs="Times New Roman"/>
          <w:sz w:val="24"/>
          <w:szCs w:val="24"/>
        </w:rPr>
      </w:pPr>
      <w:r w:rsidRPr="007833E0">
        <w:rPr>
          <w:rFonts w:ascii="Garamond" w:hAnsi="Garamond" w:cs="Times New Roman"/>
          <w:iCs/>
          <w:sz w:val="24"/>
          <w:szCs w:val="24"/>
        </w:rPr>
        <w:t>4. Ngarkohen ministri përgjegjës për rendin dhe sigurinë publike, ministri përgjegjës për financat dhe ministri përgjegjës për bujqësinë</w:t>
      </w:r>
      <w:r w:rsidR="007A5FDF" w:rsidRPr="007833E0">
        <w:rPr>
          <w:rFonts w:ascii="Garamond" w:hAnsi="Garamond" w:cs="Times New Roman"/>
          <w:iCs/>
          <w:sz w:val="24"/>
          <w:szCs w:val="24"/>
        </w:rPr>
        <w:t xml:space="preserve"> </w:t>
      </w:r>
      <w:r w:rsidRPr="007833E0">
        <w:rPr>
          <w:rFonts w:ascii="Garamond" w:hAnsi="Garamond" w:cs="Times New Roman"/>
          <w:iCs/>
          <w:sz w:val="24"/>
          <w:szCs w:val="24"/>
        </w:rPr>
        <w:t xml:space="preserve">të nxjerrin </w:t>
      </w:r>
      <w:r w:rsidR="002F3F49" w:rsidRPr="007833E0">
        <w:rPr>
          <w:rFonts w:ascii="Garamond" w:hAnsi="Garamond" w:cs="Times New Roman"/>
          <w:iCs/>
          <w:sz w:val="24"/>
          <w:szCs w:val="24"/>
        </w:rPr>
        <w:t>urdh</w:t>
      </w:r>
      <w:r w:rsidRPr="007833E0">
        <w:rPr>
          <w:rFonts w:ascii="Garamond" w:hAnsi="Garamond" w:cs="Times New Roman"/>
          <w:iCs/>
          <w:sz w:val="24"/>
          <w:szCs w:val="24"/>
        </w:rPr>
        <w:t>r</w:t>
      </w:r>
      <w:r w:rsidR="00DB020C" w:rsidRPr="007833E0">
        <w:rPr>
          <w:rFonts w:ascii="Garamond" w:hAnsi="Garamond" w:cs="Times New Roman"/>
          <w:iCs/>
          <w:sz w:val="24"/>
          <w:szCs w:val="24"/>
        </w:rPr>
        <w:t>in e</w:t>
      </w:r>
      <w:r w:rsidRPr="007833E0">
        <w:rPr>
          <w:rFonts w:ascii="Garamond" w:hAnsi="Garamond" w:cs="Times New Roman"/>
          <w:iCs/>
          <w:sz w:val="24"/>
          <w:szCs w:val="24"/>
        </w:rPr>
        <w:t xml:space="preserve"> përbashkët </w:t>
      </w:r>
      <w:r w:rsidRPr="007833E0">
        <w:rPr>
          <w:rFonts w:ascii="Garamond" w:hAnsi="Garamond" w:cs="Times New Roman"/>
          <w:sz w:val="24"/>
          <w:szCs w:val="24"/>
        </w:rPr>
        <w:t>në zbatim të pikës 3</w:t>
      </w:r>
      <w:r w:rsidR="007A5FDF" w:rsidRPr="007833E0">
        <w:rPr>
          <w:rFonts w:ascii="Garamond" w:hAnsi="Garamond" w:cs="Times New Roman"/>
          <w:sz w:val="24"/>
          <w:szCs w:val="24"/>
        </w:rPr>
        <w:t xml:space="preserve"> të nenit 28</w:t>
      </w:r>
      <w:r w:rsidRPr="007833E0">
        <w:rPr>
          <w:rFonts w:ascii="Garamond" w:hAnsi="Garamond" w:cs="Times New Roman"/>
          <w:sz w:val="24"/>
          <w:szCs w:val="24"/>
        </w:rPr>
        <w:t xml:space="preserve"> të këtij ligji.</w:t>
      </w:r>
      <w:r w:rsidR="00BD68B3">
        <w:rPr>
          <w:rFonts w:ascii="Garamond" w:hAnsi="Garamond" w:cs="Times New Roman"/>
          <w:sz w:val="24"/>
          <w:szCs w:val="24"/>
        </w:rPr>
        <w:t xml:space="preserve"> </w:t>
      </w:r>
    </w:p>
    <w:p w14:paraId="7792E097" w14:textId="77777777" w:rsidR="00016F6F" w:rsidRPr="007833E0" w:rsidRDefault="00016F6F" w:rsidP="00FD2E95">
      <w:pPr>
        <w:spacing w:after="0" w:line="240" w:lineRule="auto"/>
        <w:ind w:firstLine="284"/>
        <w:jc w:val="both"/>
        <w:rPr>
          <w:rFonts w:ascii="Garamond" w:hAnsi="Garamond" w:cs="Times New Roman"/>
          <w:sz w:val="24"/>
          <w:szCs w:val="24"/>
        </w:rPr>
      </w:pPr>
    </w:p>
    <w:p w14:paraId="10FEA74F" w14:textId="77777777" w:rsidR="00A77575" w:rsidRDefault="00A77575" w:rsidP="00FD2E95">
      <w:pPr>
        <w:spacing w:after="0" w:line="240" w:lineRule="auto"/>
        <w:ind w:firstLine="284"/>
        <w:jc w:val="center"/>
        <w:rPr>
          <w:rFonts w:ascii="Garamond" w:hAnsi="Garamond" w:cs="Times New Roman"/>
          <w:sz w:val="24"/>
          <w:szCs w:val="24"/>
        </w:rPr>
      </w:pPr>
    </w:p>
    <w:p w14:paraId="0AB88562" w14:textId="77777777" w:rsidR="00A77575" w:rsidRDefault="00A77575" w:rsidP="00FD2E95">
      <w:pPr>
        <w:spacing w:after="0" w:line="240" w:lineRule="auto"/>
        <w:ind w:firstLine="284"/>
        <w:jc w:val="center"/>
        <w:rPr>
          <w:rFonts w:ascii="Garamond" w:hAnsi="Garamond" w:cs="Times New Roman"/>
          <w:sz w:val="24"/>
          <w:szCs w:val="24"/>
        </w:rPr>
      </w:pPr>
    </w:p>
    <w:p w14:paraId="669D9FBA" w14:textId="77777777" w:rsidR="00A77575" w:rsidRDefault="00A77575" w:rsidP="00FD2E95">
      <w:pPr>
        <w:spacing w:after="0" w:line="240" w:lineRule="auto"/>
        <w:ind w:firstLine="284"/>
        <w:jc w:val="center"/>
        <w:rPr>
          <w:rFonts w:ascii="Garamond" w:hAnsi="Garamond" w:cs="Times New Roman"/>
          <w:sz w:val="24"/>
          <w:szCs w:val="24"/>
        </w:rPr>
      </w:pPr>
    </w:p>
    <w:p w14:paraId="7792E098" w14:textId="77777777" w:rsidR="00016F6F" w:rsidRPr="007833E0" w:rsidRDefault="00016F6F" w:rsidP="00FD2E95">
      <w:pPr>
        <w:spacing w:after="0" w:line="240" w:lineRule="auto"/>
        <w:ind w:firstLine="284"/>
        <w:jc w:val="center"/>
        <w:rPr>
          <w:rFonts w:ascii="Garamond" w:hAnsi="Garamond" w:cs="Times New Roman"/>
          <w:sz w:val="24"/>
          <w:szCs w:val="24"/>
        </w:rPr>
      </w:pPr>
      <w:bookmarkStart w:id="0" w:name="_GoBack"/>
      <w:bookmarkEnd w:id="0"/>
      <w:r w:rsidRPr="007833E0">
        <w:rPr>
          <w:rFonts w:ascii="Garamond" w:hAnsi="Garamond" w:cs="Times New Roman"/>
          <w:sz w:val="24"/>
          <w:szCs w:val="24"/>
        </w:rPr>
        <w:lastRenderedPageBreak/>
        <w:t>Neni 39</w:t>
      </w:r>
    </w:p>
    <w:p w14:paraId="7792E099" w14:textId="77777777" w:rsidR="00016F6F" w:rsidRPr="007833E0" w:rsidRDefault="00016F6F" w:rsidP="00FD2E95">
      <w:pPr>
        <w:spacing w:after="0" w:line="240" w:lineRule="auto"/>
        <w:ind w:firstLine="284"/>
        <w:jc w:val="center"/>
        <w:rPr>
          <w:rFonts w:ascii="Garamond" w:hAnsi="Garamond" w:cs="Times New Roman"/>
          <w:b/>
          <w:sz w:val="24"/>
          <w:szCs w:val="24"/>
        </w:rPr>
      </w:pPr>
      <w:r w:rsidRPr="007833E0">
        <w:rPr>
          <w:rFonts w:ascii="Garamond" w:hAnsi="Garamond" w:cs="Times New Roman"/>
          <w:b/>
          <w:sz w:val="24"/>
          <w:szCs w:val="24"/>
        </w:rPr>
        <w:t>Shfuqizime</w:t>
      </w:r>
    </w:p>
    <w:p w14:paraId="7792E09A" w14:textId="77777777" w:rsidR="00016F6F" w:rsidRPr="007833E0" w:rsidRDefault="00016F6F" w:rsidP="00FD2E95">
      <w:pPr>
        <w:spacing w:after="0" w:line="240" w:lineRule="auto"/>
        <w:ind w:firstLine="284"/>
        <w:jc w:val="both"/>
        <w:rPr>
          <w:rFonts w:ascii="Garamond" w:hAnsi="Garamond" w:cs="Times New Roman"/>
          <w:sz w:val="24"/>
          <w:szCs w:val="24"/>
        </w:rPr>
      </w:pPr>
    </w:p>
    <w:p w14:paraId="7792E09B" w14:textId="6D44EF42" w:rsidR="00016F6F" w:rsidRPr="007833E0" w:rsidRDefault="007A5FDF"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Ligji nr.</w:t>
      </w:r>
      <w:r w:rsidR="00BD68B3">
        <w:rPr>
          <w:rFonts w:ascii="Garamond" w:hAnsi="Garamond" w:cs="Times New Roman"/>
          <w:sz w:val="24"/>
          <w:szCs w:val="24"/>
        </w:rPr>
        <w:t xml:space="preserve"> </w:t>
      </w:r>
      <w:r w:rsidRPr="007833E0">
        <w:rPr>
          <w:rFonts w:ascii="Garamond" w:hAnsi="Garamond" w:cs="Times New Roman"/>
          <w:sz w:val="24"/>
          <w:szCs w:val="24"/>
        </w:rPr>
        <w:t>71/2016</w:t>
      </w:r>
      <w:r w:rsidR="00BD68B3">
        <w:rPr>
          <w:rFonts w:ascii="Garamond" w:hAnsi="Garamond" w:cs="Times New Roman"/>
          <w:sz w:val="24"/>
          <w:szCs w:val="24"/>
        </w:rPr>
        <w:t>,</w:t>
      </w:r>
      <w:r w:rsidR="00016F6F" w:rsidRPr="007833E0">
        <w:rPr>
          <w:rFonts w:ascii="Garamond" w:hAnsi="Garamond" w:cs="Times New Roman"/>
          <w:sz w:val="24"/>
          <w:szCs w:val="24"/>
        </w:rPr>
        <w:t xml:space="preserve"> “Për kontrollin kufitar”, i ndryshuar, shfuqizohet. </w:t>
      </w:r>
    </w:p>
    <w:p w14:paraId="7792E09C" w14:textId="77777777" w:rsidR="00016F6F" w:rsidRPr="007833E0" w:rsidRDefault="00016F6F" w:rsidP="00FD2E95">
      <w:pPr>
        <w:spacing w:after="0" w:line="240" w:lineRule="auto"/>
        <w:ind w:firstLine="284"/>
        <w:jc w:val="both"/>
        <w:rPr>
          <w:rFonts w:ascii="Garamond" w:hAnsi="Garamond" w:cs="Times New Roman"/>
          <w:sz w:val="24"/>
          <w:szCs w:val="24"/>
        </w:rPr>
      </w:pPr>
    </w:p>
    <w:p w14:paraId="7792E09D" w14:textId="77777777" w:rsidR="00016F6F" w:rsidRPr="007833E0" w:rsidRDefault="00016F6F" w:rsidP="00FD2E95">
      <w:pPr>
        <w:spacing w:after="0" w:line="240" w:lineRule="auto"/>
        <w:ind w:firstLine="284"/>
        <w:jc w:val="center"/>
        <w:rPr>
          <w:rFonts w:ascii="Garamond" w:hAnsi="Garamond" w:cs="Times New Roman"/>
          <w:sz w:val="24"/>
          <w:szCs w:val="24"/>
        </w:rPr>
      </w:pPr>
      <w:r w:rsidRPr="007833E0">
        <w:rPr>
          <w:rFonts w:ascii="Garamond" w:hAnsi="Garamond" w:cs="Times New Roman"/>
          <w:sz w:val="24"/>
          <w:szCs w:val="24"/>
        </w:rPr>
        <w:t>Neni 40</w:t>
      </w:r>
    </w:p>
    <w:p w14:paraId="7792E09E" w14:textId="77777777" w:rsidR="00016F6F" w:rsidRPr="007833E0" w:rsidRDefault="00016F6F" w:rsidP="00FD2E95">
      <w:pPr>
        <w:spacing w:after="0" w:line="240" w:lineRule="auto"/>
        <w:ind w:firstLine="284"/>
        <w:jc w:val="center"/>
        <w:rPr>
          <w:rFonts w:ascii="Garamond" w:hAnsi="Garamond" w:cs="Times New Roman"/>
          <w:b/>
          <w:sz w:val="24"/>
          <w:szCs w:val="24"/>
        </w:rPr>
      </w:pPr>
      <w:r w:rsidRPr="007833E0">
        <w:rPr>
          <w:rFonts w:ascii="Garamond" w:hAnsi="Garamond" w:cs="Times New Roman"/>
          <w:b/>
          <w:sz w:val="24"/>
          <w:szCs w:val="24"/>
        </w:rPr>
        <w:t>Hyrja në fuqi</w:t>
      </w:r>
    </w:p>
    <w:p w14:paraId="7792E09F" w14:textId="77777777" w:rsidR="00016F6F" w:rsidRPr="007833E0" w:rsidRDefault="002F2CD7"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 </w:t>
      </w:r>
    </w:p>
    <w:p w14:paraId="7792E0A0" w14:textId="6D95E5A4" w:rsidR="00016F6F" w:rsidRPr="007833E0" w:rsidRDefault="00016F6F" w:rsidP="00FD2E95">
      <w:pPr>
        <w:spacing w:after="0" w:line="240" w:lineRule="auto"/>
        <w:ind w:firstLine="284"/>
        <w:jc w:val="both"/>
        <w:rPr>
          <w:rFonts w:ascii="Garamond" w:hAnsi="Garamond" w:cs="Times New Roman"/>
          <w:sz w:val="24"/>
          <w:szCs w:val="24"/>
        </w:rPr>
      </w:pPr>
      <w:r w:rsidRPr="007833E0">
        <w:rPr>
          <w:rFonts w:ascii="Garamond" w:hAnsi="Garamond" w:cs="Times New Roman"/>
          <w:sz w:val="24"/>
          <w:szCs w:val="24"/>
        </w:rPr>
        <w:t xml:space="preserve">Ky ligj hyn </w:t>
      </w:r>
      <w:r w:rsidR="004D5C14" w:rsidRPr="007833E0">
        <w:rPr>
          <w:rFonts w:ascii="Garamond" w:hAnsi="Garamond" w:cs="Times New Roman"/>
          <w:sz w:val="24"/>
          <w:szCs w:val="24"/>
        </w:rPr>
        <w:t>në fuqi 15 ditë pas botimit në Fletoren Zyrtare</w:t>
      </w:r>
      <w:r w:rsidRPr="007833E0">
        <w:rPr>
          <w:rFonts w:ascii="Garamond" w:hAnsi="Garamond" w:cs="Times New Roman"/>
          <w:sz w:val="24"/>
          <w:szCs w:val="24"/>
        </w:rPr>
        <w:t>.</w:t>
      </w:r>
      <w:r w:rsidR="00BD68B3">
        <w:rPr>
          <w:rFonts w:ascii="Garamond" w:hAnsi="Garamond" w:cs="Times New Roman"/>
          <w:sz w:val="24"/>
          <w:szCs w:val="24"/>
        </w:rPr>
        <w:t xml:space="preserve"> </w:t>
      </w:r>
    </w:p>
    <w:p w14:paraId="7792E0A1" w14:textId="77777777" w:rsidR="00016F6F" w:rsidRPr="007833E0" w:rsidRDefault="00016F6F" w:rsidP="00FD2E95">
      <w:pPr>
        <w:spacing w:after="0" w:line="240" w:lineRule="auto"/>
        <w:ind w:firstLine="284"/>
        <w:jc w:val="both"/>
        <w:rPr>
          <w:rFonts w:ascii="Garamond" w:hAnsi="Garamond" w:cs="Times New Roman"/>
          <w:sz w:val="24"/>
          <w:szCs w:val="24"/>
        </w:rPr>
      </w:pPr>
    </w:p>
    <w:p w14:paraId="7792E0A5" w14:textId="0AA979C7" w:rsidR="00976A3C" w:rsidRDefault="00976A3C" w:rsidP="00FD2E95">
      <w:pPr>
        <w:spacing w:after="0" w:line="240" w:lineRule="auto"/>
        <w:ind w:firstLine="284"/>
        <w:jc w:val="both"/>
        <w:rPr>
          <w:rFonts w:ascii="Garamond" w:hAnsi="Garamond" w:cs="Times New Roman"/>
          <w:bCs/>
          <w:sz w:val="24"/>
          <w:szCs w:val="24"/>
        </w:rPr>
      </w:pPr>
      <w:r w:rsidRPr="007833E0">
        <w:rPr>
          <w:rFonts w:ascii="Garamond" w:hAnsi="Garamond" w:cs="Times New Roman"/>
          <w:bCs/>
          <w:sz w:val="24"/>
          <w:szCs w:val="24"/>
        </w:rPr>
        <w:t>Miratuar në datën</w:t>
      </w:r>
      <w:r w:rsidR="00FC6BDD" w:rsidRPr="007833E0">
        <w:rPr>
          <w:rFonts w:ascii="Garamond" w:hAnsi="Garamond" w:cs="Times New Roman"/>
          <w:bCs/>
          <w:sz w:val="24"/>
          <w:szCs w:val="24"/>
        </w:rPr>
        <w:t xml:space="preserve"> </w:t>
      </w:r>
      <w:r w:rsidR="007A5FDF" w:rsidRPr="007833E0">
        <w:rPr>
          <w:rFonts w:ascii="Garamond" w:hAnsi="Garamond" w:cs="Times New Roman"/>
          <w:bCs/>
          <w:sz w:val="24"/>
          <w:szCs w:val="24"/>
        </w:rPr>
        <w:t>26.6.</w:t>
      </w:r>
      <w:r w:rsidR="007748A2" w:rsidRPr="007833E0">
        <w:rPr>
          <w:rFonts w:ascii="Garamond" w:hAnsi="Garamond" w:cs="Times New Roman"/>
          <w:bCs/>
          <w:sz w:val="24"/>
          <w:szCs w:val="24"/>
        </w:rPr>
        <w:t>202</w:t>
      </w:r>
      <w:r w:rsidR="00DE793A" w:rsidRPr="007833E0">
        <w:rPr>
          <w:rFonts w:ascii="Garamond" w:hAnsi="Garamond" w:cs="Times New Roman"/>
          <w:bCs/>
          <w:sz w:val="24"/>
          <w:szCs w:val="24"/>
        </w:rPr>
        <w:t>5</w:t>
      </w:r>
      <w:r w:rsidR="00BD68B3">
        <w:rPr>
          <w:rFonts w:ascii="Garamond" w:hAnsi="Garamond" w:cs="Times New Roman"/>
          <w:bCs/>
          <w:sz w:val="24"/>
          <w:szCs w:val="24"/>
        </w:rPr>
        <w:t>.</w:t>
      </w:r>
    </w:p>
    <w:p w14:paraId="22B1706E" w14:textId="0C32FB17" w:rsidR="004561D0" w:rsidRDefault="004561D0" w:rsidP="00FD2E95">
      <w:pPr>
        <w:spacing w:after="0" w:line="240" w:lineRule="auto"/>
        <w:ind w:firstLine="284"/>
        <w:jc w:val="both"/>
        <w:rPr>
          <w:rFonts w:ascii="Garamond" w:hAnsi="Garamond" w:cs="Times New Roman"/>
          <w:bCs/>
          <w:sz w:val="24"/>
          <w:szCs w:val="24"/>
        </w:rPr>
      </w:pPr>
    </w:p>
    <w:p w14:paraId="794CE1B5" w14:textId="7ED8CC67" w:rsidR="004561D0" w:rsidRPr="007833E0" w:rsidRDefault="004561D0" w:rsidP="004561D0">
      <w:pPr>
        <w:spacing w:after="0" w:line="240" w:lineRule="auto"/>
        <w:ind w:firstLine="284"/>
        <w:jc w:val="both"/>
        <w:rPr>
          <w:rFonts w:ascii="Garamond" w:eastAsia="Times New Roman" w:hAnsi="Garamond" w:cs="Times New Roman"/>
          <w:sz w:val="24"/>
          <w:szCs w:val="24"/>
        </w:rPr>
      </w:pPr>
      <w:r w:rsidRPr="004561D0">
        <w:rPr>
          <w:rFonts w:ascii="Garamond" w:hAnsi="Garamond" w:cs="Times New Roman"/>
          <w:b/>
          <w:bCs/>
          <w:sz w:val="24"/>
          <w:szCs w:val="24"/>
        </w:rPr>
        <w:t>Shpallur me dekretin nr. 21</w:t>
      </w:r>
      <w:r>
        <w:rPr>
          <w:rFonts w:ascii="Garamond" w:hAnsi="Garamond" w:cs="Times New Roman"/>
          <w:b/>
          <w:bCs/>
          <w:sz w:val="24"/>
          <w:szCs w:val="24"/>
        </w:rPr>
        <w:t>7</w:t>
      </w:r>
      <w:r w:rsidRPr="004561D0">
        <w:rPr>
          <w:rFonts w:ascii="Garamond" w:hAnsi="Garamond" w:cs="Times New Roman"/>
          <w:b/>
          <w:bCs/>
          <w:sz w:val="24"/>
          <w:szCs w:val="24"/>
        </w:rPr>
        <w:t xml:space="preserve">, datë </w:t>
      </w:r>
      <w:r>
        <w:rPr>
          <w:rFonts w:ascii="Garamond" w:hAnsi="Garamond" w:cs="Times New Roman"/>
          <w:b/>
          <w:bCs/>
          <w:sz w:val="24"/>
          <w:szCs w:val="24"/>
        </w:rPr>
        <w:t>7</w:t>
      </w:r>
      <w:r w:rsidRPr="004561D0">
        <w:rPr>
          <w:rFonts w:ascii="Garamond" w:hAnsi="Garamond" w:cs="Times New Roman"/>
          <w:b/>
          <w:bCs/>
          <w:sz w:val="24"/>
          <w:szCs w:val="24"/>
        </w:rPr>
        <w:t>.7.2025, të</w:t>
      </w:r>
      <w:r>
        <w:rPr>
          <w:rFonts w:ascii="Garamond" w:hAnsi="Garamond" w:cs="Times New Roman"/>
          <w:b/>
          <w:bCs/>
          <w:sz w:val="24"/>
          <w:szCs w:val="24"/>
        </w:rPr>
        <w:t xml:space="preserve"> </w:t>
      </w:r>
      <w:r w:rsidRPr="004561D0">
        <w:rPr>
          <w:rFonts w:ascii="Garamond" w:hAnsi="Garamond" w:cs="Times New Roman"/>
          <w:b/>
          <w:bCs/>
          <w:sz w:val="24"/>
          <w:szCs w:val="24"/>
        </w:rPr>
        <w:t>Presidentit</w:t>
      </w:r>
      <w:r>
        <w:rPr>
          <w:rFonts w:ascii="Garamond" w:hAnsi="Garamond" w:cs="Times New Roman"/>
          <w:b/>
          <w:bCs/>
          <w:sz w:val="24"/>
          <w:szCs w:val="24"/>
        </w:rPr>
        <w:t xml:space="preserve"> </w:t>
      </w:r>
      <w:r w:rsidRPr="004561D0">
        <w:rPr>
          <w:rFonts w:ascii="Garamond" w:hAnsi="Garamond" w:cs="Times New Roman"/>
          <w:b/>
          <w:bCs/>
          <w:sz w:val="24"/>
          <w:szCs w:val="24"/>
        </w:rPr>
        <w:t>të</w:t>
      </w:r>
      <w:r>
        <w:rPr>
          <w:rFonts w:ascii="Garamond" w:hAnsi="Garamond" w:cs="Times New Roman"/>
          <w:b/>
          <w:bCs/>
          <w:sz w:val="24"/>
          <w:szCs w:val="24"/>
        </w:rPr>
        <w:t xml:space="preserve"> </w:t>
      </w:r>
      <w:r w:rsidRPr="004561D0">
        <w:rPr>
          <w:rFonts w:ascii="Garamond" w:hAnsi="Garamond" w:cs="Times New Roman"/>
          <w:b/>
          <w:bCs/>
          <w:sz w:val="24"/>
          <w:szCs w:val="24"/>
        </w:rPr>
        <w:t>Republikës</w:t>
      </w:r>
      <w:r>
        <w:rPr>
          <w:rFonts w:ascii="Garamond" w:hAnsi="Garamond" w:cs="Times New Roman"/>
          <w:b/>
          <w:bCs/>
          <w:sz w:val="24"/>
          <w:szCs w:val="24"/>
        </w:rPr>
        <w:t xml:space="preserve"> </w:t>
      </w:r>
      <w:r w:rsidRPr="004561D0">
        <w:rPr>
          <w:rFonts w:ascii="Garamond" w:hAnsi="Garamond" w:cs="Times New Roman"/>
          <w:b/>
          <w:bCs/>
          <w:sz w:val="24"/>
          <w:szCs w:val="24"/>
        </w:rPr>
        <w:t>së</w:t>
      </w:r>
      <w:r>
        <w:rPr>
          <w:rFonts w:ascii="Garamond" w:hAnsi="Garamond" w:cs="Times New Roman"/>
          <w:b/>
          <w:bCs/>
          <w:sz w:val="24"/>
          <w:szCs w:val="24"/>
        </w:rPr>
        <w:t xml:space="preserve"> </w:t>
      </w:r>
      <w:r w:rsidRPr="004561D0">
        <w:rPr>
          <w:rFonts w:ascii="Garamond" w:hAnsi="Garamond" w:cs="Times New Roman"/>
          <w:b/>
          <w:bCs/>
          <w:sz w:val="24"/>
          <w:szCs w:val="24"/>
        </w:rPr>
        <w:t>Shqipërisë, Bajram Begaj.</w:t>
      </w:r>
    </w:p>
    <w:sectPr w:rsidR="004561D0" w:rsidRPr="007833E0" w:rsidSect="00AE5B81">
      <w:pgSz w:w="11906" w:h="16838" w:code="9"/>
      <w:pgMar w:top="1152" w:right="1152" w:bottom="1152" w:left="115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BEE3CA" w14:textId="77777777" w:rsidR="00A77575" w:rsidRDefault="00A77575" w:rsidP="00420682">
      <w:pPr>
        <w:spacing w:after="0" w:line="240" w:lineRule="auto"/>
      </w:pPr>
      <w:r>
        <w:separator/>
      </w:r>
    </w:p>
  </w:endnote>
  <w:endnote w:type="continuationSeparator" w:id="0">
    <w:p w14:paraId="2443A9B3" w14:textId="77777777" w:rsidR="00A77575" w:rsidRDefault="00A77575" w:rsidP="00420682">
      <w:pPr>
        <w:spacing w:after="0" w:line="240" w:lineRule="auto"/>
      </w:pPr>
      <w:r>
        <w:continuationSeparator/>
      </w:r>
    </w:p>
  </w:endnote>
  <w:endnote w:type="continuationNotice" w:id="1">
    <w:p w14:paraId="5B052B41" w14:textId="77777777" w:rsidR="00A77575" w:rsidRDefault="00A775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657404" w14:textId="77777777" w:rsidR="00A77575" w:rsidRDefault="00A77575" w:rsidP="00420682">
      <w:pPr>
        <w:spacing w:after="0" w:line="240" w:lineRule="auto"/>
      </w:pPr>
      <w:r>
        <w:separator/>
      </w:r>
    </w:p>
  </w:footnote>
  <w:footnote w:type="continuationSeparator" w:id="0">
    <w:p w14:paraId="4B76D932" w14:textId="77777777" w:rsidR="00A77575" w:rsidRDefault="00A77575" w:rsidP="00420682">
      <w:pPr>
        <w:spacing w:after="0" w:line="240" w:lineRule="auto"/>
      </w:pPr>
      <w:r>
        <w:continuationSeparator/>
      </w:r>
    </w:p>
  </w:footnote>
  <w:footnote w:type="continuationNotice" w:id="1">
    <w:p w14:paraId="5B17BBC5" w14:textId="77777777" w:rsidR="00A77575" w:rsidRDefault="00A77575">
      <w:pPr>
        <w:spacing w:after="0" w:line="240" w:lineRule="auto"/>
      </w:pPr>
    </w:p>
  </w:footnote>
  <w:footnote w:id="2">
    <w:p w14:paraId="7792E0AB" w14:textId="77777777" w:rsidR="00A77575" w:rsidRPr="00BD68B3" w:rsidRDefault="00A77575" w:rsidP="00016F6F">
      <w:pPr>
        <w:pStyle w:val="FootnoteText"/>
        <w:rPr>
          <w:rFonts w:ascii="Garamond" w:hAnsi="Garamond"/>
          <w:lang w:val="sq-AL"/>
        </w:rPr>
      </w:pPr>
      <w:r w:rsidRPr="00BD68B3">
        <w:rPr>
          <w:rStyle w:val="FootnoteReference"/>
          <w:rFonts w:ascii="Garamond" w:hAnsi="Garamond"/>
          <w:lang w:val="sq-AL"/>
        </w:rPr>
        <w:footnoteRef/>
      </w:r>
      <w:r w:rsidRPr="00BD68B3">
        <w:rPr>
          <w:rFonts w:ascii="Garamond" w:hAnsi="Garamond"/>
          <w:lang w:val="sq-AL"/>
        </w:rPr>
        <w:t xml:space="preserve"> Ky ligj është përafruar pjesërisht me: </w:t>
      </w:r>
    </w:p>
    <w:p w14:paraId="7792E0AC" w14:textId="6928175A" w:rsidR="00A77575" w:rsidRPr="00BD68B3" w:rsidRDefault="00A77575" w:rsidP="00AF6103">
      <w:pPr>
        <w:spacing w:after="0" w:line="240" w:lineRule="auto"/>
        <w:jc w:val="both"/>
        <w:rPr>
          <w:rFonts w:ascii="Garamond" w:hAnsi="Garamond"/>
          <w:b/>
          <w:i/>
          <w:sz w:val="20"/>
          <w:szCs w:val="20"/>
        </w:rPr>
      </w:pPr>
      <w:r w:rsidRPr="00BD68B3">
        <w:rPr>
          <w:rFonts w:ascii="Garamond" w:hAnsi="Garamond"/>
          <w:sz w:val="20"/>
          <w:szCs w:val="20"/>
        </w:rPr>
        <w:t>- rregulloren e (BE) 2016/399 të Parlamentit Evropian dhe të Këshillit, datë 9 mars 2016, “Mbi Kodin e Bashkimit Evropian që përcakton rregullat e regjimit të lëvizjes së personave përmes kufijve (kodi i kufijve Schengen)”, e ndryshuar. Nr. CELEX 32016R0399, Fletorja Zyrtare e Bashkimit Evropian, seria L, nr. 77, datë 23.3.2016, faqe 1–52;</w:t>
      </w:r>
    </w:p>
    <w:p w14:paraId="7792E0AD" w14:textId="28DF9A62" w:rsidR="00A77575" w:rsidRPr="00BD68B3" w:rsidRDefault="00A77575" w:rsidP="00AF6103">
      <w:pPr>
        <w:spacing w:after="0" w:line="240" w:lineRule="auto"/>
        <w:jc w:val="both"/>
        <w:rPr>
          <w:rFonts w:ascii="Garamond" w:hAnsi="Garamond"/>
          <w:b/>
          <w:i/>
          <w:sz w:val="20"/>
          <w:szCs w:val="20"/>
        </w:rPr>
      </w:pPr>
      <w:r w:rsidRPr="00BD68B3">
        <w:rPr>
          <w:rFonts w:ascii="Garamond" w:hAnsi="Garamond"/>
          <w:i/>
          <w:sz w:val="20"/>
          <w:szCs w:val="20"/>
        </w:rPr>
        <w:t xml:space="preserve">- </w:t>
      </w:r>
      <w:r w:rsidRPr="00BD68B3">
        <w:rPr>
          <w:rFonts w:ascii="Garamond" w:hAnsi="Garamond"/>
          <w:sz w:val="20"/>
          <w:szCs w:val="20"/>
        </w:rPr>
        <w:t>rregulloren (BE) 2019/1896 të Parlamentit Evropian dhe të Këshillit, datë 13 nëntor 2019, “Për rojat kufitare dhe bregdetare evropiane”, që shfuqizon rregulloret (BE) nr. 1052/2013 dhe (BE) 2016/1624”. Nr. CELEX 32019R1896, Fletorja Zyrtare e Bashkimit Evropian, seria L, nr. 295, datë 14.11.2019, faqe 1–131;</w:t>
      </w:r>
    </w:p>
    <w:p w14:paraId="7792E0AE" w14:textId="68290E22" w:rsidR="00A77575" w:rsidRPr="00BD68B3" w:rsidRDefault="00A77575" w:rsidP="00AF6103">
      <w:pPr>
        <w:spacing w:after="0" w:line="240" w:lineRule="auto"/>
        <w:jc w:val="both"/>
        <w:rPr>
          <w:rFonts w:ascii="Garamond" w:hAnsi="Garamond"/>
          <w:b/>
          <w:i/>
          <w:sz w:val="20"/>
          <w:szCs w:val="20"/>
        </w:rPr>
      </w:pPr>
      <w:r w:rsidRPr="00BD68B3">
        <w:rPr>
          <w:rFonts w:ascii="Garamond" w:hAnsi="Garamond"/>
          <w:sz w:val="20"/>
          <w:szCs w:val="20"/>
        </w:rPr>
        <w:t>- rregulloren zbatuese të Komisionit (BE) 2021/581, datë 9 prill 2021, “Mbi pasqyrimin e informacionit të Sistemit Evropian të Mbikëqyrjes Kufitare (EUROSUR)”. Nr. CELEX 32021R0581, Fletorja Zyrtare e Bashkimit Evropian, seria L, nr. 124, datë 12.4.2021, faqe 3–39;</w:t>
      </w:r>
    </w:p>
    <w:p w14:paraId="7792E0AF" w14:textId="5249EAC0" w:rsidR="00A77575" w:rsidRPr="00BD68B3" w:rsidRDefault="00A77575" w:rsidP="00AF6103">
      <w:pPr>
        <w:spacing w:after="0" w:line="240" w:lineRule="auto"/>
        <w:jc w:val="both"/>
        <w:rPr>
          <w:rFonts w:ascii="Garamond" w:hAnsi="Garamond"/>
          <w:b/>
          <w:i/>
          <w:sz w:val="20"/>
          <w:szCs w:val="20"/>
        </w:rPr>
      </w:pPr>
      <w:r w:rsidRPr="00BD68B3">
        <w:rPr>
          <w:rFonts w:ascii="Garamond" w:hAnsi="Garamond"/>
          <w:sz w:val="20"/>
          <w:szCs w:val="20"/>
        </w:rPr>
        <w:t xml:space="preserve">- rregulloren (KE) nr. 1931/2006, të Parlamentit Evropian dhe të Këshillit, datë 20 dhjetor 2006, “Vendosja e rregullave për trafikun kufitar lokal në kufijtë tokësorë të jashtëm të shteteve anëtare dhe që ndryshon dispozitat e Konventës </w:t>
      </w:r>
      <w:r w:rsidRPr="00BD68B3">
        <w:rPr>
          <w:rFonts w:ascii="Garamond" w:hAnsi="Garamond"/>
          <w:i/>
          <w:sz w:val="20"/>
          <w:szCs w:val="20"/>
        </w:rPr>
        <w:t>Shengen</w:t>
      </w:r>
      <w:r w:rsidRPr="00BD68B3">
        <w:rPr>
          <w:rFonts w:ascii="Garamond" w:hAnsi="Garamond"/>
          <w:sz w:val="20"/>
          <w:szCs w:val="20"/>
        </w:rPr>
        <w:t>”. Nr. CELEX 32006R1931, Fletorja Zyrtare e Bashkimit Evropian, seria L, nr. 405, datë 30.12.2006, faqe 1–22.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B4B61"/>
    <w:multiLevelType w:val="hybridMultilevel"/>
    <w:tmpl w:val="6DDC1D12"/>
    <w:lvl w:ilvl="0" w:tplc="B1E405A2">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1" w15:restartNumberingAfterBreak="0">
    <w:nsid w:val="1F89754E"/>
    <w:multiLevelType w:val="hybridMultilevel"/>
    <w:tmpl w:val="BE62640E"/>
    <w:lvl w:ilvl="0" w:tplc="0DD4E048">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2" w15:restartNumberingAfterBreak="0">
    <w:nsid w:val="2FF913A9"/>
    <w:multiLevelType w:val="hybridMultilevel"/>
    <w:tmpl w:val="D2220A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1716C4"/>
    <w:multiLevelType w:val="hybridMultilevel"/>
    <w:tmpl w:val="51F8FB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3A304E"/>
    <w:multiLevelType w:val="hybridMultilevel"/>
    <w:tmpl w:val="C8A03E30"/>
    <w:lvl w:ilvl="0" w:tplc="0C2A19A2">
      <w:start w:val="1"/>
      <w:numFmt w:val="lowerLetter"/>
      <w:lvlText w:val="%1)"/>
      <w:lvlJc w:val="left"/>
      <w:pPr>
        <w:ind w:left="700" w:hanging="360"/>
      </w:pPr>
      <w:rPr>
        <w:rFonts w:hint="default"/>
        <w:b w:val="0"/>
        <w:color w:val="auto"/>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5" w15:restartNumberingAfterBreak="0">
    <w:nsid w:val="71214A1B"/>
    <w:multiLevelType w:val="hybridMultilevel"/>
    <w:tmpl w:val="4D507218"/>
    <w:lvl w:ilvl="0" w:tplc="52B2CD5C">
      <w:numFmt w:val="bullet"/>
      <w:lvlText w:val="-"/>
      <w:lvlJc w:val="left"/>
      <w:pPr>
        <w:ind w:left="360" w:hanging="360"/>
      </w:pPr>
      <w:rPr>
        <w:rFonts w:ascii="Times New Roman" w:eastAsia="Calibri" w:hAnsi="Times New Roman" w:cs="Times New Roman" w:hint="default"/>
        <w:color w:val="auto"/>
      </w:rPr>
    </w:lvl>
    <w:lvl w:ilvl="1" w:tplc="041C0003">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0"/>
  <w:proofState w:spelling="clean" w:grammar="clean"/>
  <w:defaultTabStop w:val="34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41A"/>
    <w:rsid w:val="00001406"/>
    <w:rsid w:val="00002637"/>
    <w:rsid w:val="00002A97"/>
    <w:rsid w:val="00002F75"/>
    <w:rsid w:val="00005CCE"/>
    <w:rsid w:val="00011558"/>
    <w:rsid w:val="000115A2"/>
    <w:rsid w:val="000141A5"/>
    <w:rsid w:val="00016F6F"/>
    <w:rsid w:val="00024790"/>
    <w:rsid w:val="00025906"/>
    <w:rsid w:val="00031574"/>
    <w:rsid w:val="00040D8C"/>
    <w:rsid w:val="00043C57"/>
    <w:rsid w:val="000514F1"/>
    <w:rsid w:val="000518D6"/>
    <w:rsid w:val="00054966"/>
    <w:rsid w:val="00055AB5"/>
    <w:rsid w:val="00060376"/>
    <w:rsid w:val="00066761"/>
    <w:rsid w:val="00072080"/>
    <w:rsid w:val="000765C2"/>
    <w:rsid w:val="00082266"/>
    <w:rsid w:val="00091A46"/>
    <w:rsid w:val="0009415D"/>
    <w:rsid w:val="00096985"/>
    <w:rsid w:val="00096F02"/>
    <w:rsid w:val="00097617"/>
    <w:rsid w:val="000A1E47"/>
    <w:rsid w:val="000A3B4D"/>
    <w:rsid w:val="000A6B3D"/>
    <w:rsid w:val="000B2C4B"/>
    <w:rsid w:val="000B3F8E"/>
    <w:rsid w:val="000B5AFE"/>
    <w:rsid w:val="000D199E"/>
    <w:rsid w:val="000E268C"/>
    <w:rsid w:val="000E32F6"/>
    <w:rsid w:val="000E4CA8"/>
    <w:rsid w:val="000E5BA6"/>
    <w:rsid w:val="000F482E"/>
    <w:rsid w:val="00106F6D"/>
    <w:rsid w:val="0011415C"/>
    <w:rsid w:val="00117D28"/>
    <w:rsid w:val="00121E29"/>
    <w:rsid w:val="00122D1F"/>
    <w:rsid w:val="0012550D"/>
    <w:rsid w:val="001268E9"/>
    <w:rsid w:val="00130958"/>
    <w:rsid w:val="00132CEC"/>
    <w:rsid w:val="00135A36"/>
    <w:rsid w:val="00136EC9"/>
    <w:rsid w:val="00141A97"/>
    <w:rsid w:val="00146D52"/>
    <w:rsid w:val="00153CC5"/>
    <w:rsid w:val="00154CFD"/>
    <w:rsid w:val="00155BCF"/>
    <w:rsid w:val="00155EBC"/>
    <w:rsid w:val="00163579"/>
    <w:rsid w:val="00166272"/>
    <w:rsid w:val="00166898"/>
    <w:rsid w:val="00167D1D"/>
    <w:rsid w:val="00176471"/>
    <w:rsid w:val="001816AF"/>
    <w:rsid w:val="00191A00"/>
    <w:rsid w:val="001942D4"/>
    <w:rsid w:val="001960B2"/>
    <w:rsid w:val="001A1919"/>
    <w:rsid w:val="001A2945"/>
    <w:rsid w:val="001B2638"/>
    <w:rsid w:val="001B796E"/>
    <w:rsid w:val="001C0806"/>
    <w:rsid w:val="001C1A1A"/>
    <w:rsid w:val="001C2335"/>
    <w:rsid w:val="001C445C"/>
    <w:rsid w:val="001C5CDE"/>
    <w:rsid w:val="001C6A0A"/>
    <w:rsid w:val="001C7EC0"/>
    <w:rsid w:val="001D2895"/>
    <w:rsid w:val="001D31EB"/>
    <w:rsid w:val="001D77D6"/>
    <w:rsid w:val="001D7939"/>
    <w:rsid w:val="001F12DE"/>
    <w:rsid w:val="001F194A"/>
    <w:rsid w:val="001F78C3"/>
    <w:rsid w:val="001F797D"/>
    <w:rsid w:val="0020004E"/>
    <w:rsid w:val="002009A1"/>
    <w:rsid w:val="00200D3D"/>
    <w:rsid w:val="0020160E"/>
    <w:rsid w:val="0020170B"/>
    <w:rsid w:val="00204052"/>
    <w:rsid w:val="002044B0"/>
    <w:rsid w:val="0020507F"/>
    <w:rsid w:val="002101FE"/>
    <w:rsid w:val="00212E52"/>
    <w:rsid w:val="00213234"/>
    <w:rsid w:val="00214854"/>
    <w:rsid w:val="00216719"/>
    <w:rsid w:val="0021715D"/>
    <w:rsid w:val="00217DA0"/>
    <w:rsid w:val="00221AAC"/>
    <w:rsid w:val="00223BC9"/>
    <w:rsid w:val="00223F53"/>
    <w:rsid w:val="00224329"/>
    <w:rsid w:val="00225DD1"/>
    <w:rsid w:val="00226129"/>
    <w:rsid w:val="00233280"/>
    <w:rsid w:val="00234BD8"/>
    <w:rsid w:val="0024206A"/>
    <w:rsid w:val="00243B60"/>
    <w:rsid w:val="00247DF1"/>
    <w:rsid w:val="00250F7F"/>
    <w:rsid w:val="00260E70"/>
    <w:rsid w:val="00264FD5"/>
    <w:rsid w:val="00266C06"/>
    <w:rsid w:val="00267E57"/>
    <w:rsid w:val="0027350F"/>
    <w:rsid w:val="00274D4C"/>
    <w:rsid w:val="002753F6"/>
    <w:rsid w:val="00277C89"/>
    <w:rsid w:val="00280456"/>
    <w:rsid w:val="00282145"/>
    <w:rsid w:val="00284AC7"/>
    <w:rsid w:val="00294FCA"/>
    <w:rsid w:val="00296ECC"/>
    <w:rsid w:val="002A47D7"/>
    <w:rsid w:val="002B5575"/>
    <w:rsid w:val="002C7626"/>
    <w:rsid w:val="002C7D02"/>
    <w:rsid w:val="002D3DB1"/>
    <w:rsid w:val="002D4309"/>
    <w:rsid w:val="002D5B90"/>
    <w:rsid w:val="002D5F14"/>
    <w:rsid w:val="002E0FFB"/>
    <w:rsid w:val="002E2079"/>
    <w:rsid w:val="002E5221"/>
    <w:rsid w:val="002F000B"/>
    <w:rsid w:val="002F2CD7"/>
    <w:rsid w:val="002F3F49"/>
    <w:rsid w:val="002F5953"/>
    <w:rsid w:val="002F5F81"/>
    <w:rsid w:val="00300CDA"/>
    <w:rsid w:val="00301305"/>
    <w:rsid w:val="0030276C"/>
    <w:rsid w:val="003068BA"/>
    <w:rsid w:val="0031187E"/>
    <w:rsid w:val="003168B3"/>
    <w:rsid w:val="00323264"/>
    <w:rsid w:val="003248D9"/>
    <w:rsid w:val="00325554"/>
    <w:rsid w:val="003305E1"/>
    <w:rsid w:val="003333CC"/>
    <w:rsid w:val="00336EED"/>
    <w:rsid w:val="003403C8"/>
    <w:rsid w:val="003547D6"/>
    <w:rsid w:val="00363075"/>
    <w:rsid w:val="00365BF7"/>
    <w:rsid w:val="003706C5"/>
    <w:rsid w:val="003745EF"/>
    <w:rsid w:val="00375597"/>
    <w:rsid w:val="00382171"/>
    <w:rsid w:val="0038331D"/>
    <w:rsid w:val="00395396"/>
    <w:rsid w:val="003953EE"/>
    <w:rsid w:val="00397541"/>
    <w:rsid w:val="003A135F"/>
    <w:rsid w:val="003A38DC"/>
    <w:rsid w:val="003A63A5"/>
    <w:rsid w:val="003B3A3A"/>
    <w:rsid w:val="003C118D"/>
    <w:rsid w:val="003C400C"/>
    <w:rsid w:val="003C48FF"/>
    <w:rsid w:val="003D0E7F"/>
    <w:rsid w:val="003D5049"/>
    <w:rsid w:val="003D59B2"/>
    <w:rsid w:val="003D5ED0"/>
    <w:rsid w:val="003E72F7"/>
    <w:rsid w:val="003F29A8"/>
    <w:rsid w:val="003F398D"/>
    <w:rsid w:val="0040042E"/>
    <w:rsid w:val="00403430"/>
    <w:rsid w:val="00403A89"/>
    <w:rsid w:val="0041300C"/>
    <w:rsid w:val="00420682"/>
    <w:rsid w:val="00433BCD"/>
    <w:rsid w:val="00436717"/>
    <w:rsid w:val="00437B33"/>
    <w:rsid w:val="00443B69"/>
    <w:rsid w:val="00445610"/>
    <w:rsid w:val="00446CCC"/>
    <w:rsid w:val="0045538C"/>
    <w:rsid w:val="004555DB"/>
    <w:rsid w:val="00455BBA"/>
    <w:rsid w:val="004561D0"/>
    <w:rsid w:val="00460BC4"/>
    <w:rsid w:val="004647DB"/>
    <w:rsid w:val="00471609"/>
    <w:rsid w:val="004771A5"/>
    <w:rsid w:val="00477804"/>
    <w:rsid w:val="0048341A"/>
    <w:rsid w:val="00484922"/>
    <w:rsid w:val="004866A8"/>
    <w:rsid w:val="00486954"/>
    <w:rsid w:val="00492BFD"/>
    <w:rsid w:val="00496497"/>
    <w:rsid w:val="004A0379"/>
    <w:rsid w:val="004A5884"/>
    <w:rsid w:val="004A5DE6"/>
    <w:rsid w:val="004B12D2"/>
    <w:rsid w:val="004B6ED9"/>
    <w:rsid w:val="004C20B0"/>
    <w:rsid w:val="004C2DFD"/>
    <w:rsid w:val="004D3CFC"/>
    <w:rsid w:val="004D5C14"/>
    <w:rsid w:val="004D6DAE"/>
    <w:rsid w:val="004D74A9"/>
    <w:rsid w:val="004E01D8"/>
    <w:rsid w:val="004E0701"/>
    <w:rsid w:val="004E0CFF"/>
    <w:rsid w:val="004E1C0F"/>
    <w:rsid w:val="004E48D1"/>
    <w:rsid w:val="004E62D6"/>
    <w:rsid w:val="004E7290"/>
    <w:rsid w:val="004E7E53"/>
    <w:rsid w:val="004F446C"/>
    <w:rsid w:val="004F447A"/>
    <w:rsid w:val="004F7030"/>
    <w:rsid w:val="00513E1E"/>
    <w:rsid w:val="00513F13"/>
    <w:rsid w:val="005201B5"/>
    <w:rsid w:val="0052203F"/>
    <w:rsid w:val="00522FFB"/>
    <w:rsid w:val="00531970"/>
    <w:rsid w:val="00531A97"/>
    <w:rsid w:val="00533AC7"/>
    <w:rsid w:val="00536F06"/>
    <w:rsid w:val="00542102"/>
    <w:rsid w:val="00550FA3"/>
    <w:rsid w:val="00552AF2"/>
    <w:rsid w:val="0055575B"/>
    <w:rsid w:val="00556AD2"/>
    <w:rsid w:val="0055707F"/>
    <w:rsid w:val="00562CBE"/>
    <w:rsid w:val="005661F9"/>
    <w:rsid w:val="00570DA2"/>
    <w:rsid w:val="005726F2"/>
    <w:rsid w:val="00573EE3"/>
    <w:rsid w:val="00575ADC"/>
    <w:rsid w:val="005767F6"/>
    <w:rsid w:val="005772CC"/>
    <w:rsid w:val="005841D1"/>
    <w:rsid w:val="005908D6"/>
    <w:rsid w:val="00591503"/>
    <w:rsid w:val="00591A3B"/>
    <w:rsid w:val="0059248B"/>
    <w:rsid w:val="0059341A"/>
    <w:rsid w:val="0059342C"/>
    <w:rsid w:val="00596BF3"/>
    <w:rsid w:val="005A0D53"/>
    <w:rsid w:val="005A3815"/>
    <w:rsid w:val="005A7379"/>
    <w:rsid w:val="005B1D69"/>
    <w:rsid w:val="005B5423"/>
    <w:rsid w:val="005B6E3F"/>
    <w:rsid w:val="005C1F7E"/>
    <w:rsid w:val="005D05F3"/>
    <w:rsid w:val="005D15D9"/>
    <w:rsid w:val="005F00A8"/>
    <w:rsid w:val="005F010E"/>
    <w:rsid w:val="005F35D6"/>
    <w:rsid w:val="00601302"/>
    <w:rsid w:val="00602362"/>
    <w:rsid w:val="0060535D"/>
    <w:rsid w:val="006066FA"/>
    <w:rsid w:val="0061141E"/>
    <w:rsid w:val="00614273"/>
    <w:rsid w:val="00616CC2"/>
    <w:rsid w:val="0062077A"/>
    <w:rsid w:val="00621A17"/>
    <w:rsid w:val="00623F4C"/>
    <w:rsid w:val="006465EF"/>
    <w:rsid w:val="00646924"/>
    <w:rsid w:val="00647466"/>
    <w:rsid w:val="00651D0E"/>
    <w:rsid w:val="00654305"/>
    <w:rsid w:val="00663243"/>
    <w:rsid w:val="006652D2"/>
    <w:rsid w:val="00670AA2"/>
    <w:rsid w:val="00671D19"/>
    <w:rsid w:val="0067406E"/>
    <w:rsid w:val="00677E6C"/>
    <w:rsid w:val="00683C22"/>
    <w:rsid w:val="0068478A"/>
    <w:rsid w:val="00694869"/>
    <w:rsid w:val="00696D19"/>
    <w:rsid w:val="006A2688"/>
    <w:rsid w:val="006B02FE"/>
    <w:rsid w:val="006B3074"/>
    <w:rsid w:val="006B3952"/>
    <w:rsid w:val="006C2C78"/>
    <w:rsid w:val="006C3818"/>
    <w:rsid w:val="006C54E5"/>
    <w:rsid w:val="006C6D22"/>
    <w:rsid w:val="006C7476"/>
    <w:rsid w:val="006E3828"/>
    <w:rsid w:val="006F4D55"/>
    <w:rsid w:val="006F5C30"/>
    <w:rsid w:val="007031E5"/>
    <w:rsid w:val="00703E15"/>
    <w:rsid w:val="00707B70"/>
    <w:rsid w:val="00711138"/>
    <w:rsid w:val="0071247D"/>
    <w:rsid w:val="007140D9"/>
    <w:rsid w:val="007217C2"/>
    <w:rsid w:val="007243F1"/>
    <w:rsid w:val="00726525"/>
    <w:rsid w:val="0073064D"/>
    <w:rsid w:val="007324A6"/>
    <w:rsid w:val="00735522"/>
    <w:rsid w:val="00736DC8"/>
    <w:rsid w:val="007403CF"/>
    <w:rsid w:val="00740D48"/>
    <w:rsid w:val="00742442"/>
    <w:rsid w:val="00750246"/>
    <w:rsid w:val="00750AED"/>
    <w:rsid w:val="00760420"/>
    <w:rsid w:val="007654B3"/>
    <w:rsid w:val="00770CEF"/>
    <w:rsid w:val="00770FAD"/>
    <w:rsid w:val="00772C10"/>
    <w:rsid w:val="00774741"/>
    <w:rsid w:val="007748A2"/>
    <w:rsid w:val="007749AC"/>
    <w:rsid w:val="00775308"/>
    <w:rsid w:val="00781CCC"/>
    <w:rsid w:val="0078321A"/>
    <w:rsid w:val="007833E0"/>
    <w:rsid w:val="00783B0B"/>
    <w:rsid w:val="0078794C"/>
    <w:rsid w:val="007A1622"/>
    <w:rsid w:val="007A2A36"/>
    <w:rsid w:val="007A2E0E"/>
    <w:rsid w:val="007A460E"/>
    <w:rsid w:val="007A5FDF"/>
    <w:rsid w:val="007B4156"/>
    <w:rsid w:val="007B6381"/>
    <w:rsid w:val="007C083E"/>
    <w:rsid w:val="007D6440"/>
    <w:rsid w:val="007D742E"/>
    <w:rsid w:val="007D76F7"/>
    <w:rsid w:val="007E0959"/>
    <w:rsid w:val="007E2515"/>
    <w:rsid w:val="007E3775"/>
    <w:rsid w:val="007E6D9E"/>
    <w:rsid w:val="007F2AAA"/>
    <w:rsid w:val="007F3B8B"/>
    <w:rsid w:val="007F46B2"/>
    <w:rsid w:val="007F5841"/>
    <w:rsid w:val="00801790"/>
    <w:rsid w:val="008030D2"/>
    <w:rsid w:val="00811138"/>
    <w:rsid w:val="0081405B"/>
    <w:rsid w:val="00817643"/>
    <w:rsid w:val="00820E26"/>
    <w:rsid w:val="0082223E"/>
    <w:rsid w:val="008372DF"/>
    <w:rsid w:val="00840462"/>
    <w:rsid w:val="008420C3"/>
    <w:rsid w:val="008535CB"/>
    <w:rsid w:val="0085472C"/>
    <w:rsid w:val="00857D03"/>
    <w:rsid w:val="008620E4"/>
    <w:rsid w:val="0086317D"/>
    <w:rsid w:val="0086360A"/>
    <w:rsid w:val="00863E39"/>
    <w:rsid w:val="0087208B"/>
    <w:rsid w:val="008720AB"/>
    <w:rsid w:val="0087264B"/>
    <w:rsid w:val="0087468B"/>
    <w:rsid w:val="008814EA"/>
    <w:rsid w:val="00881D05"/>
    <w:rsid w:val="0088367C"/>
    <w:rsid w:val="00883D53"/>
    <w:rsid w:val="0088796B"/>
    <w:rsid w:val="00887E61"/>
    <w:rsid w:val="008914C1"/>
    <w:rsid w:val="00892C77"/>
    <w:rsid w:val="00896644"/>
    <w:rsid w:val="0089762F"/>
    <w:rsid w:val="008A1646"/>
    <w:rsid w:val="008A38AE"/>
    <w:rsid w:val="008A3C31"/>
    <w:rsid w:val="008A48E5"/>
    <w:rsid w:val="008B3FAE"/>
    <w:rsid w:val="008C15C7"/>
    <w:rsid w:val="008C1B38"/>
    <w:rsid w:val="008C1C92"/>
    <w:rsid w:val="008C3427"/>
    <w:rsid w:val="008C47A4"/>
    <w:rsid w:val="008D12D7"/>
    <w:rsid w:val="008D3FB7"/>
    <w:rsid w:val="008D4F14"/>
    <w:rsid w:val="008E125A"/>
    <w:rsid w:val="008E68C1"/>
    <w:rsid w:val="008F231A"/>
    <w:rsid w:val="00900D7B"/>
    <w:rsid w:val="00903C52"/>
    <w:rsid w:val="00903DE7"/>
    <w:rsid w:val="00904604"/>
    <w:rsid w:val="0090583C"/>
    <w:rsid w:val="0091014E"/>
    <w:rsid w:val="009104DF"/>
    <w:rsid w:val="00925F09"/>
    <w:rsid w:val="009438AE"/>
    <w:rsid w:val="00944D6B"/>
    <w:rsid w:val="00954FD3"/>
    <w:rsid w:val="00957A39"/>
    <w:rsid w:val="00957B5F"/>
    <w:rsid w:val="0096096B"/>
    <w:rsid w:val="00964128"/>
    <w:rsid w:val="0096575A"/>
    <w:rsid w:val="00970D95"/>
    <w:rsid w:val="00973094"/>
    <w:rsid w:val="00974717"/>
    <w:rsid w:val="00976A3C"/>
    <w:rsid w:val="00976B1C"/>
    <w:rsid w:val="00983F4A"/>
    <w:rsid w:val="009874B3"/>
    <w:rsid w:val="00991D86"/>
    <w:rsid w:val="00993777"/>
    <w:rsid w:val="0099741A"/>
    <w:rsid w:val="009A2331"/>
    <w:rsid w:val="009A4870"/>
    <w:rsid w:val="009A6F98"/>
    <w:rsid w:val="009A789B"/>
    <w:rsid w:val="009B1183"/>
    <w:rsid w:val="009B61B1"/>
    <w:rsid w:val="009C0ABA"/>
    <w:rsid w:val="009C12D6"/>
    <w:rsid w:val="009C52A4"/>
    <w:rsid w:val="009D36E7"/>
    <w:rsid w:val="009D5FB1"/>
    <w:rsid w:val="009E259E"/>
    <w:rsid w:val="00A01F1A"/>
    <w:rsid w:val="00A06D12"/>
    <w:rsid w:val="00A10B5D"/>
    <w:rsid w:val="00A159CC"/>
    <w:rsid w:val="00A15DE9"/>
    <w:rsid w:val="00A27C1F"/>
    <w:rsid w:val="00A336AE"/>
    <w:rsid w:val="00A34D9D"/>
    <w:rsid w:val="00A35A3F"/>
    <w:rsid w:val="00A36786"/>
    <w:rsid w:val="00A40685"/>
    <w:rsid w:val="00A431DD"/>
    <w:rsid w:val="00A510CF"/>
    <w:rsid w:val="00A5415E"/>
    <w:rsid w:val="00A645A6"/>
    <w:rsid w:val="00A7382D"/>
    <w:rsid w:val="00A75385"/>
    <w:rsid w:val="00A7627D"/>
    <w:rsid w:val="00A77575"/>
    <w:rsid w:val="00A7761C"/>
    <w:rsid w:val="00A86352"/>
    <w:rsid w:val="00A96DCB"/>
    <w:rsid w:val="00A97B73"/>
    <w:rsid w:val="00AA32E0"/>
    <w:rsid w:val="00AA5367"/>
    <w:rsid w:val="00AA545E"/>
    <w:rsid w:val="00AA7433"/>
    <w:rsid w:val="00AB18EF"/>
    <w:rsid w:val="00AC2686"/>
    <w:rsid w:val="00AC289A"/>
    <w:rsid w:val="00AC3459"/>
    <w:rsid w:val="00AD1072"/>
    <w:rsid w:val="00AD2AD0"/>
    <w:rsid w:val="00AD4C52"/>
    <w:rsid w:val="00AE5B81"/>
    <w:rsid w:val="00AE5CA3"/>
    <w:rsid w:val="00AF0CE9"/>
    <w:rsid w:val="00AF1C1D"/>
    <w:rsid w:val="00AF21F3"/>
    <w:rsid w:val="00AF4010"/>
    <w:rsid w:val="00AF5D8E"/>
    <w:rsid w:val="00AF6103"/>
    <w:rsid w:val="00AF79BB"/>
    <w:rsid w:val="00B03A16"/>
    <w:rsid w:val="00B05FAF"/>
    <w:rsid w:val="00B07961"/>
    <w:rsid w:val="00B07A20"/>
    <w:rsid w:val="00B12642"/>
    <w:rsid w:val="00B14BBE"/>
    <w:rsid w:val="00B151AC"/>
    <w:rsid w:val="00B17529"/>
    <w:rsid w:val="00B238ED"/>
    <w:rsid w:val="00B26672"/>
    <w:rsid w:val="00B2797E"/>
    <w:rsid w:val="00B3200A"/>
    <w:rsid w:val="00B46B49"/>
    <w:rsid w:val="00B46F3C"/>
    <w:rsid w:val="00B51F9D"/>
    <w:rsid w:val="00B54D96"/>
    <w:rsid w:val="00B6099E"/>
    <w:rsid w:val="00B61804"/>
    <w:rsid w:val="00B6427E"/>
    <w:rsid w:val="00B67778"/>
    <w:rsid w:val="00B67E49"/>
    <w:rsid w:val="00B8668D"/>
    <w:rsid w:val="00B9783F"/>
    <w:rsid w:val="00BA1706"/>
    <w:rsid w:val="00BA1CAD"/>
    <w:rsid w:val="00BA5571"/>
    <w:rsid w:val="00BA683A"/>
    <w:rsid w:val="00BA7E1D"/>
    <w:rsid w:val="00BB15C8"/>
    <w:rsid w:val="00BB1755"/>
    <w:rsid w:val="00BB6F57"/>
    <w:rsid w:val="00BC0B3B"/>
    <w:rsid w:val="00BD4611"/>
    <w:rsid w:val="00BD625D"/>
    <w:rsid w:val="00BD68B3"/>
    <w:rsid w:val="00BE2D48"/>
    <w:rsid w:val="00BE4BA2"/>
    <w:rsid w:val="00BE5023"/>
    <w:rsid w:val="00BF2791"/>
    <w:rsid w:val="00C1023D"/>
    <w:rsid w:val="00C10624"/>
    <w:rsid w:val="00C17A6D"/>
    <w:rsid w:val="00C238A5"/>
    <w:rsid w:val="00C23E2C"/>
    <w:rsid w:val="00C31328"/>
    <w:rsid w:val="00C33585"/>
    <w:rsid w:val="00C40B28"/>
    <w:rsid w:val="00C4191B"/>
    <w:rsid w:val="00C446ED"/>
    <w:rsid w:val="00C5239D"/>
    <w:rsid w:val="00C53EBB"/>
    <w:rsid w:val="00C60CAD"/>
    <w:rsid w:val="00C64341"/>
    <w:rsid w:val="00C6446D"/>
    <w:rsid w:val="00C64C58"/>
    <w:rsid w:val="00C6573D"/>
    <w:rsid w:val="00C70D94"/>
    <w:rsid w:val="00C71734"/>
    <w:rsid w:val="00C74B4C"/>
    <w:rsid w:val="00C751AA"/>
    <w:rsid w:val="00C85BBF"/>
    <w:rsid w:val="00C86CD9"/>
    <w:rsid w:val="00C90FD7"/>
    <w:rsid w:val="00C91CFC"/>
    <w:rsid w:val="00C925DC"/>
    <w:rsid w:val="00C92C5B"/>
    <w:rsid w:val="00CA0828"/>
    <w:rsid w:val="00CB0B77"/>
    <w:rsid w:val="00CB13A2"/>
    <w:rsid w:val="00CB1B8E"/>
    <w:rsid w:val="00CC15A1"/>
    <w:rsid w:val="00CC7027"/>
    <w:rsid w:val="00CC7CA2"/>
    <w:rsid w:val="00CD5705"/>
    <w:rsid w:val="00CE2478"/>
    <w:rsid w:val="00CE42A7"/>
    <w:rsid w:val="00CE4E9C"/>
    <w:rsid w:val="00CE5517"/>
    <w:rsid w:val="00CF5B26"/>
    <w:rsid w:val="00CF6D0A"/>
    <w:rsid w:val="00D127E2"/>
    <w:rsid w:val="00D23C4B"/>
    <w:rsid w:val="00D24B56"/>
    <w:rsid w:val="00D3649D"/>
    <w:rsid w:val="00D41916"/>
    <w:rsid w:val="00D45AC2"/>
    <w:rsid w:val="00D45F60"/>
    <w:rsid w:val="00D47FF9"/>
    <w:rsid w:val="00D50CA0"/>
    <w:rsid w:val="00D51772"/>
    <w:rsid w:val="00D52992"/>
    <w:rsid w:val="00D5660B"/>
    <w:rsid w:val="00D56C48"/>
    <w:rsid w:val="00D600CA"/>
    <w:rsid w:val="00D60C6B"/>
    <w:rsid w:val="00D77F1A"/>
    <w:rsid w:val="00D87B52"/>
    <w:rsid w:val="00DA2B84"/>
    <w:rsid w:val="00DA56D4"/>
    <w:rsid w:val="00DA7F2A"/>
    <w:rsid w:val="00DB020C"/>
    <w:rsid w:val="00DB5847"/>
    <w:rsid w:val="00DC03DB"/>
    <w:rsid w:val="00DC0BDC"/>
    <w:rsid w:val="00DC1137"/>
    <w:rsid w:val="00DC34E0"/>
    <w:rsid w:val="00DC6117"/>
    <w:rsid w:val="00DC64F7"/>
    <w:rsid w:val="00DD492E"/>
    <w:rsid w:val="00DD596F"/>
    <w:rsid w:val="00DD59B8"/>
    <w:rsid w:val="00DD7DEF"/>
    <w:rsid w:val="00DE163B"/>
    <w:rsid w:val="00DE793A"/>
    <w:rsid w:val="00DF2019"/>
    <w:rsid w:val="00DF295D"/>
    <w:rsid w:val="00DF729A"/>
    <w:rsid w:val="00DF7D66"/>
    <w:rsid w:val="00E02F28"/>
    <w:rsid w:val="00E04303"/>
    <w:rsid w:val="00E07E8C"/>
    <w:rsid w:val="00E20095"/>
    <w:rsid w:val="00E208F9"/>
    <w:rsid w:val="00E31171"/>
    <w:rsid w:val="00E32B8C"/>
    <w:rsid w:val="00E33812"/>
    <w:rsid w:val="00E370B3"/>
    <w:rsid w:val="00E452DA"/>
    <w:rsid w:val="00E47C1A"/>
    <w:rsid w:val="00E5279C"/>
    <w:rsid w:val="00E60B3E"/>
    <w:rsid w:val="00E611BD"/>
    <w:rsid w:val="00E6234F"/>
    <w:rsid w:val="00E64795"/>
    <w:rsid w:val="00E72BC5"/>
    <w:rsid w:val="00E76B9D"/>
    <w:rsid w:val="00E7782A"/>
    <w:rsid w:val="00E818E4"/>
    <w:rsid w:val="00E82905"/>
    <w:rsid w:val="00E9471E"/>
    <w:rsid w:val="00EB262A"/>
    <w:rsid w:val="00EC47A4"/>
    <w:rsid w:val="00EC55E7"/>
    <w:rsid w:val="00EC57E8"/>
    <w:rsid w:val="00EC5AA5"/>
    <w:rsid w:val="00EC5B31"/>
    <w:rsid w:val="00ED2418"/>
    <w:rsid w:val="00ED3463"/>
    <w:rsid w:val="00ED7107"/>
    <w:rsid w:val="00EE5C98"/>
    <w:rsid w:val="00EE7E5D"/>
    <w:rsid w:val="00EF4CCD"/>
    <w:rsid w:val="00EF7E55"/>
    <w:rsid w:val="00F03AA2"/>
    <w:rsid w:val="00F03F03"/>
    <w:rsid w:val="00F07F7F"/>
    <w:rsid w:val="00F14797"/>
    <w:rsid w:val="00F234B6"/>
    <w:rsid w:val="00F30C68"/>
    <w:rsid w:val="00F312F4"/>
    <w:rsid w:val="00F320F6"/>
    <w:rsid w:val="00F321FF"/>
    <w:rsid w:val="00F32C43"/>
    <w:rsid w:val="00F50416"/>
    <w:rsid w:val="00F52125"/>
    <w:rsid w:val="00F537D2"/>
    <w:rsid w:val="00F60A58"/>
    <w:rsid w:val="00F62A46"/>
    <w:rsid w:val="00F630AC"/>
    <w:rsid w:val="00F814BA"/>
    <w:rsid w:val="00F8279D"/>
    <w:rsid w:val="00F84F9C"/>
    <w:rsid w:val="00F86F45"/>
    <w:rsid w:val="00F90923"/>
    <w:rsid w:val="00F92EFE"/>
    <w:rsid w:val="00FA02A3"/>
    <w:rsid w:val="00FA0571"/>
    <w:rsid w:val="00FA065B"/>
    <w:rsid w:val="00FA3199"/>
    <w:rsid w:val="00FA3C0E"/>
    <w:rsid w:val="00FB4F69"/>
    <w:rsid w:val="00FB5CED"/>
    <w:rsid w:val="00FB742A"/>
    <w:rsid w:val="00FC1BB4"/>
    <w:rsid w:val="00FC484A"/>
    <w:rsid w:val="00FC631E"/>
    <w:rsid w:val="00FC6BDD"/>
    <w:rsid w:val="00FD2E95"/>
    <w:rsid w:val="00FD3EA6"/>
    <w:rsid w:val="00FD4130"/>
    <w:rsid w:val="00FE32E6"/>
    <w:rsid w:val="00FF0877"/>
    <w:rsid w:val="00FF1103"/>
    <w:rsid w:val="00FF2798"/>
    <w:rsid w:val="00FF5AF4"/>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2DECC"/>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C6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22"/>
  </w:style>
  <w:style w:type="paragraph" w:styleId="Footer">
    <w:name w:val="footer"/>
    <w:basedOn w:val="Normal"/>
    <w:link w:val="FooterChar"/>
    <w:uiPriority w:val="99"/>
    <w:unhideWhenUsed/>
    <w:rsid w:val="006C6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22"/>
  </w:style>
  <w:style w:type="paragraph" w:styleId="NoSpacing">
    <w:name w:val="No Spacing"/>
    <w:uiPriority w:val="1"/>
    <w:qFormat/>
    <w:rsid w:val="00513F13"/>
    <w:pPr>
      <w:spacing w:after="0" w:line="240" w:lineRule="auto"/>
    </w:pPr>
  </w:style>
  <w:style w:type="paragraph" w:styleId="ListParagraph">
    <w:name w:val="List Paragraph"/>
    <w:aliases w:val="F5 List Paragraph,List Paragraph1,Dot pt,No Spacing1,List Paragraph Char Char Char,Indicator Text,Numbered Para 1,List Paragraph11,Colorful List - Accent 11,Bullet 1,Bullet Points,MAIN CONTENT,Recommendation,L,CV text,Table text,EX Bullet"/>
    <w:basedOn w:val="Normal"/>
    <w:link w:val="ListParagraphChar"/>
    <w:qFormat/>
    <w:rsid w:val="00513F13"/>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qFormat/>
    <w:locked/>
    <w:rsid w:val="00EC5AA5"/>
  </w:style>
  <w:style w:type="paragraph" w:styleId="Title">
    <w:name w:val="Title"/>
    <w:basedOn w:val="Normal"/>
    <w:link w:val="TitleChar"/>
    <w:uiPriority w:val="10"/>
    <w:qFormat/>
    <w:rsid w:val="00881D05"/>
    <w:pPr>
      <w:spacing w:after="0" w:line="240" w:lineRule="auto"/>
      <w:jc w:val="center"/>
    </w:pPr>
    <w:rPr>
      <w:rFonts w:ascii="Times New Roman" w:eastAsia="Times New Roman" w:hAnsi="Times New Roman" w:cs="Times New Roman"/>
      <w:b/>
      <w:sz w:val="28"/>
      <w:szCs w:val="20"/>
      <w:lang w:val="en-US"/>
    </w:rPr>
  </w:style>
  <w:style w:type="character" w:customStyle="1" w:styleId="TitleChar">
    <w:name w:val="Title Char"/>
    <w:basedOn w:val="DefaultParagraphFont"/>
    <w:link w:val="Title"/>
    <w:uiPriority w:val="10"/>
    <w:rsid w:val="00881D05"/>
    <w:rPr>
      <w:rFonts w:ascii="Times New Roman" w:eastAsia="Times New Roman" w:hAnsi="Times New Roman" w:cs="Times New Roman"/>
      <w:b/>
      <w:sz w:val="28"/>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289507310">
      <w:bodyDiv w:val="1"/>
      <w:marLeft w:val="0"/>
      <w:marRight w:val="0"/>
      <w:marTop w:val="0"/>
      <w:marBottom w:val="0"/>
      <w:divBdr>
        <w:top w:val="none" w:sz="0" w:space="0" w:color="auto"/>
        <w:left w:val="none" w:sz="0" w:space="0" w:color="auto"/>
        <w:bottom w:val="none" w:sz="0" w:space="0" w:color="auto"/>
        <w:right w:val="none" w:sz="0" w:space="0" w:color="auto"/>
      </w:divBdr>
    </w:div>
    <w:div w:id="1532844312">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670597677">
      <w:bodyDiv w:val="1"/>
      <w:marLeft w:val="0"/>
      <w:marRight w:val="0"/>
      <w:marTop w:val="0"/>
      <w:marBottom w:val="0"/>
      <w:divBdr>
        <w:top w:val="none" w:sz="0" w:space="0" w:color="auto"/>
        <w:left w:val="none" w:sz="0" w:space="0" w:color="auto"/>
        <w:bottom w:val="none" w:sz="0" w:space="0" w:color="auto"/>
        <w:right w:val="none" w:sz="0" w:space="0" w:color="auto"/>
      </w:divBdr>
      <w:divsChild>
        <w:div w:id="217742303">
          <w:marLeft w:val="0"/>
          <w:marRight w:val="0"/>
          <w:marTop w:val="0"/>
          <w:marBottom w:val="0"/>
          <w:divBdr>
            <w:top w:val="none" w:sz="0" w:space="0" w:color="auto"/>
            <w:left w:val="none" w:sz="0" w:space="0" w:color="auto"/>
            <w:bottom w:val="none" w:sz="0" w:space="0" w:color="auto"/>
            <w:right w:val="none" w:sz="0" w:space="0" w:color="auto"/>
          </w:divBdr>
        </w:div>
        <w:div w:id="1217429100">
          <w:marLeft w:val="0"/>
          <w:marRight w:val="0"/>
          <w:marTop w:val="0"/>
          <w:marBottom w:val="0"/>
          <w:divBdr>
            <w:top w:val="none" w:sz="0" w:space="0" w:color="auto"/>
            <w:left w:val="none" w:sz="0" w:space="0" w:color="auto"/>
            <w:bottom w:val="none" w:sz="0" w:space="0" w:color="auto"/>
            <w:right w:val="none" w:sz="0" w:space="0" w:color="auto"/>
          </w:divBdr>
        </w:div>
        <w:div w:id="634868764">
          <w:marLeft w:val="0"/>
          <w:marRight w:val="0"/>
          <w:marTop w:val="0"/>
          <w:marBottom w:val="0"/>
          <w:divBdr>
            <w:top w:val="none" w:sz="0" w:space="0" w:color="auto"/>
            <w:left w:val="none" w:sz="0" w:space="0" w:color="auto"/>
            <w:bottom w:val="none" w:sz="0" w:space="0" w:color="auto"/>
            <w:right w:val="none" w:sz="0" w:space="0" w:color="auto"/>
          </w:divBdr>
        </w:div>
      </w:divsChild>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39</Nr_x002e__x0020_akti>
    <Data_x0020_e_x0020_Krijimit xmlns="0e656187-b300-4fb0-8bf4-3a50f872073c">2025-07-09T11:43:49Z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2025-07-08T00:00:00Z</Date_x0020_protokolli>
    <Titulli xmlns="0e656187-b300-4fb0-8bf4-3a50f872073c">Për kontrollin e kufirit shtetëror</Titulli>
    <Modifikuesi xmlns="0e656187-b300-4fb0-8bf4-3a50f872073c">jorina.kryeziu</Modifikuesi>
    <Nr_x002e__x0020_prot_x0020_QBZ xmlns="0e656187-b300-4fb0-8bf4-3a50f872073c">1094/1</Nr_x002e__x0020_prot_x0020_QBZ>
    <Data_x0020_e_x0020_Modifikimit xmlns="0e656187-b300-4fb0-8bf4-3a50f872073c">2025-07-09T11:56:11Z</Data_x0020_e_x0020_Modifikimit>
    <Dekretuar xmlns="0e656187-b300-4fb0-8bf4-3a50f872073c">false</Dekretuar>
    <Data xmlns="0e656187-b300-4fb0-8bf4-3a50f872073c">2025-06-26T00:00:00Z</Data>
    <Nr_x002e__x0020_protokolli_x0020_i_x0020_aktit xmlns="0e656187-b300-4fb0-8bf4-3a50f872073c">1997/2</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2DDBF6E6224D432ABAE5F0ABE13EFC5E"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2DDBF6E6224D432ABAE5F0ABE13EFC5E"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1092D1-C541-49FF-AF29-89A8249EA12C}">
  <ds:schemaRefs>
    <ds:schemaRef ds:uri="http://schemas.microsoft.com/office/2006/documentManagement/types"/>
    <ds:schemaRef ds:uri="http://schemas.microsoft.com/office/2006/metadata/properties"/>
    <ds:schemaRef ds:uri="http://purl.org/dc/terms/"/>
    <ds:schemaRef ds:uri="0e656187-b300-4fb0-8bf4-3a50f872073c"/>
    <ds:schemaRef ds:uri="http://www.w3.org/XML/1998/namespace"/>
    <ds:schemaRef ds:uri="http://purl.org/dc/elements/1.1/"/>
    <ds:schemaRef ds:uri="http://purl.org/dc/dcmitype/"/>
    <ds:schemaRef ds:uri="http://schemas.openxmlformats.org/package/2006/metadata/core-properties"/>
  </ds:schemaRefs>
</ds:datastoreItem>
</file>

<file path=customXml/itemProps2.xml><?xml version="1.0" encoding="utf-8"?>
<ds:datastoreItem xmlns:ds="http://schemas.openxmlformats.org/officeDocument/2006/customXml" ds:itemID="{36632439-F507-41BE-A23A-EFC2F0890412}">
  <ds:schemaRefs>
    <ds:schemaRef ds:uri="http://schemas.microsoft.com/sharepoint/v3/contenttype/forms"/>
  </ds:schemaRefs>
</ds:datastoreItem>
</file>

<file path=customXml/itemProps3.xml><?xml version="1.0" encoding="utf-8"?>
<ds:datastoreItem xmlns:ds="http://schemas.openxmlformats.org/officeDocument/2006/customXml" ds:itemID="{4E94F99A-D24E-41D3-A531-9AA5411B75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FA38B16B-250E-42B2-8173-656A47ADDA04}">
  <ds:schemaRefs>
    <ds:schemaRef ds:uri="http://schemas.microsoft.com/sharepoint/v3/contenttype/forms"/>
  </ds:schemaRefs>
</ds:datastoreItem>
</file>

<file path=customXml/itemProps5.xml><?xml version="1.0" encoding="utf-8"?>
<ds:datastoreItem xmlns:ds="http://schemas.openxmlformats.org/officeDocument/2006/customXml" ds:itemID="{71753AFC-FF5A-4DCF-96A9-EDA55B4310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51C7CC3E-5CC4-4D17-9960-DD8495D9F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17</Pages>
  <Words>8113</Words>
  <Characters>46247</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Për kontrollin e kufirit shtetëror</vt:lpstr>
    </vt:vector>
  </TitlesOfParts>
  <Company/>
  <LinksUpToDate>false</LinksUpToDate>
  <CharactersWithSpaces>54252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kontrollin e kufirit shtetëror</dc:title>
  <dc:creator>gazmend.hanku</dc:creator>
  <cp:lastModifiedBy>Valeta Kaftalli</cp:lastModifiedBy>
  <cp:revision>44</cp:revision>
  <cp:lastPrinted>2025-07-03T08:23:00Z</cp:lastPrinted>
  <dcterms:created xsi:type="dcterms:W3CDTF">2025-06-30T07:53:00Z</dcterms:created>
  <dcterms:modified xsi:type="dcterms:W3CDTF">2025-07-09T11:23:00Z</dcterms:modified>
</cp:coreProperties>
</file>