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ECDA7" w14:textId="77777777" w:rsidR="00420682" w:rsidRPr="00581DD9" w:rsidRDefault="00420682"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LIGJ</w:t>
      </w:r>
    </w:p>
    <w:p w14:paraId="1614669F" w14:textId="77777777" w:rsidR="0068315F" w:rsidRPr="00581DD9" w:rsidRDefault="002009A1"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Nr.</w:t>
      </w:r>
      <w:r w:rsidR="00F62A46" w:rsidRPr="00581DD9">
        <w:rPr>
          <w:rFonts w:ascii="Garamond" w:hAnsi="Garamond" w:cs="Times New Roman"/>
          <w:b/>
          <w:color w:val="000000" w:themeColor="text1"/>
          <w:sz w:val="24"/>
          <w:szCs w:val="24"/>
        </w:rPr>
        <w:t xml:space="preserve"> </w:t>
      </w:r>
      <w:r w:rsidR="00C67F8E" w:rsidRPr="00581DD9">
        <w:rPr>
          <w:rFonts w:ascii="Garamond" w:hAnsi="Garamond" w:cs="Times New Roman"/>
          <w:b/>
          <w:color w:val="000000" w:themeColor="text1"/>
          <w:sz w:val="24"/>
          <w:szCs w:val="24"/>
        </w:rPr>
        <w:t>40</w:t>
      </w:r>
      <w:r w:rsidR="007748A2" w:rsidRPr="00581DD9">
        <w:rPr>
          <w:rFonts w:ascii="Garamond" w:hAnsi="Garamond" w:cs="Times New Roman"/>
          <w:b/>
          <w:color w:val="000000" w:themeColor="text1"/>
          <w:sz w:val="24"/>
          <w:szCs w:val="24"/>
        </w:rPr>
        <w:t>/202</w:t>
      </w:r>
      <w:r w:rsidR="00DE793A" w:rsidRPr="00581DD9">
        <w:rPr>
          <w:rFonts w:ascii="Garamond" w:hAnsi="Garamond" w:cs="Times New Roman"/>
          <w:b/>
          <w:color w:val="000000" w:themeColor="text1"/>
          <w:sz w:val="24"/>
          <w:szCs w:val="24"/>
        </w:rPr>
        <w:t>5</w:t>
      </w:r>
    </w:p>
    <w:p w14:paraId="27B1AB4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60430CF" w14:textId="77777777" w:rsidR="0068315F" w:rsidRPr="00581DD9" w:rsidRDefault="00297355"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 xml:space="preserve">PËR </w:t>
      </w:r>
      <w:r w:rsidR="0068315F" w:rsidRPr="00581DD9">
        <w:rPr>
          <w:rFonts w:ascii="Garamond" w:hAnsi="Garamond" w:cs="Times New Roman"/>
          <w:b/>
          <w:color w:val="000000" w:themeColor="text1"/>
          <w:sz w:val="24"/>
          <w:szCs w:val="24"/>
        </w:rPr>
        <w:t>SHËNDETIN E BIMËVE</w:t>
      </w:r>
      <w:r w:rsidRPr="00581DD9">
        <w:rPr>
          <w:rStyle w:val="FootnoteReference"/>
          <w:rFonts w:ascii="Garamond" w:hAnsi="Garamond"/>
          <w:b/>
          <w:color w:val="000000" w:themeColor="text1"/>
          <w:sz w:val="24"/>
          <w:szCs w:val="24"/>
        </w:rPr>
        <w:footnoteReference w:id="2"/>
      </w:r>
    </w:p>
    <w:p w14:paraId="49D15EA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027E969" w14:textId="77777777" w:rsidR="00297355"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Në mbështetje të neneve 78 dhe 83, pika 1, të Kushtetutës, me propozimin e Këshillit të Ministrave, </w:t>
      </w:r>
    </w:p>
    <w:p w14:paraId="163206FC" w14:textId="77777777" w:rsidR="00297355" w:rsidRPr="00581DD9" w:rsidRDefault="00297355" w:rsidP="0040268E">
      <w:pPr>
        <w:spacing w:after="0" w:line="240" w:lineRule="auto"/>
        <w:ind w:firstLine="284"/>
        <w:jc w:val="both"/>
        <w:rPr>
          <w:rFonts w:ascii="Garamond" w:hAnsi="Garamond" w:cs="Times New Roman"/>
          <w:color w:val="000000" w:themeColor="text1"/>
          <w:sz w:val="24"/>
          <w:szCs w:val="24"/>
        </w:rPr>
      </w:pPr>
    </w:p>
    <w:p w14:paraId="1842C0FA" w14:textId="77777777" w:rsidR="00297355" w:rsidRPr="00581DD9" w:rsidRDefault="00297355"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KUVENDI</w:t>
      </w:r>
    </w:p>
    <w:p w14:paraId="53F1E6FB" w14:textId="77777777" w:rsidR="0068315F" w:rsidRPr="00581DD9" w:rsidRDefault="00297355"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 REPUBLIKËS SË SHQIPËRISË</w:t>
      </w:r>
    </w:p>
    <w:p w14:paraId="0237050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3C7D0E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VENDOSI:</w:t>
      </w:r>
    </w:p>
    <w:p w14:paraId="73A60A1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43DDA22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I</w:t>
      </w:r>
    </w:p>
    <w:p w14:paraId="28A2291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DISPOZITA TË PËRGJITHSHME</w:t>
      </w:r>
    </w:p>
    <w:p w14:paraId="700FA51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33DF4C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w:t>
      </w:r>
    </w:p>
    <w:p w14:paraId="1AE3FC11"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Objekti dhe fusha e zbatimit</w:t>
      </w:r>
    </w:p>
    <w:p w14:paraId="3749CB2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502783F" w14:textId="77777777" w:rsidR="0068315F" w:rsidRPr="00581DD9" w:rsidRDefault="00570028"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Ky ligj vendos rregullat për përcaktimin e risqeve fitosanitare, që vijnë nga çdo specie, shtamë ose biotip i agjentëve patogjenë, kafshë ose bimë parazitare, që dëmtojnë bimët ose produktet bimore, referuar shkurtimisht si “dëmtuesit”, si dhe masat për reduktimin e këtyre risqeve në një nivel të pranueshëm.</w:t>
      </w:r>
    </w:p>
    <w:p w14:paraId="6ACBD8C2" w14:textId="65183DA9" w:rsidR="0068315F" w:rsidRPr="00581DD9" w:rsidRDefault="00570028"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Ligji zbatohet edhe për bimët joparazitare, që nuk përfshihen në listën e specieve të huaja invazive dhe që konsiderohen dëmtues kur ka të dhëna se këto bimë paraqesin risqe fitosanitare, që kanë ndikim të konsiderueshëm ekonomik, social dhe mjedisor në territorin e Republikës së Shqipërisë.</w:t>
      </w:r>
    </w:p>
    <w:p w14:paraId="29477C72" w14:textId="77777777" w:rsidR="000A0C74" w:rsidRPr="00581DD9" w:rsidRDefault="000A0C74" w:rsidP="00270EAB">
      <w:pPr>
        <w:spacing w:after="0" w:line="240" w:lineRule="auto"/>
        <w:ind w:firstLine="284"/>
        <w:jc w:val="center"/>
        <w:rPr>
          <w:rFonts w:ascii="Garamond" w:hAnsi="Garamond" w:cs="Times New Roman"/>
          <w:color w:val="000000" w:themeColor="text1"/>
          <w:sz w:val="24"/>
          <w:szCs w:val="24"/>
        </w:rPr>
      </w:pPr>
    </w:p>
    <w:p w14:paraId="367DDF8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w:t>
      </w:r>
    </w:p>
    <w:p w14:paraId="15F52E2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Qëllimi</w:t>
      </w:r>
    </w:p>
    <w:p w14:paraId="79F7C45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13500D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Qëllimi i këtij ligji është të garantojë mbrojtjen e shëndetit të bimëve e të produkteve bimore nga dëmtuesit, si dhe të parandalojë hyrjen dhe përhapjen e dëmtuesve në territorin e Republikës së Shqipërisë. </w:t>
      </w:r>
    </w:p>
    <w:p w14:paraId="596E4F6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E8588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w:t>
      </w:r>
    </w:p>
    <w:p w14:paraId="27997C3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Përkufizime</w:t>
      </w:r>
    </w:p>
    <w:p w14:paraId="463F8BA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EDE0DB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 qëllime të këtij ligji, termat e mëposhtëm kanë këto kuptime:</w:t>
      </w:r>
    </w:p>
    <w:p w14:paraId="77C1033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“Autoritet kompetent”</w:t>
      </w:r>
      <w:r w:rsidR="00570028"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w:t>
      </w:r>
    </w:p>
    <w:p w14:paraId="42A537BC"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ministria përgjegjëse për çështjet e shëndetit të bimëve, në nivel qendror;</w:t>
      </w:r>
    </w:p>
    <w:p w14:paraId="575810B8"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çdo autoritet ose institucion tjetër, që u janë dhënë funksione dhe detyra të caktuara, që lidhen me shëndetin e bimëve;</w:t>
      </w:r>
    </w:p>
    <w:p w14:paraId="6886527C"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autoritetet përkatëse të vendeve të tjera.</w:t>
      </w:r>
    </w:p>
    <w:p w14:paraId="0417519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“Bimë”</w:t>
      </w:r>
      <w:r w:rsidR="00570028"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bima e gjallë dhe pjesë të veçanta të gjalla të bimës, duke përfshirë:</w:t>
      </w:r>
    </w:p>
    <w:p w14:paraId="0DA2C376"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570028" w:rsidRPr="00581DD9">
        <w:rPr>
          <w:rFonts w:ascii="Garamond" w:hAnsi="Garamond" w:cs="Times New Roman"/>
          <w:color w:val="000000" w:themeColor="text1"/>
          <w:sz w:val="24"/>
          <w:szCs w:val="24"/>
        </w:rPr>
        <w:t>farat</w:t>
      </w:r>
      <w:r w:rsidR="0068315F" w:rsidRPr="00581DD9">
        <w:rPr>
          <w:rFonts w:ascii="Garamond" w:hAnsi="Garamond" w:cs="Times New Roman"/>
          <w:color w:val="000000" w:themeColor="text1"/>
          <w:sz w:val="24"/>
          <w:szCs w:val="24"/>
        </w:rPr>
        <w:t xml:space="preserve"> në kuptimin botanik, përveç atyre që nuk janë të destinuara për mbjellje;</w:t>
      </w:r>
    </w:p>
    <w:p w14:paraId="38314E06"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570028" w:rsidRPr="00581DD9">
        <w:rPr>
          <w:rFonts w:ascii="Garamond" w:hAnsi="Garamond" w:cs="Times New Roman"/>
          <w:color w:val="000000" w:themeColor="text1"/>
          <w:sz w:val="24"/>
          <w:szCs w:val="24"/>
        </w:rPr>
        <w:t>frutat</w:t>
      </w:r>
      <w:r w:rsidR="0068315F" w:rsidRPr="00581DD9">
        <w:rPr>
          <w:rFonts w:ascii="Garamond" w:hAnsi="Garamond" w:cs="Times New Roman"/>
          <w:color w:val="000000" w:themeColor="text1"/>
          <w:sz w:val="24"/>
          <w:szCs w:val="24"/>
        </w:rPr>
        <w:t xml:space="preserve"> në kuptimin botanik;</w:t>
      </w:r>
    </w:p>
    <w:p w14:paraId="568B12F2"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perimet;</w:t>
      </w:r>
    </w:p>
    <w:p w14:paraId="3062B4CB"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tuberët, zhardhokët, bulbet, rizomat, rrënjët, nënshartesat, stolonet;</w:t>
      </w:r>
    </w:p>
    <w:p w14:paraId="55BE9248"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d) </w:t>
      </w:r>
      <w:r w:rsidR="0068315F" w:rsidRPr="00581DD9">
        <w:rPr>
          <w:rFonts w:ascii="Garamond" w:hAnsi="Garamond" w:cs="Times New Roman"/>
          <w:color w:val="000000" w:themeColor="text1"/>
          <w:sz w:val="24"/>
          <w:szCs w:val="24"/>
        </w:rPr>
        <w:t>lastarët, trungjet, kërcejtë;</w:t>
      </w:r>
    </w:p>
    <w:p w14:paraId="0AFEB96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 lulet e prera;</w:t>
      </w:r>
    </w:p>
    <w:p w14:paraId="691ACDA6"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degë me ose pa gjethe;</w:t>
      </w:r>
    </w:p>
    <w:p w14:paraId="44504C78"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ë) </w:t>
      </w:r>
      <w:r w:rsidR="0068315F" w:rsidRPr="00581DD9">
        <w:rPr>
          <w:rFonts w:ascii="Garamond" w:hAnsi="Garamond" w:cs="Times New Roman"/>
          <w:color w:val="000000" w:themeColor="text1"/>
          <w:sz w:val="24"/>
          <w:szCs w:val="24"/>
        </w:rPr>
        <w:t>pemët e prera që mbajnë gjethe;</w:t>
      </w:r>
    </w:p>
    <w:p w14:paraId="57927866"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f) </w:t>
      </w:r>
      <w:r w:rsidR="0068315F" w:rsidRPr="00581DD9">
        <w:rPr>
          <w:rFonts w:ascii="Garamond" w:hAnsi="Garamond" w:cs="Times New Roman"/>
          <w:color w:val="000000" w:themeColor="text1"/>
          <w:sz w:val="24"/>
          <w:szCs w:val="24"/>
        </w:rPr>
        <w:t>gjethet;</w:t>
      </w:r>
    </w:p>
    <w:p w14:paraId="2921D4F8"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g) </w:t>
      </w:r>
      <w:r w:rsidR="0068315F" w:rsidRPr="00581DD9">
        <w:rPr>
          <w:rFonts w:ascii="Garamond" w:hAnsi="Garamond" w:cs="Times New Roman"/>
          <w:color w:val="000000" w:themeColor="text1"/>
          <w:sz w:val="24"/>
          <w:szCs w:val="24"/>
        </w:rPr>
        <w:t>kulturat e indeve bimore, duke përfshirë kulturat qelizore, germplazmët, meristemat, klonet nga organizmat kimerë, materiale të vogla shumëzues;</w:t>
      </w:r>
    </w:p>
    <w:p w14:paraId="11F407D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gj) polenet e gjalla dhe sporet;</w:t>
      </w:r>
    </w:p>
    <w:p w14:paraId="59DE4DA0" w14:textId="6E025EFF"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h) sythat, sythat drunorë, kalemat, shermendet, shartimet.</w:t>
      </w:r>
    </w:p>
    <w:p w14:paraId="4054D0A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“Bimë për mbjellje”</w:t>
      </w:r>
      <w:r w:rsidR="00570028" w:rsidRPr="00581DD9">
        <w:rPr>
          <w:rFonts w:ascii="Garamond" w:hAnsi="Garamond" w:cs="Times New Roman"/>
          <w:color w:val="000000" w:themeColor="text1"/>
          <w:sz w:val="24"/>
          <w:szCs w:val="24"/>
        </w:rPr>
        <w:t xml:space="preserve"> janë</w:t>
      </w:r>
      <w:r w:rsidRPr="00581DD9">
        <w:rPr>
          <w:rFonts w:ascii="Garamond" w:hAnsi="Garamond" w:cs="Times New Roman"/>
          <w:color w:val="000000" w:themeColor="text1"/>
          <w:sz w:val="24"/>
          <w:szCs w:val="24"/>
        </w:rPr>
        <w:t xml:space="preserve"> bimët që synohen të mbeten të mbjella, të mbillen ose të rimbillen.</w:t>
      </w:r>
    </w:p>
    <w:p w14:paraId="10D4CB12"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“Certifikatë fitosanitare”</w:t>
      </w:r>
      <w:r w:rsidR="00570028" w:rsidRPr="00581DD9">
        <w:rPr>
          <w:rFonts w:ascii="Garamond" w:hAnsi="Garamond" w:cs="Times New Roman"/>
          <w:color w:val="000000" w:themeColor="text1"/>
          <w:sz w:val="24"/>
          <w:szCs w:val="24"/>
        </w:rPr>
        <w:t xml:space="preserve"> është</w:t>
      </w:r>
      <w:r w:rsidR="0068315F" w:rsidRPr="00581DD9">
        <w:rPr>
          <w:rFonts w:ascii="Garamond" w:hAnsi="Garamond" w:cs="Times New Roman"/>
          <w:color w:val="000000" w:themeColor="text1"/>
          <w:sz w:val="24"/>
          <w:szCs w:val="24"/>
        </w:rPr>
        <w:t xml:space="preserve"> një dokument në letër ose elektronik, i nënshkruar nga zyrtari certifikues për shëndetin e bimëve dhe që garanton përmbushjen e kushteve në lidhje me gjendjen shëndetësore të ngarkesës dhe i lëshuar në përputhje me kërkesat për shëndetin e bimëve të vendit të destinacionit.</w:t>
      </w:r>
    </w:p>
    <w:p w14:paraId="4E7F1A7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 “Certifikatë fitosanitare për rieksportim”</w:t>
      </w:r>
      <w:r w:rsidR="00570028"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dokument në letër ose elektronik, i nënshkruar nga zyrtari certifikues për shëndetin e bimëve dhe që garanton përmbushjen e kushteve në lidhje me gjendjen shëndetësore të ngarkesës, i lëshuar në përputhje me kërkesat për shëndetin e bimëve të vendit, ku ngarkesa importohet dhe/ose është transportuar, është ruajtur, është ripaketuar ose është ndarë dhe që do të shoqërojë ngarkesën që rieksportohet.</w:t>
      </w:r>
    </w:p>
    <w:p w14:paraId="7D268E5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6. “Çrrënjosje”</w:t>
      </w:r>
      <w:r w:rsidR="00570028"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zbatimi i masave fitosanitare për eliminimin e një dëmtuesi nga një zonë.</w:t>
      </w:r>
    </w:p>
    <w:p w14:paraId="4B303E6E" w14:textId="77777777" w:rsidR="0068315F" w:rsidRPr="00581DD9" w:rsidRDefault="00570028"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7. </w:t>
      </w:r>
      <w:r w:rsidR="0068315F" w:rsidRPr="00581DD9">
        <w:rPr>
          <w:rFonts w:ascii="Garamond" w:hAnsi="Garamond" w:cs="Times New Roman"/>
          <w:color w:val="000000" w:themeColor="text1"/>
          <w:sz w:val="24"/>
          <w:szCs w:val="24"/>
        </w:rPr>
        <w:t>“Deklaratë zyrtare”</w:t>
      </w:r>
      <w:r w:rsidRPr="00581DD9">
        <w:rPr>
          <w:rFonts w:ascii="Garamond" w:hAnsi="Garamond" w:cs="Times New Roman"/>
          <w:color w:val="000000" w:themeColor="text1"/>
          <w:sz w:val="24"/>
          <w:szCs w:val="24"/>
        </w:rPr>
        <w:t xml:space="preserve"> është</w:t>
      </w:r>
      <w:r w:rsidR="0068315F" w:rsidRPr="00581DD9">
        <w:rPr>
          <w:rFonts w:ascii="Garamond" w:hAnsi="Garamond" w:cs="Times New Roman"/>
          <w:color w:val="000000" w:themeColor="text1"/>
          <w:sz w:val="24"/>
          <w:szCs w:val="24"/>
        </w:rPr>
        <w:t xml:space="preserve"> certifikata fitosanitare, pasaporta bimore, shenja në materialin e ambalazhimit të drurit, druri apo objekte të tjera ose vërtetimet e tjera zyrtare, në përputhje me këtë ligj.</w:t>
      </w:r>
    </w:p>
    <w:p w14:paraId="14D7E817" w14:textId="77777777" w:rsidR="0068315F" w:rsidRPr="00581DD9" w:rsidRDefault="00570028"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8. “Dëmtues” janë</w:t>
      </w:r>
      <w:r w:rsidR="0068315F" w:rsidRPr="00581DD9">
        <w:rPr>
          <w:rFonts w:ascii="Garamond" w:hAnsi="Garamond" w:cs="Times New Roman"/>
          <w:color w:val="000000" w:themeColor="text1"/>
          <w:sz w:val="24"/>
          <w:szCs w:val="24"/>
        </w:rPr>
        <w:t xml:space="preserve"> kërpudha, bakteri, virusi, insekti, nematoda, fitoplazma, bima e dëmshme, si dhe çdo organizëm tjetër, i dëmshëm ose potencialisht i dëmshëm për bimët, produktet bimore dhe objektet e tjera.</w:t>
      </w:r>
    </w:p>
    <w:p w14:paraId="39EF83F0" w14:textId="77777777" w:rsidR="0068315F" w:rsidRPr="00581DD9" w:rsidRDefault="00570028"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9. “Eksport” është</w:t>
      </w:r>
      <w:r w:rsidR="0068315F" w:rsidRPr="00581DD9">
        <w:rPr>
          <w:rFonts w:ascii="Garamond" w:hAnsi="Garamond" w:cs="Times New Roman"/>
          <w:color w:val="000000" w:themeColor="text1"/>
          <w:sz w:val="24"/>
          <w:szCs w:val="24"/>
        </w:rPr>
        <w:t xml:space="preserve"> dalja e mallrave jashtë territorit doganor të Republikës së Shqipërisë, në përputhje me legjislacionin doganor, duke përfshirë rieksportin dhe eksportin e përkohshëm, pas lëshimit të një certifikate fitosanitare për ngarkesat e bimëve dhe produkteve bimore, që u nënshtrohen kërkesave të veçanta fitosanitare të vendit importues.</w:t>
      </w:r>
    </w:p>
    <w:p w14:paraId="34A54FE7" w14:textId="77777777" w:rsidR="0068315F" w:rsidRPr="00581DD9" w:rsidRDefault="0029735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10. </w:t>
      </w:r>
      <w:r w:rsidR="0068315F" w:rsidRPr="00581DD9">
        <w:rPr>
          <w:rFonts w:ascii="Garamond" w:hAnsi="Garamond" w:cs="Times New Roman"/>
          <w:color w:val="000000" w:themeColor="text1"/>
          <w:sz w:val="24"/>
          <w:szCs w:val="24"/>
        </w:rPr>
        <w:t>“EPPO”</w:t>
      </w:r>
      <w:r w:rsidR="00570028" w:rsidRPr="00581DD9">
        <w:rPr>
          <w:rFonts w:ascii="Garamond" w:hAnsi="Garamond" w:cs="Times New Roman"/>
          <w:color w:val="000000" w:themeColor="text1"/>
          <w:sz w:val="24"/>
          <w:szCs w:val="24"/>
        </w:rPr>
        <w:t xml:space="preserve"> është</w:t>
      </w:r>
      <w:r w:rsidR="0068315F" w:rsidRPr="00581DD9">
        <w:rPr>
          <w:rFonts w:ascii="Garamond" w:hAnsi="Garamond" w:cs="Times New Roman"/>
          <w:color w:val="000000" w:themeColor="text1"/>
          <w:sz w:val="24"/>
          <w:szCs w:val="24"/>
        </w:rPr>
        <w:t xml:space="preserve"> Organizata Evropiane dhe Mesdhetare e Mbrojtjes së Bimëve.</w:t>
      </w:r>
    </w:p>
    <w:p w14:paraId="44F70FDC" w14:textId="77777777" w:rsidR="0068315F" w:rsidRPr="00581DD9" w:rsidRDefault="0029735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11. </w:t>
      </w:r>
      <w:r w:rsidR="0068315F" w:rsidRPr="00581DD9">
        <w:rPr>
          <w:rFonts w:ascii="Garamond" w:hAnsi="Garamond" w:cs="Times New Roman"/>
          <w:color w:val="000000" w:themeColor="text1"/>
          <w:sz w:val="24"/>
          <w:szCs w:val="24"/>
        </w:rPr>
        <w:t>“Frekuencë”</w:t>
      </w:r>
      <w:r w:rsidR="00570028" w:rsidRPr="00581DD9">
        <w:rPr>
          <w:rFonts w:ascii="Garamond" w:hAnsi="Garamond" w:cs="Times New Roman"/>
          <w:color w:val="000000" w:themeColor="text1"/>
          <w:sz w:val="24"/>
          <w:szCs w:val="24"/>
        </w:rPr>
        <w:t xml:space="preserve"> është përqindja ose numri i njësive</w:t>
      </w:r>
      <w:r w:rsidR="0068315F" w:rsidRPr="00581DD9">
        <w:rPr>
          <w:rFonts w:ascii="Garamond" w:hAnsi="Garamond" w:cs="Times New Roman"/>
          <w:color w:val="000000" w:themeColor="text1"/>
          <w:sz w:val="24"/>
          <w:szCs w:val="24"/>
        </w:rPr>
        <w:t xml:space="preserve"> në të cilat një dëmtues është i pranishëm në një mostër, ngarkesë, fushë ose popullatë tjetër të përcaktuar.</w:t>
      </w:r>
    </w:p>
    <w:p w14:paraId="55283493" w14:textId="77777777" w:rsidR="0068315F" w:rsidRPr="00581DD9" w:rsidRDefault="0029735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12. </w:t>
      </w:r>
      <w:r w:rsidR="0068315F" w:rsidRPr="00581DD9">
        <w:rPr>
          <w:rFonts w:ascii="Garamond" w:hAnsi="Garamond" w:cs="Times New Roman"/>
          <w:color w:val="000000" w:themeColor="text1"/>
          <w:sz w:val="24"/>
          <w:szCs w:val="24"/>
        </w:rPr>
        <w:t>“Hyrja e dëmtuesit”</w:t>
      </w:r>
      <w:r w:rsidR="00570028" w:rsidRPr="00581DD9">
        <w:rPr>
          <w:rFonts w:ascii="Garamond" w:hAnsi="Garamond" w:cs="Times New Roman"/>
          <w:color w:val="000000" w:themeColor="text1"/>
          <w:sz w:val="24"/>
          <w:szCs w:val="24"/>
        </w:rPr>
        <w:t xml:space="preserve"> është</w:t>
      </w:r>
      <w:r w:rsidR="0068315F" w:rsidRPr="00581DD9">
        <w:rPr>
          <w:rFonts w:ascii="Garamond" w:hAnsi="Garamond" w:cs="Times New Roman"/>
          <w:color w:val="000000" w:themeColor="text1"/>
          <w:sz w:val="24"/>
          <w:szCs w:val="24"/>
        </w:rPr>
        <w:t xml:space="preserve"> çdo hyrje e dëmtuesit në zonën ku ai nuk ka qenë ende i pranishëm ose është i pranishëm, por në masë të kufizuar.</w:t>
      </w:r>
    </w:p>
    <w:p w14:paraId="0275DA73" w14:textId="77777777" w:rsidR="0068315F" w:rsidRPr="00581DD9" w:rsidRDefault="0029735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13. </w:t>
      </w:r>
      <w:r w:rsidR="0068315F" w:rsidRPr="00581DD9">
        <w:rPr>
          <w:rFonts w:ascii="Garamond" w:hAnsi="Garamond" w:cs="Times New Roman"/>
          <w:color w:val="000000" w:themeColor="text1"/>
          <w:sz w:val="24"/>
          <w:szCs w:val="24"/>
        </w:rPr>
        <w:t>“Hyrja në vend”</w:t>
      </w:r>
      <w:r w:rsidR="00570028" w:rsidRPr="00581DD9">
        <w:rPr>
          <w:rFonts w:ascii="Garamond" w:hAnsi="Garamond" w:cs="Times New Roman"/>
          <w:color w:val="000000" w:themeColor="text1"/>
          <w:sz w:val="24"/>
          <w:szCs w:val="24"/>
        </w:rPr>
        <w:t xml:space="preserve"> është</w:t>
      </w:r>
      <w:r w:rsidR="0068315F" w:rsidRPr="00581DD9">
        <w:rPr>
          <w:rFonts w:ascii="Garamond" w:hAnsi="Garamond" w:cs="Times New Roman"/>
          <w:color w:val="000000" w:themeColor="text1"/>
          <w:sz w:val="24"/>
          <w:szCs w:val="24"/>
        </w:rPr>
        <w:t xml:space="preserve"> veprimi i futjes së mallrave në territorin e Republikës së Shqipërisë.</w:t>
      </w:r>
    </w:p>
    <w:p w14:paraId="7E4A289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14. “Import”</w:t>
      </w:r>
      <w:r w:rsidR="00570028"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hyrje e dërgesave në territorin doganor të Republikës së Shqipërisë, pa marrë parasysh se për çfarë qëllimi është lejuar hyrja e bimëve, produkteve bimore dhe objekteve të tjera, në përputhje me legjislacionin doganor, përveç rastit të transitit.</w:t>
      </w:r>
    </w:p>
    <w:p w14:paraId="7E043F9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15.</w:t>
      </w:r>
      <w:r w:rsidRPr="00581DD9">
        <w:rPr>
          <w:rFonts w:ascii="Garamond" w:hAnsi="Garamond" w:cs="Times New Roman"/>
          <w:color w:val="000000" w:themeColor="text1"/>
          <w:sz w:val="24"/>
          <w:szCs w:val="24"/>
        </w:rPr>
        <w:tab/>
        <w:t>“Inspektimi fitosanitar”</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ekzaminimi i bimëve, produkteve bimore ose objekteve të tjera gjatë importit, eksportit, transitit, rieksportit, vendit të prodhimit dhe të gjitha vrojtimeve të tjera të brendshme fitosanitare, me qëllim përcaktimin e pranisë ose mungesës së dëmtuesve dhe garantimin e zbatimit të dispozitave të këtij ligji dhe legjislacionit për kontrollet zyrtare.</w:t>
      </w:r>
    </w:p>
    <w:p w14:paraId="0409464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16. “IPPC”</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Konventa Ndërkombëtare e Mbrojtjes së Bimëve.</w:t>
      </w:r>
    </w:p>
    <w:p w14:paraId="72D9B5F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17. “Kodi i gjurmueshmërisë”</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kod me shkronja, numra ose i përzier me shkronja e numra, që identifikon një ngarkesë, lot ose njësi tregtimi, të përdorur për qëllime gjurmueshmërie, duke përfshirë kodet, që i referohen një loti, grupi, serie, datës së prodhimit ose dokumenteve të operatorit profesionist.</w:t>
      </w:r>
      <w:r w:rsidR="00434312" w:rsidRPr="00581DD9">
        <w:rPr>
          <w:rFonts w:ascii="Garamond" w:hAnsi="Garamond" w:cs="Times New Roman"/>
          <w:color w:val="000000" w:themeColor="text1"/>
          <w:sz w:val="24"/>
          <w:szCs w:val="24"/>
        </w:rPr>
        <w:t xml:space="preserve"> </w:t>
      </w:r>
    </w:p>
    <w:p w14:paraId="2527541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18. “Lëvizje”</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çdo qarkullim i bimëve, produkteve bimore ose objekteve të tjera në territorin e Republikës së Shqipërisë, përveç lëvizjes brenda vendit të prodhimit.</w:t>
      </w:r>
    </w:p>
    <w:p w14:paraId="70D2FF8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19. “Lot”</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numër njësish të një malli të vetëm, të identifikueshme nga homogjeniteti i tij i përbërjes, origjinës dhe elementeve të tjera përkatëse, që përbëjnë pjesë të një ngarkese.</w:t>
      </w:r>
    </w:p>
    <w:p w14:paraId="69A0D45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20. “Masa fitosanitare”</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çdo masë zyrtare, që ka për qëllim të parandalojë hyrjen ose përhapjen e dëmtuesve karantinorë ose të kufizojë ndikimin ekonomik të dëmtuesve jokarantinorë të rregulluar.</w:t>
      </w:r>
      <w:r w:rsidR="00434312" w:rsidRPr="00581DD9">
        <w:rPr>
          <w:rFonts w:ascii="Garamond" w:hAnsi="Garamond" w:cs="Times New Roman"/>
          <w:color w:val="000000" w:themeColor="text1"/>
          <w:sz w:val="24"/>
          <w:szCs w:val="24"/>
        </w:rPr>
        <w:t xml:space="preserve"> </w:t>
      </w:r>
    </w:p>
    <w:p w14:paraId="59FE53A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21. “Mbajtja nën kontroll”</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zbatimi i masave fitosanitare, brenda dhe përreth një zone të infektuar, për të parandaluar përhapjen e një dëmtuesi.</w:t>
      </w:r>
    </w:p>
    <w:p w14:paraId="0CDD511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22. “Mbjellje”</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çdo aktivitet për vendosjen e bimëve në një mjedis për rritjen, duke përfshirë mbjelljen, shartimin ose aktivitete të ngjashme për të siguruar rritjen, riprodhimin ose shumimin e tyre të mëvonshëm.</w:t>
      </w:r>
      <w:r w:rsidR="00434312" w:rsidRPr="00581DD9">
        <w:rPr>
          <w:rFonts w:ascii="Garamond" w:hAnsi="Garamond" w:cs="Times New Roman"/>
          <w:color w:val="000000" w:themeColor="text1"/>
          <w:sz w:val="24"/>
          <w:szCs w:val="24"/>
        </w:rPr>
        <w:t xml:space="preserve"> </w:t>
      </w:r>
    </w:p>
    <w:p w14:paraId="217DBEF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23. “Ministër”</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ministri përgjegjës për çështjet e shëndetit të bimëve.</w:t>
      </w:r>
    </w:p>
    <w:p w14:paraId="701500F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24. “Ministria”</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ministria përgjegjëse për çështjet e shëndetit të bimëve.</w:t>
      </w:r>
    </w:p>
    <w:p w14:paraId="70D31D1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25. “Monitorim”</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proces zyrtar i vazhdueshëm për verifikimin e situatave fitosanitare.</w:t>
      </w:r>
    </w:p>
    <w:p w14:paraId="6E108E1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26. “Mostër”</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pjesë ose sasi e vogël e bimëve, produkteve bimore dhe objekteve të tjera, që përfaqëson të gjithë sasinë e bimëve, produkteve bimore dhe objekteve të tjera nga është marrë për analizim. </w:t>
      </w:r>
    </w:p>
    <w:p w14:paraId="0C28F1B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27. “Mostër zyrtare”</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mostra e marrë nga inspektorët fitosanitarë apo pyjorë ose nga personi i autorizuar, që kryen detyra të deleguara me interes publik në organin e deleguar, në zbatim të dispozitave të këtij ligji dhe të legjislacionit për kontrollet zyrtare.</w:t>
      </w:r>
    </w:p>
    <w:p w14:paraId="19CE953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28. “Ngarkesë”</w:t>
      </w:r>
      <w:r w:rsidR="00434312"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sasia e bimëve, produkteve bimore dhe objekteve të tjera që transportohen me të njëjtin mjet transporti dhe vijnë nga i njëjti territor ose shtet tjetër i transportuar dhe i pajisur nga një certifikatë e vetme fitosanitare ose dokument tjetër alternativ apo vulë identifikuese, e kërkuar për procedurat doganore ose për procedura të tjera dhe që mund të përbëhen nga një ose më shumë lote.</w:t>
      </w:r>
    </w:p>
    <w:p w14:paraId="253FF3C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29. “Ndodhi”</w:t>
      </w:r>
      <w:r w:rsidR="000F580C"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w:t>
      </w:r>
      <w:r w:rsidR="000F580C" w:rsidRPr="00581DD9">
        <w:rPr>
          <w:rFonts w:ascii="Garamond" w:hAnsi="Garamond" w:cs="Times New Roman"/>
          <w:color w:val="000000" w:themeColor="text1"/>
          <w:sz w:val="24"/>
          <w:szCs w:val="24"/>
        </w:rPr>
        <w:t>proporcioni ose numri i njësive</w:t>
      </w:r>
      <w:r w:rsidRPr="00581DD9">
        <w:rPr>
          <w:rFonts w:ascii="Garamond" w:hAnsi="Garamond" w:cs="Times New Roman"/>
          <w:color w:val="000000" w:themeColor="text1"/>
          <w:sz w:val="24"/>
          <w:szCs w:val="24"/>
        </w:rPr>
        <w:t xml:space="preserve"> në të cilat një dëmtues është i pranishëm në një mostër, ngarkesë, fushë ose popullatë tjetër të përcaktuar.</w:t>
      </w:r>
    </w:p>
    <w:p w14:paraId="21777F4C" w14:textId="77777777" w:rsidR="0068315F" w:rsidRPr="00581DD9" w:rsidRDefault="000F580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30. “Njësi tregtimi” është</w:t>
      </w:r>
      <w:r w:rsidR="0068315F" w:rsidRPr="00581DD9">
        <w:rPr>
          <w:rFonts w:ascii="Garamond" w:hAnsi="Garamond" w:cs="Times New Roman"/>
          <w:color w:val="000000" w:themeColor="text1"/>
          <w:sz w:val="24"/>
          <w:szCs w:val="24"/>
        </w:rPr>
        <w:t xml:space="preserve"> njësia më e vogël e tregtueshme ose një njësi tjetër e përdorshme, e tregtueshme, e cila mund të jetë një pjesë ose i gjithë loti.</w:t>
      </w:r>
    </w:p>
    <w:p w14:paraId="005B38F7" w14:textId="77777777" w:rsidR="0068315F" w:rsidRPr="00581DD9" w:rsidRDefault="000F580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31. “Objekt izolimi” është</w:t>
      </w:r>
      <w:r w:rsidR="0068315F" w:rsidRPr="00581DD9">
        <w:rPr>
          <w:rFonts w:ascii="Garamond" w:hAnsi="Garamond" w:cs="Times New Roman"/>
          <w:color w:val="000000" w:themeColor="text1"/>
          <w:sz w:val="24"/>
          <w:szCs w:val="24"/>
        </w:rPr>
        <w:t xml:space="preserve"> çdo objekt, përveç stacioneve të karantinës, ku dëmtuesit, bimët, produktet bimore ose objekte të tjera mbahen në kushte izolimi.</w:t>
      </w:r>
    </w:p>
    <w:p w14:paraId="46A5119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32. “Objekt tjetër”</w:t>
      </w:r>
      <w:r w:rsidR="000F580C"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çdo material ose objekt, përveç bimëve apo produkteve bimore, i aftë për të strehuar ose për të përhapur dëmtuesit, duke përfshirë tokën ose mjedisin e rritjes.</w:t>
      </w:r>
    </w:p>
    <w:p w14:paraId="45A131CA" w14:textId="77777777" w:rsidR="0068315F" w:rsidRPr="00581DD9" w:rsidRDefault="000F580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33. “Operator i miratuar” është</w:t>
      </w:r>
      <w:r w:rsidR="0068315F" w:rsidRPr="00581DD9">
        <w:rPr>
          <w:rFonts w:ascii="Garamond" w:hAnsi="Garamond" w:cs="Times New Roman"/>
          <w:color w:val="000000" w:themeColor="text1"/>
          <w:sz w:val="24"/>
          <w:szCs w:val="24"/>
        </w:rPr>
        <w:t xml:space="preserve"> operatori i regjistruar, i miratuar nga autoriteti kompetent, për të lëshuar pasaporta bimore, që vendos shenjën identifikuese të materialit ambalazhues të drurit në territorin e Republikës së Shqipërisë ose lëshon vërtetime të ndryshme nga shenja identifikuese e materialit ambalazhues të drurit.</w:t>
      </w:r>
    </w:p>
    <w:p w14:paraId="53FFE96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34. “Operator pro</w:t>
      </w:r>
      <w:r w:rsidR="000F580C" w:rsidRPr="00581DD9">
        <w:rPr>
          <w:rFonts w:ascii="Garamond" w:hAnsi="Garamond" w:cs="Times New Roman"/>
          <w:color w:val="000000" w:themeColor="text1"/>
          <w:sz w:val="24"/>
          <w:szCs w:val="24"/>
        </w:rPr>
        <w:t>fesionist” është</w:t>
      </w:r>
      <w:r w:rsidRPr="00581DD9">
        <w:rPr>
          <w:rFonts w:ascii="Garamond" w:hAnsi="Garamond" w:cs="Times New Roman"/>
          <w:color w:val="000000" w:themeColor="text1"/>
          <w:sz w:val="24"/>
          <w:szCs w:val="24"/>
        </w:rPr>
        <w:t xml:space="preserve"> çdo person i përfshirë profesionalisht dhe me përgjegjësi ligjore për një ose më shumë nga aktivitetet e mëposhtme, në lidhje me bimët, produktet bimore dhe objektet e tjera, si:</w:t>
      </w:r>
    </w:p>
    <w:p w14:paraId="1BA8DD4C"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mbjelljen;</w:t>
      </w:r>
    </w:p>
    <w:p w14:paraId="383E62C9"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seleksionimin;</w:t>
      </w:r>
    </w:p>
    <w:p w14:paraId="4C607902"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prodhimin, duke përfshirë rritjen, shumimin dhe mirëmbajtjen;</w:t>
      </w:r>
    </w:p>
    <w:p w14:paraId="2C0F2036"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hyrjen dhe lëvizjen brenda dhe jashtë territorit të Republikës së Shqipërisë;</w:t>
      </w:r>
    </w:p>
    <w:p w14:paraId="5B539354"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68315F" w:rsidRPr="00581DD9">
        <w:rPr>
          <w:rFonts w:ascii="Garamond" w:hAnsi="Garamond" w:cs="Times New Roman"/>
          <w:color w:val="000000" w:themeColor="text1"/>
          <w:sz w:val="24"/>
          <w:szCs w:val="24"/>
        </w:rPr>
        <w:t>vendosjen në treg;</w:t>
      </w:r>
    </w:p>
    <w:p w14:paraId="3047E3F2" w14:textId="77777777" w:rsidR="0068315F" w:rsidRPr="00581DD9" w:rsidRDefault="00247C5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dh) </w:t>
      </w:r>
      <w:r w:rsidR="0068315F" w:rsidRPr="00581DD9">
        <w:rPr>
          <w:rFonts w:ascii="Garamond" w:hAnsi="Garamond" w:cs="Times New Roman"/>
          <w:color w:val="000000" w:themeColor="text1"/>
          <w:sz w:val="24"/>
          <w:szCs w:val="24"/>
        </w:rPr>
        <w:t>ruajtjen, grumbullimin, dërgimin dhe përpunimin.</w:t>
      </w:r>
    </w:p>
    <w:p w14:paraId="51007A01" w14:textId="77777777" w:rsidR="0068315F" w:rsidRPr="00581DD9" w:rsidRDefault="000F580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35. “Operator i regjistruar” është </w:t>
      </w:r>
      <w:r w:rsidR="0068315F" w:rsidRPr="00581DD9">
        <w:rPr>
          <w:rFonts w:ascii="Garamond" w:hAnsi="Garamond" w:cs="Times New Roman"/>
          <w:color w:val="000000" w:themeColor="text1"/>
          <w:sz w:val="24"/>
          <w:szCs w:val="24"/>
        </w:rPr>
        <w:t>operatori profesionist, i regjistruar në regjistrin zyrtar të operatorëve profesionistë.</w:t>
      </w:r>
    </w:p>
    <w:p w14:paraId="1A554FF5" w14:textId="6C035E56"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36. “Organ i deleguar”</w:t>
      </w:r>
      <w:r w:rsidR="000F580C"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person juridik publik, të cilit autoriteti kompetent i ka deleguar detyra në fushën e shëndetit të bimëve, sipas </w:t>
      </w:r>
      <w:r w:rsidR="000F580C" w:rsidRPr="00581DD9">
        <w:rPr>
          <w:rFonts w:ascii="Garamond" w:hAnsi="Garamond" w:cs="Times New Roman"/>
          <w:color w:val="000000" w:themeColor="text1"/>
          <w:sz w:val="24"/>
          <w:szCs w:val="24"/>
        </w:rPr>
        <w:t>parashikimeve</w:t>
      </w:r>
      <w:r w:rsidRPr="00581DD9">
        <w:rPr>
          <w:rFonts w:ascii="Garamond" w:hAnsi="Garamond" w:cs="Times New Roman"/>
          <w:color w:val="000000" w:themeColor="text1"/>
          <w:sz w:val="24"/>
          <w:szCs w:val="24"/>
        </w:rPr>
        <w:t xml:space="preserve"> të këtij ligji.</w:t>
      </w:r>
      <w:r w:rsidR="0067565B">
        <w:rPr>
          <w:rFonts w:ascii="Garamond" w:hAnsi="Garamond" w:cs="Times New Roman"/>
          <w:color w:val="000000" w:themeColor="text1"/>
          <w:sz w:val="24"/>
          <w:szCs w:val="24"/>
        </w:rPr>
        <w:t xml:space="preserve"> </w:t>
      </w:r>
    </w:p>
    <w:p w14:paraId="55E92A71" w14:textId="77777777" w:rsidR="0068315F" w:rsidRPr="00581DD9" w:rsidRDefault="00E224F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37. “Produkt bimor” është</w:t>
      </w:r>
      <w:r w:rsidR="0068315F" w:rsidRPr="00581DD9">
        <w:rPr>
          <w:rFonts w:ascii="Garamond" w:hAnsi="Garamond" w:cs="Times New Roman"/>
          <w:color w:val="000000" w:themeColor="text1"/>
          <w:sz w:val="24"/>
          <w:szCs w:val="24"/>
        </w:rPr>
        <w:t xml:space="preserve"> materiali i papërpunuar me origjinë bimore dhe produkti i përpunuar, që nga natyra</w:t>
      </w:r>
      <w:r w:rsidRPr="00581DD9">
        <w:rPr>
          <w:rFonts w:ascii="Garamond" w:hAnsi="Garamond" w:cs="Times New Roman"/>
          <w:color w:val="000000" w:themeColor="text1"/>
          <w:sz w:val="24"/>
          <w:szCs w:val="24"/>
        </w:rPr>
        <w:t xml:space="preserve"> e tyre ose nga përpunimi i tij</w:t>
      </w:r>
      <w:r w:rsidR="0068315F" w:rsidRPr="00581DD9">
        <w:rPr>
          <w:rFonts w:ascii="Garamond" w:hAnsi="Garamond" w:cs="Times New Roman"/>
          <w:color w:val="000000" w:themeColor="text1"/>
          <w:sz w:val="24"/>
          <w:szCs w:val="24"/>
        </w:rPr>
        <w:t xml:space="preserve"> mund të përbëjë risk për përhapjen e dëmtuesve karantinorë. Përveç rasteve, kur parashikohet ndryshe, druri konsiderohet si produkt bimor, vetëm nëse plotëson të paktën një ose më shumë nga kriteret e mëposhtme:</w:t>
      </w:r>
    </w:p>
    <w:p w14:paraId="6D0E12FB"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r</w:t>
      </w:r>
      <w:r w:rsidR="0068315F" w:rsidRPr="00581DD9">
        <w:rPr>
          <w:rFonts w:ascii="Garamond" w:hAnsi="Garamond" w:cs="Times New Roman"/>
          <w:color w:val="000000" w:themeColor="text1"/>
          <w:sz w:val="24"/>
          <w:szCs w:val="24"/>
        </w:rPr>
        <w:t>uan të gjithë ose një pjesë të sipërfaqes natyrore të rrumbullakët, me ose pa lëvore;</w:t>
      </w:r>
    </w:p>
    <w:p w14:paraId="4FFB1088"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uk e ka ruajtur sipërfaqen e saj natyrale të rrumbullakët për shkak të sharrimit, prerjes ose këputjes;</w:t>
      </w:r>
    </w:p>
    <w:p w14:paraId="6DB61A3A"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ë</w:t>
      </w:r>
      <w:r w:rsidR="0068315F" w:rsidRPr="00581DD9">
        <w:rPr>
          <w:rFonts w:ascii="Garamond" w:hAnsi="Garamond" w:cs="Times New Roman"/>
          <w:color w:val="000000" w:themeColor="text1"/>
          <w:sz w:val="24"/>
          <w:szCs w:val="24"/>
        </w:rPr>
        <w:t>shtë në formën e ashklave, grimcave, tallashit, mbeturinave të drurit, ciflave ose skrapit dhe nuk i është nënshtruar përpunimit, që përfshin përdorimin e ngjitësit, nxehtësisë ose presionit apo kombinimit të tyre për të prodhuar pelet, briketa, kompensata ose dërrasa grimcash;</w:t>
      </w:r>
    </w:p>
    <w:p w14:paraId="7E1927B1"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ç) p</w:t>
      </w:r>
      <w:r w:rsidR="0068315F" w:rsidRPr="00581DD9">
        <w:rPr>
          <w:rFonts w:ascii="Garamond" w:hAnsi="Garamond" w:cs="Times New Roman"/>
          <w:color w:val="000000" w:themeColor="text1"/>
          <w:sz w:val="24"/>
          <w:szCs w:val="24"/>
        </w:rPr>
        <w:t>ërdoret ose synohet të përdoret si material paketimi, pavarësisht nëse është në përdorim apo jo për transportin e mallrave.</w:t>
      </w:r>
    </w:p>
    <w:p w14:paraId="26149EA0" w14:textId="77777777" w:rsidR="0068315F" w:rsidRPr="00581DD9" w:rsidRDefault="00E224F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38. “Pasaporta e bimëve” është një dokument</w:t>
      </w:r>
      <w:r w:rsidR="0068315F" w:rsidRPr="00581DD9">
        <w:rPr>
          <w:rFonts w:ascii="Garamond" w:hAnsi="Garamond" w:cs="Times New Roman"/>
          <w:color w:val="000000" w:themeColor="text1"/>
          <w:sz w:val="24"/>
          <w:szCs w:val="24"/>
        </w:rPr>
        <w:t xml:space="preserve"> që vërteton se bimët, produktet bimore dhe objektet e tjera, që lëvizin në territorin e Republikës së Shqipërisë, plotësojnë kërkesat për gjendjen shëndetësore të bimëve, të parashikuara në këtë ligj dhe në aktet nënligjore të tij.</w:t>
      </w:r>
    </w:p>
    <w:p w14:paraId="00161434" w14:textId="77777777" w:rsidR="0068315F" w:rsidRPr="00581DD9" w:rsidRDefault="00E224F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39. “Përdoruesi i fundit” është</w:t>
      </w:r>
      <w:r w:rsidR="0068315F" w:rsidRPr="00581DD9">
        <w:rPr>
          <w:rFonts w:ascii="Garamond" w:hAnsi="Garamond" w:cs="Times New Roman"/>
          <w:color w:val="000000" w:themeColor="text1"/>
          <w:sz w:val="24"/>
          <w:szCs w:val="24"/>
        </w:rPr>
        <w:t xml:space="preserve"> çdo person që blen bimë ose produkte bimore për përdorim personal dhe vepron për qëllime që janë jashtë fushës së tregtisë, biznesit ose profesionit të tij.</w:t>
      </w:r>
    </w:p>
    <w:p w14:paraId="6A11CB95" w14:textId="77777777" w:rsidR="0068315F" w:rsidRPr="00581DD9" w:rsidRDefault="00E224F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40. “Plan kontrolli” është</w:t>
      </w:r>
      <w:r w:rsidR="0068315F" w:rsidRPr="00581DD9">
        <w:rPr>
          <w:rFonts w:ascii="Garamond" w:hAnsi="Garamond" w:cs="Times New Roman"/>
          <w:color w:val="000000" w:themeColor="text1"/>
          <w:sz w:val="24"/>
          <w:szCs w:val="24"/>
        </w:rPr>
        <w:t xml:space="preserve"> një përshkrim i vendosur nga autoriteti kompetent qendror, që përmban informacion për strukturën dhe organizimin e sistemit të kontrollit zyrtar, si dhe funksionimin e tij e planifikimin e hollësishëm të kontrolleve zyrtare, që do të kryhen gjatë një periudhe kohe në fushën e shëndetit të bimëve.</w:t>
      </w:r>
    </w:p>
    <w:p w14:paraId="47BBF1E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41. “Praktikisht pa prani të dëmtuesit”</w:t>
      </w:r>
      <w:r w:rsidR="00E224FE"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kur shkalla e pranisë së dëmtuesve, të ndryshëm nga dëmtuesit karantinorë ose dëmtuesit e zonës së mbrojtur karantinore, në bimët për mbjellje ose bimët frutore, është mjaft e ulët dhe siguron cilësi dhe dobishmëri të pranueshme të këtyre bimëve.</w:t>
      </w:r>
    </w:p>
    <w:p w14:paraId="103C7CD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42. “Stacion karantine”</w:t>
      </w:r>
      <w:r w:rsidR="00E224FE"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çdo stacion zyrtar për mbajtjen në karantinë të dëmtuesve, bimëve, produkteve bimore ose objekteve të tjera.</w:t>
      </w:r>
    </w:p>
    <w:p w14:paraId="7B8F28D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43. “Shëndeti i bimëve” ose “Fitosaniteti”</w:t>
      </w:r>
      <w:r w:rsidR="00E224FE"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mbrojtja e bimëve, produkteve bimore dhe objekteve të tjera nga dëmtuesit, zbulimi/identifikimi, përcaktimi, monitorimi dhe parandalimi i shfaqjes dhe i përhapjes, si dhe zhdukja e tyre, duke përdorur masa fitosanitare.</w:t>
      </w:r>
    </w:p>
    <w:p w14:paraId="3E1E91E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44. “Testim”</w:t>
      </w:r>
      <w:r w:rsidR="00E224FE"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ekzaminim zyrtar, i ndryshëm nga ai vizual, për të identifikuar dëmtuesit ose për të përcaktuar nëse dëmtuesit janë të pranishëm.</w:t>
      </w:r>
    </w:p>
    <w:p w14:paraId="35D1186D" w14:textId="2EAA8E09" w:rsidR="0068315F" w:rsidRPr="00581DD9" w:rsidRDefault="0029735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ab/>
      </w:r>
      <w:r w:rsidR="0068315F" w:rsidRPr="00581DD9">
        <w:rPr>
          <w:rFonts w:ascii="Garamond" w:hAnsi="Garamond" w:cs="Times New Roman"/>
          <w:color w:val="000000" w:themeColor="text1"/>
          <w:sz w:val="24"/>
          <w:szCs w:val="24"/>
        </w:rPr>
        <w:t>45. “Trajtim”</w:t>
      </w:r>
      <w:r w:rsidR="00E224FE" w:rsidRPr="00581DD9">
        <w:rPr>
          <w:rFonts w:ascii="Garamond" w:hAnsi="Garamond" w:cs="Times New Roman"/>
          <w:color w:val="000000" w:themeColor="text1"/>
          <w:sz w:val="24"/>
          <w:szCs w:val="24"/>
        </w:rPr>
        <w:t xml:space="preserve"> </w:t>
      </w:r>
      <w:r w:rsidR="00155E1B" w:rsidRPr="00581DD9">
        <w:rPr>
          <w:rFonts w:ascii="Garamond" w:hAnsi="Garamond" w:cs="Times New Roman"/>
          <w:color w:val="000000" w:themeColor="text1"/>
          <w:sz w:val="24"/>
          <w:szCs w:val="24"/>
        </w:rPr>
        <w:t>është</w:t>
      </w:r>
      <w:r w:rsidR="0068315F" w:rsidRPr="00581DD9">
        <w:rPr>
          <w:rFonts w:ascii="Garamond" w:hAnsi="Garamond" w:cs="Times New Roman"/>
          <w:color w:val="000000" w:themeColor="text1"/>
          <w:sz w:val="24"/>
          <w:szCs w:val="24"/>
        </w:rPr>
        <w:t xml:space="preserve"> n</w:t>
      </w:r>
      <w:r w:rsidR="00E224FE" w:rsidRPr="00581DD9">
        <w:rPr>
          <w:rFonts w:ascii="Garamond" w:hAnsi="Garamond" w:cs="Times New Roman"/>
          <w:color w:val="000000" w:themeColor="text1"/>
          <w:sz w:val="24"/>
          <w:szCs w:val="24"/>
        </w:rPr>
        <w:t>jë procedurë</w:t>
      </w:r>
      <w:r w:rsidR="0068315F" w:rsidRPr="00581DD9">
        <w:rPr>
          <w:rFonts w:ascii="Garamond" w:hAnsi="Garamond" w:cs="Times New Roman"/>
          <w:color w:val="000000" w:themeColor="text1"/>
          <w:sz w:val="24"/>
          <w:szCs w:val="24"/>
        </w:rPr>
        <w:t xml:space="preserve"> zyrtare ose jozyrtare për ngordhjen, inaktivizimin ose largimin e dëmtuesve ose për t</w:t>
      </w:r>
      <w:r w:rsidR="000B5F5D">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i bërë ata dëmtues, jopjellor apo për devitalizimin e bimëve ose produkteve bimore.</w:t>
      </w:r>
    </w:p>
    <w:p w14:paraId="31A2D3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46. “Vendosje” </w:t>
      </w:r>
      <w:r w:rsidR="00155E1B" w:rsidRPr="00581DD9">
        <w:rPr>
          <w:rFonts w:ascii="Garamond" w:hAnsi="Garamond" w:cs="Times New Roman"/>
          <w:color w:val="000000" w:themeColor="text1"/>
          <w:sz w:val="24"/>
          <w:szCs w:val="24"/>
        </w:rPr>
        <w:t xml:space="preserve">është </w:t>
      </w:r>
      <w:r w:rsidRPr="00581DD9">
        <w:rPr>
          <w:rFonts w:ascii="Garamond" w:hAnsi="Garamond" w:cs="Times New Roman"/>
          <w:color w:val="000000" w:themeColor="text1"/>
          <w:sz w:val="24"/>
          <w:szCs w:val="24"/>
        </w:rPr>
        <w:t>ecuria e një dëmtuesi në një të ardhme të parashikueshme, pas hyrjes brenda një zone.</w:t>
      </w:r>
    </w:p>
    <w:p w14:paraId="4E9BC7A1" w14:textId="77777777" w:rsidR="0068315F" w:rsidRPr="00581DD9" w:rsidRDefault="00155E1B"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47. “Vendi i prodhimit”</w:t>
      </w:r>
      <w:r w:rsidR="00135AC0" w:rsidRPr="00581DD9">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është</w:t>
      </w:r>
      <w:r w:rsidR="0068315F" w:rsidRPr="00581DD9">
        <w:rPr>
          <w:rFonts w:ascii="Garamond" w:hAnsi="Garamond" w:cs="Times New Roman"/>
          <w:color w:val="000000" w:themeColor="text1"/>
          <w:sz w:val="24"/>
          <w:szCs w:val="24"/>
        </w:rPr>
        <w:t xml:space="preserve"> e gjithë prona, pjesë e pronës ose pronat e grupuara, që përfaqësojnë një ose më shumë njësi prodhimi me të gjitha objektet, makineritë dhe pajisjet ndihmëse.</w:t>
      </w:r>
    </w:p>
    <w:p w14:paraId="494656C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48. “Vendi i origjinës”</w:t>
      </w:r>
      <w:r w:rsidR="00155E1B"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vendi ku janë rritur bimët dhe nga ku janë marrë produktet bimore.</w:t>
      </w:r>
    </w:p>
    <w:p w14:paraId="2A7C3B0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49. “Vrojtim”</w:t>
      </w:r>
      <w:r w:rsidR="00155E1B" w:rsidRPr="00581DD9">
        <w:rPr>
          <w:rFonts w:ascii="Garamond" w:hAnsi="Garamond" w:cs="Times New Roman"/>
          <w:color w:val="000000" w:themeColor="text1"/>
          <w:sz w:val="24"/>
          <w:szCs w:val="24"/>
        </w:rPr>
        <w:t xml:space="preserve"> është</w:t>
      </w:r>
      <w:r w:rsidRPr="00581DD9">
        <w:rPr>
          <w:rFonts w:ascii="Garamond" w:hAnsi="Garamond" w:cs="Times New Roman"/>
          <w:color w:val="000000" w:themeColor="text1"/>
          <w:sz w:val="24"/>
          <w:szCs w:val="24"/>
        </w:rPr>
        <w:t xml:space="preserve"> një procedurë zyrtare, e kryer gjatë një periudhe të caktuar për të përcaktuar praninë e dëmtuesve, kufijtë ose karakteristikat e një popullate dëmtuese në një zonë ose vendprodhimi.</w:t>
      </w:r>
    </w:p>
    <w:p w14:paraId="7AF2605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50. “Zyrtar për</w:t>
      </w:r>
      <w:r w:rsidR="00135AC0" w:rsidRPr="00581DD9">
        <w:rPr>
          <w:rFonts w:ascii="Garamond" w:hAnsi="Garamond" w:cs="Times New Roman"/>
          <w:color w:val="000000" w:themeColor="text1"/>
          <w:sz w:val="24"/>
          <w:szCs w:val="24"/>
        </w:rPr>
        <w:t>gjegjës për shëndetin e bimëve”</w:t>
      </w:r>
      <w:r w:rsidR="00E224FE" w:rsidRPr="00581DD9">
        <w:rPr>
          <w:rFonts w:ascii="Garamond" w:hAnsi="Garamond" w:cs="Times New Roman"/>
          <w:color w:val="000000" w:themeColor="text1"/>
          <w:sz w:val="24"/>
          <w:szCs w:val="24"/>
        </w:rPr>
        <w:t xml:space="preserve"> </w:t>
      </w:r>
      <w:r w:rsidR="00135AC0" w:rsidRPr="00581DD9">
        <w:rPr>
          <w:rFonts w:ascii="Garamond" w:hAnsi="Garamond" w:cs="Times New Roman"/>
          <w:color w:val="000000" w:themeColor="text1"/>
          <w:sz w:val="24"/>
          <w:szCs w:val="24"/>
        </w:rPr>
        <w:t>është</w:t>
      </w:r>
      <w:r w:rsidRPr="00581DD9">
        <w:rPr>
          <w:rFonts w:ascii="Garamond" w:hAnsi="Garamond" w:cs="Times New Roman"/>
          <w:color w:val="000000" w:themeColor="text1"/>
          <w:sz w:val="24"/>
          <w:szCs w:val="24"/>
        </w:rPr>
        <w:t xml:space="preserve"> një person fizik, i emëruar nga një autoritet kompetent qendror, autoriteti inspektues fitosanitar ose autoritet tjetër kompetent për shëndetin e bimëve, që është ose jo pjesë e stafit, i trajnuar në mënyrë të përshtatshme për të kryer kontrolle zyrtare dhe veprimtari të tjera zyrtare, në përputhje me këtë ligj, me legjislacionin për kontrollet zyrtare dhe me aktet nënligjore, në zbatim të tyre.</w:t>
      </w:r>
    </w:p>
    <w:p w14:paraId="3F67357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57BB95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II</w:t>
      </w:r>
    </w:p>
    <w:p w14:paraId="268198D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ORGANIZIMI DHE FUNKSIONIMI I SHËRBIMIT TË SHËNDETIT TË BIMËVE</w:t>
      </w:r>
    </w:p>
    <w:p w14:paraId="54D15B5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7EA97C9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w:t>
      </w:r>
    </w:p>
    <w:p w14:paraId="471D3C8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Shërbimi i shëndetit të bimëve</w:t>
      </w:r>
    </w:p>
    <w:p w14:paraId="47A76C7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CF818BE"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Shërbimi i shëndetit të bimëve organizohet dhe funksionon si sistem me varësi vertikale dhe ushtron veprimtarinë në të gjithë territorin e Republikës së Shqipërisë, sipas përcaktimeve të këtij ligji.</w:t>
      </w:r>
    </w:p>
    <w:p w14:paraId="54DA2E3A"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Shërbimi i shëndetit të bimëve është pjesë përbërëse e rrjetit të shëndetit ndërkombëtar e rajonal, që bashkëpunon me sekretariatin e IPPC-së, organet homologe të Bashkimit Evropian dhe me vende të tjera, organizma të tjerë ndërkombëtarë në fushën përkatëse, si dhe me të gjitha vendet me të cilat ka marrëveshje dypalëshe. </w:t>
      </w:r>
    </w:p>
    <w:p w14:paraId="512C54FD"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Përfaqësuesit zyrtarë pranë organizmave ndërkombëtarë ose rajonalë në fushën e shëndetit të bimëve emërohen me urdhër të ministrit. </w:t>
      </w:r>
    </w:p>
    <w:p w14:paraId="2CC559A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A0D638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w:t>
      </w:r>
    </w:p>
    <w:p w14:paraId="5EAF7E7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Përbërja e shërbimit të shëndetit të bimëve</w:t>
      </w:r>
    </w:p>
    <w:p w14:paraId="0D9482D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56B33A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Shërbimi i shëndetit të bimëve përbëhet nga autoritetet kompet</w:t>
      </w:r>
      <w:r w:rsidR="008056F9" w:rsidRPr="00581DD9">
        <w:rPr>
          <w:rFonts w:ascii="Garamond" w:hAnsi="Garamond" w:cs="Times New Roman"/>
          <w:color w:val="000000" w:themeColor="text1"/>
          <w:sz w:val="24"/>
          <w:szCs w:val="24"/>
        </w:rPr>
        <w:t>ente, të përcaktuara në nenin 6</w:t>
      </w:r>
      <w:r w:rsidRPr="00581DD9">
        <w:rPr>
          <w:rFonts w:ascii="Garamond" w:hAnsi="Garamond" w:cs="Times New Roman"/>
          <w:color w:val="000000" w:themeColor="text1"/>
          <w:sz w:val="24"/>
          <w:szCs w:val="24"/>
        </w:rPr>
        <w:t xml:space="preserve"> të këtij ligji, laboratorët shtetërorë, laboratorët kombëtarë të referencës (LKR) dhe institucionet e shëndetit të bimëve.</w:t>
      </w:r>
    </w:p>
    <w:p w14:paraId="4CA8D86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4826EE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w:t>
      </w:r>
    </w:p>
    <w:p w14:paraId="1AE5C0C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Autoritetet kompetente</w:t>
      </w:r>
    </w:p>
    <w:p w14:paraId="7B216DD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C80430C"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Autoritetet kompe</w:t>
      </w:r>
      <w:r w:rsidR="008056F9" w:rsidRPr="00581DD9">
        <w:rPr>
          <w:rFonts w:ascii="Garamond" w:hAnsi="Garamond" w:cs="Times New Roman"/>
          <w:color w:val="000000" w:themeColor="text1"/>
          <w:sz w:val="24"/>
          <w:szCs w:val="24"/>
        </w:rPr>
        <w:t>te</w:t>
      </w:r>
      <w:r w:rsidR="0068315F" w:rsidRPr="00581DD9">
        <w:rPr>
          <w:rFonts w:ascii="Garamond" w:hAnsi="Garamond" w:cs="Times New Roman"/>
          <w:color w:val="000000" w:themeColor="text1"/>
          <w:sz w:val="24"/>
          <w:szCs w:val="24"/>
        </w:rPr>
        <w:t xml:space="preserve">nte për zbatimin e </w:t>
      </w:r>
      <w:r w:rsidR="00406903" w:rsidRPr="00581DD9">
        <w:rPr>
          <w:rFonts w:ascii="Garamond" w:hAnsi="Garamond" w:cs="Times New Roman"/>
          <w:color w:val="000000" w:themeColor="text1"/>
          <w:sz w:val="24"/>
          <w:szCs w:val="24"/>
        </w:rPr>
        <w:t xml:space="preserve">këtij </w:t>
      </w:r>
      <w:r w:rsidR="0068315F" w:rsidRPr="00581DD9">
        <w:rPr>
          <w:rFonts w:ascii="Garamond" w:hAnsi="Garamond" w:cs="Times New Roman"/>
          <w:color w:val="000000" w:themeColor="text1"/>
          <w:sz w:val="24"/>
          <w:szCs w:val="24"/>
        </w:rPr>
        <w:t>ligji janë:</w:t>
      </w:r>
    </w:p>
    <w:p w14:paraId="6F991120"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ministria përgjegjëse për shëndetin e bimëve;</w:t>
      </w:r>
    </w:p>
    <w:p w14:paraId="5E32FCCC"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autoriteti kompetent për kryerjen e kontrollit zyrtar, monitorimin dhe vrojtimin për bimët, produktet bimore dhe objektet e tjera, i cili është institucioni përgjegjës për garantimin e mbrojtjes së shëndetit të bimëve brenda territorit (në vijim IPKSHB); </w:t>
      </w:r>
    </w:p>
    <w:p w14:paraId="651907D5"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autoriteti kompetent për kryerjen e kontrollit zyrtar për bimët, produktet bimore dhe objektet e tjera në pikën e kontrollit kufitar, i cili është institucioni përgjegjës për kryerjen e këtij kontrolli në pikat e kontrollit kufitar (në vijim IPKZPKK);</w:t>
      </w:r>
    </w:p>
    <w:p w14:paraId="0C4E5B89"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 xml:space="preserve">autoriteti kompetent për kryerjen e kontrollit zyrtar për shëndetin e pyjeve, në zbatim të këtij ligji, i cili është </w:t>
      </w:r>
      <w:r w:rsidR="008056F9" w:rsidRPr="00581DD9">
        <w:rPr>
          <w:rFonts w:ascii="Garamond" w:hAnsi="Garamond" w:cs="Times New Roman"/>
          <w:color w:val="000000" w:themeColor="text1"/>
          <w:sz w:val="24"/>
          <w:szCs w:val="24"/>
        </w:rPr>
        <w:t>institucioni</w:t>
      </w:r>
      <w:r w:rsidR="0068315F" w:rsidRPr="00581DD9">
        <w:rPr>
          <w:rFonts w:ascii="Garamond" w:hAnsi="Garamond" w:cs="Times New Roman"/>
          <w:color w:val="000000" w:themeColor="text1"/>
          <w:sz w:val="24"/>
          <w:szCs w:val="24"/>
        </w:rPr>
        <w:t xml:space="preserve"> përgjegjës për kontrollin e pyjeve (në vijim IPKP).</w:t>
      </w:r>
    </w:p>
    <w:p w14:paraId="351A527D" w14:textId="77777777" w:rsidR="0018223D" w:rsidRPr="00581DD9" w:rsidRDefault="0018223D" w:rsidP="0040268E">
      <w:pPr>
        <w:spacing w:after="0" w:line="240" w:lineRule="auto"/>
        <w:ind w:firstLine="284"/>
        <w:jc w:val="both"/>
        <w:rPr>
          <w:rFonts w:ascii="Garamond" w:hAnsi="Garamond" w:cs="Times New Roman"/>
          <w:color w:val="000000" w:themeColor="text1"/>
          <w:sz w:val="24"/>
          <w:szCs w:val="24"/>
        </w:rPr>
      </w:pPr>
    </w:p>
    <w:p w14:paraId="4DDB565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w:t>
      </w:r>
    </w:p>
    <w:p w14:paraId="728BDB4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Përgjegjësitë e autoriteteve kompetente</w:t>
      </w:r>
    </w:p>
    <w:p w14:paraId="7A695D2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726CFD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Ministria përgjegjëse për shëndetin e bimëve ka këto funksione dhe kompetenca:</w:t>
      </w:r>
    </w:p>
    <w:p w14:paraId="670174DA"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h</w:t>
      </w:r>
      <w:r w:rsidR="0068315F" w:rsidRPr="00581DD9">
        <w:rPr>
          <w:rFonts w:ascii="Garamond" w:hAnsi="Garamond" w:cs="Times New Roman"/>
          <w:color w:val="000000" w:themeColor="text1"/>
          <w:sz w:val="24"/>
          <w:szCs w:val="24"/>
        </w:rPr>
        <w:t>arton politika për shëndetin e bimëve dhe monitoron zbatimin e tyre;</w:t>
      </w:r>
    </w:p>
    <w:p w14:paraId="3DECBD0A"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h</w:t>
      </w:r>
      <w:r w:rsidR="0068315F" w:rsidRPr="00581DD9">
        <w:rPr>
          <w:rFonts w:ascii="Garamond" w:hAnsi="Garamond" w:cs="Times New Roman"/>
          <w:color w:val="000000" w:themeColor="text1"/>
          <w:sz w:val="24"/>
          <w:szCs w:val="24"/>
        </w:rPr>
        <w:t>arton dhe propozon akte ligjore e nënligjore në fushën e shëndetit të bimëve, si dhe nxjerr urdhra e udhëzime;</w:t>
      </w:r>
    </w:p>
    <w:p w14:paraId="3E1D0D69"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k</w:t>
      </w:r>
      <w:r w:rsidR="0068315F" w:rsidRPr="00581DD9">
        <w:rPr>
          <w:rFonts w:ascii="Garamond" w:hAnsi="Garamond" w:cs="Times New Roman"/>
          <w:color w:val="000000" w:themeColor="text1"/>
          <w:sz w:val="24"/>
          <w:szCs w:val="24"/>
        </w:rPr>
        <w:t>oordinon bashkëpunimin me institucione të tjera qendrore dhe vendore, që janë përgjegjëse për aspekte të veçanta të shëndetit të bimëve;</w:t>
      </w:r>
    </w:p>
    <w:p w14:paraId="7B985ABE"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m</w:t>
      </w:r>
      <w:r w:rsidR="0068315F" w:rsidRPr="00581DD9">
        <w:rPr>
          <w:rFonts w:ascii="Garamond" w:hAnsi="Garamond" w:cs="Times New Roman"/>
          <w:color w:val="000000" w:themeColor="text1"/>
          <w:sz w:val="24"/>
          <w:szCs w:val="24"/>
        </w:rPr>
        <w:t>onitoron dhe koordinon veprimtarinë e institucioneve në varësi të saj, që janë përgjegjëse për aspekte të caktuara të shëndetit të bimëve;</w:t>
      </w:r>
    </w:p>
    <w:p w14:paraId="1EDE36EB"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m</w:t>
      </w:r>
      <w:r w:rsidR="0068315F" w:rsidRPr="00581DD9">
        <w:rPr>
          <w:rFonts w:ascii="Garamond" w:hAnsi="Garamond" w:cs="Times New Roman"/>
          <w:color w:val="000000" w:themeColor="text1"/>
          <w:sz w:val="24"/>
          <w:szCs w:val="24"/>
        </w:rPr>
        <w:t>iraton krijimin e grupeve të posaçme dhe të grupeve teknike shkencore për çështje ose situata të veçanta, që lidhen me shëndetin e bimëve;</w:t>
      </w:r>
    </w:p>
    <w:p w14:paraId="4DED8DA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dh) </w:t>
      </w:r>
      <w:r w:rsidR="00135AC0"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iguron burimet e nevojshme njerëzore, financiare e logjistike për zbatimin e legjislacionit, politikave dhe marrëveshjeve ndërkombëtare në fushën e shëndetit të bimëve;</w:t>
      </w:r>
    </w:p>
    <w:p w14:paraId="2D5FB63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135AC0" w:rsidRPr="00581DD9">
        <w:rPr>
          <w:rFonts w:ascii="Garamond" w:hAnsi="Garamond" w:cs="Times New Roman"/>
          <w:color w:val="000000" w:themeColor="text1"/>
          <w:sz w:val="24"/>
          <w:szCs w:val="24"/>
        </w:rPr>
        <w:t>p</w:t>
      </w:r>
      <w:r w:rsidRPr="00581DD9">
        <w:rPr>
          <w:rFonts w:ascii="Garamond" w:hAnsi="Garamond" w:cs="Times New Roman"/>
          <w:color w:val="000000" w:themeColor="text1"/>
          <w:sz w:val="24"/>
          <w:szCs w:val="24"/>
        </w:rPr>
        <w:t>ërfaqëson Republikën e Shqipërisë në organizata e marrëveshje ndërkombëtare, garanton përmbushjen e detyrimeve, si dhe kontribuon në zgjerimin e bashkëpunimeve dhe angazhimin në marrëveshje të tjera, që lidhen me shëndetin e bimëve;</w:t>
      </w:r>
    </w:p>
    <w:p w14:paraId="4BDEAD41"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ë) ë</w:t>
      </w:r>
      <w:r w:rsidR="0068315F" w:rsidRPr="00581DD9">
        <w:rPr>
          <w:rFonts w:ascii="Garamond" w:hAnsi="Garamond" w:cs="Times New Roman"/>
          <w:color w:val="000000" w:themeColor="text1"/>
          <w:sz w:val="24"/>
          <w:szCs w:val="24"/>
        </w:rPr>
        <w:t>shtë përgjegjëse për shkëmbimin e informacionit lidhur me shëndetin e bimëve me institucione dhe organizata kombëtare e ndërkombëtare, përfshirë Komisionin Evropian, IPPC-në dhe EPPO-në.</w:t>
      </w:r>
    </w:p>
    <w:p w14:paraId="38A97CD1"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Pranë ministrisë ngrihet dhe funksionon ekipi për emergjencat e shëndetit të bimëve (ekipi), i përbërë nga ekspert</w:t>
      </w:r>
      <w:r w:rsidR="008056F9" w:rsidRPr="00581DD9">
        <w:rPr>
          <w:rFonts w:ascii="Garamond" w:hAnsi="Garamond" w:cs="Times New Roman"/>
          <w:color w:val="000000" w:themeColor="text1"/>
          <w:sz w:val="24"/>
          <w:szCs w:val="24"/>
        </w:rPr>
        <w:t>ë për të ofruar ndihmë urgjente</w:t>
      </w:r>
      <w:r w:rsidR="0068315F" w:rsidRPr="00581DD9">
        <w:rPr>
          <w:rFonts w:ascii="Garamond" w:hAnsi="Garamond" w:cs="Times New Roman"/>
          <w:color w:val="000000" w:themeColor="text1"/>
          <w:sz w:val="24"/>
          <w:szCs w:val="24"/>
        </w:rPr>
        <w:t xml:space="preserve"> në l</w:t>
      </w:r>
      <w:r w:rsidR="008056F9" w:rsidRPr="00581DD9">
        <w:rPr>
          <w:rFonts w:ascii="Garamond" w:hAnsi="Garamond" w:cs="Times New Roman"/>
          <w:color w:val="000000" w:themeColor="text1"/>
          <w:sz w:val="24"/>
          <w:szCs w:val="24"/>
        </w:rPr>
        <w:t xml:space="preserve">idhje me masat që do të merren, </w:t>
      </w:r>
      <w:r w:rsidR="0068315F" w:rsidRPr="00581DD9">
        <w:rPr>
          <w:rFonts w:ascii="Garamond" w:hAnsi="Garamond" w:cs="Times New Roman"/>
          <w:color w:val="000000" w:themeColor="text1"/>
          <w:sz w:val="24"/>
          <w:szCs w:val="24"/>
        </w:rPr>
        <w:t>në përpu</w:t>
      </w:r>
      <w:r w:rsidR="008056F9" w:rsidRPr="00581DD9">
        <w:rPr>
          <w:rFonts w:ascii="Garamond" w:hAnsi="Garamond" w:cs="Times New Roman"/>
          <w:color w:val="000000" w:themeColor="text1"/>
          <w:sz w:val="24"/>
          <w:szCs w:val="24"/>
        </w:rPr>
        <w:t>thje me nenet 19, 28, 34 dhe 35 të këtij ligji,</w:t>
      </w:r>
      <w:r w:rsidR="0068315F" w:rsidRPr="00581DD9">
        <w:rPr>
          <w:rFonts w:ascii="Garamond" w:hAnsi="Garamond" w:cs="Times New Roman"/>
          <w:color w:val="000000" w:themeColor="text1"/>
          <w:sz w:val="24"/>
          <w:szCs w:val="24"/>
        </w:rPr>
        <w:t xml:space="preserve"> për shpërthimet e reja të dëmtuesve dhe të dëmtuesve karantinorë. </w:t>
      </w:r>
    </w:p>
    <w:p w14:paraId="59262E79"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Kriteret për caktimin e anëtarëve, si dhe funksionimi i ekipit përcaktohen me udhëzim të ministrit.</w:t>
      </w:r>
    </w:p>
    <w:p w14:paraId="28D1BBEA" w14:textId="5846F344"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Lista emërore e ekipit miratohet me urdhër të ministrit. Anëtarët e ekipit përfitojnë shpërblim për pjesëmarrjen e tyre në aktivitetet e kryera.</w:t>
      </w:r>
      <w:r w:rsidR="0067565B">
        <w:rPr>
          <w:rFonts w:ascii="Garamond" w:hAnsi="Garamond" w:cs="Times New Roman"/>
          <w:color w:val="000000" w:themeColor="text1"/>
          <w:sz w:val="24"/>
          <w:szCs w:val="24"/>
        </w:rPr>
        <w:t xml:space="preserve"> </w:t>
      </w:r>
    </w:p>
    <w:p w14:paraId="1122BF53"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 xml:space="preserve">Autoritetet kompetente ushtrojnë detyrat e përgjegjësitë e përcaktuara në këtë ligj dhe aktet nënligjore në zbatim të tij. </w:t>
      </w:r>
    </w:p>
    <w:p w14:paraId="7D12994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Autoritetet kompetente, me miratimin e autoritetit kompetent qendror, i delegojnë organit të deleguar veprimtar</w:t>
      </w:r>
      <w:r w:rsidR="008056F9" w:rsidRPr="00581DD9">
        <w:rPr>
          <w:rFonts w:ascii="Garamond" w:hAnsi="Garamond" w:cs="Times New Roman"/>
          <w:color w:val="000000" w:themeColor="text1"/>
          <w:sz w:val="24"/>
          <w:szCs w:val="24"/>
        </w:rPr>
        <w:t>i</w:t>
      </w:r>
      <w:r w:rsidRPr="00581DD9">
        <w:rPr>
          <w:rFonts w:ascii="Garamond" w:hAnsi="Garamond" w:cs="Times New Roman"/>
          <w:color w:val="000000" w:themeColor="text1"/>
          <w:sz w:val="24"/>
          <w:szCs w:val="24"/>
        </w:rPr>
        <w:t xml:space="preserve"> në përputhje me objektivin e </w:t>
      </w:r>
      <w:r w:rsidR="008056F9" w:rsidRPr="00581DD9">
        <w:rPr>
          <w:rFonts w:ascii="Garamond" w:hAnsi="Garamond" w:cs="Times New Roman"/>
          <w:color w:val="000000" w:themeColor="text1"/>
          <w:sz w:val="24"/>
          <w:szCs w:val="24"/>
        </w:rPr>
        <w:t>këtyre</w:t>
      </w:r>
      <w:r w:rsidRPr="00581DD9">
        <w:rPr>
          <w:rFonts w:ascii="Garamond" w:hAnsi="Garamond" w:cs="Times New Roman"/>
          <w:color w:val="000000" w:themeColor="text1"/>
          <w:sz w:val="24"/>
          <w:szCs w:val="24"/>
        </w:rPr>
        <w:t xml:space="preserve"> autoriteteve kompetente. </w:t>
      </w:r>
    </w:p>
    <w:p w14:paraId="4D8F5FF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6. Organizmi dhe funksionimi i autoriteteve kompetente, të përcaktuar</w:t>
      </w:r>
      <w:r w:rsidR="008056F9" w:rsidRPr="00581DD9">
        <w:rPr>
          <w:rFonts w:ascii="Garamond" w:hAnsi="Garamond" w:cs="Times New Roman"/>
          <w:color w:val="000000" w:themeColor="text1"/>
          <w:sz w:val="24"/>
          <w:szCs w:val="24"/>
        </w:rPr>
        <w:t>a në shkronjat “b”, “c” dhe “ç” të pikës 1 të nenit 6</w:t>
      </w:r>
      <w:r w:rsidRPr="00581DD9">
        <w:rPr>
          <w:rFonts w:ascii="Garamond" w:hAnsi="Garamond" w:cs="Times New Roman"/>
          <w:color w:val="000000" w:themeColor="text1"/>
          <w:sz w:val="24"/>
          <w:szCs w:val="24"/>
        </w:rPr>
        <w:t xml:space="preserve"> përcaktohen me vendim të Këshillit të Ministrave.</w:t>
      </w:r>
    </w:p>
    <w:p w14:paraId="10611D2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p>
    <w:p w14:paraId="78A7871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III</w:t>
      </w:r>
    </w:p>
    <w:p w14:paraId="4DF6E3E9" w14:textId="77777777" w:rsidR="0018223D" w:rsidRPr="00581DD9" w:rsidRDefault="0018223D" w:rsidP="0040268E">
      <w:pPr>
        <w:spacing w:after="0" w:line="240" w:lineRule="auto"/>
        <w:ind w:firstLine="284"/>
        <w:jc w:val="center"/>
        <w:rPr>
          <w:rFonts w:ascii="Garamond" w:hAnsi="Garamond" w:cs="Times New Roman"/>
          <w:color w:val="000000" w:themeColor="text1"/>
          <w:sz w:val="24"/>
          <w:szCs w:val="24"/>
        </w:rPr>
      </w:pPr>
    </w:p>
    <w:p w14:paraId="1392380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FINANCIMI I SHËRBIMIT TË SHËNDETIT TË BIMËVE</w:t>
      </w:r>
    </w:p>
    <w:p w14:paraId="6B7C9BA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66CC64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w:t>
      </w:r>
    </w:p>
    <w:p w14:paraId="35FEDBC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Financimi</w:t>
      </w:r>
    </w:p>
    <w:p w14:paraId="0D41EFD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59A7AFF"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Shërbimi i shëndetit të bimëve financohet nga:</w:t>
      </w:r>
    </w:p>
    <w:p w14:paraId="026D6075"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buxheti i shtetit;</w:t>
      </w:r>
    </w:p>
    <w:p w14:paraId="391A177C"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sponsorizime nga persona fizikë e juridikë, vendas e të huaj, për të mbështetur veprimtari shkencore e kualifikuese dhe sigurim aparaturash e mjetesh pune;</w:t>
      </w:r>
    </w:p>
    <w:p w14:paraId="3903C59E"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çdo burim tjetër i ligjshëm, sipas përcaktimit të legjislacionit në fuqi.</w:t>
      </w:r>
    </w:p>
    <w:p w14:paraId="60C1198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AFC8BA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w:t>
      </w:r>
    </w:p>
    <w:p w14:paraId="7585A5E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Përdorimet e financimit</w:t>
      </w:r>
    </w:p>
    <w:p w14:paraId="233AB06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8DB09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Burimet financiare të shërbimit të shëndetit të bimëve, të siguruara nga buxheti i ministrisë dhe nga të ardhurat e tjera përdoren për:</w:t>
      </w:r>
    </w:p>
    <w:p w14:paraId="5FBC568A"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zbatimin e masave kundër dëmtuesve të shëndetit të bimëve, të përfshira në programet shtetërore të kontrollit e të çrrënjosjes dhe në listën e dëmtuesve karantinorë prioritarë;</w:t>
      </w:r>
    </w:p>
    <w:p w14:paraId="5750C320"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pajisjet e laboratorëve shtetërorë të mbrojtjes së bimëve; </w:t>
      </w:r>
    </w:p>
    <w:p w14:paraId="505A780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zbatimin e programeve kombëtare të vrojtimit dhe monitorimit, sipas përcaktimeve të këtij ligji;</w:t>
      </w:r>
    </w:p>
    <w:p w14:paraId="39BC1A89"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zbatimin e programeve kombëtare të vrojtimit të dëmtuesve karantinorë;</w:t>
      </w:r>
    </w:p>
    <w:p w14:paraId="0052B9C3"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68315F" w:rsidRPr="00581DD9">
        <w:rPr>
          <w:rFonts w:ascii="Garamond" w:hAnsi="Garamond" w:cs="Times New Roman"/>
          <w:color w:val="000000" w:themeColor="text1"/>
          <w:sz w:val="24"/>
          <w:szCs w:val="24"/>
        </w:rPr>
        <w:t>hartimin, përpunimin dhe zbatimin e projekteve të kërkimit shkencor, të veprimtarive të konsulencës e të kualifikimeve;</w:t>
      </w:r>
    </w:p>
    <w:p w14:paraId="00AD25F7"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dh) </w:t>
      </w:r>
      <w:r w:rsidR="0068315F" w:rsidRPr="00581DD9">
        <w:rPr>
          <w:rFonts w:ascii="Garamond" w:hAnsi="Garamond" w:cs="Times New Roman"/>
          <w:color w:val="000000" w:themeColor="text1"/>
          <w:sz w:val="24"/>
          <w:szCs w:val="24"/>
        </w:rPr>
        <w:t>ngritjen dhe administrimin e sistemeve kompjuterike për informacionin fitosanitar e të regjistrave të shërbimit të shëndetit të bimëve;</w:t>
      </w:r>
    </w:p>
    <w:p w14:paraId="0D962A16"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mbështetjen e veprimtarisë së kontrollit të shërbimit të shëndetit të bimëve;</w:t>
      </w:r>
    </w:p>
    <w:p w14:paraId="54D93611"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ë) </w:t>
      </w:r>
      <w:r w:rsidR="0068315F" w:rsidRPr="00581DD9">
        <w:rPr>
          <w:rFonts w:ascii="Garamond" w:hAnsi="Garamond" w:cs="Times New Roman"/>
          <w:color w:val="000000" w:themeColor="text1"/>
          <w:sz w:val="24"/>
          <w:szCs w:val="24"/>
        </w:rPr>
        <w:t>zbatimin e programeve të trajnimit për punonjësit e shërbimit të shëndetit të bimëve;</w:t>
      </w:r>
    </w:p>
    <w:p w14:paraId="2BFBFF7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f) pjesëmarrjen në studime/testime ndërlaboratorike në nivel kombëtar dhe ndërkombëtar;</w:t>
      </w:r>
    </w:p>
    <w:p w14:paraId="7D838703"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g) </w:t>
      </w:r>
      <w:r w:rsidR="0068315F" w:rsidRPr="00581DD9">
        <w:rPr>
          <w:rFonts w:ascii="Garamond" w:hAnsi="Garamond" w:cs="Times New Roman"/>
          <w:color w:val="000000" w:themeColor="text1"/>
          <w:sz w:val="24"/>
          <w:szCs w:val="24"/>
        </w:rPr>
        <w:t>regjistrimin e operatorëve profesionistë.</w:t>
      </w:r>
    </w:p>
    <w:p w14:paraId="39DF6CA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B59534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w:t>
      </w:r>
    </w:p>
    <w:p w14:paraId="3CDDE07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Financimet për emergjencat</w:t>
      </w:r>
    </w:p>
    <w:p w14:paraId="26F8AB6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CD4E337" w14:textId="34EF527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Masat e veçanta për rastet emergjente të përhapjes e të shtimit masiv të dëmtuesve, të cilët nuk mund të kufizohen me metodat e zakonshme të kontrollit, përcaktohen me urdhër të</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ministrit.</w:t>
      </w:r>
    </w:p>
    <w:p w14:paraId="7E1D896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Shpenzimet, që kryhen për përballimin e masave të veçanta në këto raste, përballohen nga buxheti vjetor i ministrisë.</w:t>
      </w:r>
    </w:p>
    <w:p w14:paraId="4E2DE94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25AF1C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11</w:t>
      </w:r>
    </w:p>
    <w:p w14:paraId="05FA46D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Kompensimi</w:t>
      </w:r>
    </w:p>
    <w:p w14:paraId="6D7CA75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22D348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Për bimët, produktet bimore dhe objektet e tjera, të </w:t>
      </w:r>
      <w:r w:rsidR="008056F9" w:rsidRPr="00581DD9">
        <w:rPr>
          <w:rFonts w:ascii="Garamond" w:hAnsi="Garamond" w:cs="Times New Roman"/>
          <w:color w:val="000000" w:themeColor="text1"/>
          <w:sz w:val="24"/>
          <w:szCs w:val="24"/>
        </w:rPr>
        <w:t>cilat shkatërrohen dhe groposen</w:t>
      </w:r>
      <w:r w:rsidRPr="00581DD9">
        <w:rPr>
          <w:rFonts w:ascii="Garamond" w:hAnsi="Garamond" w:cs="Times New Roman"/>
          <w:color w:val="000000" w:themeColor="text1"/>
          <w:sz w:val="24"/>
          <w:szCs w:val="24"/>
        </w:rPr>
        <w:t xml:space="preserve"> bazuar në vendimin e marrë nga autoriteti kompetent, në zbatim të masave sipas programit shtetëror të kontrollit dhe çrrënjosjes së dëmtuesve, pronari kompe</w:t>
      </w:r>
      <w:r w:rsidR="004463E7" w:rsidRPr="00581DD9">
        <w:rPr>
          <w:rFonts w:ascii="Garamond" w:hAnsi="Garamond" w:cs="Times New Roman"/>
          <w:color w:val="000000" w:themeColor="text1"/>
          <w:sz w:val="24"/>
          <w:szCs w:val="24"/>
        </w:rPr>
        <w:t>nsohet nga buxheti i ministrisë</w:t>
      </w:r>
      <w:r w:rsidRPr="00581DD9">
        <w:rPr>
          <w:rFonts w:ascii="Garamond" w:hAnsi="Garamond" w:cs="Times New Roman"/>
          <w:color w:val="000000" w:themeColor="text1"/>
          <w:sz w:val="24"/>
          <w:szCs w:val="24"/>
        </w:rPr>
        <w:t xml:space="preserve"> në masën e vlerës së dëmit të përcaktuar me vendim të Këshillit të Ministrave.</w:t>
      </w:r>
    </w:p>
    <w:p w14:paraId="7B463E5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D395F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12</w:t>
      </w:r>
    </w:p>
    <w:p w14:paraId="602DA582"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Mospërfitimi i kompensimit</w:t>
      </w:r>
    </w:p>
    <w:p w14:paraId="5233589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6D9CBE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Pronarët e bimëve, produkteve bimore dhe objekteve të tj</w:t>
      </w:r>
      <w:r w:rsidR="004463E7" w:rsidRPr="00581DD9">
        <w:rPr>
          <w:rFonts w:ascii="Garamond" w:hAnsi="Garamond" w:cs="Times New Roman"/>
          <w:color w:val="000000" w:themeColor="text1"/>
          <w:sz w:val="24"/>
          <w:szCs w:val="24"/>
        </w:rPr>
        <w:t>era nuk përfitojnë dëmshpërblim</w:t>
      </w:r>
      <w:r w:rsidRPr="00581DD9">
        <w:rPr>
          <w:rFonts w:ascii="Garamond" w:hAnsi="Garamond" w:cs="Times New Roman"/>
          <w:color w:val="000000" w:themeColor="text1"/>
          <w:sz w:val="24"/>
          <w:szCs w:val="24"/>
        </w:rPr>
        <w:t xml:space="preserve"> në rastet kur:</w:t>
      </w:r>
    </w:p>
    <w:p w14:paraId="3C704837"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a) </w:t>
      </w:r>
      <w:r w:rsidR="0068315F" w:rsidRPr="00581DD9">
        <w:rPr>
          <w:rFonts w:ascii="Garamond" w:hAnsi="Garamond" w:cs="Times New Roman"/>
          <w:color w:val="000000" w:themeColor="text1"/>
          <w:sz w:val="24"/>
          <w:szCs w:val="24"/>
        </w:rPr>
        <w:t>nuk kanë vënë në dispozicion bimët, produktet bimore dhe objektet e tjera të tyre për identifikimin dhe zbatimin e masave nën programin shtetëror të kontrollit;</w:t>
      </w:r>
    </w:p>
    <w:p w14:paraId="3A8F4404"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nuk kanë njoftuar menjëherë për shfaqjen e dëmtuesit;</w:t>
      </w:r>
    </w:p>
    <w:p w14:paraId="253125B8"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nuk kanë zbatuar masat e përcaktuara nga autoriteti kompetent për dyshimin ose konfirmimin e dëmtuesit;</w:t>
      </w:r>
    </w:p>
    <w:p w14:paraId="6980DCA2"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dëmtuesi shfaqet gjatë importit dhe kur pronari është vetë fajtor për përhapjen e dëmtuesit, duke blerë bimë, produkte bimore dhe objekte të tjera të dyshimta, të pashoqëruara me certifikatë fitosanitare;</w:t>
      </w:r>
    </w:p>
    <w:p w14:paraId="0F9D160F" w14:textId="77777777" w:rsidR="0068315F" w:rsidRPr="00581DD9" w:rsidRDefault="00135AC0"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68315F" w:rsidRPr="00581DD9">
        <w:rPr>
          <w:rFonts w:ascii="Garamond" w:hAnsi="Garamond" w:cs="Times New Roman"/>
          <w:color w:val="000000" w:themeColor="text1"/>
          <w:sz w:val="24"/>
          <w:szCs w:val="24"/>
        </w:rPr>
        <w:t>kanë shkelur kërkesat fitosanitare për shëndetin e bimëve;</w:t>
      </w:r>
    </w:p>
    <w:p w14:paraId="186403C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 nuk është kryer shkatërrimi i bimëve, produkteve bimore ose objekteve të tjera në afatet e përcaktuara nga legjislacioni i shëndetit të bimëve në fuqi.</w:t>
      </w:r>
    </w:p>
    <w:p w14:paraId="4FF2E52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2D00B53" w14:textId="0359F530" w:rsidR="00247C5E" w:rsidRPr="00581DD9" w:rsidRDefault="0068315F" w:rsidP="00CA2DDC">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IV</w:t>
      </w:r>
    </w:p>
    <w:p w14:paraId="124F5C2D" w14:textId="77777777" w:rsidR="0068315F" w:rsidRPr="00581DD9" w:rsidRDefault="00247C5E"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DËMTUESIT KARANTINORË</w:t>
      </w:r>
    </w:p>
    <w:p w14:paraId="098FE8D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70E4465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13</w:t>
      </w:r>
    </w:p>
    <w:p w14:paraId="006A4C7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Përcaktimi i dëmtuesve karantinorë</w:t>
      </w:r>
    </w:p>
    <w:p w14:paraId="0904768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B43F83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Një dëmtues është një “dëmtues karantinor” në lidhj</w:t>
      </w:r>
      <w:r w:rsidR="004463E7" w:rsidRPr="00581DD9">
        <w:rPr>
          <w:rFonts w:ascii="Garamond" w:hAnsi="Garamond" w:cs="Times New Roman"/>
          <w:color w:val="000000" w:themeColor="text1"/>
          <w:sz w:val="24"/>
          <w:szCs w:val="24"/>
        </w:rPr>
        <w:t>e me një territor të përcaktuar</w:t>
      </w:r>
      <w:r w:rsidRPr="00581DD9">
        <w:rPr>
          <w:rFonts w:ascii="Garamond" w:hAnsi="Garamond" w:cs="Times New Roman"/>
          <w:color w:val="000000" w:themeColor="text1"/>
          <w:sz w:val="24"/>
          <w:szCs w:val="24"/>
        </w:rPr>
        <w:t xml:space="preserve"> nëse i plotëson të gjitha kushtet e mëposhtme:</w:t>
      </w:r>
    </w:p>
    <w:p w14:paraId="4995BC18"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v</w:t>
      </w:r>
      <w:r w:rsidR="0068315F" w:rsidRPr="00581DD9">
        <w:rPr>
          <w:rFonts w:ascii="Garamond" w:hAnsi="Garamond" w:cs="Times New Roman"/>
          <w:color w:val="000000" w:themeColor="text1"/>
          <w:sz w:val="24"/>
          <w:szCs w:val="24"/>
        </w:rPr>
        <w:t>ërtetohet identiteti i tij, sipas përcaktimeve të pikës 1</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seksionit 1</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4463E7" w:rsidRPr="00581DD9">
        <w:rPr>
          <w:rFonts w:ascii="Garamond" w:hAnsi="Garamond" w:cs="Times New Roman"/>
          <w:color w:val="000000" w:themeColor="text1"/>
          <w:sz w:val="24"/>
          <w:szCs w:val="24"/>
        </w:rPr>
        <w:t>aneksit I</w:t>
      </w:r>
      <w:r w:rsidR="0068315F" w:rsidRPr="00581DD9">
        <w:rPr>
          <w:rFonts w:ascii="Garamond" w:hAnsi="Garamond" w:cs="Times New Roman"/>
          <w:color w:val="000000" w:themeColor="text1"/>
          <w:sz w:val="24"/>
          <w:szCs w:val="24"/>
        </w:rPr>
        <w:t xml:space="preserve"> të këtij ligji; </w:t>
      </w:r>
    </w:p>
    <w:p w14:paraId="105DB4B5" w14:textId="3B11A991"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 xml:space="preserve">uk është i pranishëm në territor ose, nëse është i pranishëm, nuk është shpërndarë gjerësisht brenda atij territori, sipas rastit të përcaktuar sipas shkronjave </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b</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dhe </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c</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pikës</w:t>
      </w:r>
      <w:r w:rsidR="004463E7" w:rsidRPr="00581DD9">
        <w:rPr>
          <w:rFonts w:ascii="Garamond" w:hAnsi="Garamond" w:cs="Times New Roman"/>
          <w:color w:val="000000" w:themeColor="text1"/>
          <w:sz w:val="24"/>
          <w:szCs w:val="24"/>
        </w:rPr>
        <w:t xml:space="preserve"> 2</w:t>
      </w:r>
      <w:r w:rsidR="00581DD9">
        <w:rPr>
          <w:rFonts w:ascii="Garamond" w:hAnsi="Garamond" w:cs="Times New Roman"/>
          <w:color w:val="000000" w:themeColor="text1"/>
          <w:sz w:val="24"/>
          <w:szCs w:val="24"/>
        </w:rPr>
        <w:t>,</w:t>
      </w:r>
      <w:r w:rsidR="004463E7" w:rsidRPr="00581DD9">
        <w:rPr>
          <w:rFonts w:ascii="Garamond" w:hAnsi="Garamond" w:cs="Times New Roman"/>
          <w:color w:val="000000" w:themeColor="text1"/>
          <w:sz w:val="24"/>
          <w:szCs w:val="24"/>
        </w:rPr>
        <w:t xml:space="preserve"> të seksionit 1</w:t>
      </w:r>
      <w:r w:rsidR="00581DD9">
        <w:rPr>
          <w:rFonts w:ascii="Garamond" w:hAnsi="Garamond" w:cs="Times New Roman"/>
          <w:color w:val="000000" w:themeColor="text1"/>
          <w:sz w:val="24"/>
          <w:szCs w:val="24"/>
        </w:rPr>
        <w:t>,</w:t>
      </w:r>
      <w:r w:rsidR="004463E7" w:rsidRPr="00581DD9">
        <w:rPr>
          <w:rFonts w:ascii="Garamond" w:hAnsi="Garamond" w:cs="Times New Roman"/>
          <w:color w:val="000000" w:themeColor="text1"/>
          <w:sz w:val="24"/>
          <w:szCs w:val="24"/>
        </w:rPr>
        <w:t xml:space="preserve"> të aneksit I</w:t>
      </w:r>
      <w:r w:rsidR="0068315F" w:rsidRPr="00581DD9">
        <w:rPr>
          <w:rFonts w:ascii="Garamond" w:hAnsi="Garamond" w:cs="Times New Roman"/>
          <w:color w:val="000000" w:themeColor="text1"/>
          <w:sz w:val="24"/>
          <w:szCs w:val="24"/>
        </w:rPr>
        <w:t xml:space="preserve"> të këtij ligji; </w:t>
      </w:r>
    </w:p>
    <w:p w14:paraId="75EA4696"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ë</w:t>
      </w:r>
      <w:r w:rsidR="0068315F" w:rsidRPr="00581DD9">
        <w:rPr>
          <w:rFonts w:ascii="Garamond" w:hAnsi="Garamond" w:cs="Times New Roman"/>
          <w:color w:val="000000" w:themeColor="text1"/>
          <w:sz w:val="24"/>
          <w:szCs w:val="24"/>
        </w:rPr>
        <w:t>shtë në gjendje të hyjë, të vendoset dhe të përhapet brenda territorit ose, nëse është i pranishëm në territor, por jo i shpërndarë gjerësisht, është në gjendje të hyjë, të vendoset dhe të përhapet brenda atyre pjesëve të atij territori ku ai mungon, sipas përcaktimit të pikës 3 të seksionit 1 të aneksit I të këtij ligji;</w:t>
      </w:r>
    </w:p>
    <w:p w14:paraId="37A2E998" w14:textId="2FA2F0D3"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h</w:t>
      </w:r>
      <w:r w:rsidR="0068315F" w:rsidRPr="00581DD9">
        <w:rPr>
          <w:rFonts w:ascii="Garamond" w:hAnsi="Garamond" w:cs="Times New Roman"/>
          <w:color w:val="000000" w:themeColor="text1"/>
          <w:sz w:val="24"/>
          <w:szCs w:val="24"/>
        </w:rPr>
        <w:t>yrja, vendosja dhe përhapja e tij, sipas përcaktimit të pikës 4 të seksionit 1 të aneksit I të këtij ligji, do të kishte një ndikim të papranueshëm ekonomik, mjedisor apo social në atë territor ose, nëse është i pranishëm, por jo i shpërndarë gjerësi</w:t>
      </w:r>
      <w:r w:rsidR="00C66F8D" w:rsidRPr="00581DD9">
        <w:rPr>
          <w:rFonts w:ascii="Garamond" w:hAnsi="Garamond" w:cs="Times New Roman"/>
          <w:color w:val="000000" w:themeColor="text1"/>
          <w:sz w:val="24"/>
          <w:szCs w:val="24"/>
        </w:rPr>
        <w:t>sht për ato pjesë të territorit</w:t>
      </w:r>
      <w:r w:rsidR="0068315F" w:rsidRPr="00581DD9">
        <w:rPr>
          <w:rFonts w:ascii="Garamond" w:hAnsi="Garamond" w:cs="Times New Roman"/>
          <w:color w:val="000000" w:themeColor="text1"/>
          <w:sz w:val="24"/>
          <w:szCs w:val="24"/>
        </w:rPr>
        <w:t xml:space="preserve"> ku ai mungon;</w:t>
      </w:r>
      <w:r w:rsidR="0067565B">
        <w:rPr>
          <w:rFonts w:ascii="Garamond" w:hAnsi="Garamond" w:cs="Times New Roman"/>
          <w:color w:val="000000" w:themeColor="text1"/>
          <w:sz w:val="24"/>
          <w:szCs w:val="24"/>
        </w:rPr>
        <w:t xml:space="preserve"> </w:t>
      </w:r>
    </w:p>
    <w:p w14:paraId="7FE844D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827C4C" w:rsidRPr="00581DD9">
        <w:rPr>
          <w:rFonts w:ascii="Garamond" w:hAnsi="Garamond" w:cs="Times New Roman"/>
          <w:color w:val="000000" w:themeColor="text1"/>
          <w:sz w:val="24"/>
          <w:szCs w:val="24"/>
        </w:rPr>
        <w:t>e</w:t>
      </w:r>
      <w:r w:rsidRPr="00581DD9">
        <w:rPr>
          <w:rFonts w:ascii="Garamond" w:hAnsi="Garamond" w:cs="Times New Roman"/>
          <w:color w:val="000000" w:themeColor="text1"/>
          <w:sz w:val="24"/>
          <w:szCs w:val="24"/>
        </w:rPr>
        <w:t>kzistojnë masa të arritshme dhe efektive për të parandaluar hyrjen, vendosjen ose përhapjen e atij dëmtuesi, brenda atij territori, si dhe për të zbutur riskun dhe ndikimin e tij.</w:t>
      </w:r>
    </w:p>
    <w:p w14:paraId="0CA6813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Lista e dëmtuesve karantinorë për territorin e Republikës së Shqipërisë miratohet në për</w:t>
      </w:r>
      <w:r w:rsidR="00C66F8D" w:rsidRPr="00581DD9">
        <w:rPr>
          <w:rFonts w:ascii="Garamond" w:hAnsi="Garamond" w:cs="Times New Roman"/>
          <w:color w:val="000000" w:themeColor="text1"/>
          <w:sz w:val="24"/>
          <w:szCs w:val="24"/>
        </w:rPr>
        <w:t>puthje me përcaktimet e pikës 1 të nenit 106</w:t>
      </w:r>
      <w:r w:rsidRPr="00581DD9">
        <w:rPr>
          <w:rFonts w:ascii="Garamond" w:hAnsi="Garamond" w:cs="Times New Roman"/>
          <w:color w:val="000000" w:themeColor="text1"/>
          <w:sz w:val="24"/>
          <w:szCs w:val="24"/>
        </w:rPr>
        <w:t xml:space="preserve"> të këtij ligji. </w:t>
      </w:r>
    </w:p>
    <w:p w14:paraId="6AB7038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A100E6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14</w:t>
      </w:r>
    </w:p>
    <w:p w14:paraId="2504E7D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Dëmtuesit karantinorë</w:t>
      </w:r>
    </w:p>
    <w:p w14:paraId="483E46C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82EBBF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Një dëmtues karantinor është një “dëmtues karantinor për territo</w:t>
      </w:r>
      <w:r w:rsidR="00C52498" w:rsidRPr="00581DD9">
        <w:rPr>
          <w:rFonts w:ascii="Garamond" w:hAnsi="Garamond" w:cs="Times New Roman"/>
          <w:color w:val="000000" w:themeColor="text1"/>
          <w:sz w:val="24"/>
          <w:szCs w:val="24"/>
        </w:rPr>
        <w:t>rin e Republikës së Shqipërisë”</w:t>
      </w:r>
      <w:r w:rsidRPr="00581DD9">
        <w:rPr>
          <w:rFonts w:ascii="Garamond" w:hAnsi="Garamond" w:cs="Times New Roman"/>
          <w:color w:val="000000" w:themeColor="text1"/>
          <w:sz w:val="24"/>
          <w:szCs w:val="24"/>
        </w:rPr>
        <w:t xml:space="preserve"> nëse përfshihet në listën e dëmtuesve karantinorë, të referuar</w:t>
      </w:r>
      <w:r w:rsidR="00C52498" w:rsidRPr="00581DD9">
        <w:rPr>
          <w:rFonts w:ascii="Garamond" w:hAnsi="Garamond" w:cs="Times New Roman"/>
          <w:color w:val="000000" w:themeColor="text1"/>
          <w:sz w:val="24"/>
          <w:szCs w:val="24"/>
        </w:rPr>
        <w:t xml:space="preserve"> në pikën 2</w:t>
      </w:r>
      <w:r w:rsidR="00581DD9">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 15 të këtij ligji.</w:t>
      </w:r>
    </w:p>
    <w:p w14:paraId="53EE44A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6CD9F6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15</w:t>
      </w:r>
    </w:p>
    <w:p w14:paraId="4969043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Ndalimi i hyrjes, lëvizjes, mbajtjes, shumëzimit ose lëshimit të dëmtuesve karantinorë</w:t>
      </w:r>
    </w:p>
    <w:p w14:paraId="5CD47F7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F2BA464"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Një dëmtues karantinor ndalohet të hyjë, të lëvizë, të mbahet, të shumëzohet ose të lëshohet brenda territorit të Republikës së Shqipërisë.</w:t>
      </w:r>
    </w:p>
    <w:p w14:paraId="284E8332"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Lista e dëmtuesve karantinorë për territorin e Republikës së Shqipërisë përcaktohet sipas procedurës </w:t>
      </w:r>
      <w:r w:rsidR="00C52498" w:rsidRPr="00581DD9">
        <w:rPr>
          <w:rFonts w:ascii="Garamond" w:hAnsi="Garamond" w:cs="Times New Roman"/>
          <w:color w:val="000000" w:themeColor="text1"/>
          <w:sz w:val="24"/>
          <w:szCs w:val="24"/>
        </w:rPr>
        <w:t>së nenit 106</w:t>
      </w:r>
      <w:r w:rsidR="0068315F" w:rsidRPr="00581DD9">
        <w:rPr>
          <w:rFonts w:ascii="Garamond" w:hAnsi="Garamond" w:cs="Times New Roman"/>
          <w:color w:val="000000" w:themeColor="text1"/>
          <w:sz w:val="24"/>
          <w:szCs w:val="24"/>
        </w:rPr>
        <w:t xml:space="preserve"> të këtij ligji.</w:t>
      </w:r>
    </w:p>
    <w:p w14:paraId="670BDA19"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Lista e dëmtuesve karantinorë përfshin gjithashtu dhe:</w:t>
      </w:r>
    </w:p>
    <w:p w14:paraId="4CBACF1E"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dëmtuesit, që janë indigjenë ose të vendosur në çdo pjesë të territorit të Republikës së Shqipërisë, qoftë në mënyrë natyrale apo për shkak të hyrjes së tyre nga jashtë territorit shqiptar, do të shënohen në</w:t>
      </w:r>
      <w:r w:rsidR="00C52498" w:rsidRPr="00581DD9">
        <w:rPr>
          <w:rFonts w:ascii="Garamond" w:hAnsi="Garamond" w:cs="Times New Roman"/>
          <w:color w:val="000000" w:themeColor="text1"/>
          <w:sz w:val="24"/>
          <w:szCs w:val="24"/>
        </w:rPr>
        <w:t xml:space="preserve"> listën e dëmtuesve karantinorë si dëmtues</w:t>
      </w:r>
      <w:r w:rsidR="0068315F" w:rsidRPr="00581DD9">
        <w:rPr>
          <w:rFonts w:ascii="Garamond" w:hAnsi="Garamond" w:cs="Times New Roman"/>
          <w:color w:val="000000" w:themeColor="text1"/>
          <w:sz w:val="24"/>
          <w:szCs w:val="24"/>
        </w:rPr>
        <w:t xml:space="preserve"> që dihet se janë hasur në territorin e Republikës së Shqipërisë;</w:t>
      </w:r>
    </w:p>
    <w:p w14:paraId="35A88A2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b) dëmtuesit, që nuk janë autoktonë ose të vendosur në ndonjë pjesë të territorit të Republikës së Shqipërisë, do të shënohen në</w:t>
      </w:r>
      <w:r w:rsidR="00C52498" w:rsidRPr="00581DD9">
        <w:rPr>
          <w:rFonts w:ascii="Garamond" w:hAnsi="Garamond" w:cs="Times New Roman"/>
          <w:color w:val="000000" w:themeColor="text1"/>
          <w:sz w:val="24"/>
          <w:szCs w:val="24"/>
        </w:rPr>
        <w:t xml:space="preserve"> listën e dëmtuesve karantinorë si dëmtues</w:t>
      </w:r>
      <w:r w:rsidRPr="00581DD9">
        <w:rPr>
          <w:rFonts w:ascii="Garamond" w:hAnsi="Garamond" w:cs="Times New Roman"/>
          <w:color w:val="000000" w:themeColor="text1"/>
          <w:sz w:val="24"/>
          <w:szCs w:val="24"/>
        </w:rPr>
        <w:t xml:space="preserve"> që nuk dihet se janë hasur në territorin e Republikës së Shqipërisë.</w:t>
      </w:r>
    </w:p>
    <w:p w14:paraId="1DC9460D"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Lista e dëmtuesve karantinorë përditësohet duke shtuar ose duke hequr dëmtuesit përkatës nga kjo listë, kur rezultatet e një vlerësimi të kryer tregojnë se një dëmtues, që nuk përfshihet në listën e dëmtuesve karantinorë, plotëson kushtet për të qenë në atë listë ose se një dëmtues i përfshirë në listën e dëmtuesve karantinorë nuk plotëson më një ose më shumë nga këto kushte.</w:t>
      </w:r>
    </w:p>
    <w:p w14:paraId="4D911D9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3280A0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16</w:t>
      </w:r>
    </w:p>
    <w:p w14:paraId="4215C440"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Dëmtuesit prioritarë</w:t>
      </w:r>
    </w:p>
    <w:p w14:paraId="5816A1F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4F7A75"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Dëmtuesit karantinorë ko</w:t>
      </w:r>
      <w:r w:rsidR="00C52498" w:rsidRPr="00581DD9">
        <w:rPr>
          <w:rFonts w:ascii="Garamond" w:hAnsi="Garamond" w:cs="Times New Roman"/>
          <w:color w:val="000000" w:themeColor="text1"/>
          <w:sz w:val="24"/>
          <w:szCs w:val="24"/>
        </w:rPr>
        <w:t>nsiderohen “dëmtues prioritarë”</w:t>
      </w:r>
      <w:r w:rsidR="0068315F" w:rsidRPr="00581DD9">
        <w:rPr>
          <w:rFonts w:ascii="Garamond" w:hAnsi="Garamond" w:cs="Times New Roman"/>
          <w:color w:val="000000" w:themeColor="text1"/>
          <w:sz w:val="24"/>
          <w:szCs w:val="24"/>
        </w:rPr>
        <w:t xml:space="preserve"> nëse plotësojnë të gjitha kushtet e mëposhtme:</w:t>
      </w:r>
    </w:p>
    <w:p w14:paraId="3F19C786" w14:textId="3A120735"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ërmbushin një ose më shumë nga k</w:t>
      </w:r>
      <w:r w:rsidR="00C52498" w:rsidRPr="00581DD9">
        <w:rPr>
          <w:rFonts w:ascii="Garamond" w:hAnsi="Garamond" w:cs="Times New Roman"/>
          <w:color w:val="000000" w:themeColor="text1"/>
          <w:sz w:val="24"/>
          <w:szCs w:val="24"/>
        </w:rPr>
        <w:t>ushtet e plotësuara</w:t>
      </w:r>
      <w:r w:rsidR="00247C5E" w:rsidRPr="00581DD9">
        <w:rPr>
          <w:rFonts w:ascii="Garamond" w:hAnsi="Garamond" w:cs="Times New Roman"/>
          <w:color w:val="000000" w:themeColor="text1"/>
          <w:sz w:val="24"/>
          <w:szCs w:val="24"/>
        </w:rPr>
        <w:t xml:space="preserve"> sipas</w:t>
      </w:r>
      <w:r w:rsidR="0068315F" w:rsidRPr="00581DD9">
        <w:rPr>
          <w:rFonts w:ascii="Garamond" w:hAnsi="Garamond" w:cs="Times New Roman"/>
          <w:color w:val="000000" w:themeColor="text1"/>
          <w:sz w:val="24"/>
          <w:szCs w:val="24"/>
        </w:rPr>
        <w:t xml:space="preserve"> pikës </w:t>
      </w:r>
      <w:r w:rsidR="00C52498" w:rsidRPr="00581DD9">
        <w:rPr>
          <w:rFonts w:ascii="Garamond" w:hAnsi="Garamond" w:cs="Times New Roman"/>
          <w:color w:val="000000" w:themeColor="text1"/>
          <w:sz w:val="24"/>
          <w:szCs w:val="24"/>
        </w:rPr>
        <w:t>2</w:t>
      </w:r>
      <w:r w:rsidR="00CA2DDC">
        <w:rPr>
          <w:rFonts w:ascii="Garamond" w:hAnsi="Garamond" w:cs="Times New Roman"/>
          <w:color w:val="000000" w:themeColor="text1"/>
          <w:sz w:val="24"/>
          <w:szCs w:val="24"/>
        </w:rPr>
        <w:t>,</w:t>
      </w:r>
      <w:r w:rsidR="00C52498" w:rsidRPr="00581DD9">
        <w:rPr>
          <w:rFonts w:ascii="Garamond" w:hAnsi="Garamond" w:cs="Times New Roman"/>
          <w:color w:val="000000" w:themeColor="text1"/>
          <w:sz w:val="24"/>
          <w:szCs w:val="24"/>
        </w:rPr>
        <w:t xml:space="preserve"> të seksionit 1</w:t>
      </w:r>
      <w:r w:rsidR="00CA2DDC">
        <w:rPr>
          <w:rFonts w:ascii="Garamond" w:hAnsi="Garamond" w:cs="Times New Roman"/>
          <w:color w:val="000000" w:themeColor="text1"/>
          <w:sz w:val="24"/>
          <w:szCs w:val="24"/>
        </w:rPr>
        <w:t>,</w:t>
      </w:r>
      <w:r w:rsidR="00C52498" w:rsidRPr="00581DD9">
        <w:rPr>
          <w:rFonts w:ascii="Garamond" w:hAnsi="Garamond" w:cs="Times New Roman"/>
          <w:color w:val="000000" w:themeColor="text1"/>
          <w:sz w:val="24"/>
          <w:szCs w:val="24"/>
        </w:rPr>
        <w:t xml:space="preserve"> të</w:t>
      </w:r>
      <w:r w:rsidR="0067565B">
        <w:rPr>
          <w:rFonts w:ascii="Garamond" w:hAnsi="Garamond" w:cs="Times New Roman"/>
          <w:color w:val="000000" w:themeColor="text1"/>
          <w:sz w:val="24"/>
          <w:szCs w:val="24"/>
        </w:rPr>
        <w:t xml:space="preserve"> </w:t>
      </w:r>
      <w:r w:rsidR="00C52498" w:rsidRPr="00581DD9">
        <w:rPr>
          <w:rFonts w:ascii="Garamond" w:hAnsi="Garamond" w:cs="Times New Roman"/>
          <w:color w:val="000000" w:themeColor="text1"/>
          <w:sz w:val="24"/>
          <w:szCs w:val="24"/>
        </w:rPr>
        <w:t>aneksit I</w:t>
      </w:r>
      <w:r w:rsidR="0068315F" w:rsidRPr="00581DD9">
        <w:rPr>
          <w:rFonts w:ascii="Garamond" w:hAnsi="Garamond" w:cs="Times New Roman"/>
          <w:color w:val="000000" w:themeColor="text1"/>
          <w:sz w:val="24"/>
          <w:szCs w:val="24"/>
        </w:rPr>
        <w:t xml:space="preserve"> të këtij ligji;</w:t>
      </w:r>
    </w:p>
    <w:p w14:paraId="5B08449B"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 xml:space="preserve">dikimi i tyre i mundshëm ekonomik, mjedisor ose social në territorin e Republikës së Shqipërisë është shumë i madh, siç përcaktohet në seksionit 2 të </w:t>
      </w:r>
      <w:r w:rsidR="00C52498" w:rsidRPr="00581DD9">
        <w:rPr>
          <w:rFonts w:ascii="Garamond" w:hAnsi="Garamond" w:cs="Times New Roman"/>
          <w:color w:val="000000" w:themeColor="text1"/>
          <w:sz w:val="24"/>
          <w:szCs w:val="24"/>
        </w:rPr>
        <w:t>aneksit I</w:t>
      </w:r>
      <w:r w:rsidR="0068315F" w:rsidRPr="00581DD9">
        <w:rPr>
          <w:rFonts w:ascii="Garamond" w:hAnsi="Garamond" w:cs="Times New Roman"/>
          <w:color w:val="000000" w:themeColor="text1"/>
          <w:sz w:val="24"/>
          <w:szCs w:val="24"/>
        </w:rPr>
        <w:t xml:space="preserve"> të këtij ligji;</w:t>
      </w:r>
    </w:p>
    <w:p w14:paraId="673CE1D9"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j</w:t>
      </w:r>
      <w:r w:rsidR="0068315F" w:rsidRPr="00581DD9">
        <w:rPr>
          <w:rFonts w:ascii="Garamond" w:hAnsi="Garamond" w:cs="Times New Roman"/>
          <w:color w:val="000000" w:themeColor="text1"/>
          <w:sz w:val="24"/>
          <w:szCs w:val="24"/>
        </w:rPr>
        <w:t>anë të përfshirë në listën e dëmtuesve prioritarë.</w:t>
      </w:r>
    </w:p>
    <w:p w14:paraId="25B11F1F"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Lista e dëmtuesve prioritarë miratohet me urdhër të min</w:t>
      </w:r>
      <w:r w:rsidR="00C52498" w:rsidRPr="00581DD9">
        <w:rPr>
          <w:rFonts w:ascii="Garamond" w:hAnsi="Garamond" w:cs="Times New Roman"/>
          <w:color w:val="000000" w:themeColor="text1"/>
          <w:sz w:val="24"/>
          <w:szCs w:val="24"/>
        </w:rPr>
        <w:t>istrit dhe kjo listë ndryshohet</w:t>
      </w:r>
      <w:r w:rsidR="0068315F" w:rsidRPr="00581DD9">
        <w:rPr>
          <w:rFonts w:ascii="Garamond" w:hAnsi="Garamond" w:cs="Times New Roman"/>
          <w:color w:val="000000" w:themeColor="text1"/>
          <w:sz w:val="24"/>
          <w:szCs w:val="24"/>
        </w:rPr>
        <w:t xml:space="preserve"> kur rezultatet e një vlerësimi tregojnë se një dëmtues karantinor plotëson </w:t>
      </w:r>
      <w:r w:rsidR="00C52498" w:rsidRPr="00581DD9">
        <w:rPr>
          <w:rFonts w:ascii="Garamond" w:hAnsi="Garamond" w:cs="Times New Roman"/>
          <w:color w:val="000000" w:themeColor="text1"/>
          <w:sz w:val="24"/>
          <w:szCs w:val="24"/>
        </w:rPr>
        <w:t>kushtet e përmendura në pikën 1</w:t>
      </w:r>
      <w:r w:rsidR="0068315F" w:rsidRPr="00581DD9">
        <w:rPr>
          <w:rFonts w:ascii="Garamond" w:hAnsi="Garamond" w:cs="Times New Roman"/>
          <w:color w:val="000000" w:themeColor="text1"/>
          <w:sz w:val="24"/>
          <w:szCs w:val="24"/>
        </w:rPr>
        <w:t xml:space="preserve"> të këtij neni, ose nëse një dëmtues nuk i plotëson një ose më shumë nga këto kushte, duke shtuar ose duke e hequr dëmtuesin nga kjo listë.</w:t>
      </w:r>
    </w:p>
    <w:p w14:paraId="1703A136"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Në rastet ku paraqiten risqe serioze nga dëmtuesit dhe në situatë emergjente, ministri menjëherë përfshin në</w:t>
      </w:r>
      <w:r w:rsidR="00C52498" w:rsidRPr="00581DD9">
        <w:rPr>
          <w:rFonts w:ascii="Garamond" w:hAnsi="Garamond" w:cs="Times New Roman"/>
          <w:color w:val="000000" w:themeColor="text1"/>
          <w:sz w:val="24"/>
          <w:szCs w:val="24"/>
        </w:rPr>
        <w:t xml:space="preserve"> listën e përcaktuar në pikën 2 të këtij neni</w:t>
      </w:r>
      <w:r w:rsidR="0068315F" w:rsidRPr="00581DD9">
        <w:rPr>
          <w:rFonts w:ascii="Garamond" w:hAnsi="Garamond" w:cs="Times New Roman"/>
          <w:color w:val="000000" w:themeColor="text1"/>
          <w:sz w:val="24"/>
          <w:szCs w:val="24"/>
        </w:rPr>
        <w:t xml:space="preserve"> dëmtuesit prioritarë. </w:t>
      </w:r>
    </w:p>
    <w:p w14:paraId="014C49E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6BB8F4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17</w:t>
      </w:r>
    </w:p>
    <w:p w14:paraId="4474CD1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Dëmtuesit karantinorë të përdorur për testime zyrtare, qëllime shkencore ose edukative, eksperimente, përzgjedhje të varieteteve ose seleksionim</w:t>
      </w:r>
    </w:p>
    <w:p w14:paraId="4FECF46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68CF5C" w14:textId="5494EE32"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Përjashtimisht nga përcak</w:t>
      </w:r>
      <w:r w:rsidR="00C52498" w:rsidRPr="00581DD9">
        <w:rPr>
          <w:rFonts w:ascii="Garamond" w:hAnsi="Garamond" w:cs="Times New Roman"/>
          <w:color w:val="000000" w:themeColor="text1"/>
          <w:sz w:val="24"/>
          <w:szCs w:val="24"/>
        </w:rPr>
        <w:t>timet e parashikuara në pikën 1</w:t>
      </w:r>
      <w:r w:rsidR="00581DD9">
        <w:rPr>
          <w:rFonts w:ascii="Garamond" w:hAnsi="Garamond" w:cs="Times New Roman"/>
          <w:color w:val="000000" w:themeColor="text1"/>
          <w:sz w:val="24"/>
          <w:szCs w:val="24"/>
        </w:rPr>
        <w:t>,</w:t>
      </w:r>
      <w:r w:rsidR="00C52498" w:rsidRPr="00581DD9">
        <w:rPr>
          <w:rFonts w:ascii="Garamond" w:hAnsi="Garamond" w:cs="Times New Roman"/>
          <w:color w:val="000000" w:themeColor="text1"/>
          <w:sz w:val="24"/>
          <w:szCs w:val="24"/>
        </w:rPr>
        <w:t xml:space="preserve"> të nenit 15</w:t>
      </w:r>
      <w:r w:rsidR="0068315F" w:rsidRPr="00581DD9">
        <w:rPr>
          <w:rFonts w:ascii="Garamond" w:hAnsi="Garamond" w:cs="Times New Roman"/>
          <w:color w:val="000000" w:themeColor="text1"/>
          <w:sz w:val="24"/>
          <w:szCs w:val="24"/>
        </w:rPr>
        <w:t xml:space="preserve"> të këtij ligji, ministri miraton, me propozim të IPKSHB-së, IPKP-së dhe LKR-së, me urdhër, lejimin e përkohshëm për hyrjen, lëvizjen brenda territorit të vendit, mbajtjen dhe shumëzimin e dëmtuesve karantinorë ose të dëmtuesve, që </w:t>
      </w:r>
      <w:r w:rsidR="00C52498"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w:t>
      </w:r>
      <w:r w:rsidR="00C52498" w:rsidRPr="00581DD9">
        <w:rPr>
          <w:rFonts w:ascii="Garamond" w:hAnsi="Garamond" w:cs="Times New Roman"/>
          <w:color w:val="000000" w:themeColor="text1"/>
          <w:sz w:val="24"/>
          <w:szCs w:val="24"/>
        </w:rPr>
        <w:t>nshtrohen masave sipas pikës 2</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36 të këtij ligji, për qëllime testimi zyrtar, qëllime shkencore ose edukative, eksperimente, përzgjedhje të varieteteve ose seleksionim.</w:t>
      </w:r>
    </w:p>
    <w:p w14:paraId="5FE7E23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Lejimi i përkohshëm mir</w:t>
      </w:r>
      <w:r w:rsidR="00C52498" w:rsidRPr="00581DD9">
        <w:rPr>
          <w:rFonts w:ascii="Garamond" w:hAnsi="Garamond" w:cs="Times New Roman"/>
          <w:color w:val="000000" w:themeColor="text1"/>
          <w:sz w:val="24"/>
          <w:szCs w:val="24"/>
        </w:rPr>
        <w:t>atohet për aktivitetin në fjalë</w:t>
      </w:r>
      <w:r w:rsidRPr="00581DD9">
        <w:rPr>
          <w:rFonts w:ascii="Garamond" w:hAnsi="Garamond" w:cs="Times New Roman"/>
          <w:color w:val="000000" w:themeColor="text1"/>
          <w:sz w:val="24"/>
          <w:szCs w:val="24"/>
        </w:rPr>
        <w:t xml:space="preserve"> vetëm nëse vendosen kufizime të përshtatshme për të siguruar që hyrja, lëvizja, mbajtja, shumimi ose përdorimi i dëmtuesit në fjalë nuk rezulton në vendosjen ose përhapjen e tij brenda territorit të Republikës së Shqipërisë, duke marrë parasysh identitetin, biologjinë dhe mjetet e shpërndarjes së dëmtuesit, aktivitetin e parashikuar, ndërveprimin me mjedisin dhe faktorë të tjerë të rëndësishëm, që lidhen me riskun që paraqet ai dëmtues.</w:t>
      </w:r>
    </w:p>
    <w:p w14:paraId="5DDF8551"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Miratimi për lejimin e përkohshëm përfshin të gjitha kushtet e mëposhtme:</w:t>
      </w:r>
    </w:p>
    <w:p w14:paraId="630A6CFC"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d</w:t>
      </w:r>
      <w:r w:rsidR="0068315F" w:rsidRPr="00581DD9">
        <w:rPr>
          <w:rFonts w:ascii="Garamond" w:hAnsi="Garamond" w:cs="Times New Roman"/>
          <w:color w:val="000000" w:themeColor="text1"/>
          <w:sz w:val="24"/>
          <w:szCs w:val="24"/>
        </w:rPr>
        <w:t>ëmtuesi duhet të mbahet në një vend dhe në kushtet që janë të përcaktuara në miratimin e lejimit të përkohshëm;</w:t>
      </w:r>
    </w:p>
    <w:p w14:paraId="2203E35A" w14:textId="7082E3A8"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a</w:t>
      </w:r>
      <w:r w:rsidR="0068315F" w:rsidRPr="00581DD9">
        <w:rPr>
          <w:rFonts w:ascii="Garamond" w:hAnsi="Garamond" w:cs="Times New Roman"/>
          <w:color w:val="000000" w:themeColor="text1"/>
          <w:sz w:val="24"/>
          <w:szCs w:val="24"/>
        </w:rPr>
        <w:t>ktiviteti, që përfshin dëmtuesin, duhet të kryhet në një stacion karantine ose në një objekt izolimi, të caktua</w:t>
      </w:r>
      <w:r w:rsidRPr="00581DD9">
        <w:rPr>
          <w:rFonts w:ascii="Garamond" w:hAnsi="Garamond" w:cs="Times New Roman"/>
          <w:color w:val="000000" w:themeColor="text1"/>
          <w:sz w:val="24"/>
          <w:szCs w:val="24"/>
        </w:rPr>
        <w:t>r nga IPKSHB-ja, IPKP-ja dhe</w:t>
      </w:r>
      <w:r w:rsidR="0068315F" w:rsidRPr="00581DD9">
        <w:rPr>
          <w:rFonts w:ascii="Garamond" w:hAnsi="Garamond" w:cs="Times New Roman"/>
          <w:color w:val="000000" w:themeColor="text1"/>
          <w:sz w:val="24"/>
          <w:szCs w:val="24"/>
        </w:rPr>
        <w:t xml:space="preserve"> LK</w:t>
      </w:r>
      <w:r w:rsidR="00C52498" w:rsidRPr="00581DD9">
        <w:rPr>
          <w:rFonts w:ascii="Garamond" w:hAnsi="Garamond" w:cs="Times New Roman"/>
          <w:color w:val="000000" w:themeColor="text1"/>
          <w:sz w:val="24"/>
          <w:szCs w:val="24"/>
        </w:rPr>
        <w:t>R-ja, në përputhje me nenin</w:t>
      </w:r>
      <w:r w:rsidR="0067565B">
        <w:rPr>
          <w:rFonts w:ascii="Garamond" w:hAnsi="Garamond" w:cs="Times New Roman"/>
          <w:color w:val="000000" w:themeColor="text1"/>
          <w:sz w:val="24"/>
          <w:szCs w:val="24"/>
        </w:rPr>
        <w:t xml:space="preserve"> </w:t>
      </w:r>
      <w:r w:rsidR="00C52498" w:rsidRPr="00581DD9">
        <w:rPr>
          <w:rFonts w:ascii="Garamond" w:hAnsi="Garamond" w:cs="Times New Roman"/>
          <w:color w:val="000000" w:themeColor="text1"/>
          <w:sz w:val="24"/>
          <w:szCs w:val="24"/>
        </w:rPr>
        <w:t>62</w:t>
      </w:r>
      <w:r w:rsidR="0068315F" w:rsidRPr="00581DD9">
        <w:rPr>
          <w:rFonts w:ascii="Garamond" w:hAnsi="Garamond" w:cs="Times New Roman"/>
          <w:color w:val="000000" w:themeColor="text1"/>
          <w:sz w:val="24"/>
          <w:szCs w:val="24"/>
        </w:rPr>
        <w:t xml:space="preserve"> të këtij ligji, dhe të përcaktuar në miratimin e lejimit të përkohshëm;</w:t>
      </w:r>
    </w:p>
    <w:p w14:paraId="0A35CB71"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a</w:t>
      </w:r>
      <w:r w:rsidR="0068315F" w:rsidRPr="00581DD9">
        <w:rPr>
          <w:rFonts w:ascii="Garamond" w:hAnsi="Garamond" w:cs="Times New Roman"/>
          <w:color w:val="000000" w:themeColor="text1"/>
          <w:sz w:val="24"/>
          <w:szCs w:val="24"/>
        </w:rPr>
        <w:t xml:space="preserve">ktiviteti, që lidhet me dëmtuesin, duhet të kryhet nga një personel me kompetenca shkencore e teknike, të konsideruara si të përshtatshme nga IPKSHB-ja, IPKP-ja dhe LKR-ja dhe që përmenden në urdhrin për lejimin e përkohshëm; </w:t>
      </w:r>
    </w:p>
    <w:p w14:paraId="4CCA5610"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d</w:t>
      </w:r>
      <w:r w:rsidR="0068315F" w:rsidRPr="00581DD9">
        <w:rPr>
          <w:rFonts w:ascii="Garamond" w:hAnsi="Garamond" w:cs="Times New Roman"/>
          <w:color w:val="000000" w:themeColor="text1"/>
          <w:sz w:val="24"/>
          <w:szCs w:val="24"/>
        </w:rPr>
        <w:t>ëmtuesi duhet të shoqërohet me miratim të lejimit të përkohshëm kur hyn, lëviz, mbahet ose shumohet në territorin e Republikës së Shqipërisë.</w:t>
      </w:r>
    </w:p>
    <w:p w14:paraId="09547D81"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Lej</w:t>
      </w:r>
      <w:r w:rsidR="00EF2342" w:rsidRPr="00581DD9">
        <w:rPr>
          <w:rFonts w:ascii="Garamond" w:hAnsi="Garamond" w:cs="Times New Roman"/>
          <w:color w:val="000000" w:themeColor="text1"/>
          <w:sz w:val="24"/>
          <w:szCs w:val="24"/>
        </w:rPr>
        <w:t>imi i përkohshëm, sipas pikës 1</w:t>
      </w:r>
      <w:r w:rsidR="0068315F" w:rsidRPr="00581DD9">
        <w:rPr>
          <w:rFonts w:ascii="Garamond" w:hAnsi="Garamond" w:cs="Times New Roman"/>
          <w:color w:val="000000" w:themeColor="text1"/>
          <w:sz w:val="24"/>
          <w:szCs w:val="24"/>
        </w:rPr>
        <w:t xml:space="preserve"> të këtij neni, kufizohet për sa i përket sasisë së dëmtuesit që hyn, lëviz, mbahet, shumohet ose përdoret, si dhe kohëzgjatjes së nevojshme për aktivitetin në fjalë. </w:t>
      </w:r>
    </w:p>
    <w:p w14:paraId="095F819A" w14:textId="686488A8"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4. </w:t>
      </w:r>
      <w:r w:rsidR="0068315F" w:rsidRPr="00581DD9">
        <w:rPr>
          <w:rFonts w:ascii="Garamond" w:hAnsi="Garamond" w:cs="Times New Roman"/>
          <w:color w:val="000000" w:themeColor="text1"/>
          <w:sz w:val="24"/>
          <w:szCs w:val="24"/>
        </w:rPr>
        <w:t xml:space="preserve">Miratimi i lejimit të përkohshëm nuk duhet të tejkalojë kapacitetet e stacionit të karantinës të caktuar ose objektit të izolimit. Miratimi përfshin kufizimet e nevojshme për të eliminuar në mënyrë efektive riskun e vendosjes dhe përhapjes së dëmtuesit karantinor përkatës ose dëmtuesit, që u nënshtrohen </w:t>
      </w:r>
      <w:r w:rsidR="00EF2342" w:rsidRPr="00581DD9">
        <w:rPr>
          <w:rFonts w:ascii="Garamond" w:hAnsi="Garamond" w:cs="Times New Roman"/>
          <w:color w:val="000000" w:themeColor="text1"/>
          <w:sz w:val="24"/>
          <w:szCs w:val="24"/>
        </w:rPr>
        <w:t>masave përkatëse sipas pikës 2</w:t>
      </w:r>
      <w:r w:rsidR="00581DD9">
        <w:rPr>
          <w:rFonts w:ascii="Garamond" w:hAnsi="Garamond" w:cs="Times New Roman"/>
          <w:color w:val="000000" w:themeColor="text1"/>
          <w:sz w:val="24"/>
          <w:szCs w:val="24"/>
        </w:rPr>
        <w:t>,</w:t>
      </w:r>
      <w:r w:rsidR="00EF234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F2342"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w:t>
      </w:r>
    </w:p>
    <w:p w14:paraId="2FFBAC37"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IPKSHB-ja dhe IPKP-ja monitorojnë respektimin e kushteve e të kufizimeve, t</w:t>
      </w:r>
      <w:r w:rsidR="00EF2342" w:rsidRPr="00581DD9">
        <w:rPr>
          <w:rFonts w:ascii="Garamond" w:hAnsi="Garamond" w:cs="Times New Roman"/>
          <w:color w:val="000000" w:themeColor="text1"/>
          <w:sz w:val="24"/>
          <w:szCs w:val="24"/>
        </w:rPr>
        <w:t>ë parashikuara në pikat 3 dhe 4</w:t>
      </w:r>
      <w:r w:rsidR="0068315F" w:rsidRPr="00581DD9">
        <w:rPr>
          <w:rFonts w:ascii="Garamond" w:hAnsi="Garamond" w:cs="Times New Roman"/>
          <w:color w:val="000000" w:themeColor="text1"/>
          <w:sz w:val="24"/>
          <w:szCs w:val="24"/>
        </w:rPr>
        <w:t xml:space="preserve"> të këtij neni, dhe ndërmarrin veprimet e nevojshme në rastet e shkeljeve. Kur është e nevojshme, vendoset shfuqizimi i miratimit të lejimit të përkoh</w:t>
      </w:r>
      <w:r w:rsidR="00EF2342" w:rsidRPr="00581DD9">
        <w:rPr>
          <w:rFonts w:ascii="Garamond" w:hAnsi="Garamond" w:cs="Times New Roman"/>
          <w:color w:val="000000" w:themeColor="text1"/>
          <w:sz w:val="24"/>
          <w:szCs w:val="24"/>
        </w:rPr>
        <w:t>shëm, të vendosur sipas pikës 1</w:t>
      </w:r>
      <w:r w:rsidR="0068315F" w:rsidRPr="00581DD9">
        <w:rPr>
          <w:rFonts w:ascii="Garamond" w:hAnsi="Garamond" w:cs="Times New Roman"/>
          <w:color w:val="000000" w:themeColor="text1"/>
          <w:sz w:val="24"/>
          <w:szCs w:val="24"/>
        </w:rPr>
        <w:t xml:space="preserve"> të këtij neni.</w:t>
      </w:r>
    </w:p>
    <w:p w14:paraId="650A8774"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Ministri miraton me udhëzim formularin e miratimit të lejimit të përkohshëm dhe rregullat e hollësishme lidhur me:</w:t>
      </w:r>
    </w:p>
    <w:p w14:paraId="5FFB664C"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shkëmbimin e informacionit ndërm</w:t>
      </w:r>
      <w:r w:rsidR="00EF2342" w:rsidRPr="00581DD9">
        <w:rPr>
          <w:rFonts w:ascii="Garamond" w:hAnsi="Garamond" w:cs="Times New Roman"/>
          <w:color w:val="000000" w:themeColor="text1"/>
          <w:sz w:val="24"/>
          <w:szCs w:val="24"/>
        </w:rPr>
        <w:t>jet autoriteteve, sipas nenit 6</w:t>
      </w:r>
      <w:r w:rsidR="0068315F" w:rsidRPr="00581DD9">
        <w:rPr>
          <w:rFonts w:ascii="Garamond" w:hAnsi="Garamond" w:cs="Times New Roman"/>
          <w:color w:val="000000" w:themeColor="text1"/>
          <w:sz w:val="24"/>
          <w:szCs w:val="24"/>
        </w:rPr>
        <w:t xml:space="preserve"> të këtij ligji, në lidhje me hyrjen, lëvizjen brenda territorit, mbajtjen, shumimin dhe përdorimin në territorin e Republikës së Shqipërisë të dëmtuesve në fjalë;</w:t>
      </w:r>
    </w:p>
    <w:p w14:paraId="4A9066CC"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procedurën dhe kushtet për dhënien e miratimit të lejimit të përkohshëm; </w:t>
      </w:r>
    </w:p>
    <w:p w14:paraId="20C47D3F"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monitorimin</w:t>
      </w:r>
      <w:r w:rsidR="00EF2342" w:rsidRPr="00581DD9">
        <w:rPr>
          <w:rFonts w:ascii="Garamond" w:hAnsi="Garamond" w:cs="Times New Roman"/>
          <w:color w:val="000000" w:themeColor="text1"/>
          <w:sz w:val="24"/>
          <w:szCs w:val="24"/>
        </w:rPr>
        <w:t xml:space="preserve"> e përputhshmërisë dhe veprimet</w:t>
      </w:r>
      <w:r w:rsidR="0068315F" w:rsidRPr="00581DD9">
        <w:rPr>
          <w:rFonts w:ascii="Garamond" w:hAnsi="Garamond" w:cs="Times New Roman"/>
          <w:color w:val="000000" w:themeColor="text1"/>
          <w:sz w:val="24"/>
          <w:szCs w:val="24"/>
        </w:rPr>
        <w:t xml:space="preserve"> që duhen ndërmarrë n</w:t>
      </w:r>
      <w:r w:rsidR="00EF2342" w:rsidRPr="00581DD9">
        <w:rPr>
          <w:rFonts w:ascii="Garamond" w:hAnsi="Garamond" w:cs="Times New Roman"/>
          <w:color w:val="000000" w:themeColor="text1"/>
          <w:sz w:val="24"/>
          <w:szCs w:val="24"/>
        </w:rPr>
        <w:t>ë rast shkeljesh, sipas pikës 6</w:t>
      </w:r>
      <w:r w:rsidR="0068315F" w:rsidRPr="00581DD9">
        <w:rPr>
          <w:rFonts w:ascii="Garamond" w:hAnsi="Garamond" w:cs="Times New Roman"/>
          <w:color w:val="000000" w:themeColor="text1"/>
          <w:sz w:val="24"/>
          <w:szCs w:val="24"/>
        </w:rPr>
        <w:t xml:space="preserve"> të këtij neni.</w:t>
      </w:r>
    </w:p>
    <w:p w14:paraId="2D05AB4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D87E6D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18</w:t>
      </w:r>
    </w:p>
    <w:p w14:paraId="71B03E4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Njoftimi për një rrezik të afërt</w:t>
      </w:r>
    </w:p>
    <w:p w14:paraId="1151A75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48CCEEF"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IPKSHB-ja, IPKP-ja dhe/ose IPKZPKK-ja kanë prova se ekziston një rrezik i afërt i hyrjes së një dëmtuesi karantinor në territorin e Republikës së Shqipërisë ose në një pjesë të tij, ku ai dëmtues nuk është ende i pranishëm, IPKSHB-ja, IPKP-ja dhe/ose IPKZPKK-ja njoftojnë menjëherë me shkrim ministrinë për këtë konstatim.</w:t>
      </w:r>
    </w:p>
    <w:p w14:paraId="28EB47A5"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Pika 1</w:t>
      </w:r>
      <w:r w:rsidR="00EF2342" w:rsidRPr="00581DD9">
        <w:rPr>
          <w:rFonts w:ascii="Garamond" w:hAnsi="Garamond" w:cs="Times New Roman"/>
          <w:color w:val="000000" w:themeColor="text1"/>
          <w:sz w:val="24"/>
          <w:szCs w:val="24"/>
        </w:rPr>
        <w:t xml:space="preserve"> e këtij neni</w:t>
      </w:r>
      <w:r w:rsidR="0068315F" w:rsidRPr="00581DD9">
        <w:rPr>
          <w:rFonts w:ascii="Garamond" w:hAnsi="Garamond" w:cs="Times New Roman"/>
          <w:color w:val="000000" w:themeColor="text1"/>
          <w:sz w:val="24"/>
          <w:szCs w:val="24"/>
        </w:rPr>
        <w:t xml:space="preserve"> zbatohet </w:t>
      </w:r>
      <w:r w:rsidR="006235CB" w:rsidRPr="00581DD9">
        <w:rPr>
          <w:rFonts w:ascii="Garamond" w:hAnsi="Garamond" w:cs="Times New Roman"/>
          <w:color w:val="000000" w:themeColor="text1"/>
          <w:sz w:val="24"/>
          <w:szCs w:val="24"/>
        </w:rPr>
        <w:t>edhe</w:t>
      </w:r>
      <w:r w:rsidR="0068315F" w:rsidRPr="00581DD9">
        <w:rPr>
          <w:rFonts w:ascii="Garamond" w:hAnsi="Garamond" w:cs="Times New Roman"/>
          <w:color w:val="000000" w:themeColor="text1"/>
          <w:sz w:val="24"/>
          <w:szCs w:val="24"/>
        </w:rPr>
        <w:t xml:space="preserve"> për një dëmtues, që nuk përfshihet në listën e dëmtuesve karantinorë, kur:</w:t>
      </w:r>
    </w:p>
    <w:p w14:paraId="65284DD8" w14:textId="73DB9322"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dëmtuesi u nënshtrohet masave të mir</w:t>
      </w:r>
      <w:r w:rsidR="00EF2342" w:rsidRPr="00581DD9">
        <w:rPr>
          <w:rFonts w:ascii="Garamond" w:hAnsi="Garamond" w:cs="Times New Roman"/>
          <w:color w:val="000000" w:themeColor="text1"/>
          <w:sz w:val="24"/>
          <w:szCs w:val="24"/>
        </w:rPr>
        <w:t>atuara, në përputhje me pikën 2</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F2342"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ose</w:t>
      </w:r>
    </w:p>
    <w:p w14:paraId="563F4D8E"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IPKSHB-ja, IPKP-ja dhe/ose IPKZPKK-ja vlerësojnë nëse dëmtuesi plotëson kushtet për përfshirjen në listën e dëmtuesve karantinorë.</w:t>
      </w:r>
    </w:p>
    <w:p w14:paraId="558F249D"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Operatorët profesionistë njoftojnë menjëherë IPKSHB-në, IPKP-</w:t>
      </w:r>
      <w:r w:rsidR="00EF2342" w:rsidRPr="00581DD9">
        <w:rPr>
          <w:rFonts w:ascii="Garamond" w:hAnsi="Garamond" w:cs="Times New Roman"/>
          <w:color w:val="000000" w:themeColor="text1"/>
          <w:sz w:val="24"/>
          <w:szCs w:val="24"/>
        </w:rPr>
        <w:t>në ose ministrinë për çdo provë</w:t>
      </w:r>
      <w:r w:rsidR="0068315F" w:rsidRPr="00581DD9">
        <w:rPr>
          <w:rFonts w:ascii="Garamond" w:hAnsi="Garamond" w:cs="Times New Roman"/>
          <w:color w:val="000000" w:themeColor="text1"/>
          <w:sz w:val="24"/>
          <w:szCs w:val="24"/>
        </w:rPr>
        <w:t xml:space="preserve"> që ata mund të kenë për një rrezik të af</w:t>
      </w:r>
      <w:r w:rsidR="00EF2342" w:rsidRPr="00581DD9">
        <w:rPr>
          <w:rFonts w:ascii="Garamond" w:hAnsi="Garamond" w:cs="Times New Roman"/>
          <w:color w:val="000000" w:themeColor="text1"/>
          <w:sz w:val="24"/>
          <w:szCs w:val="24"/>
        </w:rPr>
        <w:t>ërt, siç përcaktohet në pikën 1</w:t>
      </w:r>
      <w:r w:rsidR="0068315F" w:rsidRPr="00581DD9">
        <w:rPr>
          <w:rFonts w:ascii="Garamond" w:hAnsi="Garamond" w:cs="Times New Roman"/>
          <w:color w:val="000000" w:themeColor="text1"/>
          <w:sz w:val="24"/>
          <w:szCs w:val="24"/>
        </w:rPr>
        <w:t xml:space="preserve"> të këtij neni, në lidhje me dëmtuesit karantinorë ose d</w:t>
      </w:r>
      <w:r w:rsidR="00EF2342" w:rsidRPr="00581DD9">
        <w:rPr>
          <w:rFonts w:ascii="Garamond" w:hAnsi="Garamond" w:cs="Times New Roman"/>
          <w:color w:val="000000" w:themeColor="text1"/>
          <w:sz w:val="24"/>
          <w:szCs w:val="24"/>
        </w:rPr>
        <w:t>ëmtuesit e përmendur në pikën 2</w:t>
      </w:r>
      <w:r w:rsidR="0068315F" w:rsidRPr="00581DD9">
        <w:rPr>
          <w:rFonts w:ascii="Garamond" w:hAnsi="Garamond" w:cs="Times New Roman"/>
          <w:color w:val="000000" w:themeColor="text1"/>
          <w:sz w:val="24"/>
          <w:szCs w:val="24"/>
        </w:rPr>
        <w:t xml:space="preserve"> të këtij neni.</w:t>
      </w:r>
    </w:p>
    <w:p w14:paraId="6F7C87A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76E069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19</w:t>
      </w:r>
    </w:p>
    <w:p w14:paraId="72FF8361"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Konfirmimi zyrtar për praninë e një dëmtuesi karantinor</w:t>
      </w:r>
    </w:p>
    <w:p w14:paraId="4F6006B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p>
    <w:p w14:paraId="31EF6D15" w14:textId="49A8741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IPKSHB-ja, IPKP-ja dhe AKPZPIK-ja dyshojnë ose kanë prova në lidhje me praninë e një dëmtuesi karantinor ose një dëmtuesi, që u nënshtrohet masave të marra për dëmtuesit që nuk janë të përfshirë në listë, si dëmtues karantinorë, në një pjesë të territorit të Republikës së Shqipërisë, ku ai dëmtues nuk dihej më parë se ishte i pranishëm ose në një ngarkesë bimësh, produktesh bimore ose objektesh të tjera, që kanë hyrë, janë të destinuara për të hyrë ose për të lëvizur brenda territorit të Republikës së</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Shqipërisë, marrin menjëherë të gjitha masat e nevojshme për të konfirmuar zyrtarisht nëse ai dëmtues është ose jo i pranishëm. Konfirmimi zyrtar bazohet në diagnozën e një laboratori kombëtar reference, sipas parashikimeve të legjislacionit për kontrollet zyrtare dhe veprimtaritë e tjera zyrtare.</w:t>
      </w:r>
    </w:p>
    <w:p w14:paraId="49389219"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Në pritje të konfirmimit zyrtar për praninë e dëmtuesit dhe, nëse është e nevojshme, IPKZPIK-ja, nëse është në import</w:t>
      </w:r>
      <w:r w:rsidR="00EF2342"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ose IPKSHB-ja dhe IPKP-ja për brenda territorit, marrin masa fitosanitare për të eliminuar riskun e përhapjes së atij dëmtuesi.</w:t>
      </w:r>
    </w:p>
    <w:p w14:paraId="1A49B043"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Dyshimi ose provat e përmendura në lidhje me praninë e një dëmtuesi karantinor bazohen në çdo informacion të marrë nga një operator profesionist, një person, i ndryshëm nga operatori profesionist, ose çdo burim tjetër. </w:t>
      </w:r>
    </w:p>
    <w:p w14:paraId="17FBB26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DF754B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20</w:t>
      </w:r>
    </w:p>
    <w:p w14:paraId="04798E4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Njoftimi për dëmtuesit karantinorë</w:t>
      </w:r>
    </w:p>
    <w:p w14:paraId="4655050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6AF9ED6"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IPKZPIK-ja, nëse është në kufi</w:t>
      </w:r>
      <w:r w:rsidR="00EF2342"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ose IPKSHB-ja dh</w:t>
      </w:r>
      <w:r w:rsidR="00EF2342" w:rsidRPr="00581DD9">
        <w:rPr>
          <w:rFonts w:ascii="Garamond" w:hAnsi="Garamond" w:cs="Times New Roman"/>
          <w:color w:val="000000" w:themeColor="text1"/>
          <w:sz w:val="24"/>
          <w:szCs w:val="24"/>
        </w:rPr>
        <w:t>e IPKP-ja për brenda territorit</w:t>
      </w:r>
      <w:r w:rsidR="0068315F" w:rsidRPr="00581DD9">
        <w:rPr>
          <w:rFonts w:ascii="Garamond" w:hAnsi="Garamond" w:cs="Times New Roman"/>
          <w:color w:val="000000" w:themeColor="text1"/>
          <w:sz w:val="24"/>
          <w:szCs w:val="24"/>
        </w:rPr>
        <w:t xml:space="preserve"> njoftojnë menjëher</w:t>
      </w:r>
      <w:r w:rsidR="00EF2342" w:rsidRPr="00581DD9">
        <w:rPr>
          <w:rFonts w:ascii="Garamond" w:hAnsi="Garamond" w:cs="Times New Roman"/>
          <w:color w:val="000000" w:themeColor="text1"/>
          <w:sz w:val="24"/>
          <w:szCs w:val="24"/>
        </w:rPr>
        <w:t>ë autoritetin kompetent qendror</w:t>
      </w:r>
      <w:r w:rsidR="0068315F" w:rsidRPr="00581DD9">
        <w:rPr>
          <w:rFonts w:ascii="Garamond" w:hAnsi="Garamond" w:cs="Times New Roman"/>
          <w:color w:val="000000" w:themeColor="text1"/>
          <w:sz w:val="24"/>
          <w:szCs w:val="24"/>
        </w:rPr>
        <w:t xml:space="preserve"> kur zyrtarisht ka konfirmuar ndonjë nga situatat e mëposhtme:</w:t>
      </w:r>
    </w:p>
    <w:p w14:paraId="5A6D4CC9"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raninë në territorin e Republikës së Shqipërisë të një dëmtuesi karantinor, prania e të cilit nuk dihej;</w:t>
      </w:r>
    </w:p>
    <w:p w14:paraId="2E279B14"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p</w:t>
      </w:r>
      <w:r w:rsidR="0068315F" w:rsidRPr="00581DD9">
        <w:rPr>
          <w:rFonts w:ascii="Garamond" w:hAnsi="Garamond" w:cs="Times New Roman"/>
          <w:color w:val="000000" w:themeColor="text1"/>
          <w:sz w:val="24"/>
          <w:szCs w:val="24"/>
        </w:rPr>
        <w:t>raninë e një dëmtuesi karantinor në një pjesë të territorit, ku më parë nuk ishte i pranishëm;</w:t>
      </w:r>
    </w:p>
    <w:p w14:paraId="407522DC"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p</w:t>
      </w:r>
      <w:r w:rsidR="0068315F" w:rsidRPr="00581DD9">
        <w:rPr>
          <w:rFonts w:ascii="Garamond" w:hAnsi="Garamond" w:cs="Times New Roman"/>
          <w:color w:val="000000" w:themeColor="text1"/>
          <w:sz w:val="24"/>
          <w:szCs w:val="24"/>
        </w:rPr>
        <w:t>raninë në territor të një dëmtuesi karantinor në një ngarkesë me bimë, produkte bimore ose objekte të tjera, që kanë hyrë, janë të destinuara për të hyrë ose për të lëvizur brenda territorit të Republikës së Shqipërisë.</w:t>
      </w:r>
    </w:p>
    <w:p w14:paraId="68C72E88" w14:textId="77777777" w:rsidR="0068315F" w:rsidRPr="00581DD9" w:rsidRDefault="00827C4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Kur ndonjë nga sit</w:t>
      </w:r>
      <w:r w:rsidR="00AC025A" w:rsidRPr="00581DD9">
        <w:rPr>
          <w:rFonts w:ascii="Garamond" w:hAnsi="Garamond" w:cs="Times New Roman"/>
          <w:color w:val="000000" w:themeColor="text1"/>
          <w:sz w:val="24"/>
          <w:szCs w:val="24"/>
        </w:rPr>
        <w:t>uatat e parashikuara në pikën 1 të këtij neni</w:t>
      </w:r>
      <w:r w:rsidR="0068315F" w:rsidRPr="00581DD9">
        <w:rPr>
          <w:rFonts w:ascii="Garamond" w:hAnsi="Garamond" w:cs="Times New Roman"/>
          <w:color w:val="000000" w:themeColor="text1"/>
          <w:sz w:val="24"/>
          <w:szCs w:val="24"/>
        </w:rPr>
        <w:t xml:space="preserve"> konfirmohet zyrtarisht, ministria njofton autoritetet kompetente të vendeve përkatëse. Kriteret, formati dhe procedura e njoftimit për dëmtuesit karantinorë miratohet me udhëzim të ministrit.</w:t>
      </w:r>
    </w:p>
    <w:p w14:paraId="3C5104B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B2F2DF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21</w:t>
      </w:r>
    </w:p>
    <w:p w14:paraId="2C0205E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Informacioni që u jepet operatorëve profesionistë për dëmtuesit karantinorë</w:t>
      </w:r>
    </w:p>
    <w:p w14:paraId="64A99E8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p>
    <w:p w14:paraId="5A345812"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një nga s</w:t>
      </w:r>
      <w:r w:rsidR="00AC025A" w:rsidRPr="00581DD9">
        <w:rPr>
          <w:rFonts w:ascii="Garamond" w:hAnsi="Garamond" w:cs="Times New Roman"/>
          <w:color w:val="000000" w:themeColor="text1"/>
          <w:sz w:val="24"/>
          <w:szCs w:val="24"/>
        </w:rPr>
        <w:t>ituatat e përmendura në pikën 1 të nenit 20 të këtij ligji</w:t>
      </w:r>
      <w:r w:rsidR="0068315F" w:rsidRPr="00581DD9">
        <w:rPr>
          <w:rFonts w:ascii="Garamond" w:hAnsi="Garamond" w:cs="Times New Roman"/>
          <w:color w:val="000000" w:themeColor="text1"/>
          <w:sz w:val="24"/>
          <w:szCs w:val="24"/>
        </w:rPr>
        <w:t xml:space="preserve"> konfirmohet zyrtarisht, IPKSHB-ja ose IPKZPIK-ja, sipas rastit, garantojnë informimin e menjëhershëm të operatorëve profesionistë për bimët, produktet bimore ose objekte të tjera të të cilëve preken nga prania e dëmtuesit karantinor.</w:t>
      </w:r>
    </w:p>
    <w:p w14:paraId="25238401"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w:t>
      </w:r>
      <w:r w:rsidR="0068315F" w:rsidRPr="00581DD9">
        <w:rPr>
          <w:rFonts w:ascii="Garamond" w:hAnsi="Garamond" w:cs="Times New Roman"/>
          <w:color w:val="000000" w:themeColor="text1"/>
          <w:sz w:val="24"/>
          <w:szCs w:val="24"/>
        </w:rPr>
        <w:t>Autoriteti kompetent qendror harton dhe mban të përditësuar e të disponueshme për publikun një listë të të gjitha njoftimeve që janë marrë në lidhje me dëmtues të rinj të shfaqur në vende të tjera, që mund të përbëjnë risk për shëndetin e bimëve në territorin e Republikës së Shqipërisë. Kjo listë publikohet në faqen zyrtare të internetit të ministrisë.</w:t>
      </w:r>
    </w:p>
    <w:p w14:paraId="5E8BEF8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972089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22</w:t>
      </w:r>
    </w:p>
    <w:p w14:paraId="66C0087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Informacioni për publikun</w:t>
      </w:r>
    </w:p>
    <w:p w14:paraId="7012340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5637047" w14:textId="1A2EFFD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konfirmohet zyrtarisht ndonjë nga situatat e referuara në shkron</w:t>
      </w:r>
      <w:r w:rsidR="00AC025A" w:rsidRPr="00581DD9">
        <w:rPr>
          <w:rFonts w:ascii="Garamond" w:hAnsi="Garamond" w:cs="Times New Roman"/>
          <w:color w:val="000000" w:themeColor="text1"/>
          <w:sz w:val="24"/>
          <w:szCs w:val="24"/>
        </w:rPr>
        <w:t>jat “a” dhe “b”</w:t>
      </w:r>
      <w:r w:rsidR="00581DD9">
        <w:rPr>
          <w:rFonts w:ascii="Garamond" w:hAnsi="Garamond" w:cs="Times New Roman"/>
          <w:color w:val="000000" w:themeColor="text1"/>
          <w:sz w:val="24"/>
          <w:szCs w:val="24"/>
        </w:rPr>
        <w:t xml:space="preserve">, </w:t>
      </w:r>
      <w:r w:rsidR="00AC025A" w:rsidRPr="00581DD9">
        <w:rPr>
          <w:rFonts w:ascii="Garamond" w:hAnsi="Garamond" w:cs="Times New Roman"/>
          <w:color w:val="000000" w:themeColor="text1"/>
          <w:sz w:val="24"/>
          <w:szCs w:val="24"/>
        </w:rPr>
        <w:t>të pikës 1</w:t>
      </w:r>
      <w:r w:rsidR="00581DD9">
        <w:rPr>
          <w:rFonts w:ascii="Garamond" w:hAnsi="Garamond" w:cs="Times New Roman"/>
          <w:color w:val="000000" w:themeColor="text1"/>
          <w:sz w:val="24"/>
          <w:szCs w:val="24"/>
        </w:rPr>
        <w:t>,</w:t>
      </w:r>
      <w:r w:rsidR="00AC025A"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C025A" w:rsidRPr="00581DD9">
        <w:rPr>
          <w:rFonts w:ascii="Garamond" w:hAnsi="Garamond" w:cs="Times New Roman"/>
          <w:color w:val="000000" w:themeColor="text1"/>
          <w:sz w:val="24"/>
          <w:szCs w:val="24"/>
        </w:rPr>
        <w:t>20 të këtij ligji</w:t>
      </w:r>
      <w:r w:rsidR="00581DD9">
        <w:rPr>
          <w:rFonts w:ascii="Garamond" w:hAnsi="Garamond" w:cs="Times New Roman"/>
          <w:color w:val="000000" w:themeColor="text1"/>
          <w:sz w:val="24"/>
          <w:szCs w:val="24"/>
        </w:rPr>
        <w:t>,</w:t>
      </w:r>
      <w:r w:rsidR="00AC025A" w:rsidRPr="00581DD9">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në lidhje me një dëmtues prioritar, ministria informon publikun për masat që janë marrë ose janë planifikuar të merren, si dhe për çdo masë që duhet të merret nga kategoritë përkatëse të operatorëve profesionistë ose persona të tjerë.</w:t>
      </w:r>
    </w:p>
    <w:p w14:paraId="52D7050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E8779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23</w:t>
      </w:r>
    </w:p>
    <w:p w14:paraId="7A41CA5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Masat e menjëhershme nga operatorët profesionistë</w:t>
      </w:r>
    </w:p>
    <w:p w14:paraId="48FBE1D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p>
    <w:p w14:paraId="0214C41D"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Kur një operator profesionist dyshon ose merr dijeni se një dëmtues karantinor ose një dëmtues, që </w:t>
      </w:r>
      <w:r w:rsidR="00AC025A"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nënshtrohet masave të miratuara për dëmtuesit, që nuk janë të përfshirë në listë, si dëmtues karantinor, është i pranishëm në bimë, produkte bimore ose objekte të tjera që janë nën kontrollin e tij, ai njofton menjëherë për këtë IPKSHB-në dhe IPKP-në, sipas rastit, në</w:t>
      </w:r>
      <w:r w:rsidR="00AC025A" w:rsidRPr="00581DD9">
        <w:rPr>
          <w:rFonts w:ascii="Garamond" w:hAnsi="Garamond" w:cs="Times New Roman"/>
          <w:color w:val="000000" w:themeColor="text1"/>
          <w:sz w:val="24"/>
          <w:szCs w:val="24"/>
        </w:rPr>
        <w:t xml:space="preserve"> mënyrë që të ndërmarrë veprime</w:t>
      </w:r>
      <w:r w:rsidR="0068315F" w:rsidRPr="00581DD9">
        <w:rPr>
          <w:rFonts w:ascii="Garamond" w:hAnsi="Garamond" w:cs="Times New Roman"/>
          <w:color w:val="000000" w:themeColor="text1"/>
          <w:sz w:val="24"/>
          <w:szCs w:val="24"/>
        </w:rPr>
        <w:t xml:space="preserve"> në përpu</w:t>
      </w:r>
      <w:r w:rsidR="00AC025A" w:rsidRPr="00581DD9">
        <w:rPr>
          <w:rFonts w:ascii="Garamond" w:hAnsi="Garamond" w:cs="Times New Roman"/>
          <w:color w:val="000000" w:themeColor="text1"/>
          <w:sz w:val="24"/>
          <w:szCs w:val="24"/>
        </w:rPr>
        <w:t>thje me nenin 19</w:t>
      </w:r>
      <w:r w:rsidR="0068315F" w:rsidRPr="00581DD9">
        <w:rPr>
          <w:rFonts w:ascii="Garamond" w:hAnsi="Garamond" w:cs="Times New Roman"/>
          <w:color w:val="000000" w:themeColor="text1"/>
          <w:sz w:val="24"/>
          <w:szCs w:val="24"/>
        </w:rPr>
        <w:t xml:space="preserve"> të këtij ligji. Kur është e nevojshme, operatori profesionist merr menjëherë masa paraprake për të parandaluar vendosjen dhe përhapjen e atij dëmtuesi.</w:t>
      </w:r>
    </w:p>
    <w:p w14:paraId="71B4446E" w14:textId="18198E22"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IPKSHB-ja dhe IPKP-ja, sipas rastit, vendosin që njoftimi i parashikuar </w:t>
      </w:r>
      <w:r w:rsidR="00AC025A" w:rsidRPr="00581DD9">
        <w:rPr>
          <w:rFonts w:ascii="Garamond" w:hAnsi="Garamond" w:cs="Times New Roman"/>
          <w:color w:val="000000" w:themeColor="text1"/>
          <w:sz w:val="24"/>
          <w:szCs w:val="24"/>
        </w:rPr>
        <w:t>në pikën 1 të këtij neni</w:t>
      </w:r>
      <w:r w:rsidR="0068315F" w:rsidRPr="00581DD9">
        <w:rPr>
          <w:rFonts w:ascii="Garamond" w:hAnsi="Garamond" w:cs="Times New Roman"/>
          <w:color w:val="000000" w:themeColor="text1"/>
          <w:sz w:val="24"/>
          <w:szCs w:val="24"/>
        </w:rPr>
        <w:t xml:space="preserve"> të mos kërkohet kur dihet se një dëmtues specifik është i pranishëm në atë zonë. Në një rast të tillë, IPKSHB-ja dhe IPKP-ja, sipas rastit,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informojnë operatorët profesionistë, të interesuar për atë vendim.</w:t>
      </w:r>
    </w:p>
    <w:p w14:paraId="2BB21D23" w14:textId="276E7C94"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një operator profesionist merr një konfirmim zyrtar në lidhje me praninë e një dëmtuesi karantinor në bimë, produkte bimore ose objekte të tjera, që janë nën kontrollin e tij, ai konsu</w:t>
      </w:r>
      <w:r w:rsidR="00AC025A" w:rsidRPr="00581DD9">
        <w:rPr>
          <w:rFonts w:ascii="Garamond" w:hAnsi="Garamond" w:cs="Times New Roman"/>
          <w:color w:val="000000" w:themeColor="text1"/>
          <w:sz w:val="24"/>
          <w:szCs w:val="24"/>
        </w:rPr>
        <w:t>ltohet me IPKSHB-në dhe IPKP-në</w:t>
      </w:r>
      <w:r w:rsidR="0068315F" w:rsidRPr="00581DD9">
        <w:rPr>
          <w:rFonts w:ascii="Garamond" w:hAnsi="Garamond" w:cs="Times New Roman"/>
          <w:color w:val="000000" w:themeColor="text1"/>
          <w:sz w:val="24"/>
          <w:szCs w:val="24"/>
        </w:rPr>
        <w:t xml:space="preserve"> në lidhje me veprimet që duhet të ndërmerren, sipas rastit, dhe vazhdon me marrjen e masave të nev</w:t>
      </w:r>
      <w:r w:rsidR="00AC025A" w:rsidRPr="00581DD9">
        <w:rPr>
          <w:rFonts w:ascii="Garamond" w:hAnsi="Garamond" w:cs="Times New Roman"/>
          <w:color w:val="000000" w:themeColor="text1"/>
          <w:sz w:val="24"/>
          <w:szCs w:val="24"/>
        </w:rPr>
        <w:t>ojshme, të cituara në pikat 4</w:t>
      </w:r>
      <w:r w:rsidR="00581DD9">
        <w:rPr>
          <w:rFonts w:ascii="Garamond" w:hAnsi="Garamond" w:cs="Times New Roman"/>
          <w:color w:val="000000" w:themeColor="text1"/>
          <w:sz w:val="24"/>
          <w:szCs w:val="24"/>
        </w:rPr>
        <w:t>–</w:t>
      </w:r>
      <w:r w:rsidR="00AC025A" w:rsidRPr="00581DD9">
        <w:rPr>
          <w:rFonts w:ascii="Garamond" w:hAnsi="Garamond" w:cs="Times New Roman"/>
          <w:color w:val="000000" w:themeColor="text1"/>
          <w:sz w:val="24"/>
          <w:szCs w:val="24"/>
        </w:rPr>
        <w:t>7</w:t>
      </w:r>
      <w:r w:rsidR="0068315F" w:rsidRPr="00581DD9">
        <w:rPr>
          <w:rFonts w:ascii="Garamond" w:hAnsi="Garamond" w:cs="Times New Roman"/>
          <w:color w:val="000000" w:themeColor="text1"/>
          <w:sz w:val="24"/>
          <w:szCs w:val="24"/>
        </w:rPr>
        <w:t xml:space="preserve"> të këtij neni.</w:t>
      </w:r>
    </w:p>
    <w:p w14:paraId="6B1484C7"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Operatori profesionist merr menjëherë masat e nevojshme për të parandaluar përhapjen e atij dëmtuesi. Kur IPKSHB-ja dhe IPKP-ja, sipas rastit, kanë dhënë udhëzime në lidhje me këto masa, operatori profesionist vepron në përputhje me këto udhëzime. </w:t>
      </w:r>
    </w:p>
    <w:p w14:paraId="0D36C7EC"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5. </w:t>
      </w:r>
      <w:r w:rsidR="0068315F" w:rsidRPr="00581DD9">
        <w:rPr>
          <w:rFonts w:ascii="Garamond" w:hAnsi="Garamond" w:cs="Times New Roman"/>
          <w:color w:val="000000" w:themeColor="text1"/>
          <w:sz w:val="24"/>
          <w:szCs w:val="24"/>
        </w:rPr>
        <w:t>Në përputhje me udhëzimet e IPKSHB-së dhe IPKP-së, sipas rastit, operatori profesionist merr masat e nevojshme për eliminimin e dëmtuesve nga bimët, produktet bimore ose objektet e tjera në fjalë, si dhe nga ndërtesat, toka, dheu, uji ose elemente të tjera të infektuara, të cilët janë nën kontrollin e tij.</w:t>
      </w:r>
    </w:p>
    <w:p w14:paraId="09A06581"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Përveç kur IPKSHB-ja dhe IPKP-ja, sipas rastit, udhëzo</w:t>
      </w:r>
      <w:r w:rsidR="00AC025A" w:rsidRPr="00581DD9">
        <w:rPr>
          <w:rFonts w:ascii="Garamond" w:hAnsi="Garamond" w:cs="Times New Roman"/>
          <w:color w:val="000000" w:themeColor="text1"/>
          <w:sz w:val="24"/>
          <w:szCs w:val="24"/>
        </w:rPr>
        <w:t>j</w:t>
      </w:r>
      <w:r w:rsidR="0068315F" w:rsidRPr="00581DD9">
        <w:rPr>
          <w:rFonts w:ascii="Garamond" w:hAnsi="Garamond" w:cs="Times New Roman"/>
          <w:color w:val="000000" w:themeColor="text1"/>
          <w:sz w:val="24"/>
          <w:szCs w:val="24"/>
        </w:rPr>
        <w:t>n</w:t>
      </w:r>
      <w:r w:rsidR="00AC025A" w:rsidRPr="00581DD9">
        <w:rPr>
          <w:rFonts w:ascii="Garamond" w:hAnsi="Garamond" w:cs="Times New Roman"/>
          <w:color w:val="000000" w:themeColor="text1"/>
          <w:sz w:val="24"/>
          <w:szCs w:val="24"/>
        </w:rPr>
        <w:t>ë</w:t>
      </w:r>
      <w:r w:rsidR="0068315F" w:rsidRPr="00581DD9">
        <w:rPr>
          <w:rFonts w:ascii="Garamond" w:hAnsi="Garamond" w:cs="Times New Roman"/>
          <w:color w:val="000000" w:themeColor="text1"/>
          <w:sz w:val="24"/>
          <w:szCs w:val="24"/>
        </w:rPr>
        <w:t xml:space="preserve"> ndryshe, operatori profesionist tërheq menjëherë nga tregu bimët, produktet bimore dhe objektet e tjera, që janë nën përgjegjësinë e tij dhe në të cilat është i pranishëm dëmtuesi. Kur këto bimë, produkte bimore ose objekte të tjera nuk janë më nën zotërimin e operatorit profesionist, ky i fundit, përveç rasteve kur udhëzohet ndryshe nga IPKSHB-ja dhe IPKP-ja, sipas rastit, menjëherë:</w:t>
      </w:r>
      <w:r w:rsidR="00AC025A" w:rsidRPr="00581DD9">
        <w:rPr>
          <w:rFonts w:ascii="Garamond" w:hAnsi="Garamond" w:cs="Times New Roman"/>
          <w:color w:val="000000" w:themeColor="text1"/>
          <w:sz w:val="24"/>
          <w:szCs w:val="24"/>
        </w:rPr>
        <w:t xml:space="preserve"> </w:t>
      </w:r>
    </w:p>
    <w:p w14:paraId="6962C540"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informon për praninë e dëmtuesit personat në zinxhirin tregtar, të cilët janë furnizuar me këto bimë, produkte bimore dhe objekte të tjera;</w:t>
      </w:r>
    </w:p>
    <w:p w14:paraId="0D361BB8"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udhëzon këta persona për masat e nevojshme që duhen marrë gjatë transportit të bimëve, produkteve bimore dhe objekteve të tjera përkatëse për të reduktuar riskun e përhapjes ose largimit të dëmtuesve në fjalë; </w:t>
      </w:r>
    </w:p>
    <w:p w14:paraId="6FD211CC" w14:textId="77777777"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tërheq nga tregu ato bimë, produkte bimore ose objekte të tjera.</w:t>
      </w:r>
    </w:p>
    <w:p w14:paraId="6901A289" w14:textId="54AE0584" w:rsidR="0068315F" w:rsidRPr="00581DD9" w:rsidRDefault="00F1013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7. </w:t>
      </w:r>
      <w:r w:rsidR="0068315F" w:rsidRPr="00581DD9">
        <w:rPr>
          <w:rFonts w:ascii="Garamond" w:hAnsi="Garamond" w:cs="Times New Roman"/>
          <w:color w:val="000000" w:themeColor="text1"/>
          <w:sz w:val="24"/>
          <w:szCs w:val="24"/>
        </w:rPr>
        <w:t>Kur zbato</w:t>
      </w:r>
      <w:r w:rsidR="00431394" w:rsidRPr="00581DD9">
        <w:rPr>
          <w:rFonts w:ascii="Garamond" w:hAnsi="Garamond" w:cs="Times New Roman"/>
          <w:color w:val="000000" w:themeColor="text1"/>
          <w:sz w:val="24"/>
          <w:szCs w:val="24"/>
        </w:rPr>
        <w:t>hen pikat 1, 3, 4, 5 ose pika 6</w:t>
      </w:r>
      <w:r w:rsidR="0068315F" w:rsidRPr="00581DD9">
        <w:rPr>
          <w:rFonts w:ascii="Garamond" w:hAnsi="Garamond" w:cs="Times New Roman"/>
          <w:color w:val="000000" w:themeColor="text1"/>
          <w:sz w:val="24"/>
          <w:szCs w:val="24"/>
        </w:rPr>
        <w:t xml:space="preserve"> të këtij neni, operatori profesionist, sipas kërkesës, i siguron IPKSHB-së dhe IPKP-së, sipas rastit, të gjithë informacionin e nevojshëm për publ</w:t>
      </w:r>
      <w:r w:rsidR="00431394" w:rsidRPr="00581DD9">
        <w:rPr>
          <w:rFonts w:ascii="Garamond" w:hAnsi="Garamond" w:cs="Times New Roman"/>
          <w:color w:val="000000" w:themeColor="text1"/>
          <w:sz w:val="24"/>
          <w:szCs w:val="24"/>
        </w:rPr>
        <w:t>ikun. Pa rënë ndesh me nenin 22</w:t>
      </w:r>
      <w:r w:rsidR="0068315F" w:rsidRPr="00581DD9">
        <w:rPr>
          <w:rFonts w:ascii="Garamond" w:hAnsi="Garamond" w:cs="Times New Roman"/>
          <w:color w:val="000000" w:themeColor="text1"/>
          <w:sz w:val="24"/>
          <w:szCs w:val="24"/>
        </w:rPr>
        <w:t xml:space="preserve"> të këtij ligji, nëse është i nevojshëm një veprim në lidhje me bimët, produktet bimore ose objektet e tjera, ku është i pranishëm dëmtuesi përkatës, IPKSHB-ja dhe IPKP-ja, sipas rastit,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njoftojnë publikun sa më shpejt që të jetë e mundur për këtë fakt.</w:t>
      </w:r>
    </w:p>
    <w:p w14:paraId="7EC5637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b/>
      </w:r>
    </w:p>
    <w:p w14:paraId="7585DC8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24</w:t>
      </w:r>
    </w:p>
    <w:p w14:paraId="2B6A945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Marrja e masave të tjera</w:t>
      </w:r>
    </w:p>
    <w:p w14:paraId="32C9B15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EA50103" w14:textId="0BC48643"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Kur një person, i ndryshëm nga një operator profesionist, merr dijeni për praninë e një dëmtuesi karantinor ose ka arsye të dyshojë për një prani të tillë, ai person njofton menjëherë IPKSHB-në, IPKP-në ose ministrinë. Kur ky njoftim nuk bëhet me shkrim, IPKSHB-ja, IPKP-ja ose ministria e regjistron atë zyrtarisht. Personi duhet </w:t>
      </w:r>
      <w:r w:rsidR="00640014">
        <w:rPr>
          <w:rFonts w:ascii="Garamond" w:hAnsi="Garamond" w:cs="Times New Roman"/>
          <w:color w:val="000000" w:themeColor="text1"/>
          <w:sz w:val="24"/>
          <w:szCs w:val="24"/>
        </w:rPr>
        <w:t xml:space="preserve"> t</w:t>
      </w:r>
      <w:r w:rsidR="000B5F5D">
        <w:rPr>
          <w:rFonts w:ascii="Garamond" w:hAnsi="Garamond" w:cs="Times New Roman"/>
          <w:color w:val="000000" w:themeColor="text1"/>
          <w:sz w:val="24"/>
          <w:szCs w:val="24"/>
        </w:rPr>
        <w:t>’</w:t>
      </w:r>
      <w:r w:rsidR="00640014">
        <w:rPr>
          <w:rFonts w:ascii="Garamond" w:hAnsi="Garamond" w:cs="Times New Roman"/>
          <w:color w:val="000000" w:themeColor="text1"/>
          <w:sz w:val="24"/>
          <w:szCs w:val="24"/>
        </w:rPr>
        <w:t xml:space="preserve">u </w:t>
      </w:r>
      <w:r w:rsidRPr="00581DD9">
        <w:rPr>
          <w:rFonts w:ascii="Garamond" w:hAnsi="Garamond" w:cs="Times New Roman"/>
          <w:color w:val="000000" w:themeColor="text1"/>
          <w:sz w:val="24"/>
          <w:szCs w:val="24"/>
        </w:rPr>
        <w:t xml:space="preserve"> sigurojë autoriteteve kompetente informacionin që disponon në lidhje me praninë e dëmtuesit, nëse një gjë e tillë kërkohet prej tyre.</w:t>
      </w:r>
    </w:p>
    <w:p w14:paraId="1B24C8F4"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IPKSHB-ja dhe IPKP-ja, sipas rastit, vendosin që njoftimi i përmendur në pikën 1</w:t>
      </w:r>
      <w:r w:rsidR="00431394" w:rsidRPr="00581DD9">
        <w:rPr>
          <w:rFonts w:ascii="Garamond" w:hAnsi="Garamond" w:cs="Times New Roman"/>
          <w:color w:val="000000" w:themeColor="text1"/>
          <w:sz w:val="24"/>
          <w:szCs w:val="24"/>
        </w:rPr>
        <w:t xml:space="preserve"> të këtij neni</w:t>
      </w:r>
      <w:r w:rsidR="0068315F" w:rsidRPr="00581DD9">
        <w:rPr>
          <w:rFonts w:ascii="Garamond" w:hAnsi="Garamond" w:cs="Times New Roman"/>
          <w:color w:val="000000" w:themeColor="text1"/>
          <w:sz w:val="24"/>
          <w:szCs w:val="24"/>
        </w:rPr>
        <w:t xml:space="preserve"> të mos regjistrohet kur është e ditur se një dëmtues specifik është i pranishëm në atë zonë.</w:t>
      </w:r>
    </w:p>
    <w:p w14:paraId="6D3DEBA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w:t>
      </w:r>
      <w:r w:rsidR="004E49C4" w:rsidRPr="00581DD9">
        <w:rPr>
          <w:rFonts w:ascii="Garamond" w:hAnsi="Garamond" w:cs="Times New Roman"/>
          <w:color w:val="000000" w:themeColor="text1"/>
          <w:sz w:val="24"/>
          <w:szCs w:val="24"/>
        </w:rPr>
        <w:t xml:space="preserve"> </w:t>
      </w:r>
      <w:r w:rsidR="00431394" w:rsidRPr="00581DD9">
        <w:rPr>
          <w:rFonts w:ascii="Garamond" w:hAnsi="Garamond" w:cs="Times New Roman"/>
          <w:color w:val="000000" w:themeColor="text1"/>
          <w:sz w:val="24"/>
          <w:szCs w:val="24"/>
        </w:rPr>
        <w:t>Personi që ka bërë njoftimin</w:t>
      </w:r>
      <w:r w:rsidRPr="00581DD9">
        <w:rPr>
          <w:rFonts w:ascii="Garamond" w:hAnsi="Garamond" w:cs="Times New Roman"/>
          <w:color w:val="000000" w:themeColor="text1"/>
          <w:sz w:val="24"/>
          <w:szCs w:val="24"/>
        </w:rPr>
        <w:t xml:space="preserve"> konsultohet me IPKSHB-në dhe IPKP-në, sipas rastit, për veprimet që do të ndërmerren dhe në p</w:t>
      </w:r>
      <w:r w:rsidR="00431394" w:rsidRPr="00581DD9">
        <w:rPr>
          <w:rFonts w:ascii="Garamond" w:hAnsi="Garamond" w:cs="Times New Roman"/>
          <w:color w:val="000000" w:themeColor="text1"/>
          <w:sz w:val="24"/>
          <w:szCs w:val="24"/>
        </w:rPr>
        <w:t>ërputhje me udhëzimet përkatëse</w:t>
      </w:r>
      <w:r w:rsidRPr="00581DD9">
        <w:rPr>
          <w:rFonts w:ascii="Garamond" w:hAnsi="Garamond" w:cs="Times New Roman"/>
          <w:color w:val="000000" w:themeColor="text1"/>
          <w:sz w:val="24"/>
          <w:szCs w:val="24"/>
        </w:rPr>
        <w:t xml:space="preserve"> merr masat e nevojshme për parandalimin e përhapjes së atij dëmtuesi dhe eliminimin e tij nga bima, produktet bimore ose objekte të tjera në fjalë dhe, kur është rasti, dhe nga mjediset e tij.</w:t>
      </w:r>
    </w:p>
    <w:p w14:paraId="7B86CD5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D809B1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25</w:t>
      </w:r>
    </w:p>
    <w:p w14:paraId="49CA670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Shmangiet nga detyrimet e njoftimit</w:t>
      </w:r>
    </w:p>
    <w:p w14:paraId="74DFF8E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F5D4D1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Detyrimet e njoftimit, t</w:t>
      </w:r>
      <w:r w:rsidR="00431394" w:rsidRPr="00581DD9">
        <w:rPr>
          <w:rFonts w:ascii="Garamond" w:hAnsi="Garamond" w:cs="Times New Roman"/>
          <w:color w:val="000000" w:themeColor="text1"/>
          <w:sz w:val="24"/>
          <w:szCs w:val="24"/>
        </w:rPr>
        <w:t>ë përmendura në nenet 23 dhe 24 të këtij ligji, nuk zbatohen</w:t>
      </w:r>
      <w:r w:rsidRPr="00581DD9">
        <w:rPr>
          <w:rFonts w:ascii="Garamond" w:hAnsi="Garamond" w:cs="Times New Roman"/>
          <w:color w:val="000000" w:themeColor="text1"/>
          <w:sz w:val="24"/>
          <w:szCs w:val="24"/>
        </w:rPr>
        <w:t xml:space="preserve"> kur:</w:t>
      </w:r>
    </w:p>
    <w:p w14:paraId="4963B07E"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një dëmtues karantinor konstatohet se është i pranishëm në zonën e infektuar të një zone të shënuar për mbajtjen nën kontroll të këtij dëmtuesi</w:t>
      </w:r>
      <w:r w:rsidR="00431394" w:rsidRPr="00581DD9">
        <w:rPr>
          <w:rFonts w:ascii="Garamond" w:hAnsi="Garamond" w:cs="Times New Roman"/>
          <w:color w:val="000000" w:themeColor="text1"/>
          <w:sz w:val="24"/>
          <w:szCs w:val="24"/>
        </w:rPr>
        <w:t>, sipas përcaktimeve të pikës 2</w:t>
      </w:r>
      <w:r w:rsidR="00581DD9">
        <w:rPr>
          <w:rFonts w:ascii="Garamond" w:hAnsi="Garamond" w:cs="Times New Roman"/>
          <w:color w:val="000000" w:themeColor="text1"/>
          <w:sz w:val="24"/>
          <w:szCs w:val="24"/>
        </w:rPr>
        <w:t>,</w:t>
      </w:r>
      <w:r w:rsidR="00431394" w:rsidRPr="00581DD9">
        <w:rPr>
          <w:rFonts w:ascii="Garamond" w:hAnsi="Garamond" w:cs="Times New Roman"/>
          <w:color w:val="000000" w:themeColor="text1"/>
          <w:sz w:val="24"/>
          <w:szCs w:val="24"/>
        </w:rPr>
        <w:t xml:space="preserve"> të nenit 27</w:t>
      </w:r>
      <w:r w:rsidR="0068315F" w:rsidRPr="00581DD9">
        <w:rPr>
          <w:rFonts w:ascii="Garamond" w:hAnsi="Garamond" w:cs="Times New Roman"/>
          <w:color w:val="000000" w:themeColor="text1"/>
          <w:sz w:val="24"/>
          <w:szCs w:val="24"/>
        </w:rPr>
        <w:t xml:space="preserve"> të këtij ligji;</w:t>
      </w:r>
    </w:p>
    <w:p w14:paraId="1076A7A5"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një dëmtues karantinor gjendet i pranishëm në zonën e infektuar të një zone të shënuar dhe është objekt i masave të çrrënjosjes, që kërkojnë 8 vjet ose më shumë, gjatë periudhës së këtyre 8 viteve të para.</w:t>
      </w:r>
    </w:p>
    <w:p w14:paraId="330A1E9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64347F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26</w:t>
      </w:r>
    </w:p>
    <w:p w14:paraId="7E2BA2E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Çrrënjosja e dëmtuesve karantinorë</w:t>
      </w:r>
    </w:p>
    <w:p w14:paraId="6B15FE51" w14:textId="77777777" w:rsidR="0068315F" w:rsidRPr="00581DD9" w:rsidRDefault="0068315F" w:rsidP="0040268E">
      <w:pPr>
        <w:spacing w:after="0" w:line="240" w:lineRule="auto"/>
        <w:ind w:firstLine="284"/>
        <w:jc w:val="both"/>
        <w:rPr>
          <w:rFonts w:ascii="Garamond" w:hAnsi="Garamond" w:cs="Times New Roman"/>
          <w:b/>
          <w:color w:val="000000" w:themeColor="text1"/>
          <w:sz w:val="24"/>
          <w:szCs w:val="24"/>
        </w:rPr>
      </w:pPr>
    </w:p>
    <w:p w14:paraId="45CA4776" w14:textId="02EA9D22"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një nga situatat e përm</w:t>
      </w:r>
      <w:r w:rsidR="00431394" w:rsidRPr="00581DD9">
        <w:rPr>
          <w:rFonts w:ascii="Garamond" w:hAnsi="Garamond" w:cs="Times New Roman"/>
          <w:color w:val="000000" w:themeColor="text1"/>
          <w:sz w:val="24"/>
          <w:szCs w:val="24"/>
        </w:rPr>
        <w:t>endura në shkronjat “a” dhe “b”</w:t>
      </w:r>
      <w:r w:rsidR="00581DD9">
        <w:rPr>
          <w:rFonts w:ascii="Garamond" w:hAnsi="Garamond" w:cs="Times New Roman"/>
          <w:color w:val="000000" w:themeColor="text1"/>
          <w:sz w:val="24"/>
          <w:szCs w:val="24"/>
        </w:rPr>
        <w:t>,</w:t>
      </w:r>
      <w:r w:rsidR="00431394" w:rsidRPr="00581DD9">
        <w:rPr>
          <w:rFonts w:ascii="Garamond" w:hAnsi="Garamond" w:cs="Times New Roman"/>
          <w:color w:val="000000" w:themeColor="text1"/>
          <w:sz w:val="24"/>
          <w:szCs w:val="24"/>
        </w:rPr>
        <w:t xml:space="preserve"> të pikës 1</w:t>
      </w:r>
      <w:r w:rsidR="00581DD9">
        <w:rPr>
          <w:rFonts w:ascii="Garamond" w:hAnsi="Garamond" w:cs="Times New Roman"/>
          <w:color w:val="000000" w:themeColor="text1"/>
          <w:sz w:val="24"/>
          <w:szCs w:val="24"/>
        </w:rPr>
        <w:t>,</w:t>
      </w:r>
      <w:r w:rsidR="00247C5E" w:rsidRPr="00581DD9">
        <w:rPr>
          <w:rFonts w:ascii="Garamond" w:hAnsi="Garamond" w:cs="Times New Roman"/>
          <w:color w:val="000000" w:themeColor="text1"/>
          <w:sz w:val="24"/>
          <w:szCs w:val="24"/>
        </w:rPr>
        <w:t xml:space="preserve"> të </w:t>
      </w:r>
      <w:r w:rsidR="00431394" w:rsidRPr="00581DD9">
        <w:rPr>
          <w:rFonts w:ascii="Garamond" w:hAnsi="Garamond" w:cs="Times New Roman"/>
          <w:color w:val="000000" w:themeColor="text1"/>
          <w:sz w:val="24"/>
          <w:szCs w:val="24"/>
        </w:rPr>
        <w:t>nenit 20 të këtij ligji</w:t>
      </w:r>
      <w:r w:rsidR="0068315F" w:rsidRPr="00581DD9">
        <w:rPr>
          <w:rFonts w:ascii="Garamond" w:hAnsi="Garamond" w:cs="Times New Roman"/>
          <w:color w:val="000000" w:themeColor="text1"/>
          <w:sz w:val="24"/>
          <w:szCs w:val="24"/>
        </w:rPr>
        <w:t xml:space="preserve"> konfirmohet zyrtarisht, IPKSHB-ja dhe IPKP-ja, sipas rastit, dhe IPKZPIK-ja, sipas rastit, marrin menjëherë të gjitha masat e nevojshme fitosanitare për të çrrënjosur dëmtuesin karantinor nga zona në fjalë. Këto masa merren në përputhje me masat dhe parimet për menaxhimin e risqeve</w:t>
      </w:r>
      <w:r w:rsidR="00431394" w:rsidRPr="00581DD9">
        <w:rPr>
          <w:rFonts w:ascii="Garamond" w:hAnsi="Garamond" w:cs="Times New Roman"/>
          <w:color w:val="000000" w:themeColor="text1"/>
          <w:sz w:val="24"/>
          <w:szCs w:val="24"/>
        </w:rPr>
        <w:t xml:space="preserve"> të dëmtuesve, sipas aneksit II</w:t>
      </w:r>
      <w:r w:rsidR="0068315F" w:rsidRPr="00581DD9">
        <w:rPr>
          <w:rFonts w:ascii="Garamond" w:hAnsi="Garamond" w:cs="Times New Roman"/>
          <w:color w:val="000000" w:themeColor="text1"/>
          <w:sz w:val="24"/>
          <w:szCs w:val="24"/>
        </w:rPr>
        <w:t xml:space="preserve"> të këtij ligji. Detyrimi për çrrënjosjen nuk </w:t>
      </w:r>
      <w:r w:rsidR="00431394" w:rsidRPr="00581DD9">
        <w:rPr>
          <w:rFonts w:ascii="Garamond" w:hAnsi="Garamond" w:cs="Times New Roman"/>
          <w:color w:val="000000" w:themeColor="text1"/>
          <w:sz w:val="24"/>
          <w:szCs w:val="24"/>
        </w:rPr>
        <w:t>zbatohet kur urdhri i ministrit</w:t>
      </w:r>
      <w:r w:rsidR="0068315F" w:rsidRPr="00581DD9">
        <w:rPr>
          <w:rFonts w:ascii="Garamond" w:hAnsi="Garamond" w:cs="Times New Roman"/>
          <w:color w:val="000000" w:themeColor="text1"/>
          <w:sz w:val="24"/>
          <w:szCs w:val="24"/>
        </w:rPr>
        <w:t xml:space="preserve"> në lidhje me atë dëmtues, </w:t>
      </w:r>
      <w:r w:rsidR="00431394" w:rsidRPr="00581DD9">
        <w:rPr>
          <w:rFonts w:ascii="Garamond" w:hAnsi="Garamond" w:cs="Times New Roman"/>
          <w:color w:val="000000" w:themeColor="text1"/>
          <w:sz w:val="24"/>
          <w:szCs w:val="24"/>
        </w:rPr>
        <w:t>i miratuar në zbatim të pikës 2 të nenit</w:t>
      </w:r>
      <w:r w:rsidR="0067565B">
        <w:rPr>
          <w:rFonts w:ascii="Garamond" w:hAnsi="Garamond" w:cs="Times New Roman"/>
          <w:color w:val="000000" w:themeColor="text1"/>
          <w:sz w:val="24"/>
          <w:szCs w:val="24"/>
        </w:rPr>
        <w:t xml:space="preserve"> </w:t>
      </w:r>
      <w:r w:rsidR="00431394" w:rsidRPr="00581DD9">
        <w:rPr>
          <w:rFonts w:ascii="Garamond" w:hAnsi="Garamond" w:cs="Times New Roman"/>
          <w:color w:val="000000" w:themeColor="text1"/>
          <w:sz w:val="24"/>
          <w:szCs w:val="24"/>
        </w:rPr>
        <w:t>35</w:t>
      </w:r>
      <w:r w:rsidR="0068315F" w:rsidRPr="00581DD9">
        <w:rPr>
          <w:rFonts w:ascii="Garamond" w:hAnsi="Garamond" w:cs="Times New Roman"/>
          <w:color w:val="000000" w:themeColor="text1"/>
          <w:sz w:val="24"/>
          <w:szCs w:val="24"/>
        </w:rPr>
        <w:t xml:space="preserve"> të këtij ligji, e parashikon ndryshe.</w:t>
      </w:r>
    </w:p>
    <w:p w14:paraId="7C245234"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2. </w:t>
      </w:r>
      <w:r w:rsidR="0068315F" w:rsidRPr="00581DD9">
        <w:rPr>
          <w:rFonts w:ascii="Garamond" w:hAnsi="Garamond" w:cs="Times New Roman"/>
          <w:color w:val="000000" w:themeColor="text1"/>
          <w:sz w:val="24"/>
          <w:szCs w:val="24"/>
        </w:rPr>
        <w:t>IPKSHB-ja dhe IPKZPIK-ja hulumtojnë menjëherë burimin e pranisë së atij dëmtues</w:t>
      </w:r>
      <w:r w:rsidR="00431394" w:rsidRPr="00581DD9">
        <w:rPr>
          <w:rFonts w:ascii="Garamond" w:hAnsi="Garamond" w:cs="Times New Roman"/>
          <w:color w:val="000000" w:themeColor="text1"/>
          <w:sz w:val="24"/>
          <w:szCs w:val="24"/>
        </w:rPr>
        <w:t>i karantinor, veçanërisht</w:t>
      </w:r>
      <w:r w:rsidR="0068315F" w:rsidRPr="00581DD9">
        <w:rPr>
          <w:rFonts w:ascii="Garamond" w:hAnsi="Garamond" w:cs="Times New Roman"/>
          <w:color w:val="000000" w:themeColor="text1"/>
          <w:sz w:val="24"/>
          <w:szCs w:val="24"/>
        </w:rPr>
        <w:t xml:space="preserve"> kur kjo prani lidhet me lëvizjet e bimëve, produkteve bimore ose objekteve të tjera dhe mundësinë që dëmtuesi në fjalë të jetë përhapur në bimë të tjera, produkte bimore ose objekte të tjera, si rrjedhim i këtyre lëvizjeve.</w:t>
      </w:r>
    </w:p>
    <w:p w14:paraId="18729B04"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w:t>
      </w:r>
      <w:r w:rsidR="00431394" w:rsidRPr="00581DD9">
        <w:rPr>
          <w:rFonts w:ascii="Garamond" w:hAnsi="Garamond" w:cs="Times New Roman"/>
          <w:color w:val="000000" w:themeColor="text1"/>
          <w:sz w:val="24"/>
          <w:szCs w:val="24"/>
        </w:rPr>
        <w:t xml:space="preserve"> masat e përcaktuara në pikën 1 të këtij neni</w:t>
      </w:r>
      <w:r w:rsidR="0068315F" w:rsidRPr="00581DD9">
        <w:rPr>
          <w:rFonts w:ascii="Garamond" w:hAnsi="Garamond" w:cs="Times New Roman"/>
          <w:color w:val="000000" w:themeColor="text1"/>
          <w:sz w:val="24"/>
          <w:szCs w:val="24"/>
        </w:rPr>
        <w:t xml:space="preserve"> kanë të bëjnë me hyrjen ose lëvizjen brenda territorit të Republikës së Shqipërisë të bimëve, produkteve bimore ose objekteve të tjera, IPKSHB-ja dhe IPKP-ja, sipas rastit</w:t>
      </w:r>
      <w:r w:rsidR="00431394" w:rsidRPr="00581DD9">
        <w:rPr>
          <w:rFonts w:ascii="Garamond" w:hAnsi="Garamond" w:cs="Times New Roman"/>
          <w:color w:val="000000" w:themeColor="text1"/>
          <w:sz w:val="24"/>
          <w:szCs w:val="24"/>
        </w:rPr>
        <w:t>, dhe IPKZPIK-ja</w:t>
      </w:r>
      <w:r w:rsidR="0068315F" w:rsidRPr="00581DD9">
        <w:rPr>
          <w:rFonts w:ascii="Garamond" w:hAnsi="Garamond" w:cs="Times New Roman"/>
          <w:color w:val="000000" w:themeColor="text1"/>
          <w:sz w:val="24"/>
          <w:szCs w:val="24"/>
        </w:rPr>
        <w:t xml:space="preserve"> njoftojnë menjëherë autoritetin kompetent qendror për këto masa.</w:t>
      </w:r>
    </w:p>
    <w:p w14:paraId="7FB1A152"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Masat e cituara në pikën 1 dhe </w:t>
      </w:r>
      <w:r w:rsidR="00431394" w:rsidRPr="00581DD9">
        <w:rPr>
          <w:rFonts w:ascii="Garamond" w:hAnsi="Garamond" w:cs="Times New Roman"/>
          <w:color w:val="000000" w:themeColor="text1"/>
          <w:sz w:val="24"/>
          <w:szCs w:val="24"/>
        </w:rPr>
        <w:t>hulumtimet e cituara në pikën 2 të këtij neni</w:t>
      </w:r>
      <w:r w:rsidR="0068315F" w:rsidRPr="00581DD9">
        <w:rPr>
          <w:rFonts w:ascii="Garamond" w:hAnsi="Garamond" w:cs="Times New Roman"/>
          <w:color w:val="000000" w:themeColor="text1"/>
          <w:sz w:val="24"/>
          <w:szCs w:val="24"/>
        </w:rPr>
        <w:t xml:space="preserve"> ndërmerren, pavarësisht nëse dëmtuesi është i pranishëm në mjedise publike apo private.</w:t>
      </w:r>
    </w:p>
    <w:p w14:paraId="5C86C1D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8C6790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27</w:t>
      </w:r>
    </w:p>
    <w:p w14:paraId="311D8597"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Krijimi i zonave të shënuara</w:t>
      </w:r>
    </w:p>
    <w:p w14:paraId="549AC45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6B8A02" w14:textId="7D9ACF81"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vërtetohet zyrtarisht një nga situatat e përm</w:t>
      </w:r>
      <w:r w:rsidR="00431394" w:rsidRPr="00581DD9">
        <w:rPr>
          <w:rFonts w:ascii="Garamond" w:hAnsi="Garamond" w:cs="Times New Roman"/>
          <w:color w:val="000000" w:themeColor="text1"/>
          <w:sz w:val="24"/>
          <w:szCs w:val="24"/>
        </w:rPr>
        <w:t>endura në shkronjat “a” dhe “b”</w:t>
      </w:r>
      <w:r w:rsidR="00581DD9">
        <w:rPr>
          <w:rFonts w:ascii="Garamond" w:hAnsi="Garamond" w:cs="Times New Roman"/>
          <w:color w:val="000000" w:themeColor="text1"/>
          <w:sz w:val="24"/>
          <w:szCs w:val="24"/>
        </w:rPr>
        <w:t>,</w:t>
      </w:r>
      <w:r w:rsidR="00431394" w:rsidRPr="00581DD9">
        <w:rPr>
          <w:rFonts w:ascii="Garamond" w:hAnsi="Garamond" w:cs="Times New Roman"/>
          <w:color w:val="000000" w:themeColor="text1"/>
          <w:sz w:val="24"/>
          <w:szCs w:val="24"/>
        </w:rPr>
        <w:t xml:space="preserve"> të pikës 1</w:t>
      </w:r>
      <w:r w:rsidR="00581DD9">
        <w:rPr>
          <w:rFonts w:ascii="Garamond" w:hAnsi="Garamond" w:cs="Times New Roman"/>
          <w:color w:val="000000" w:themeColor="text1"/>
          <w:sz w:val="24"/>
          <w:szCs w:val="24"/>
        </w:rPr>
        <w:t>,</w:t>
      </w:r>
      <w:r w:rsidR="00431394" w:rsidRPr="00581DD9">
        <w:rPr>
          <w:rFonts w:ascii="Garamond" w:hAnsi="Garamond" w:cs="Times New Roman"/>
          <w:color w:val="000000" w:themeColor="text1"/>
          <w:sz w:val="24"/>
          <w:szCs w:val="24"/>
        </w:rPr>
        <w:t xml:space="preserve"> të nenit 20</w:t>
      </w:r>
      <w:r w:rsidR="0068315F" w:rsidRPr="00581DD9">
        <w:rPr>
          <w:rFonts w:ascii="Garamond" w:hAnsi="Garamond" w:cs="Times New Roman"/>
          <w:color w:val="000000" w:themeColor="text1"/>
          <w:sz w:val="24"/>
          <w:szCs w:val="24"/>
        </w:rPr>
        <w:t xml:space="preserve"> të këtij ligji, IPKSHB-ja dhe IPKP-ja, sipas rastit, përcaktojnë </w:t>
      </w:r>
      <w:r w:rsidR="00431394" w:rsidRPr="00581DD9">
        <w:rPr>
          <w:rFonts w:ascii="Garamond" w:hAnsi="Garamond" w:cs="Times New Roman"/>
          <w:color w:val="000000" w:themeColor="text1"/>
          <w:sz w:val="24"/>
          <w:szCs w:val="24"/>
        </w:rPr>
        <w:t>menjëherë një ose më shumë zona</w:t>
      </w:r>
      <w:r w:rsidR="0068315F" w:rsidRPr="00581DD9">
        <w:rPr>
          <w:rFonts w:ascii="Garamond" w:hAnsi="Garamond" w:cs="Times New Roman"/>
          <w:color w:val="000000" w:themeColor="text1"/>
          <w:sz w:val="24"/>
          <w:szCs w:val="24"/>
        </w:rPr>
        <w:t xml:space="preserve"> ku do të merren masat e çrrënjosjes, të përmendura</w:t>
      </w:r>
      <w:r w:rsidR="00431394" w:rsidRPr="00581DD9">
        <w:rPr>
          <w:rFonts w:ascii="Garamond" w:hAnsi="Garamond" w:cs="Times New Roman"/>
          <w:color w:val="000000" w:themeColor="text1"/>
          <w:sz w:val="24"/>
          <w:szCs w:val="24"/>
        </w:rPr>
        <w:t xml:space="preserve"> në pikën 1</w:t>
      </w:r>
      <w:r w:rsidR="00581DD9">
        <w:rPr>
          <w:rFonts w:ascii="Garamond" w:hAnsi="Garamond" w:cs="Times New Roman"/>
          <w:color w:val="000000" w:themeColor="text1"/>
          <w:sz w:val="24"/>
          <w:szCs w:val="24"/>
        </w:rPr>
        <w:t>,</w:t>
      </w:r>
      <w:r w:rsidR="00431394" w:rsidRPr="00581DD9">
        <w:rPr>
          <w:rFonts w:ascii="Garamond" w:hAnsi="Garamond" w:cs="Times New Roman"/>
          <w:color w:val="000000" w:themeColor="text1"/>
          <w:sz w:val="24"/>
          <w:szCs w:val="24"/>
        </w:rPr>
        <w:t xml:space="preserve"> të nenit 26</w:t>
      </w:r>
      <w:r w:rsidR="0068315F" w:rsidRPr="00581DD9">
        <w:rPr>
          <w:rFonts w:ascii="Garamond" w:hAnsi="Garamond" w:cs="Times New Roman"/>
          <w:color w:val="000000" w:themeColor="text1"/>
          <w:sz w:val="24"/>
          <w:szCs w:val="24"/>
        </w:rPr>
        <w:t xml:space="preserve"> të këtij ligji, referuar në vijim si zonë e shënuar, e cila miratohet me urdhër të ministrit. Zona e shënuar përbëhet nga zona e infektuar dhe nga zona e sigurisë.</w:t>
      </w:r>
    </w:p>
    <w:p w14:paraId="489A5C59"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Zona e infektuar, sipas rastit, përmban:</w:t>
      </w:r>
    </w:p>
    <w:p w14:paraId="64D59234"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të gjitha bimët që dihet se janë të infektuara nga dëmtuesi në fjalë;</w:t>
      </w:r>
    </w:p>
    <w:p w14:paraId="7056C6DB"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të gjitha bimët që shfaqin shenja ose simptoma infektimi të mundshëm nga ai dëmtues;</w:t>
      </w:r>
    </w:p>
    <w:p w14:paraId="4C17A3F6"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të gjitha bimët e tjera që janë kontaminuar ose janë infektuar nga ai dëmtues,</w:t>
      </w:r>
    </w:p>
    <w:p w14:paraId="41F9FD7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duke përfshirë bimët që janë të infektuara për shkak të ndjeshmërisë së tyre ndaj atij dëmtuesi, afërsisë së tyre me bimët e infektuara ose burimit të përbashkët të prodhimit, nëse njihet, me bimët e infektuara ose bimë të rritura prej tyre;</w:t>
      </w:r>
    </w:p>
    <w:p w14:paraId="2E7E9E8B"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toka, dheu, rrjedhat ujore ose elemente të tjera të infektuara ose që mund të infektohen nga dëmtuesi në fjalë.</w:t>
      </w:r>
    </w:p>
    <w:p w14:paraId="4A95172F" w14:textId="371783DF"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Zona e sigurisë duhet të jetë ngjitur me zonën e infektuar dhe duhet ta rrethojë atë. Shtrirja e saj duhet të jetë e përshtatshme duke pasur parasysh riskun e përhapjes së dëmtuesit në fjalë jashtë zonës së infektuar në mënyrë natyrale ose nga aktivitetet njerëzore në zonën e infektuar dhe rrethinat e saj, dhe përcaktohet në përputhje me parimet e parashikuara në seksionin 2</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aneksit II të këtij ligji. Kur risku i përhapjes së dëmtuesit jashtë zonës së infektuar eliminohet ose reduktohet në një nivel të pranueshëm nëpërmjet barrierave natyrore ose artificiale, nuk</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krijohet asnjë zonë sigurie. </w:t>
      </w:r>
    </w:p>
    <w:p w14:paraId="54A73400" w14:textId="77777777" w:rsidR="0068315F" w:rsidRPr="00581DD9" w:rsidRDefault="0051210E"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Përjashtimisht nga rregullimet e pikës 1</w:t>
      </w:r>
      <w:r w:rsidR="0068315F" w:rsidRPr="00581DD9">
        <w:rPr>
          <w:rFonts w:ascii="Garamond" w:hAnsi="Garamond" w:cs="Times New Roman"/>
          <w:color w:val="000000" w:themeColor="text1"/>
          <w:sz w:val="24"/>
          <w:szCs w:val="24"/>
        </w:rPr>
        <w:t xml:space="preserve"> të këtij neni, kur në bazë të ekzaminimit fillestar të IPKSHB-së dhe IPKP-së, </w:t>
      </w:r>
      <w:r w:rsidR="00514EEE" w:rsidRPr="00581DD9">
        <w:rPr>
          <w:rFonts w:ascii="Garamond" w:hAnsi="Garamond" w:cs="Times New Roman"/>
          <w:color w:val="000000" w:themeColor="text1"/>
          <w:sz w:val="24"/>
          <w:szCs w:val="24"/>
        </w:rPr>
        <w:t xml:space="preserve">dhe </w:t>
      </w:r>
      <w:r w:rsidR="0068315F" w:rsidRPr="00581DD9">
        <w:rPr>
          <w:rFonts w:ascii="Garamond" w:hAnsi="Garamond" w:cs="Times New Roman"/>
          <w:color w:val="000000" w:themeColor="text1"/>
          <w:sz w:val="24"/>
          <w:szCs w:val="24"/>
        </w:rPr>
        <w:t>duke pasur parasysh natyrën e dëmtuesit, bimën, produktin bimor ose objekt</w:t>
      </w:r>
      <w:r w:rsidR="00514EEE" w:rsidRPr="00581DD9">
        <w:rPr>
          <w:rFonts w:ascii="Garamond" w:hAnsi="Garamond" w:cs="Times New Roman"/>
          <w:color w:val="000000" w:themeColor="text1"/>
          <w:sz w:val="24"/>
          <w:szCs w:val="24"/>
        </w:rPr>
        <w:t>in</w:t>
      </w:r>
      <w:r w:rsidR="0068315F" w:rsidRPr="00581DD9">
        <w:rPr>
          <w:rFonts w:ascii="Garamond" w:hAnsi="Garamond" w:cs="Times New Roman"/>
          <w:color w:val="000000" w:themeColor="text1"/>
          <w:sz w:val="24"/>
          <w:szCs w:val="24"/>
        </w:rPr>
        <w:t xml:space="preserve"> tjetër, si dhe vendin ku është gjetur</w:t>
      </w:r>
      <w:r w:rsidR="00514EEE" w:rsidRPr="00581DD9">
        <w:rPr>
          <w:rFonts w:ascii="Garamond" w:hAnsi="Garamond" w:cs="Times New Roman"/>
          <w:color w:val="000000" w:themeColor="text1"/>
          <w:sz w:val="24"/>
          <w:szCs w:val="24"/>
        </w:rPr>
        <w:t xml:space="preserve"> ai</w:t>
      </w:r>
      <w:r w:rsidR="0068315F" w:rsidRPr="00581DD9">
        <w:rPr>
          <w:rFonts w:ascii="Garamond" w:hAnsi="Garamond" w:cs="Times New Roman"/>
          <w:color w:val="000000" w:themeColor="text1"/>
          <w:sz w:val="24"/>
          <w:szCs w:val="24"/>
        </w:rPr>
        <w:t>, IPKSHB-ja dhe IPKP-ja arrijnë në përfundimin se dëmtuesi mund të eliminohet menjëherë</w:t>
      </w:r>
      <w:r w:rsidR="00514EEE" w:rsidRPr="00581DD9">
        <w:rPr>
          <w:rFonts w:ascii="Garamond" w:hAnsi="Garamond" w:cs="Times New Roman"/>
          <w:color w:val="000000" w:themeColor="text1"/>
          <w:sz w:val="24"/>
          <w:szCs w:val="24"/>
        </w:rPr>
        <w:t xml:space="preserve"> dhe </w:t>
      </w:r>
      <w:r w:rsidR="0068315F" w:rsidRPr="00581DD9">
        <w:rPr>
          <w:rFonts w:ascii="Garamond" w:hAnsi="Garamond" w:cs="Times New Roman"/>
          <w:color w:val="000000" w:themeColor="text1"/>
          <w:sz w:val="24"/>
          <w:szCs w:val="24"/>
        </w:rPr>
        <w:t xml:space="preserve">vendosin të mos krijojnë një zonë të shënuar. </w:t>
      </w:r>
    </w:p>
    <w:p w14:paraId="2D82BA3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Në këtë rast kryhet një vrojtim për të përcaktuar nëse ndonjë bimë ose produkt tjetër bimor është infektuar dhe në bazë të tij IPKSHB-ja dhe IPKP-ja përcaktojnë nëse ka nevojë që të krijohet një zonë e shënuar.</w:t>
      </w:r>
    </w:p>
    <w:p w14:paraId="0B2FB8FD" w14:textId="77777777"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51210E" w:rsidRPr="00581DD9">
        <w:rPr>
          <w:rFonts w:ascii="Garamond" w:hAnsi="Garamond" w:cs="Times New Roman"/>
          <w:color w:val="000000" w:themeColor="text1"/>
          <w:sz w:val="24"/>
          <w:szCs w:val="24"/>
        </w:rPr>
        <w:t>Kur</w:t>
      </w:r>
      <w:r w:rsidR="0068315F" w:rsidRPr="00581DD9">
        <w:rPr>
          <w:rFonts w:ascii="Garamond" w:hAnsi="Garamond" w:cs="Times New Roman"/>
          <w:color w:val="000000" w:themeColor="text1"/>
          <w:sz w:val="24"/>
          <w:szCs w:val="24"/>
        </w:rPr>
        <w:t xml:space="preserve"> në përputhje m</w:t>
      </w:r>
      <w:r w:rsidR="0051210E" w:rsidRPr="00581DD9">
        <w:rPr>
          <w:rFonts w:ascii="Garamond" w:hAnsi="Garamond" w:cs="Times New Roman"/>
          <w:color w:val="000000" w:themeColor="text1"/>
          <w:sz w:val="24"/>
          <w:szCs w:val="24"/>
        </w:rPr>
        <w:t>e pikat 2 dhe 3</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një zonë e shënuar shtrihet në territorin e një </w:t>
      </w:r>
      <w:r w:rsidR="0051210E"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 xml:space="preserve">hteti </w:t>
      </w:r>
      <w:r w:rsidR="0051210E"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nëtar tjetër, </w:t>
      </w:r>
      <w:r w:rsidR="0051210E" w:rsidRPr="00581DD9">
        <w:rPr>
          <w:rFonts w:ascii="Garamond" w:hAnsi="Garamond" w:cs="Times New Roman"/>
          <w:color w:val="000000" w:themeColor="text1"/>
          <w:sz w:val="24"/>
          <w:szCs w:val="24"/>
        </w:rPr>
        <w:t>m</w:t>
      </w:r>
      <w:r w:rsidR="0068315F" w:rsidRPr="00581DD9">
        <w:rPr>
          <w:rFonts w:ascii="Garamond" w:hAnsi="Garamond" w:cs="Times New Roman"/>
          <w:color w:val="000000" w:themeColor="text1"/>
          <w:sz w:val="24"/>
          <w:szCs w:val="24"/>
        </w:rPr>
        <w:t xml:space="preserve">inistria kontakton menjëherë me </w:t>
      </w:r>
      <w:r w:rsidR="0051210E"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 xml:space="preserve">htetin </w:t>
      </w:r>
      <w:r w:rsidR="0051210E"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nëtar në territorin e të cilit shtrihet zona e shënuar, në mënyrë që ky </w:t>
      </w:r>
      <w:r w:rsidR="0051210E"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 xml:space="preserve">htet </w:t>
      </w:r>
      <w:r w:rsidR="0051210E"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nëtar të marrë të gjitha masat e duhura, siç referohen në paragrafët 1 deri në 4 të këtij neni.</w:t>
      </w:r>
    </w:p>
    <w:p w14:paraId="40D87AEE" w14:textId="1C2AE418" w:rsidR="0068315F" w:rsidRPr="00581DD9" w:rsidRDefault="004E49C4"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IPKSHB-ja dhe IPKP-ja njoftojnë ministrinë për zonat e shënuara menjëherë pas krijimit të tyre, së bashku me dëmtuesit në fjalë dhe masat përkatëse të marra. Këto njoftime kryhen nëpërmjet sistemit të njoftimit elektronik, të përmendura</w:t>
      </w:r>
      <w:r w:rsidR="0051210E" w:rsidRPr="00581DD9">
        <w:rPr>
          <w:rFonts w:ascii="Garamond" w:hAnsi="Garamond" w:cs="Times New Roman"/>
          <w:color w:val="000000" w:themeColor="text1"/>
          <w:sz w:val="24"/>
          <w:szCs w:val="24"/>
        </w:rPr>
        <w:t xml:space="preserve"> në pikën 4</w:t>
      </w:r>
      <w:r w:rsidR="00581DD9">
        <w:rPr>
          <w:rFonts w:ascii="Garamond" w:hAnsi="Garamond" w:cs="Times New Roman"/>
          <w:color w:val="000000" w:themeColor="text1"/>
          <w:sz w:val="24"/>
          <w:szCs w:val="24"/>
        </w:rPr>
        <w:t>,</w:t>
      </w:r>
      <w:r w:rsidR="0051210E" w:rsidRPr="00581DD9">
        <w:rPr>
          <w:rFonts w:ascii="Garamond" w:hAnsi="Garamond" w:cs="Times New Roman"/>
          <w:color w:val="000000" w:themeColor="text1"/>
          <w:sz w:val="24"/>
          <w:szCs w:val="24"/>
        </w:rPr>
        <w:t xml:space="preserve"> të nenit 104</w:t>
      </w:r>
      <w:r w:rsidR="0068315F" w:rsidRPr="00581DD9">
        <w:rPr>
          <w:rFonts w:ascii="Garamond" w:hAnsi="Garamond" w:cs="Times New Roman"/>
          <w:color w:val="000000" w:themeColor="text1"/>
          <w:sz w:val="24"/>
          <w:szCs w:val="24"/>
        </w:rPr>
        <w:t xml:space="preserve"> të këtij ligji.</w:t>
      </w:r>
      <w:r w:rsidR="0067565B">
        <w:rPr>
          <w:rFonts w:ascii="Garamond" w:hAnsi="Garamond" w:cs="Times New Roman"/>
          <w:color w:val="000000" w:themeColor="text1"/>
          <w:sz w:val="24"/>
          <w:szCs w:val="24"/>
        </w:rPr>
        <w:t xml:space="preserve"> </w:t>
      </w:r>
    </w:p>
    <w:p w14:paraId="4BF0DF1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2AA6A8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28</w:t>
      </w:r>
    </w:p>
    <w:p w14:paraId="0EC50D8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Vrojtimet dhe modifikimet e zonave të shënuara, si dhe heqja e kufizimeve</w:t>
      </w:r>
    </w:p>
    <w:p w14:paraId="38A53AF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5D46C7A" w14:textId="347D3DA4"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1. </w:t>
      </w:r>
      <w:r w:rsidR="0068315F" w:rsidRPr="00581DD9">
        <w:rPr>
          <w:rFonts w:ascii="Garamond" w:hAnsi="Garamond" w:cs="Times New Roman"/>
          <w:color w:val="000000" w:themeColor="text1"/>
          <w:sz w:val="24"/>
          <w:szCs w:val="24"/>
        </w:rPr>
        <w:t>IPKSHB-ja dhe IPKP-ja kryejnë, të paktën çdo vit, në kohë të përshtatshme, një vrojtim të çdo zone të shënuar në lidhje me zhvillimin e pranisë së dëm</w:t>
      </w:r>
      <w:r w:rsidR="0051210E" w:rsidRPr="00581DD9">
        <w:rPr>
          <w:rFonts w:ascii="Garamond" w:hAnsi="Garamond" w:cs="Times New Roman"/>
          <w:color w:val="000000" w:themeColor="text1"/>
          <w:sz w:val="24"/>
          <w:szCs w:val="24"/>
        </w:rPr>
        <w:t>tuesit, në përputhje me pikën 2 të nenit</w:t>
      </w:r>
      <w:r w:rsidR="0067565B">
        <w:rPr>
          <w:rFonts w:ascii="Garamond" w:hAnsi="Garamond" w:cs="Times New Roman"/>
          <w:color w:val="000000" w:themeColor="text1"/>
          <w:sz w:val="24"/>
          <w:szCs w:val="24"/>
        </w:rPr>
        <w:t xml:space="preserve"> </w:t>
      </w:r>
      <w:r w:rsidR="0051210E"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w:t>
      </w:r>
    </w:p>
    <w:p w14:paraId="31524E20"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Kur IPKSHB-ja dhe IPKP-ja, sipas rastit, konstatojnë praninë e dëmtuesit në zonën e sigurisë, pavarësisht nëse është apo jo si rezultat i një vrojtimi, njoftojnë menjëherë ministrinë dhe autoritetet kompetente të tjera, që kanë lidhje me këtë situatë </w:t>
      </w:r>
    </w:p>
    <w:p w14:paraId="3D8BF83E"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Ministri, me propozim të IPKSHB-së dhe të IPKP-së, sipas rastit, modifikon kufijtë e zonave të infektuara, zonave të sigurisë dhe zonave të shënuara, në funksion të rezultateve të vrojtimeve të kryera.</w:t>
      </w:r>
    </w:p>
    <w:p w14:paraId="3DBF3B77" w14:textId="43B29D03"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Ministri shfuqizon një zonë të shënuar dhe</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ndërpret</w:t>
      </w:r>
      <w:r w:rsidR="0051210E" w:rsidRPr="00581DD9">
        <w:rPr>
          <w:rFonts w:ascii="Garamond" w:hAnsi="Garamond" w:cs="Times New Roman"/>
          <w:color w:val="000000" w:themeColor="text1"/>
          <w:sz w:val="24"/>
          <w:szCs w:val="24"/>
        </w:rPr>
        <w:t xml:space="preserve"> masat përkatëse të çrrënjosjes</w:t>
      </w:r>
      <w:r w:rsidR="0068315F" w:rsidRPr="00581DD9">
        <w:rPr>
          <w:rFonts w:ascii="Garamond" w:hAnsi="Garamond" w:cs="Times New Roman"/>
          <w:color w:val="000000" w:themeColor="text1"/>
          <w:sz w:val="24"/>
          <w:szCs w:val="24"/>
        </w:rPr>
        <w:t xml:space="preserve"> kur është verifikuar statusi “pa dëmtues” i asaj zone, kur plotësohen dy kushtet e mëposhtme:</w:t>
      </w:r>
    </w:p>
    <w:p w14:paraId="6C590F02"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n</w:t>
      </w:r>
      <w:r w:rsidR="0068315F" w:rsidRPr="00581DD9">
        <w:rPr>
          <w:rFonts w:ascii="Garamond" w:hAnsi="Garamond" w:cs="Times New Roman"/>
          <w:color w:val="000000" w:themeColor="text1"/>
          <w:sz w:val="24"/>
          <w:szCs w:val="24"/>
        </w:rPr>
        <w:t>ga</w:t>
      </w:r>
      <w:r w:rsidR="0051210E" w:rsidRPr="00581DD9">
        <w:rPr>
          <w:rFonts w:ascii="Garamond" w:hAnsi="Garamond" w:cs="Times New Roman"/>
          <w:color w:val="000000" w:themeColor="text1"/>
          <w:sz w:val="24"/>
          <w:szCs w:val="24"/>
        </w:rPr>
        <w:t xml:space="preserve"> vrojtimi i kryer sipas pikës 1 të këtij neni</w:t>
      </w:r>
      <w:r w:rsidR="0068315F" w:rsidRPr="00581DD9">
        <w:rPr>
          <w:rFonts w:ascii="Garamond" w:hAnsi="Garamond" w:cs="Times New Roman"/>
          <w:color w:val="000000" w:themeColor="text1"/>
          <w:sz w:val="24"/>
          <w:szCs w:val="24"/>
        </w:rPr>
        <w:t xml:space="preserve"> rezulton se zona është e pastër nga dëmtuesit; </w:t>
      </w:r>
    </w:p>
    <w:p w14:paraId="2FA1A435"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d</w:t>
      </w:r>
      <w:r w:rsidR="0068315F" w:rsidRPr="00581DD9">
        <w:rPr>
          <w:rFonts w:ascii="Garamond" w:hAnsi="Garamond" w:cs="Times New Roman"/>
          <w:color w:val="000000" w:themeColor="text1"/>
          <w:sz w:val="24"/>
          <w:szCs w:val="24"/>
        </w:rPr>
        <w:t>ëmtuesi nuk është gjetur të jetë i pranishëm në atë zonë të shënuar për një periudhë mjaftueshëm të gjatë.</w:t>
      </w:r>
    </w:p>
    <w:p w14:paraId="67254F0E"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Në rastin e modifikimit ose shfuqizimit të zonës, të përmendur</w:t>
      </w:r>
      <w:r w:rsidR="0051210E" w:rsidRPr="00581DD9">
        <w:rPr>
          <w:rFonts w:ascii="Garamond" w:hAnsi="Garamond" w:cs="Times New Roman"/>
          <w:color w:val="000000" w:themeColor="text1"/>
          <w:sz w:val="24"/>
          <w:szCs w:val="24"/>
        </w:rPr>
        <w:t xml:space="preserve"> në pikat 3 dhe 4</w:t>
      </w:r>
      <w:r w:rsidR="0068315F" w:rsidRPr="00581DD9">
        <w:rPr>
          <w:rFonts w:ascii="Garamond" w:hAnsi="Garamond" w:cs="Times New Roman"/>
          <w:color w:val="000000" w:themeColor="text1"/>
          <w:sz w:val="24"/>
          <w:szCs w:val="24"/>
        </w:rPr>
        <w:t xml:space="preserve"> të këtij neni, merren parasysh të paktën faktorët e mëposhtëm:</w:t>
      </w:r>
    </w:p>
    <w:p w14:paraId="1D56C912"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b</w:t>
      </w:r>
      <w:r w:rsidR="0068315F" w:rsidRPr="00581DD9">
        <w:rPr>
          <w:rFonts w:ascii="Garamond" w:hAnsi="Garamond" w:cs="Times New Roman"/>
          <w:color w:val="000000" w:themeColor="text1"/>
          <w:sz w:val="24"/>
          <w:szCs w:val="24"/>
        </w:rPr>
        <w:t>iologjia e dëmtuesit dhe vektorit të tij;</w:t>
      </w:r>
    </w:p>
    <w:p w14:paraId="256C6A1E"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p</w:t>
      </w:r>
      <w:r w:rsidR="0068315F" w:rsidRPr="00581DD9">
        <w:rPr>
          <w:rFonts w:ascii="Garamond" w:hAnsi="Garamond" w:cs="Times New Roman"/>
          <w:color w:val="000000" w:themeColor="text1"/>
          <w:sz w:val="24"/>
          <w:szCs w:val="24"/>
        </w:rPr>
        <w:t>rania e bimëve bujtëse;</w:t>
      </w:r>
    </w:p>
    <w:p w14:paraId="4B2FCBAD"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k</w:t>
      </w:r>
      <w:r w:rsidR="0068315F" w:rsidRPr="00581DD9">
        <w:rPr>
          <w:rFonts w:ascii="Garamond" w:hAnsi="Garamond" w:cs="Times New Roman"/>
          <w:color w:val="000000" w:themeColor="text1"/>
          <w:sz w:val="24"/>
          <w:szCs w:val="24"/>
        </w:rPr>
        <w:t xml:space="preserve">ushtet ekoklimatike; </w:t>
      </w:r>
    </w:p>
    <w:p w14:paraId="03A59055"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m</w:t>
      </w:r>
      <w:r w:rsidR="0068315F" w:rsidRPr="00581DD9">
        <w:rPr>
          <w:rFonts w:ascii="Garamond" w:hAnsi="Garamond" w:cs="Times New Roman"/>
          <w:color w:val="000000" w:themeColor="text1"/>
          <w:sz w:val="24"/>
          <w:szCs w:val="24"/>
        </w:rPr>
        <w:t>undësia, që masat e çrrënjosjes të kenë qenë të suksesshme.</w:t>
      </w:r>
    </w:p>
    <w:p w14:paraId="019EB040"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247C5E" w:rsidRPr="00581DD9">
        <w:rPr>
          <w:rFonts w:ascii="Garamond" w:hAnsi="Garamond" w:cs="Times New Roman"/>
          <w:color w:val="000000" w:themeColor="text1"/>
          <w:sz w:val="24"/>
          <w:szCs w:val="24"/>
        </w:rPr>
        <w:t>Përjashtimisht nga pika 1 e këtij neni,</w:t>
      </w:r>
      <w:r w:rsidR="0068315F" w:rsidRPr="00581DD9">
        <w:rPr>
          <w:rFonts w:ascii="Garamond" w:hAnsi="Garamond" w:cs="Times New Roman"/>
          <w:color w:val="000000" w:themeColor="text1"/>
          <w:sz w:val="24"/>
          <w:szCs w:val="24"/>
        </w:rPr>
        <w:t xml:space="preserve"> nuk kërkohen të kryhen vrojtime vjetore në zonën e infektuar të zonave të shënuara të krijuara për:</w:t>
      </w:r>
    </w:p>
    <w:p w14:paraId="3FDC3089"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 xml:space="preserve">dëmtues që </w:t>
      </w:r>
      <w:r w:rsidR="0051210E"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nënshtrohen masave të çrrënjosjes, që kërkojnë 8 vjet ose më shumë;</w:t>
      </w:r>
    </w:p>
    <w:p w14:paraId="7D3ED4D4" w14:textId="363E4D2A"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dëmtues që </w:t>
      </w:r>
      <w:r w:rsidR="0051210E"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nënshtrohen m</w:t>
      </w:r>
      <w:r w:rsidR="0051210E" w:rsidRPr="00581DD9">
        <w:rPr>
          <w:rFonts w:ascii="Garamond" w:hAnsi="Garamond" w:cs="Times New Roman"/>
          <w:color w:val="000000" w:themeColor="text1"/>
          <w:sz w:val="24"/>
          <w:szCs w:val="24"/>
        </w:rPr>
        <w:t>asave të përcaktuara në pikën 2</w:t>
      </w:r>
      <w:r w:rsidR="00581DD9">
        <w:rPr>
          <w:rFonts w:ascii="Garamond" w:hAnsi="Garamond" w:cs="Times New Roman"/>
          <w:color w:val="000000" w:themeColor="text1"/>
          <w:sz w:val="24"/>
          <w:szCs w:val="24"/>
        </w:rPr>
        <w:t>,</w:t>
      </w:r>
      <w:r w:rsidR="0051210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51210E" w:rsidRPr="00581DD9">
        <w:rPr>
          <w:rFonts w:ascii="Garamond" w:hAnsi="Garamond" w:cs="Times New Roman"/>
          <w:color w:val="000000" w:themeColor="text1"/>
          <w:sz w:val="24"/>
          <w:szCs w:val="24"/>
        </w:rPr>
        <w:t>35</w:t>
      </w:r>
      <w:r w:rsidR="0068315F" w:rsidRPr="00581DD9">
        <w:rPr>
          <w:rFonts w:ascii="Garamond" w:hAnsi="Garamond" w:cs="Times New Roman"/>
          <w:color w:val="000000" w:themeColor="text1"/>
          <w:sz w:val="24"/>
          <w:szCs w:val="24"/>
        </w:rPr>
        <w:t xml:space="preserve"> të këtij ligji.</w:t>
      </w:r>
    </w:p>
    <w:p w14:paraId="6E77C53F" w14:textId="77777777"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7. </w:t>
      </w:r>
      <w:r w:rsidR="0068315F" w:rsidRPr="00581DD9">
        <w:rPr>
          <w:rFonts w:ascii="Garamond" w:hAnsi="Garamond" w:cs="Times New Roman"/>
          <w:color w:val="000000" w:themeColor="text1"/>
          <w:sz w:val="24"/>
          <w:szCs w:val="24"/>
        </w:rPr>
        <w:t xml:space="preserve">Specifikimet e mëtejshme për dëmtuesit, që </w:t>
      </w:r>
      <w:r w:rsidR="0051210E"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nënshtrohen masave të çrrënjosjes, që kërkojnë 8 vjet ose më shumë dhe kushtet për zbatimin e këtyre përjashtimeve, miratohen me urdhër të ministrit.</w:t>
      </w:r>
    </w:p>
    <w:p w14:paraId="03D6E206" w14:textId="60AB5E1C" w:rsidR="0068315F" w:rsidRPr="00581DD9" w:rsidRDefault="00DD5CE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8. </w:t>
      </w:r>
      <w:r w:rsidR="0068315F" w:rsidRPr="00581DD9">
        <w:rPr>
          <w:rFonts w:ascii="Garamond" w:hAnsi="Garamond" w:cs="Times New Roman"/>
          <w:color w:val="000000" w:themeColor="text1"/>
          <w:sz w:val="24"/>
          <w:szCs w:val="24"/>
        </w:rPr>
        <w:t>Konstatimi i pranisë së dëmtuesit në fjalë në zonën e sigurisë, të përmendur</w:t>
      </w:r>
      <w:r w:rsidR="0051210E" w:rsidRPr="00581DD9">
        <w:rPr>
          <w:rFonts w:ascii="Garamond" w:hAnsi="Garamond" w:cs="Times New Roman"/>
          <w:color w:val="000000" w:themeColor="text1"/>
          <w:sz w:val="24"/>
          <w:szCs w:val="24"/>
        </w:rPr>
        <w:t xml:space="preserve"> në pikën 2</w:t>
      </w:r>
      <w:r w:rsidR="0068315F" w:rsidRPr="00581DD9">
        <w:rPr>
          <w:rFonts w:ascii="Garamond" w:hAnsi="Garamond" w:cs="Times New Roman"/>
          <w:color w:val="000000" w:themeColor="text1"/>
          <w:sz w:val="24"/>
          <w:szCs w:val="24"/>
        </w:rPr>
        <w:t xml:space="preserve"> të këtij neni, dhe heqja e zo</w:t>
      </w:r>
      <w:r w:rsidR="0051210E" w:rsidRPr="00581DD9">
        <w:rPr>
          <w:rFonts w:ascii="Garamond" w:hAnsi="Garamond" w:cs="Times New Roman"/>
          <w:color w:val="000000" w:themeColor="text1"/>
          <w:sz w:val="24"/>
          <w:szCs w:val="24"/>
        </w:rPr>
        <w:t>nave, të përcaktuara në pikën 4</w:t>
      </w:r>
      <w:r w:rsidR="0068315F" w:rsidRPr="00581DD9">
        <w:rPr>
          <w:rFonts w:ascii="Garamond" w:hAnsi="Garamond" w:cs="Times New Roman"/>
          <w:color w:val="000000" w:themeColor="text1"/>
          <w:sz w:val="24"/>
          <w:szCs w:val="24"/>
        </w:rPr>
        <w:t xml:space="preserve"> të këtij neni, kryhet përmes sistemit të njoftimit elektronik, të përmendur</w:t>
      </w:r>
      <w:r w:rsidR="0051210E" w:rsidRPr="00581DD9">
        <w:rPr>
          <w:rFonts w:ascii="Garamond" w:hAnsi="Garamond" w:cs="Times New Roman"/>
          <w:color w:val="000000" w:themeColor="text1"/>
          <w:sz w:val="24"/>
          <w:szCs w:val="24"/>
        </w:rPr>
        <w:t xml:space="preserve"> në pikën 4</w:t>
      </w:r>
      <w:r w:rsidR="00CA2DDC">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w:t>
      </w:r>
      <w:r w:rsidR="0051210E" w:rsidRPr="00581DD9">
        <w:rPr>
          <w:rFonts w:ascii="Garamond" w:hAnsi="Garamond" w:cs="Times New Roman"/>
          <w:color w:val="000000" w:themeColor="text1"/>
          <w:sz w:val="24"/>
          <w:szCs w:val="24"/>
        </w:rPr>
        <w:t>ë nenit 104</w:t>
      </w:r>
      <w:r w:rsidR="0068315F" w:rsidRPr="00581DD9">
        <w:rPr>
          <w:rFonts w:ascii="Garamond" w:hAnsi="Garamond" w:cs="Times New Roman"/>
          <w:color w:val="000000" w:themeColor="text1"/>
          <w:sz w:val="24"/>
          <w:szCs w:val="24"/>
        </w:rPr>
        <w:t xml:space="preserve"> të këtij ligji.</w:t>
      </w:r>
    </w:p>
    <w:p w14:paraId="65A9B57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AA3029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29</w:t>
      </w:r>
    </w:p>
    <w:p w14:paraId="1AA7912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Vrojtime për dëmtuesit karantinorë</w:t>
      </w:r>
    </w:p>
    <w:p w14:paraId="297882C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F3CC3B7" w14:textId="77777777" w:rsidR="0068315F" w:rsidRPr="00581DD9" w:rsidRDefault="00381CF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dhe IPKP-ja kryejnë vrojtime me bazë risku gjatë periudhave kohore të caktuara, duke kontrolluar të paktën për:</w:t>
      </w:r>
    </w:p>
    <w:p w14:paraId="292CED4B" w14:textId="77777777" w:rsidR="0068315F" w:rsidRPr="00581DD9" w:rsidRDefault="00381CF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 xml:space="preserve">praninë e çdo dëmtuesi karantinor; </w:t>
      </w:r>
    </w:p>
    <w:p w14:paraId="3B98175C" w14:textId="0F230C44"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shenjat ose simptomat e çdo dëmtuesi, që </w:t>
      </w:r>
      <w:r w:rsidR="00EB7DB0" w:rsidRPr="00581DD9">
        <w:rPr>
          <w:rFonts w:ascii="Garamond" w:hAnsi="Garamond" w:cs="Times New Roman"/>
          <w:color w:val="000000" w:themeColor="text1"/>
          <w:sz w:val="24"/>
          <w:szCs w:val="24"/>
        </w:rPr>
        <w:t>u</w:t>
      </w:r>
      <w:r w:rsidRPr="00581DD9">
        <w:rPr>
          <w:rFonts w:ascii="Garamond" w:hAnsi="Garamond" w:cs="Times New Roman"/>
          <w:color w:val="000000" w:themeColor="text1"/>
          <w:sz w:val="24"/>
          <w:szCs w:val="24"/>
        </w:rPr>
        <w:t xml:space="preserve"> nënshtrohet mas</w:t>
      </w:r>
      <w:r w:rsidR="00EB7DB0" w:rsidRPr="00581DD9">
        <w:rPr>
          <w:rFonts w:ascii="Garamond" w:hAnsi="Garamond" w:cs="Times New Roman"/>
          <w:color w:val="000000" w:themeColor="text1"/>
          <w:sz w:val="24"/>
          <w:szCs w:val="24"/>
        </w:rPr>
        <w:t>ave të përcaktuara në nenin</w:t>
      </w:r>
      <w:r w:rsidR="0067565B">
        <w:rPr>
          <w:rFonts w:ascii="Garamond" w:hAnsi="Garamond" w:cs="Times New Roman"/>
          <w:color w:val="000000" w:themeColor="text1"/>
          <w:sz w:val="24"/>
          <w:szCs w:val="24"/>
        </w:rPr>
        <w:t xml:space="preserve"> </w:t>
      </w:r>
      <w:r w:rsidR="00EB7DB0" w:rsidRPr="00581DD9">
        <w:rPr>
          <w:rFonts w:ascii="Garamond" w:hAnsi="Garamond" w:cs="Times New Roman"/>
          <w:color w:val="000000" w:themeColor="text1"/>
          <w:sz w:val="24"/>
          <w:szCs w:val="24"/>
        </w:rPr>
        <w:t>36</w:t>
      </w:r>
      <w:r w:rsidRPr="00581DD9">
        <w:rPr>
          <w:rFonts w:ascii="Garamond" w:hAnsi="Garamond" w:cs="Times New Roman"/>
          <w:color w:val="000000" w:themeColor="text1"/>
          <w:sz w:val="24"/>
          <w:szCs w:val="24"/>
        </w:rPr>
        <w:t xml:space="preserve"> të këtij ligji.</w:t>
      </w:r>
    </w:p>
    <w:p w14:paraId="54C4F85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Këto vrojtime nuk kërkohet të kryhen për dëmtuesit për të cilët pa mëdyshje është arritur në përfundimin se nuk mund të vendosen apo të përhapen në Republikën e Shqipërisë për shkak të kushteve të saj klimatike ose për shkak të mungesës së specieve bujtëse.</w:t>
      </w:r>
    </w:p>
    <w:p w14:paraId="23780C3B" w14:textId="77777777" w:rsidR="0068315F" w:rsidRPr="00581DD9" w:rsidRDefault="00F3391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Hartimi i planit të vrojtimeve, të përmendura</w:t>
      </w:r>
      <w:r w:rsidR="00EB7DB0" w:rsidRPr="00581DD9">
        <w:rPr>
          <w:rFonts w:ascii="Garamond" w:hAnsi="Garamond" w:cs="Times New Roman"/>
          <w:color w:val="000000" w:themeColor="text1"/>
          <w:sz w:val="24"/>
          <w:szCs w:val="24"/>
        </w:rPr>
        <w:t xml:space="preserve"> në pikën 1</w:t>
      </w:r>
      <w:r w:rsidR="0068315F" w:rsidRPr="00581DD9">
        <w:rPr>
          <w:rFonts w:ascii="Garamond" w:hAnsi="Garamond" w:cs="Times New Roman"/>
          <w:color w:val="000000" w:themeColor="text1"/>
          <w:sz w:val="24"/>
          <w:szCs w:val="24"/>
        </w:rPr>
        <w:t xml:space="preserve"> të këtij neni, bazohet në riskun e shfaqjes së dëmtuesit në zonën që mbulon çdo vrojtim. Ato duhet të përfshijnë të paktën ekzaminimin vizual nga IPKSHB-ja dhe IPKP-ja e, kur është e përshtatshme, marrjen e mostrave dhe kryerjen e testeve. Këto vrojtime kryhen në të gjitha vendndodhjet e përshtatshme dhe përfshijnë, aty ku është rasti, mjediset, mjetet, makineritë dhe ambalazhimin e përdorur nga operatorët profesionistë e personat e tjerë. Ato bazohen në parime të qëndrueshme shkencore dhe teknike dhe kryhen në kohë të përshtatshme për sa i përket mundësisë së zbulimit të dëmtuesit. Këto vrojtime marrin parasysh provat shkencore e teknike, si dhe çdo inf</w:t>
      </w:r>
      <w:r w:rsidR="00EB7DB0" w:rsidRPr="00581DD9">
        <w:rPr>
          <w:rFonts w:ascii="Garamond" w:hAnsi="Garamond" w:cs="Times New Roman"/>
          <w:color w:val="000000" w:themeColor="text1"/>
          <w:sz w:val="24"/>
          <w:szCs w:val="24"/>
        </w:rPr>
        <w:t>ormacion tjetër të përshtatshëm</w:t>
      </w:r>
      <w:r w:rsidR="0068315F" w:rsidRPr="00581DD9">
        <w:rPr>
          <w:rFonts w:ascii="Garamond" w:hAnsi="Garamond" w:cs="Times New Roman"/>
          <w:color w:val="000000" w:themeColor="text1"/>
          <w:sz w:val="24"/>
          <w:szCs w:val="24"/>
        </w:rPr>
        <w:t xml:space="preserve"> në lidhje me praninë e dëmtuesit në fjalë. </w:t>
      </w:r>
    </w:p>
    <w:p w14:paraId="4F79F91E" w14:textId="77777777" w:rsidR="0068315F" w:rsidRPr="00581DD9" w:rsidRDefault="00F3391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IPKSHB-ja dhe </w:t>
      </w:r>
      <w:r w:rsidR="00EB7DB0" w:rsidRPr="00581DD9">
        <w:rPr>
          <w:rFonts w:ascii="Garamond" w:hAnsi="Garamond" w:cs="Times New Roman"/>
          <w:color w:val="000000" w:themeColor="text1"/>
          <w:sz w:val="24"/>
          <w:szCs w:val="24"/>
        </w:rPr>
        <w:t xml:space="preserve">IPKP-ja raportojnë </w:t>
      </w:r>
      <w:r w:rsidR="00ED300E" w:rsidRPr="00581DD9">
        <w:rPr>
          <w:rFonts w:ascii="Garamond" w:hAnsi="Garamond" w:cs="Times New Roman"/>
          <w:color w:val="000000" w:themeColor="text1"/>
          <w:sz w:val="24"/>
          <w:szCs w:val="24"/>
        </w:rPr>
        <w:t>në ministri</w:t>
      </w:r>
      <w:r w:rsidR="0068315F" w:rsidRPr="00581DD9">
        <w:rPr>
          <w:rFonts w:ascii="Garamond" w:hAnsi="Garamond" w:cs="Times New Roman"/>
          <w:color w:val="000000" w:themeColor="text1"/>
          <w:sz w:val="24"/>
          <w:szCs w:val="24"/>
        </w:rPr>
        <w:t xml:space="preserve"> brenda datës 30 prill të çdo viti, re</w:t>
      </w:r>
      <w:r w:rsidR="00EB7DB0" w:rsidRPr="00581DD9">
        <w:rPr>
          <w:rFonts w:ascii="Garamond" w:hAnsi="Garamond" w:cs="Times New Roman"/>
          <w:color w:val="000000" w:themeColor="text1"/>
          <w:sz w:val="24"/>
          <w:szCs w:val="24"/>
        </w:rPr>
        <w:t>zultatet e vrojtimeve të kryera</w:t>
      </w:r>
      <w:r w:rsidR="0068315F" w:rsidRPr="00581DD9">
        <w:rPr>
          <w:rFonts w:ascii="Garamond" w:hAnsi="Garamond" w:cs="Times New Roman"/>
          <w:color w:val="000000" w:themeColor="text1"/>
          <w:sz w:val="24"/>
          <w:szCs w:val="24"/>
        </w:rPr>
        <w:t xml:space="preserve"> sipas pik</w:t>
      </w:r>
      <w:r w:rsidR="00EB7DB0" w:rsidRPr="00581DD9">
        <w:rPr>
          <w:rFonts w:ascii="Garamond" w:hAnsi="Garamond" w:cs="Times New Roman"/>
          <w:color w:val="000000" w:themeColor="text1"/>
          <w:sz w:val="24"/>
          <w:szCs w:val="24"/>
        </w:rPr>
        <w:t>ës 1</w:t>
      </w:r>
      <w:r w:rsidR="0068315F" w:rsidRPr="00581DD9">
        <w:rPr>
          <w:rFonts w:ascii="Garamond" w:hAnsi="Garamond" w:cs="Times New Roman"/>
          <w:color w:val="000000" w:themeColor="text1"/>
          <w:sz w:val="24"/>
          <w:szCs w:val="24"/>
        </w:rPr>
        <w:t xml:space="preserve"> të këtij neni, në vitin kalendarik paraardhës. Këto raporte përfshijnë informacionin se ku janë kryer vrojtimet, kohën e vrojtimeve, dëmtuesit dhe bimët, produktet bimore ose objektet e tjera të lidhura me vrojtimin, numrin e inspektimeve dhe mostrave të marra, si dhe çdo </w:t>
      </w:r>
      <w:r w:rsidR="0068315F" w:rsidRPr="00581DD9">
        <w:rPr>
          <w:rFonts w:ascii="Garamond" w:hAnsi="Garamond" w:cs="Times New Roman"/>
          <w:color w:val="000000" w:themeColor="text1"/>
          <w:sz w:val="24"/>
          <w:szCs w:val="24"/>
        </w:rPr>
        <w:lastRenderedPageBreak/>
        <w:t>dëmtues të gjetur. Këto raporte dorëzohen përmes sistemit të njoftimit elektronik, të përmen</w:t>
      </w:r>
      <w:r w:rsidR="00EB7DB0" w:rsidRPr="00581DD9">
        <w:rPr>
          <w:rFonts w:ascii="Garamond" w:hAnsi="Garamond" w:cs="Times New Roman"/>
          <w:color w:val="000000" w:themeColor="text1"/>
          <w:sz w:val="24"/>
          <w:szCs w:val="24"/>
        </w:rPr>
        <w:t>dura në pikën 4 të nenit 104</w:t>
      </w:r>
      <w:r w:rsidR="0068315F" w:rsidRPr="00581DD9">
        <w:rPr>
          <w:rFonts w:ascii="Garamond" w:hAnsi="Garamond" w:cs="Times New Roman"/>
          <w:color w:val="000000" w:themeColor="text1"/>
          <w:sz w:val="24"/>
          <w:szCs w:val="24"/>
        </w:rPr>
        <w:t xml:space="preserve"> të këtij ligji. </w:t>
      </w:r>
    </w:p>
    <w:p w14:paraId="1556CAE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Formati i këtij raporti, si dhe</w:t>
      </w:r>
      <w:r w:rsidR="00EB7DB0" w:rsidRPr="00581DD9">
        <w:rPr>
          <w:rFonts w:ascii="Garamond" w:hAnsi="Garamond" w:cs="Times New Roman"/>
          <w:color w:val="000000" w:themeColor="text1"/>
          <w:sz w:val="24"/>
          <w:szCs w:val="24"/>
        </w:rPr>
        <w:t xml:space="preserve"> rregullat për plotësimin e tij</w:t>
      </w:r>
      <w:r w:rsidRPr="00581DD9">
        <w:rPr>
          <w:rFonts w:ascii="Garamond" w:hAnsi="Garamond" w:cs="Times New Roman"/>
          <w:color w:val="000000" w:themeColor="text1"/>
          <w:sz w:val="24"/>
          <w:szCs w:val="24"/>
        </w:rPr>
        <w:t xml:space="preserve"> miratohen me udhëzim të ministrit.</w:t>
      </w:r>
    </w:p>
    <w:p w14:paraId="3DB2623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F6FE76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30</w:t>
      </w:r>
    </w:p>
    <w:p w14:paraId="030E0097"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Programet e vrojtimeve shumëvjeçare dhe mbledhja e informacionit</w:t>
      </w:r>
    </w:p>
    <w:p w14:paraId="4B39592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721D0A46" w14:textId="11D0318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Ministria harton programe për vrojtime shumëvjeçare, duke përcaktuar përmbajtjen e vrojtimeve që do të kr</w:t>
      </w:r>
      <w:r w:rsidR="00EB7DB0" w:rsidRPr="00581DD9">
        <w:rPr>
          <w:rFonts w:ascii="Garamond" w:hAnsi="Garamond" w:cs="Times New Roman"/>
          <w:color w:val="000000" w:themeColor="text1"/>
          <w:sz w:val="24"/>
          <w:szCs w:val="24"/>
        </w:rPr>
        <w:t>yhen, në përputhje me nenin</w:t>
      </w:r>
      <w:r w:rsidR="0067565B">
        <w:rPr>
          <w:rFonts w:ascii="Garamond" w:hAnsi="Garamond" w:cs="Times New Roman"/>
          <w:color w:val="000000" w:themeColor="text1"/>
          <w:sz w:val="24"/>
          <w:szCs w:val="24"/>
        </w:rPr>
        <w:t xml:space="preserve"> </w:t>
      </w:r>
      <w:r w:rsidR="00EB7DB0"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 Këto programe parashikojnë mbledhjen dhe regjistrimin e provave shkencore e teknike dhe informacioneve të</w:t>
      </w:r>
      <w:r w:rsidR="00EB7DB0" w:rsidRPr="00581DD9">
        <w:rPr>
          <w:rFonts w:ascii="Garamond" w:hAnsi="Garamond" w:cs="Times New Roman"/>
          <w:color w:val="000000" w:themeColor="text1"/>
          <w:sz w:val="24"/>
          <w:szCs w:val="24"/>
        </w:rPr>
        <w:t xml:space="preserve"> tjera, të referuara në pikën 2 të nenit</w:t>
      </w:r>
      <w:r w:rsidR="0067565B">
        <w:rPr>
          <w:rFonts w:ascii="Garamond" w:hAnsi="Garamond" w:cs="Times New Roman"/>
          <w:color w:val="000000" w:themeColor="text1"/>
          <w:sz w:val="24"/>
          <w:szCs w:val="24"/>
        </w:rPr>
        <w:t xml:space="preserve"> </w:t>
      </w:r>
      <w:r w:rsidR="00EB7DB0" w:rsidRPr="00581DD9">
        <w:rPr>
          <w:rFonts w:ascii="Garamond" w:hAnsi="Garamond" w:cs="Times New Roman"/>
          <w:color w:val="000000" w:themeColor="text1"/>
          <w:sz w:val="24"/>
          <w:szCs w:val="24"/>
        </w:rPr>
        <w:t>29 të këtij ligji</w:t>
      </w:r>
      <w:r w:rsidR="0068315F" w:rsidRPr="00581DD9">
        <w:rPr>
          <w:rFonts w:ascii="Garamond" w:hAnsi="Garamond" w:cs="Times New Roman"/>
          <w:color w:val="000000" w:themeColor="text1"/>
          <w:sz w:val="24"/>
          <w:szCs w:val="24"/>
        </w:rPr>
        <w:t xml:space="preserve"> dhe përfshijnë elementet e mëposhtme:</w:t>
      </w:r>
    </w:p>
    <w:p w14:paraId="5F20149E"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o</w:t>
      </w:r>
      <w:r w:rsidR="0068315F" w:rsidRPr="00581DD9">
        <w:rPr>
          <w:rFonts w:ascii="Garamond" w:hAnsi="Garamond" w:cs="Times New Roman"/>
          <w:color w:val="000000" w:themeColor="text1"/>
          <w:sz w:val="24"/>
          <w:szCs w:val="24"/>
        </w:rPr>
        <w:t>bjektivin specifik të çdo vrojtimi;</w:t>
      </w:r>
    </w:p>
    <w:p w14:paraId="6CC3CE88"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f</w:t>
      </w:r>
      <w:r w:rsidR="0068315F" w:rsidRPr="00581DD9">
        <w:rPr>
          <w:rFonts w:ascii="Garamond" w:hAnsi="Garamond" w:cs="Times New Roman"/>
          <w:color w:val="000000" w:themeColor="text1"/>
          <w:sz w:val="24"/>
          <w:szCs w:val="24"/>
        </w:rPr>
        <w:t>ushën e veprimit të çdo vrojtimi në lidhje me zonën në fjalë e periudhën kohore, si dhe dëmtuesit, bimët dhe mallrat e synuara;</w:t>
      </w:r>
    </w:p>
    <w:p w14:paraId="2ED72F25"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m</w:t>
      </w:r>
      <w:r w:rsidR="0068315F" w:rsidRPr="00581DD9">
        <w:rPr>
          <w:rFonts w:ascii="Garamond" w:hAnsi="Garamond" w:cs="Times New Roman"/>
          <w:color w:val="000000" w:themeColor="text1"/>
          <w:sz w:val="24"/>
          <w:szCs w:val="24"/>
        </w:rPr>
        <w:t>etodologjinë e vrojtimit dhe menaxhimin e cilësisë, duke përfshirë një përshkrim të procedurave për ekzaminimin vizual, marrjen e mostrave, testimin dhe argumentimin teknik të tyre;</w:t>
      </w:r>
    </w:p>
    <w:p w14:paraId="10385C1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FC532D" w:rsidRPr="00581DD9">
        <w:rPr>
          <w:rFonts w:ascii="Garamond" w:hAnsi="Garamond" w:cs="Times New Roman"/>
          <w:color w:val="000000" w:themeColor="text1"/>
          <w:sz w:val="24"/>
          <w:szCs w:val="24"/>
        </w:rPr>
        <w:t>k</w:t>
      </w:r>
      <w:r w:rsidRPr="00581DD9">
        <w:rPr>
          <w:rFonts w:ascii="Garamond" w:hAnsi="Garamond" w:cs="Times New Roman"/>
          <w:color w:val="000000" w:themeColor="text1"/>
          <w:sz w:val="24"/>
          <w:szCs w:val="24"/>
        </w:rPr>
        <w:t xml:space="preserve">ohën, frekuencën dhe numrin e ekzaminimeve vizuale, mostrave e testeve të planifikuara; </w:t>
      </w:r>
    </w:p>
    <w:p w14:paraId="5D326474"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m</w:t>
      </w:r>
      <w:r w:rsidR="0068315F" w:rsidRPr="00581DD9">
        <w:rPr>
          <w:rFonts w:ascii="Garamond" w:hAnsi="Garamond" w:cs="Times New Roman"/>
          <w:color w:val="000000" w:themeColor="text1"/>
          <w:sz w:val="24"/>
          <w:szCs w:val="24"/>
        </w:rPr>
        <w:t>etodat e regjistrimit dhe raportimit të informacionit të mbledhur.</w:t>
      </w:r>
    </w:p>
    <w:p w14:paraId="71449E8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Programet e vrojtimeve shumëvjeçare krijohen për një periudhë prej pesë deri në </w:t>
      </w:r>
      <w:r w:rsidR="004D1C45" w:rsidRPr="00581DD9">
        <w:rPr>
          <w:rFonts w:ascii="Garamond" w:hAnsi="Garamond" w:cs="Times New Roman"/>
          <w:color w:val="000000" w:themeColor="text1"/>
          <w:sz w:val="24"/>
          <w:szCs w:val="24"/>
        </w:rPr>
        <w:t>dhjetë</w:t>
      </w:r>
      <w:r w:rsidRPr="00581DD9">
        <w:rPr>
          <w:rFonts w:ascii="Garamond" w:hAnsi="Garamond" w:cs="Times New Roman"/>
          <w:color w:val="000000" w:themeColor="text1"/>
          <w:sz w:val="24"/>
          <w:szCs w:val="24"/>
        </w:rPr>
        <w:t xml:space="preserve"> vjetësh. Këto programe rishikohen dhe përditësohen në bazë të rregullave të zbatueshme dhe situatës fitosanitare të territorit në fjalë.</w:t>
      </w:r>
    </w:p>
    <w:p w14:paraId="708208C3"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Programet e vrojtimeve shumëvjeçare dhe masat praktike për elementet e përcaktuara në </w:t>
      </w:r>
      <w:r w:rsidR="00EB7DB0" w:rsidRPr="00581DD9">
        <w:rPr>
          <w:rFonts w:ascii="Garamond" w:hAnsi="Garamond" w:cs="Times New Roman"/>
          <w:color w:val="000000" w:themeColor="text1"/>
          <w:sz w:val="24"/>
          <w:szCs w:val="24"/>
        </w:rPr>
        <w:t>pikën 1 të këtij neni</w:t>
      </w:r>
      <w:r w:rsidR="0068315F" w:rsidRPr="00581DD9">
        <w:rPr>
          <w:rFonts w:ascii="Garamond" w:hAnsi="Garamond" w:cs="Times New Roman"/>
          <w:color w:val="000000" w:themeColor="text1"/>
          <w:sz w:val="24"/>
          <w:szCs w:val="24"/>
        </w:rPr>
        <w:t xml:space="preserve"> ndaj risqeve specifike nga dëmtuesit miratohen me urdhër të ministrit. </w:t>
      </w:r>
    </w:p>
    <w:p w14:paraId="479726B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CB5EAE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31</w:t>
      </w:r>
    </w:p>
    <w:p w14:paraId="3A01ED1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Vrojtimet e dëmtuesve prioritarë</w:t>
      </w:r>
    </w:p>
    <w:p w14:paraId="76F0B21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0AEDF5EE" w14:textId="7B08C9D4"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 çdo dëmtues prioritar, IPKSHB-ja dhe IPKP-ja kryejnë çdo vit një vrojtim, si</w:t>
      </w:r>
      <w:r w:rsidR="003D28BB" w:rsidRPr="00581DD9">
        <w:rPr>
          <w:rFonts w:ascii="Garamond" w:hAnsi="Garamond" w:cs="Times New Roman"/>
          <w:color w:val="000000" w:themeColor="text1"/>
          <w:sz w:val="24"/>
          <w:szCs w:val="24"/>
        </w:rPr>
        <w:t>ç parashikohet në pikat 1 dhe 2</w:t>
      </w:r>
      <w:r w:rsidR="0068315F" w:rsidRPr="00581DD9">
        <w:rPr>
          <w:rFonts w:ascii="Garamond" w:hAnsi="Garamond" w:cs="Times New Roman"/>
          <w:color w:val="000000" w:themeColor="text1"/>
          <w:sz w:val="24"/>
          <w:szCs w:val="24"/>
        </w:rPr>
        <w:t xml:space="preserve"> </w:t>
      </w:r>
      <w:r w:rsidR="003D28BB" w:rsidRPr="00581DD9">
        <w:rPr>
          <w:rFonts w:ascii="Garamond" w:hAnsi="Garamond" w:cs="Times New Roman"/>
          <w:color w:val="000000" w:themeColor="text1"/>
          <w:sz w:val="24"/>
          <w:szCs w:val="24"/>
        </w:rPr>
        <w:t>të nenit</w:t>
      </w:r>
      <w:r w:rsidR="0067565B">
        <w:rPr>
          <w:rFonts w:ascii="Garamond" w:hAnsi="Garamond" w:cs="Times New Roman"/>
          <w:color w:val="000000" w:themeColor="text1"/>
          <w:sz w:val="24"/>
          <w:szCs w:val="24"/>
        </w:rPr>
        <w:t xml:space="preserve"> </w:t>
      </w:r>
      <w:r w:rsidR="003D28BB"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 Këto vrojtime përfshijnë një numër të madh ekzaminimesh vizuale, marrje të mostrave dhe testime, të përshtatshme për çdo dëmtues prioritar, të mjaftueshme për të siguruar një shkallë të lartë besueshmërie për zbulimin në kohë të këtyre dëmtuesve, për aq sa është e mundur, duke pasur parasysh biologjinë përkatëse të çdo dëmtuesi prioritar dhe kushtet ekoklimatike.</w:t>
      </w:r>
    </w:p>
    <w:p w14:paraId="66005472"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IPKSHB-ja dhe IPKP-ja i raportojnë ministrisë rezultatet e vrojtimeve, të</w:t>
      </w:r>
      <w:r w:rsidR="00F96415" w:rsidRPr="00581DD9">
        <w:rPr>
          <w:rFonts w:ascii="Garamond" w:hAnsi="Garamond" w:cs="Times New Roman"/>
          <w:color w:val="000000" w:themeColor="text1"/>
          <w:sz w:val="24"/>
          <w:szCs w:val="24"/>
        </w:rPr>
        <w:t xml:space="preserve"> cilat janë kryer sipas pikës 1</w:t>
      </w:r>
      <w:r w:rsidR="0068315F" w:rsidRPr="00581DD9">
        <w:rPr>
          <w:rFonts w:ascii="Garamond" w:hAnsi="Garamond" w:cs="Times New Roman"/>
          <w:color w:val="000000" w:themeColor="text1"/>
          <w:sz w:val="24"/>
          <w:szCs w:val="24"/>
        </w:rPr>
        <w:t xml:space="preserve"> të këtij neni, në vitin kalendarik paraardhës, brenda datës 30 prill të çdo viti. Këto raporte kryhen përmes sistemit të njoftimit elekt</w:t>
      </w:r>
      <w:r w:rsidR="00F96415" w:rsidRPr="00581DD9">
        <w:rPr>
          <w:rFonts w:ascii="Garamond" w:hAnsi="Garamond" w:cs="Times New Roman"/>
          <w:color w:val="000000" w:themeColor="text1"/>
          <w:sz w:val="24"/>
          <w:szCs w:val="24"/>
        </w:rPr>
        <w:t>ronik, të përmendura në pikën 4</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104 të këtij ligji.</w:t>
      </w:r>
    </w:p>
    <w:p w14:paraId="35B480F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8C45E9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32</w:t>
      </w:r>
    </w:p>
    <w:p w14:paraId="506EB9E6" w14:textId="77777777" w:rsidR="00247C5E" w:rsidRPr="00581DD9" w:rsidRDefault="00247C5E" w:rsidP="0040268E">
      <w:pPr>
        <w:spacing w:after="0" w:line="240" w:lineRule="auto"/>
        <w:ind w:firstLine="284"/>
        <w:jc w:val="center"/>
        <w:rPr>
          <w:rFonts w:ascii="Garamond" w:hAnsi="Garamond" w:cs="Times New Roman"/>
          <w:color w:val="000000" w:themeColor="text1"/>
          <w:sz w:val="24"/>
          <w:szCs w:val="24"/>
        </w:rPr>
      </w:pPr>
    </w:p>
    <w:p w14:paraId="42DE98F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Planet e kontingjencës për dëmtuesit prioritarë</w:t>
      </w:r>
    </w:p>
    <w:p w14:paraId="709F824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256380F"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Ministria harton dhe mban të përditësuar për çdo dëmtues prioritar që është në gjendje të hyjë dhe të vendoset në territorin e Republikës së Shqipërisë ose një pjesë të tij një plan të veçantë që përmban informacion në lidhje me proceset e vendimmarrjes, procedurat e protokollet që duhen ndjekur, si dhe burimet minimale, që duhen vënë në dispozicion dhe procedurat për të vënë në dispozicion burime të mëtejshme, në rast të një pranie të konfirmuar zyrtarisht ose të dyshuar të atij dëmtuesi. Ministria konsultohet me të gjithë aktorët përkatës, IPKSHB-në,</w:t>
      </w:r>
      <w:r w:rsidR="00F96415" w:rsidRPr="00581DD9">
        <w:rPr>
          <w:rFonts w:ascii="Garamond" w:hAnsi="Garamond" w:cs="Times New Roman"/>
          <w:color w:val="000000" w:themeColor="text1"/>
          <w:sz w:val="24"/>
          <w:szCs w:val="24"/>
        </w:rPr>
        <w:t xml:space="preserve"> IPKZPIK-në, IPKP-në dhe LKR-në</w:t>
      </w:r>
      <w:r w:rsidR="0068315F" w:rsidRPr="00581DD9">
        <w:rPr>
          <w:rFonts w:ascii="Garamond" w:hAnsi="Garamond" w:cs="Times New Roman"/>
          <w:color w:val="000000" w:themeColor="text1"/>
          <w:sz w:val="24"/>
          <w:szCs w:val="24"/>
        </w:rPr>
        <w:t xml:space="preserve"> në procesin e hartimit e të përditësimit të planit të kontingjencës.</w:t>
      </w:r>
    </w:p>
    <w:p w14:paraId="30B175EF" w14:textId="0B762FC5"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Nuk kërkohet të hartohet plan konti</w:t>
      </w:r>
      <w:r w:rsidR="00CA2DDC">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gjence për dëmtuesit për të cilët pa mëdyshje është arritur në përfundimin se nuk mund të vendosen apo të përhapen në Republikën e Shqipërisë për shkak të kushteve të saj</w:t>
      </w:r>
      <w:r w:rsidR="00247C5E" w:rsidRPr="00581DD9">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ekoklimatike ose për shkak të mungesës së specieve bujtëse.</w:t>
      </w:r>
    </w:p>
    <w:p w14:paraId="23062D8A" w14:textId="501344C6"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Çdo plan konti</w:t>
      </w:r>
      <w:r w:rsidR="00CA2DDC">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gjence përfshin elementet e mëposhtme:</w:t>
      </w:r>
    </w:p>
    <w:p w14:paraId="3F0DC732" w14:textId="1B33B64A"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r</w:t>
      </w:r>
      <w:r w:rsidR="0068315F" w:rsidRPr="00581DD9">
        <w:rPr>
          <w:rFonts w:ascii="Garamond" w:hAnsi="Garamond" w:cs="Times New Roman"/>
          <w:color w:val="000000" w:themeColor="text1"/>
          <w:sz w:val="24"/>
          <w:szCs w:val="24"/>
        </w:rPr>
        <w:t xml:space="preserve">olet dhe përgjegjësitë e organeve, të përfshira në zbatimin e këtij plani, në rast të një pranie të konfirmuar ose të dyshuar të dëmtuesit prioritar, si dhe linjën hierarkike dhe procedurat për koordinimin </w:t>
      </w:r>
      <w:r w:rsidR="0068315F" w:rsidRPr="00581DD9">
        <w:rPr>
          <w:rFonts w:ascii="Garamond" w:hAnsi="Garamond" w:cs="Times New Roman"/>
          <w:color w:val="000000" w:themeColor="text1"/>
          <w:sz w:val="24"/>
          <w:szCs w:val="24"/>
        </w:rPr>
        <w:lastRenderedPageBreak/>
        <w:t>e veprimeve që do të ndërmerren nga autoritetet kompetente, autoritetet e tjera publike/organet e caktuara ose personat fiz</w:t>
      </w:r>
      <w:r w:rsidR="00F96415" w:rsidRPr="00581DD9">
        <w:rPr>
          <w:rFonts w:ascii="Garamond" w:hAnsi="Garamond" w:cs="Times New Roman"/>
          <w:color w:val="000000" w:themeColor="text1"/>
          <w:sz w:val="24"/>
          <w:szCs w:val="24"/>
        </w:rPr>
        <w:t>ikë, të përfshirë sipas pikës 1</w:t>
      </w:r>
      <w:r w:rsidR="00581DD9">
        <w:rPr>
          <w:rFonts w:ascii="Garamond" w:hAnsi="Garamond" w:cs="Times New Roman"/>
          <w:color w:val="000000" w:themeColor="text1"/>
          <w:sz w:val="24"/>
          <w:szCs w:val="24"/>
        </w:rPr>
        <w:t>,</w:t>
      </w:r>
      <w:r w:rsidR="00F96415"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96415" w:rsidRPr="00581DD9">
        <w:rPr>
          <w:rFonts w:ascii="Garamond" w:hAnsi="Garamond" w:cs="Times New Roman"/>
          <w:color w:val="000000" w:themeColor="text1"/>
          <w:sz w:val="24"/>
          <w:szCs w:val="24"/>
        </w:rPr>
        <w:t>35</w:t>
      </w:r>
      <w:r w:rsidR="0068315F" w:rsidRPr="00581DD9">
        <w:rPr>
          <w:rFonts w:ascii="Garamond" w:hAnsi="Garamond" w:cs="Times New Roman"/>
          <w:color w:val="000000" w:themeColor="text1"/>
          <w:sz w:val="24"/>
          <w:szCs w:val="24"/>
        </w:rPr>
        <w:t xml:space="preserve"> të këtij ligji, laboratorët dhe operatorët profesionistë, duke përfshirë, sipas rastit, koordinimin me vendet e tjera fqinje;</w:t>
      </w:r>
    </w:p>
    <w:p w14:paraId="0E9FAE9F"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a</w:t>
      </w:r>
      <w:r w:rsidR="0068315F" w:rsidRPr="00581DD9">
        <w:rPr>
          <w:rFonts w:ascii="Garamond" w:hAnsi="Garamond" w:cs="Times New Roman"/>
          <w:color w:val="000000" w:themeColor="text1"/>
          <w:sz w:val="24"/>
          <w:szCs w:val="24"/>
        </w:rPr>
        <w:t>ksesin e autoriteteve kompetente në mjediset e operatorëve profesionistë, operatorëve të tjerë përkatës e të personave fizikë;</w:t>
      </w:r>
    </w:p>
    <w:p w14:paraId="1EFABAFE"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a</w:t>
      </w:r>
      <w:r w:rsidR="0068315F" w:rsidRPr="00581DD9">
        <w:rPr>
          <w:rFonts w:ascii="Garamond" w:hAnsi="Garamond" w:cs="Times New Roman"/>
          <w:color w:val="000000" w:themeColor="text1"/>
          <w:sz w:val="24"/>
          <w:szCs w:val="24"/>
        </w:rPr>
        <w:t>ksesin e autoriteteve kompetente, kur është e nevojshme, në laboratorë, pajisje, personel, ekspertizë të jashtme e në burime të nevojshme për çrrënjosjen e shpejtë dhe efektive ose, sipas rastit, frenimin e dëmtuesit prioritar;</w:t>
      </w:r>
    </w:p>
    <w:p w14:paraId="13E462B7"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m</w:t>
      </w:r>
      <w:r w:rsidR="0068315F" w:rsidRPr="00581DD9">
        <w:rPr>
          <w:rFonts w:ascii="Garamond" w:hAnsi="Garamond" w:cs="Times New Roman"/>
          <w:color w:val="000000" w:themeColor="text1"/>
          <w:sz w:val="24"/>
          <w:szCs w:val="24"/>
        </w:rPr>
        <w:t>asat që duhet të merren lidhur me informimin e institucioneve shtetërore, që lidhen me situatën, operatorëve profesionistë të interesuar dhe publikut në lidhje me praninë e dëmtuesit prioritar dhe masat e marra kundër tij, në rast se prania e dëmtuesit është e dyshuar ose është e konfirmuar zyrtarisht;</w:t>
      </w:r>
    </w:p>
    <w:p w14:paraId="3BABC20D"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m</w:t>
      </w:r>
      <w:r w:rsidR="0068315F" w:rsidRPr="00581DD9">
        <w:rPr>
          <w:rFonts w:ascii="Garamond" w:hAnsi="Garamond" w:cs="Times New Roman"/>
          <w:color w:val="000000" w:themeColor="text1"/>
          <w:sz w:val="24"/>
          <w:szCs w:val="24"/>
        </w:rPr>
        <w:t>asat për regjistrimin e gjetjeve të pranisë së dëmtuesit prioritar;</w:t>
      </w:r>
    </w:p>
    <w:p w14:paraId="47402FB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w:t>
      </w:r>
      <w:r w:rsidRPr="00581DD9">
        <w:rPr>
          <w:rFonts w:ascii="Garamond" w:hAnsi="Garamond" w:cs="Times New Roman"/>
          <w:color w:val="000000" w:themeColor="text1"/>
          <w:sz w:val="24"/>
          <w:szCs w:val="24"/>
        </w:rPr>
        <w:tab/>
      </w:r>
      <w:r w:rsidR="00FC532D" w:rsidRPr="00581DD9">
        <w:rPr>
          <w:rFonts w:ascii="Garamond" w:hAnsi="Garamond" w:cs="Times New Roman"/>
          <w:color w:val="000000" w:themeColor="text1"/>
          <w:sz w:val="24"/>
          <w:szCs w:val="24"/>
        </w:rPr>
        <w:t>v</w:t>
      </w:r>
      <w:r w:rsidRPr="00581DD9">
        <w:rPr>
          <w:rFonts w:ascii="Garamond" w:hAnsi="Garamond" w:cs="Times New Roman"/>
          <w:color w:val="000000" w:themeColor="text1"/>
          <w:sz w:val="24"/>
          <w:szCs w:val="24"/>
        </w:rPr>
        <w:t>lerësimet e disponue</w:t>
      </w:r>
      <w:r w:rsidR="00F96415" w:rsidRPr="00581DD9">
        <w:rPr>
          <w:rFonts w:ascii="Garamond" w:hAnsi="Garamond" w:cs="Times New Roman"/>
          <w:color w:val="000000" w:themeColor="text1"/>
          <w:sz w:val="24"/>
          <w:szCs w:val="24"/>
        </w:rPr>
        <w:t>shme të parashikuara në pikën 3</w:t>
      </w:r>
      <w:r w:rsidR="00581DD9">
        <w:rPr>
          <w:rFonts w:ascii="Garamond" w:hAnsi="Garamond" w:cs="Times New Roman"/>
          <w:color w:val="000000" w:themeColor="text1"/>
          <w:sz w:val="24"/>
          <w:szCs w:val="24"/>
        </w:rPr>
        <w:t>,</w:t>
      </w:r>
      <w:r w:rsidR="00F96415" w:rsidRPr="00581DD9">
        <w:rPr>
          <w:rFonts w:ascii="Garamond" w:hAnsi="Garamond" w:cs="Times New Roman"/>
          <w:color w:val="000000" w:themeColor="text1"/>
          <w:sz w:val="24"/>
          <w:szCs w:val="24"/>
        </w:rPr>
        <w:t xml:space="preserve"> të nenit 16</w:t>
      </w:r>
      <w:r w:rsidRPr="00581DD9">
        <w:rPr>
          <w:rFonts w:ascii="Garamond" w:hAnsi="Garamond" w:cs="Times New Roman"/>
          <w:color w:val="000000" w:themeColor="text1"/>
          <w:sz w:val="24"/>
          <w:szCs w:val="24"/>
        </w:rPr>
        <w:t xml:space="preserve"> të këtij ligji, dhe çdo vlerësim tjetër në lidhje me riskun që paraqet dëmtuesi prioritar në fjalë për territorin e Republikës së Shqipërisë;</w:t>
      </w:r>
    </w:p>
    <w:p w14:paraId="04731B6F"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e) m</w:t>
      </w:r>
      <w:r w:rsidR="0068315F" w:rsidRPr="00581DD9">
        <w:rPr>
          <w:rFonts w:ascii="Garamond" w:hAnsi="Garamond" w:cs="Times New Roman"/>
          <w:color w:val="000000" w:themeColor="text1"/>
          <w:sz w:val="24"/>
          <w:szCs w:val="24"/>
        </w:rPr>
        <w:t>asat e menaxhimit të riskut, që duhet të merren në lidhje me dëmtuesin prioritar në fjalë, në përputhje me seksi</w:t>
      </w:r>
      <w:r w:rsidR="00F96415" w:rsidRPr="00581DD9">
        <w:rPr>
          <w:rFonts w:ascii="Garamond" w:hAnsi="Garamond" w:cs="Times New Roman"/>
          <w:color w:val="000000" w:themeColor="text1"/>
          <w:sz w:val="24"/>
          <w:szCs w:val="24"/>
        </w:rPr>
        <w:t>onin I</w:t>
      </w:r>
      <w:r w:rsidR="00581DD9">
        <w:rPr>
          <w:rFonts w:ascii="Garamond" w:hAnsi="Garamond" w:cs="Times New Roman"/>
          <w:color w:val="000000" w:themeColor="text1"/>
          <w:sz w:val="24"/>
          <w:szCs w:val="24"/>
        </w:rPr>
        <w:t>,</w:t>
      </w:r>
      <w:r w:rsidR="00F96415" w:rsidRPr="00581DD9">
        <w:rPr>
          <w:rFonts w:ascii="Garamond" w:hAnsi="Garamond" w:cs="Times New Roman"/>
          <w:color w:val="000000" w:themeColor="text1"/>
          <w:sz w:val="24"/>
          <w:szCs w:val="24"/>
        </w:rPr>
        <w:t xml:space="preserve"> të aneksit II</w:t>
      </w:r>
      <w:r w:rsidR="0068315F" w:rsidRPr="00581DD9">
        <w:rPr>
          <w:rFonts w:ascii="Garamond" w:hAnsi="Garamond" w:cs="Times New Roman"/>
          <w:color w:val="000000" w:themeColor="text1"/>
          <w:sz w:val="24"/>
          <w:szCs w:val="24"/>
        </w:rPr>
        <w:t xml:space="preserve"> të këtij ligji, dhe procedurat që duhen ndjekur;</w:t>
      </w:r>
    </w:p>
    <w:p w14:paraId="4EF01B49"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ë) p</w:t>
      </w:r>
      <w:r w:rsidR="0068315F" w:rsidRPr="00581DD9">
        <w:rPr>
          <w:rFonts w:ascii="Garamond" w:hAnsi="Garamond" w:cs="Times New Roman"/>
          <w:color w:val="000000" w:themeColor="text1"/>
          <w:sz w:val="24"/>
          <w:szCs w:val="24"/>
        </w:rPr>
        <w:t>arimet për përcaktimin gjeografik të zonave të shënuara;</w:t>
      </w:r>
    </w:p>
    <w:p w14:paraId="6C538E91" w14:textId="29E4FA7E"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f) p</w:t>
      </w:r>
      <w:r w:rsidR="0068315F" w:rsidRPr="00581DD9">
        <w:rPr>
          <w:rFonts w:ascii="Garamond" w:hAnsi="Garamond" w:cs="Times New Roman"/>
          <w:color w:val="000000" w:themeColor="text1"/>
          <w:sz w:val="24"/>
          <w:szCs w:val="24"/>
        </w:rPr>
        <w:t>rotokollet që përshkruajnë metodat e ekzaminimeve vizuale, marrjes</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së mostrave dhe testimeve laboratorike; </w:t>
      </w:r>
    </w:p>
    <w:p w14:paraId="5C9142B7"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g) p</w:t>
      </w:r>
      <w:r w:rsidR="0068315F" w:rsidRPr="00581DD9">
        <w:rPr>
          <w:rFonts w:ascii="Garamond" w:hAnsi="Garamond" w:cs="Times New Roman"/>
          <w:color w:val="000000" w:themeColor="text1"/>
          <w:sz w:val="24"/>
          <w:szCs w:val="24"/>
        </w:rPr>
        <w:t>arimet në lidhje me trajnimin e personelit të autoriteteve kompetente dhe, sipas rastit, të organeve, autoriteteve publike, laboratorëve, operatorëve profesionistë e të personave të tjerë, të përmendur</w:t>
      </w:r>
      <w:r w:rsidR="00F96415" w:rsidRPr="00581DD9">
        <w:rPr>
          <w:rFonts w:ascii="Garamond" w:hAnsi="Garamond" w:cs="Times New Roman"/>
          <w:color w:val="000000" w:themeColor="text1"/>
          <w:sz w:val="24"/>
          <w:szCs w:val="24"/>
        </w:rPr>
        <w:t xml:space="preserve"> në shkronjën “a”</w:t>
      </w:r>
      <w:r w:rsidR="0068315F" w:rsidRPr="00581DD9">
        <w:rPr>
          <w:rFonts w:ascii="Garamond" w:hAnsi="Garamond" w:cs="Times New Roman"/>
          <w:color w:val="000000" w:themeColor="text1"/>
          <w:sz w:val="24"/>
          <w:szCs w:val="24"/>
        </w:rPr>
        <w:t xml:space="preserve"> të kësaj pike. </w:t>
      </w:r>
    </w:p>
    <w:p w14:paraId="4BB9520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është e përshtatshme, çështjet e referuara në shkronjat “ç” deri në “g”</w:t>
      </w:r>
      <w:r w:rsidR="00F96415" w:rsidRPr="00581DD9">
        <w:rPr>
          <w:rFonts w:ascii="Garamond" w:hAnsi="Garamond" w:cs="Times New Roman"/>
          <w:color w:val="000000" w:themeColor="text1"/>
          <w:sz w:val="24"/>
          <w:szCs w:val="24"/>
        </w:rPr>
        <w:t xml:space="preserve"> të kësaj pike</w:t>
      </w:r>
      <w:r w:rsidRPr="00581DD9">
        <w:rPr>
          <w:rFonts w:ascii="Garamond" w:hAnsi="Garamond" w:cs="Times New Roman"/>
          <w:color w:val="000000" w:themeColor="text1"/>
          <w:sz w:val="24"/>
          <w:szCs w:val="24"/>
        </w:rPr>
        <w:t xml:space="preserve"> paraqiten në formën e manualeve udhëzuese.</w:t>
      </w:r>
    </w:p>
    <w:p w14:paraId="1F8BBCF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Planet e kontingjencës mund të kombinohen për dëmtuesit prioritarë të shumëfishtë, që kanë biologji dhe gamë të ngjashme të specieve bujtëse. Në ato raste, plani i kontingjencës përbëhet nga një pjesë e përgjithshme, e përbashkët për të gjithë dëmtuesit prioritarë, dhe nga pjesë të veçanta për secilin prej tyre. Në mënyrë të ngjashme, ministria mund të bashkëpunojë me autoritetin kompetent homolog të një vendi tjetër për të bashkërenduar planet e emergjencës për specie të caktuara, kur është e përshtatshme për speciet prioritare të dëmtuesve, që kanë biologji dhe gamë të ngjashme të specieve bujtëse.</w:t>
      </w:r>
    </w:p>
    <w:p w14:paraId="4EDC357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 Brenda katër vjetëve nga data e krijimit të listës së dëmtue</w:t>
      </w:r>
      <w:r w:rsidR="00FC532D" w:rsidRPr="00581DD9">
        <w:rPr>
          <w:rFonts w:ascii="Garamond" w:hAnsi="Garamond" w:cs="Times New Roman"/>
          <w:color w:val="000000" w:themeColor="text1"/>
          <w:sz w:val="24"/>
          <w:szCs w:val="24"/>
        </w:rPr>
        <w:t>sve prioritarë,</w:t>
      </w:r>
      <w:r w:rsidRPr="00581DD9">
        <w:rPr>
          <w:rFonts w:ascii="Garamond" w:hAnsi="Garamond" w:cs="Times New Roman"/>
          <w:color w:val="000000" w:themeColor="text1"/>
          <w:sz w:val="24"/>
          <w:szCs w:val="24"/>
        </w:rPr>
        <w:t xml:space="preserve"> ministria harton një plan kontingjence për dëmtuesit prioritarë të përfshirë në atë listë. Brenda një viti nga data e përfshirjes së çdo dëmtuesi tjetër në listën e dëmtuesve prioritarë, autoriteti kompetent qendror harton një plan kontingjence për këtë dëmtues prioritar</w:t>
      </w:r>
      <w:r w:rsidR="00F96415" w:rsidRPr="00581DD9">
        <w:rPr>
          <w:rFonts w:ascii="Garamond" w:hAnsi="Garamond" w:cs="Times New Roman"/>
          <w:color w:val="000000" w:themeColor="text1"/>
          <w:sz w:val="24"/>
          <w:szCs w:val="24"/>
        </w:rPr>
        <w:t>ë</w:t>
      </w:r>
      <w:r w:rsidRPr="00581DD9">
        <w:rPr>
          <w:rFonts w:ascii="Garamond" w:hAnsi="Garamond" w:cs="Times New Roman"/>
          <w:color w:val="000000" w:themeColor="text1"/>
          <w:sz w:val="24"/>
          <w:szCs w:val="24"/>
        </w:rPr>
        <w:t>. Ministria rishikon rregullisht dhe, kur është e përshtatshme, përditëson planet e kontingjencës. Plani i kontingjencës miratohet me udhëzim të ministrit.</w:t>
      </w:r>
      <w:r w:rsidR="00F96415" w:rsidRPr="00581DD9">
        <w:rPr>
          <w:rFonts w:ascii="Garamond" w:hAnsi="Garamond" w:cs="Times New Roman"/>
          <w:color w:val="000000" w:themeColor="text1"/>
          <w:sz w:val="24"/>
          <w:szCs w:val="24"/>
        </w:rPr>
        <w:t xml:space="preserve"> </w:t>
      </w:r>
    </w:p>
    <w:p w14:paraId="70FB7D0D" w14:textId="506A83CC"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 xml:space="preserve">Ministria, me kërkesë të autoritetit kompetent homolog të një vendi tjetër, i komunikon </w:t>
      </w:r>
      <w:r w:rsidR="001156F6" w:rsidRPr="00581DD9">
        <w:rPr>
          <w:rFonts w:ascii="Garamond" w:hAnsi="Garamond" w:cs="Times New Roman"/>
          <w:color w:val="000000" w:themeColor="text1"/>
          <w:sz w:val="24"/>
          <w:szCs w:val="24"/>
        </w:rPr>
        <w:t xml:space="preserve">atij </w:t>
      </w:r>
      <w:r w:rsidR="0068315F" w:rsidRPr="00581DD9">
        <w:rPr>
          <w:rFonts w:ascii="Garamond" w:hAnsi="Garamond" w:cs="Times New Roman"/>
          <w:color w:val="000000" w:themeColor="text1"/>
          <w:sz w:val="24"/>
          <w:szCs w:val="24"/>
        </w:rPr>
        <w:t xml:space="preserve">planet e kontingjencës. Këto plane publikohen në faqen e tyre zyrtare të internetit dhe në platforma të tjera të komunikimit </w:t>
      </w:r>
      <w:r w:rsidR="0068315F" w:rsidRPr="00581DD9">
        <w:rPr>
          <w:rFonts w:ascii="Garamond" w:hAnsi="Garamond" w:cs="Times New Roman"/>
          <w:i/>
          <w:color w:val="000000" w:themeColor="text1"/>
          <w:sz w:val="24"/>
          <w:szCs w:val="24"/>
        </w:rPr>
        <w:t>online</w:t>
      </w:r>
      <w:r w:rsidR="0068315F" w:rsidRPr="00581DD9">
        <w:rPr>
          <w:rFonts w:ascii="Garamond" w:hAnsi="Garamond" w:cs="Times New Roman"/>
          <w:color w:val="000000" w:themeColor="text1"/>
          <w:sz w:val="24"/>
          <w:szCs w:val="24"/>
        </w:rPr>
        <w:t>.</w:t>
      </w:r>
    </w:p>
    <w:p w14:paraId="7AF95AB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B1A66E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33</w:t>
      </w:r>
    </w:p>
    <w:p w14:paraId="4EEAF4A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Ushtrime simuluese për dëmtuesit prioritarë</w:t>
      </w:r>
    </w:p>
    <w:p w14:paraId="26B875B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D89FA61"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IPKP-ja, QKR-ja dhe IPKZPIK-ja kryejnë ushtrime simuluese në lidhje me zbatimin e planeve të kontingjencës, në intervale të përcaktuara, sipas biologjisë së dëmtuesve ose dëmtuesve prioritarë dhe riskut që paraqet ai ose ata dëmtues. Këto ushtrime zhvillohen në lidhje me t</w:t>
      </w:r>
      <w:r w:rsidR="00F96415" w:rsidRPr="00581DD9">
        <w:rPr>
          <w:rFonts w:ascii="Garamond" w:hAnsi="Garamond" w:cs="Times New Roman"/>
          <w:color w:val="000000" w:themeColor="text1"/>
          <w:sz w:val="24"/>
          <w:szCs w:val="24"/>
        </w:rPr>
        <w:t>ë gjithë dëmtuesit prioritarë</w:t>
      </w:r>
      <w:r w:rsidR="0068315F" w:rsidRPr="00581DD9">
        <w:rPr>
          <w:rFonts w:ascii="Garamond" w:hAnsi="Garamond" w:cs="Times New Roman"/>
          <w:color w:val="000000" w:themeColor="text1"/>
          <w:sz w:val="24"/>
          <w:szCs w:val="24"/>
        </w:rPr>
        <w:t xml:space="preserve"> brenda një periudhe të arsyeshme kohore dhe përfshijnë palët e interesuara. Ushtrime të tilla nuk kryhen për dëmtuesin ose dëmtuesit për të cilët së fundi janë marrë masat për çrrënjosjen.</w:t>
      </w:r>
    </w:p>
    <w:p w14:paraId="0157147D"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Ushtrimet simuluese në lidhje me dëmtuesit prioritarë, prania e të cilëve në territorin e Republikës së Shqipërisë mund të ketë ndikim në shtetet fqinje, mund të kryhen, sipas rastit, në bashkëpunim me vendet fqinje.</w:t>
      </w:r>
    </w:p>
    <w:p w14:paraId="04B9AA33"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3. </w:t>
      </w:r>
      <w:r w:rsidR="0068315F" w:rsidRPr="00581DD9">
        <w:rPr>
          <w:rFonts w:ascii="Garamond" w:hAnsi="Garamond" w:cs="Times New Roman"/>
          <w:color w:val="000000" w:themeColor="text1"/>
          <w:sz w:val="24"/>
          <w:szCs w:val="24"/>
        </w:rPr>
        <w:t>IPKSHB-ja dhe IPKP-ja, sipas kërkesës, i paraqesin ministrisë një raport për rezultatet e çdo ushtrimi simulues.</w:t>
      </w:r>
    </w:p>
    <w:p w14:paraId="61C30F23"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Ushtrimet e simulimit miratohen nga ministri.</w:t>
      </w:r>
    </w:p>
    <w:p w14:paraId="1328A84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9CCC8B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34</w:t>
      </w:r>
    </w:p>
    <w:p w14:paraId="603C15C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Planet e veprimit për dëmtuesit prioritarë</w:t>
      </w:r>
    </w:p>
    <w:p w14:paraId="7C1C473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3E4CD3D" w14:textId="6F2576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në territorin e Republikës së Shqipërisë konfirmohet zyrtarisht prania e një dëmtuesi prioritar, ministria miraton menjëherë një plan veprimi, që përcakton masat për çrrënjosjen e atij dëmtuesi, sipas pë</w:t>
      </w:r>
      <w:r w:rsidR="00365FB4" w:rsidRPr="00581DD9">
        <w:rPr>
          <w:rFonts w:ascii="Garamond" w:hAnsi="Garamond" w:cs="Times New Roman"/>
          <w:color w:val="000000" w:themeColor="text1"/>
          <w:sz w:val="24"/>
          <w:szCs w:val="24"/>
        </w:rPr>
        <w:t xml:space="preserve">rcaktimeve në </w:t>
      </w:r>
      <w:r w:rsidR="00F96415" w:rsidRPr="00581DD9">
        <w:rPr>
          <w:rFonts w:ascii="Garamond" w:hAnsi="Garamond" w:cs="Times New Roman"/>
          <w:color w:val="000000" w:themeColor="text1"/>
          <w:sz w:val="24"/>
          <w:szCs w:val="24"/>
        </w:rPr>
        <w:t>nenet 26, 27 dhe 28</w:t>
      </w:r>
      <w:r w:rsidR="0068315F" w:rsidRPr="00581DD9">
        <w:rPr>
          <w:rFonts w:ascii="Garamond" w:hAnsi="Garamond" w:cs="Times New Roman"/>
          <w:color w:val="000000" w:themeColor="text1"/>
          <w:sz w:val="24"/>
          <w:szCs w:val="24"/>
        </w:rPr>
        <w:t xml:space="preserve"> të </w:t>
      </w:r>
      <w:r w:rsidR="00F96415" w:rsidRPr="00581DD9">
        <w:rPr>
          <w:rFonts w:ascii="Garamond" w:hAnsi="Garamond" w:cs="Times New Roman"/>
          <w:color w:val="000000" w:themeColor="text1"/>
          <w:sz w:val="24"/>
          <w:szCs w:val="24"/>
        </w:rPr>
        <w:t>këtij ligji, ose frenimin e tij</w:t>
      </w:r>
      <w:r w:rsidR="0068315F" w:rsidRPr="00581DD9">
        <w:rPr>
          <w:rFonts w:ascii="Garamond" w:hAnsi="Garamond" w:cs="Times New Roman"/>
          <w:color w:val="000000" w:themeColor="text1"/>
          <w:sz w:val="24"/>
          <w:szCs w:val="24"/>
        </w:rPr>
        <w:t xml:space="preserve"> </w:t>
      </w:r>
      <w:r w:rsidR="00F96415" w:rsidRPr="00581DD9">
        <w:rPr>
          <w:rFonts w:ascii="Garamond" w:hAnsi="Garamond" w:cs="Times New Roman"/>
          <w:color w:val="000000" w:themeColor="text1"/>
          <w:sz w:val="24"/>
          <w:szCs w:val="24"/>
        </w:rPr>
        <w:t>sipas përcaktimeve të</w:t>
      </w:r>
      <w:r w:rsidR="0067565B">
        <w:rPr>
          <w:rFonts w:ascii="Garamond" w:hAnsi="Garamond" w:cs="Times New Roman"/>
          <w:color w:val="000000" w:themeColor="text1"/>
          <w:sz w:val="24"/>
          <w:szCs w:val="24"/>
        </w:rPr>
        <w:t xml:space="preserve"> </w:t>
      </w:r>
      <w:r w:rsidR="00F96415" w:rsidRPr="00581DD9">
        <w:rPr>
          <w:rFonts w:ascii="Garamond" w:hAnsi="Garamond" w:cs="Times New Roman"/>
          <w:color w:val="000000" w:themeColor="text1"/>
          <w:sz w:val="24"/>
          <w:szCs w:val="24"/>
        </w:rPr>
        <w:t>pikës 2</w:t>
      </w:r>
      <w:r w:rsidR="00581DD9">
        <w:rPr>
          <w:rFonts w:ascii="Garamond" w:hAnsi="Garamond" w:cs="Times New Roman"/>
          <w:color w:val="000000" w:themeColor="text1"/>
          <w:sz w:val="24"/>
          <w:szCs w:val="24"/>
        </w:rPr>
        <w:t>,</w:t>
      </w:r>
      <w:r w:rsidR="00F96415"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96415" w:rsidRPr="00581DD9">
        <w:rPr>
          <w:rFonts w:ascii="Garamond" w:hAnsi="Garamond" w:cs="Times New Roman"/>
          <w:color w:val="000000" w:themeColor="text1"/>
          <w:sz w:val="24"/>
          <w:szCs w:val="24"/>
        </w:rPr>
        <w:t>35</w:t>
      </w:r>
      <w:r w:rsidR="0068315F" w:rsidRPr="00581DD9">
        <w:rPr>
          <w:rFonts w:ascii="Garamond" w:hAnsi="Garamond" w:cs="Times New Roman"/>
          <w:color w:val="000000" w:themeColor="text1"/>
          <w:sz w:val="24"/>
          <w:szCs w:val="24"/>
        </w:rPr>
        <w:t xml:space="preserve"> të këtij ligji, si dhe afatin kohor të zbatimit të atyre masave.</w:t>
      </w:r>
    </w:p>
    <w:p w14:paraId="5BA2894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Plani i veprimit përfshin një përshkrim të strukturës e të organizimit të vrojtimeve që do të kryhen dhe përcakton numrin e ekzaminimeve </w:t>
      </w:r>
      <w:r w:rsidR="00186569" w:rsidRPr="00581DD9">
        <w:rPr>
          <w:rFonts w:ascii="Garamond" w:hAnsi="Garamond" w:cs="Times New Roman"/>
          <w:color w:val="000000" w:themeColor="text1"/>
          <w:sz w:val="24"/>
          <w:szCs w:val="24"/>
        </w:rPr>
        <w:t>vi</w:t>
      </w:r>
      <w:r w:rsidR="00302B66" w:rsidRPr="00581DD9">
        <w:rPr>
          <w:rFonts w:ascii="Garamond" w:hAnsi="Garamond" w:cs="Times New Roman"/>
          <w:color w:val="000000" w:themeColor="text1"/>
          <w:sz w:val="24"/>
          <w:szCs w:val="24"/>
        </w:rPr>
        <w:t>zuale</w:t>
      </w:r>
      <w:r w:rsidR="00186569" w:rsidRPr="00581DD9">
        <w:rPr>
          <w:rFonts w:ascii="Garamond" w:hAnsi="Garamond" w:cs="Times New Roman"/>
          <w:color w:val="000000" w:themeColor="text1"/>
          <w:sz w:val="24"/>
          <w:szCs w:val="24"/>
        </w:rPr>
        <w:t xml:space="preserve"> të</w:t>
      </w:r>
      <w:r w:rsidRPr="00581DD9">
        <w:rPr>
          <w:rFonts w:ascii="Garamond" w:hAnsi="Garamond" w:cs="Times New Roman"/>
          <w:color w:val="000000" w:themeColor="text1"/>
          <w:sz w:val="24"/>
          <w:szCs w:val="24"/>
        </w:rPr>
        <w:t xml:space="preserve"> mostrave që do të merren, e të testeve laboratorike që do të kryhen, si dhe metodologjinë që do të zbatohet për ekzaminimin, kampionimin e testimin.</w:t>
      </w:r>
    </w:p>
    <w:p w14:paraId="05796D1F"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Plani i veprimit bazohet në planin përkatës të k</w:t>
      </w:r>
      <w:r w:rsidR="00F96415" w:rsidRPr="00581DD9">
        <w:rPr>
          <w:rFonts w:ascii="Garamond" w:hAnsi="Garamond" w:cs="Times New Roman"/>
          <w:color w:val="000000" w:themeColor="text1"/>
          <w:sz w:val="24"/>
          <w:szCs w:val="24"/>
        </w:rPr>
        <w:t xml:space="preserve">ontingjencës dhe u komunikohet </w:t>
      </w:r>
      <w:r w:rsidR="0068315F" w:rsidRPr="00581DD9">
        <w:rPr>
          <w:rFonts w:ascii="Garamond" w:hAnsi="Garamond" w:cs="Times New Roman"/>
          <w:color w:val="000000" w:themeColor="text1"/>
          <w:sz w:val="24"/>
          <w:szCs w:val="24"/>
        </w:rPr>
        <w:t>menjëherë operatorëve profesionistë nga IPKSHB-ja, IPKP-ja dhe IPKZPIK-ja.</w:t>
      </w:r>
    </w:p>
    <w:p w14:paraId="1E5BE93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70E001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35</w:t>
      </w:r>
    </w:p>
    <w:p w14:paraId="7F25BBB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Masat kombëtare për dëmtuesit specifikë karantinorë</w:t>
      </w:r>
    </w:p>
    <w:p w14:paraId="659FE52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227CD1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Masat ndaj dëmtuesve karantinorë specifikë për Shqipërinë miratohen me urdhër të ministrit. Këto masa zbatohen specifikisht për çdo dëmtues karantinor, për një ose më shumë nga masat e parashikuara në nenet 19, 23, 24, 26, 27, 28, 29, 31, 33 dhe 34 t</w:t>
      </w:r>
      <w:r w:rsidR="00365FB4" w:rsidRPr="00581DD9">
        <w:rPr>
          <w:rFonts w:ascii="Garamond" w:hAnsi="Garamond" w:cs="Times New Roman"/>
          <w:color w:val="000000" w:themeColor="text1"/>
          <w:sz w:val="24"/>
          <w:szCs w:val="24"/>
        </w:rPr>
        <w:t>ë këtij ligji.</w:t>
      </w:r>
      <w:r w:rsidRPr="00581DD9">
        <w:rPr>
          <w:rFonts w:ascii="Garamond" w:hAnsi="Garamond" w:cs="Times New Roman"/>
          <w:color w:val="000000" w:themeColor="text1"/>
          <w:sz w:val="24"/>
          <w:szCs w:val="24"/>
        </w:rPr>
        <w:tab/>
      </w:r>
    </w:p>
    <w:p w14:paraId="0BF38163"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Përjashtimi</w:t>
      </w:r>
      <w:r w:rsidR="00F96415" w:rsidRPr="00581DD9">
        <w:rPr>
          <w:rFonts w:ascii="Garamond" w:hAnsi="Garamond" w:cs="Times New Roman"/>
          <w:color w:val="000000" w:themeColor="text1"/>
          <w:sz w:val="24"/>
          <w:szCs w:val="24"/>
        </w:rPr>
        <w:t>sht nga rregullimet e nenit 26 të këtij ligji, kur në bazë të vrojtimeve të parashikuara në nenin 28</w:t>
      </w:r>
      <w:r w:rsidR="0068315F" w:rsidRPr="00581DD9">
        <w:rPr>
          <w:rFonts w:ascii="Garamond" w:hAnsi="Garamond" w:cs="Times New Roman"/>
          <w:color w:val="000000" w:themeColor="text1"/>
          <w:sz w:val="24"/>
          <w:szCs w:val="24"/>
        </w:rPr>
        <w:t xml:space="preserve"> të këti</w:t>
      </w:r>
      <w:r w:rsidR="00F96415" w:rsidRPr="00581DD9">
        <w:rPr>
          <w:rFonts w:ascii="Garamond" w:hAnsi="Garamond" w:cs="Times New Roman"/>
          <w:color w:val="000000" w:themeColor="text1"/>
          <w:sz w:val="24"/>
          <w:szCs w:val="24"/>
        </w:rPr>
        <w:t>j ligji ose të dhënave të tjera</w:t>
      </w:r>
      <w:r w:rsidR="0068315F" w:rsidRPr="00581DD9">
        <w:rPr>
          <w:rFonts w:ascii="Garamond" w:hAnsi="Garamond" w:cs="Times New Roman"/>
          <w:color w:val="000000" w:themeColor="text1"/>
          <w:sz w:val="24"/>
          <w:szCs w:val="24"/>
        </w:rPr>
        <w:t xml:space="preserve"> arrihet në përfundimin se çrrënjosja e atij dëmtuesi karantinor në një zonë të shënuar nuk është e mundur, ministri miraton me urdhër</w:t>
      </w:r>
      <w:r w:rsidR="00F96415" w:rsidRPr="00581DD9">
        <w:rPr>
          <w:rFonts w:ascii="Garamond" w:hAnsi="Garamond" w:cs="Times New Roman"/>
          <w:color w:val="000000" w:themeColor="text1"/>
          <w:sz w:val="24"/>
          <w:szCs w:val="24"/>
        </w:rPr>
        <w:t xml:space="preserve"> masat e përcaktuara në pikën 1 të këtij neni</w:t>
      </w:r>
      <w:r w:rsidR="0068315F" w:rsidRPr="00581DD9">
        <w:rPr>
          <w:rFonts w:ascii="Garamond" w:hAnsi="Garamond" w:cs="Times New Roman"/>
          <w:color w:val="000000" w:themeColor="text1"/>
          <w:sz w:val="24"/>
          <w:szCs w:val="24"/>
        </w:rPr>
        <w:t xml:space="preserve"> për mbajtjen në kontroll të dëmtuesit.</w:t>
      </w:r>
    </w:p>
    <w:p w14:paraId="17B775E1" w14:textId="77777777" w:rsidR="004959DD"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IPKSHB-ja dhe IPKP-ja arrijnë në përfundimin se masat parandaluese në zonat jashtë hapësirave të shënuara janë të nevojshme për të mbrojtur pjesën e territorit, ku dëmtuesi karantinor nuk është i pranishëm, i propozojnë ministrit të miratojë</w:t>
      </w:r>
      <w:r w:rsidR="00F96415" w:rsidRPr="00581DD9">
        <w:rPr>
          <w:rFonts w:ascii="Garamond" w:hAnsi="Garamond" w:cs="Times New Roman"/>
          <w:color w:val="000000" w:themeColor="text1"/>
          <w:sz w:val="24"/>
          <w:szCs w:val="24"/>
        </w:rPr>
        <w:t xml:space="preserve"> </w:t>
      </w:r>
      <w:r w:rsidR="004959DD" w:rsidRPr="00581DD9">
        <w:rPr>
          <w:rFonts w:ascii="Garamond" w:hAnsi="Garamond" w:cs="Times New Roman"/>
          <w:color w:val="000000" w:themeColor="text1"/>
          <w:sz w:val="24"/>
          <w:szCs w:val="24"/>
        </w:rPr>
        <w:t>masat e</w:t>
      </w:r>
      <w:r w:rsidR="00F96415" w:rsidRPr="00581DD9">
        <w:rPr>
          <w:rFonts w:ascii="Garamond" w:hAnsi="Garamond" w:cs="Times New Roman"/>
          <w:color w:val="000000" w:themeColor="text1"/>
          <w:sz w:val="24"/>
          <w:szCs w:val="24"/>
        </w:rPr>
        <w:t xml:space="preserve"> përcaktuara në pikën 1</w:t>
      </w:r>
      <w:r w:rsidR="004959DD" w:rsidRPr="00581DD9">
        <w:rPr>
          <w:rFonts w:ascii="Garamond" w:hAnsi="Garamond" w:cs="Times New Roman"/>
          <w:color w:val="000000" w:themeColor="text1"/>
          <w:sz w:val="24"/>
          <w:szCs w:val="24"/>
        </w:rPr>
        <w:t xml:space="preserve"> të këtij neni.</w:t>
      </w:r>
      <w:r w:rsidR="0068315F" w:rsidRPr="00581DD9">
        <w:rPr>
          <w:rFonts w:ascii="Garamond" w:hAnsi="Garamond" w:cs="Times New Roman"/>
          <w:color w:val="000000" w:themeColor="text1"/>
          <w:sz w:val="24"/>
          <w:szCs w:val="24"/>
        </w:rPr>
        <w:t xml:space="preserve"> </w:t>
      </w:r>
    </w:p>
    <w:p w14:paraId="7431F414" w14:textId="6B1CEC25"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Masat e </w:t>
      </w:r>
      <w:r w:rsidR="00F96415" w:rsidRPr="00581DD9">
        <w:rPr>
          <w:rFonts w:ascii="Garamond" w:hAnsi="Garamond" w:cs="Times New Roman"/>
          <w:color w:val="000000" w:themeColor="text1"/>
          <w:sz w:val="24"/>
          <w:szCs w:val="24"/>
        </w:rPr>
        <w:t>përcaktuara në pikat 1, 2 dhe 3 të këtij neni</w:t>
      </w:r>
      <w:r w:rsidR="0068315F" w:rsidRPr="00581DD9">
        <w:rPr>
          <w:rFonts w:ascii="Garamond" w:hAnsi="Garamond" w:cs="Times New Roman"/>
          <w:color w:val="000000" w:themeColor="text1"/>
          <w:sz w:val="24"/>
          <w:szCs w:val="24"/>
        </w:rPr>
        <w:t xml:space="preserve"> me</w:t>
      </w:r>
      <w:r w:rsidR="00F96415" w:rsidRPr="00581DD9">
        <w:rPr>
          <w:rFonts w:ascii="Garamond" w:hAnsi="Garamond" w:cs="Times New Roman"/>
          <w:color w:val="000000" w:themeColor="text1"/>
          <w:sz w:val="24"/>
          <w:szCs w:val="24"/>
        </w:rPr>
        <w:t>rren në përputhje me aneksit II</w:t>
      </w:r>
      <w:r w:rsidR="0068315F" w:rsidRPr="00581DD9">
        <w:rPr>
          <w:rFonts w:ascii="Garamond" w:hAnsi="Garamond" w:cs="Times New Roman"/>
          <w:color w:val="000000" w:themeColor="text1"/>
          <w:sz w:val="24"/>
          <w:szCs w:val="24"/>
        </w:rPr>
        <w:t xml:space="preserve"> të këtij ligji, duke marrë parasysh risqet specifike të dëmtuesve </w:t>
      </w:r>
      <w:r w:rsidR="00CA2DDC" w:rsidRPr="00536B66">
        <w:rPr>
          <w:rFonts w:ascii="Garamond" w:hAnsi="Garamond" w:cs="Times New Roman"/>
          <w:color w:val="000000" w:themeColor="text1"/>
          <w:sz w:val="24"/>
          <w:szCs w:val="24"/>
        </w:rPr>
        <w:t>karantinorë</w:t>
      </w:r>
      <w:r w:rsidR="0068315F" w:rsidRPr="00536B66">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kushtet e risqet specifike ekoklimatike për territorin e Republikës së Shqipërisë dhe nevojën për zbatimin e masave të nevojshme për reduktimin e riskut.</w:t>
      </w:r>
    </w:p>
    <w:p w14:paraId="3B6D9E1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560DA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36</w:t>
      </w:r>
    </w:p>
    <w:p w14:paraId="3B5695D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Masat në lidhje me dëmtuesit, që nuk janë të përfshirë në listën e dëmtuesve karantinorë</w:t>
      </w:r>
    </w:p>
    <w:p w14:paraId="03BF086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2B1890B" w14:textId="36CC156A"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Kur prania e një dëmtuesi, që nuk përfshihet në listën e dëmtuesve karantinorë, konfirmohet zyrtarisht në territorin e Republikës së Shqipërisë dhe konsiderohet se dëmtuesi mund të plotësojë kushtet për </w:t>
      </w:r>
      <w:r w:rsidR="00640014">
        <w:rPr>
          <w:rFonts w:ascii="Garamond" w:hAnsi="Garamond" w:cs="Times New Roman"/>
          <w:color w:val="000000" w:themeColor="text1"/>
          <w:sz w:val="24"/>
          <w:szCs w:val="24"/>
        </w:rPr>
        <w:t xml:space="preserve"> t</w:t>
      </w:r>
      <w:r w:rsidR="000B5F5D">
        <w:rPr>
          <w:rFonts w:ascii="Garamond" w:hAnsi="Garamond" w:cs="Times New Roman"/>
          <w:color w:val="000000" w:themeColor="text1"/>
          <w:sz w:val="24"/>
          <w:szCs w:val="24"/>
        </w:rPr>
        <w:t>’</w:t>
      </w:r>
      <w:r w:rsidR="00640014">
        <w:rPr>
          <w:rFonts w:ascii="Garamond" w:hAnsi="Garamond" w:cs="Times New Roman"/>
          <w:color w:val="000000" w:themeColor="text1"/>
          <w:sz w:val="24"/>
          <w:szCs w:val="24"/>
        </w:rPr>
        <w:t xml:space="preserve">u </w:t>
      </w:r>
      <w:r w:rsidR="0068315F" w:rsidRPr="00581DD9">
        <w:rPr>
          <w:rFonts w:ascii="Garamond" w:hAnsi="Garamond" w:cs="Times New Roman"/>
          <w:color w:val="000000" w:themeColor="text1"/>
          <w:sz w:val="24"/>
          <w:szCs w:val="24"/>
        </w:rPr>
        <w:t xml:space="preserve"> përfshirë në listën e dëmtuesve karantinorë, ministr</w:t>
      </w:r>
      <w:r w:rsidR="00F96415" w:rsidRPr="00581DD9">
        <w:rPr>
          <w:rFonts w:ascii="Garamond" w:hAnsi="Garamond" w:cs="Times New Roman"/>
          <w:color w:val="000000" w:themeColor="text1"/>
          <w:sz w:val="24"/>
          <w:szCs w:val="24"/>
        </w:rPr>
        <w:t>ia duhet të vlerësojë menjëherë</w:t>
      </w:r>
      <w:r w:rsidR="0068315F" w:rsidRPr="00581DD9">
        <w:rPr>
          <w:rFonts w:ascii="Garamond" w:hAnsi="Garamond" w:cs="Times New Roman"/>
          <w:color w:val="000000" w:themeColor="text1"/>
          <w:sz w:val="24"/>
          <w:szCs w:val="24"/>
        </w:rPr>
        <w:t xml:space="preserve"> nëse dëmtuesi plotëson kriteret e përcaktuara në nënseksionin 1</w:t>
      </w:r>
      <w:r w:rsidR="00CA2DDC">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seksionit 3</w:t>
      </w:r>
      <w:r w:rsidR="00CA2DDC">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aneksit I të këtij ligji. Në këtë rast, ministria bashkëpunon me IPKSHB-në, IPKP-në, IPKZPIK-në dhe LKR-në. Nëse arrihet në përfundimin se këto kritere janë përmbushur, IPKSHB-ja dhe IPKP-ja, sipas rastit, marrin menjëherë m</w:t>
      </w:r>
      <w:r w:rsidR="00F96415" w:rsidRPr="00581DD9">
        <w:rPr>
          <w:rFonts w:ascii="Garamond" w:hAnsi="Garamond" w:cs="Times New Roman"/>
          <w:color w:val="000000" w:themeColor="text1"/>
          <w:sz w:val="24"/>
          <w:szCs w:val="24"/>
        </w:rPr>
        <w:t>asa për çrrënjosjen</w:t>
      </w:r>
      <w:r w:rsidR="0068315F" w:rsidRPr="00581DD9">
        <w:rPr>
          <w:rFonts w:ascii="Garamond" w:hAnsi="Garamond" w:cs="Times New Roman"/>
          <w:color w:val="000000" w:themeColor="text1"/>
          <w:sz w:val="24"/>
          <w:szCs w:val="24"/>
        </w:rPr>
        <w:t xml:space="preserve"> në përputhje me aneksin II</w:t>
      </w:r>
      <w:r w:rsidR="00F96415" w:rsidRPr="00581DD9">
        <w:rPr>
          <w:rFonts w:ascii="Garamond" w:hAnsi="Garamond" w:cs="Times New Roman"/>
          <w:color w:val="000000" w:themeColor="text1"/>
          <w:sz w:val="24"/>
          <w:szCs w:val="24"/>
        </w:rPr>
        <w:t>, si dhe me nenet 26 deri në 28 të këtij ligji. Në rastet</w:t>
      </w:r>
      <w:r w:rsidR="0068315F" w:rsidRPr="00581DD9">
        <w:rPr>
          <w:rFonts w:ascii="Garamond" w:hAnsi="Garamond" w:cs="Times New Roman"/>
          <w:color w:val="000000" w:themeColor="text1"/>
          <w:sz w:val="24"/>
          <w:szCs w:val="24"/>
        </w:rPr>
        <w:t xml:space="preserve"> kur në bazë të vrojtim</w:t>
      </w:r>
      <w:r w:rsidR="00F96415" w:rsidRPr="00581DD9">
        <w:rPr>
          <w:rFonts w:ascii="Garamond" w:hAnsi="Garamond" w:cs="Times New Roman"/>
          <w:color w:val="000000" w:themeColor="text1"/>
          <w:sz w:val="24"/>
          <w:szCs w:val="24"/>
        </w:rPr>
        <w:t>eve të parashikuara në nenin 28</w:t>
      </w:r>
      <w:r w:rsidR="0068315F" w:rsidRPr="00581DD9">
        <w:rPr>
          <w:rFonts w:ascii="Garamond" w:hAnsi="Garamond" w:cs="Times New Roman"/>
          <w:color w:val="000000" w:themeColor="text1"/>
          <w:sz w:val="24"/>
          <w:szCs w:val="24"/>
        </w:rPr>
        <w:t xml:space="preserve"> të këtij ligji, apo të dhënave të tjera konstatohet se çrrënjosja e dëmtuesit në një zonë të shë</w:t>
      </w:r>
      <w:r w:rsidR="00D9340E" w:rsidRPr="00581DD9">
        <w:rPr>
          <w:rFonts w:ascii="Garamond" w:hAnsi="Garamond" w:cs="Times New Roman"/>
          <w:color w:val="000000" w:themeColor="text1"/>
          <w:sz w:val="24"/>
          <w:szCs w:val="24"/>
        </w:rPr>
        <w:t>nuar nuk është e mundur, pika 2</w:t>
      </w:r>
      <w:r w:rsidR="00581DD9">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e nenit</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35 të këtij ligji</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zbatohet sipas specifikave të rastit. Kur prania e një dëmtuesi, që plotëson kriteret e përcaktuara në këtë pikë, konfirmohet zyrtarisht në një ngarkesë me bimë, produkte bimore ose objekte të tjera që hyjnë ose lëvizin brenda territorit të Republikës së Shqipërisë, IPKZPIK-ja, IPKSHB-ja dhe IPKP-ja, sipas </w:t>
      </w:r>
      <w:r w:rsidR="00D9340E" w:rsidRPr="00581DD9">
        <w:rPr>
          <w:rFonts w:ascii="Garamond" w:hAnsi="Garamond" w:cs="Times New Roman"/>
          <w:color w:val="000000" w:themeColor="text1"/>
          <w:sz w:val="24"/>
          <w:szCs w:val="24"/>
        </w:rPr>
        <w:t>rastit</w:t>
      </w:r>
      <w:r w:rsidR="0068315F" w:rsidRPr="00581DD9">
        <w:rPr>
          <w:rFonts w:ascii="Garamond" w:hAnsi="Garamond" w:cs="Times New Roman"/>
          <w:color w:val="000000" w:themeColor="text1"/>
          <w:sz w:val="24"/>
          <w:szCs w:val="24"/>
        </w:rPr>
        <w:t xml:space="preserve">, marrin masat e nevojshme për të parandaluar hyrjen, vendosjen dhe përhapjen e këtij dëmtuesi në territorin e Republikës së Shqipërisë. Kur dyshohet për praninë në territorin e Republikës së Shqipërisë të një dëmtuesi që plotëson kriteret e përcaktuara në këtë pikë, </w:t>
      </w:r>
      <w:r w:rsidR="009771EB" w:rsidRPr="00581DD9">
        <w:rPr>
          <w:rFonts w:ascii="Garamond" w:hAnsi="Garamond" w:cs="Times New Roman"/>
          <w:color w:val="000000" w:themeColor="text1"/>
          <w:sz w:val="24"/>
          <w:szCs w:val="24"/>
        </w:rPr>
        <w:t>neni 19 i këtij ligji</w:t>
      </w:r>
      <w:r w:rsidR="0068315F" w:rsidRPr="00581DD9">
        <w:rPr>
          <w:rFonts w:ascii="Garamond" w:hAnsi="Garamond" w:cs="Times New Roman"/>
          <w:color w:val="000000" w:themeColor="text1"/>
          <w:sz w:val="24"/>
          <w:szCs w:val="24"/>
        </w:rPr>
        <w:t xml:space="preserve"> zbatohet sipas specifikave të </w:t>
      </w:r>
      <w:r w:rsidR="0068315F" w:rsidRPr="00581DD9">
        <w:rPr>
          <w:rFonts w:ascii="Garamond" w:hAnsi="Garamond" w:cs="Times New Roman"/>
          <w:color w:val="000000" w:themeColor="text1"/>
          <w:sz w:val="24"/>
          <w:szCs w:val="24"/>
        </w:rPr>
        <w:lastRenderedPageBreak/>
        <w:t>rastit. Në pritje të konfirmimit zyrtar për praninë e këtij dëmtuesi, IPKSHB-ja dhe IPKP-ja, sipas rastit, marrin masa fitosanitare për të reduktuar riskun e përhapjes së tij.</w:t>
      </w:r>
    </w:p>
    <w:p w14:paraId="7FE344FB"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Pas marrjes së masave, të përmendura</w:t>
      </w:r>
      <w:r w:rsidR="00D9340E" w:rsidRPr="00581DD9">
        <w:rPr>
          <w:rFonts w:ascii="Garamond" w:hAnsi="Garamond" w:cs="Times New Roman"/>
          <w:color w:val="000000" w:themeColor="text1"/>
          <w:sz w:val="24"/>
          <w:szCs w:val="24"/>
        </w:rPr>
        <w:t xml:space="preserve"> në pikën 1</w:t>
      </w:r>
      <w:r w:rsidR="0068315F" w:rsidRPr="00581DD9">
        <w:rPr>
          <w:rFonts w:ascii="Garamond" w:hAnsi="Garamond" w:cs="Times New Roman"/>
          <w:color w:val="000000" w:themeColor="text1"/>
          <w:sz w:val="24"/>
          <w:szCs w:val="24"/>
        </w:rPr>
        <w:t xml:space="preserve"> të</w:t>
      </w:r>
      <w:r w:rsidR="00D9340E" w:rsidRPr="00581DD9">
        <w:rPr>
          <w:rFonts w:ascii="Garamond" w:hAnsi="Garamond" w:cs="Times New Roman"/>
          <w:color w:val="000000" w:themeColor="text1"/>
          <w:sz w:val="24"/>
          <w:szCs w:val="24"/>
        </w:rPr>
        <w:t xml:space="preserve"> këtij neni, ministria vlerëson</w:t>
      </w:r>
      <w:r w:rsidR="0068315F" w:rsidRPr="00581DD9">
        <w:rPr>
          <w:rFonts w:ascii="Garamond" w:hAnsi="Garamond" w:cs="Times New Roman"/>
          <w:color w:val="000000" w:themeColor="text1"/>
          <w:sz w:val="24"/>
          <w:szCs w:val="24"/>
        </w:rPr>
        <w:t xml:space="preserve"> nëse dëmtuesi në fjalë përmbush kriteret për dëmtuesit karantinorë, të përcaktuara në </w:t>
      </w:r>
      <w:r w:rsidR="00D9340E"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eksionin 1</w:t>
      </w:r>
      <w:r w:rsid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D9340E" w:rsidRPr="00581DD9">
        <w:rPr>
          <w:rFonts w:ascii="Garamond" w:hAnsi="Garamond" w:cs="Times New Roman"/>
          <w:color w:val="000000" w:themeColor="text1"/>
          <w:sz w:val="24"/>
          <w:szCs w:val="24"/>
        </w:rPr>
        <w:t>aneksit I</w:t>
      </w:r>
      <w:r w:rsidR="0068315F" w:rsidRPr="00581DD9">
        <w:rPr>
          <w:rFonts w:ascii="Garamond" w:hAnsi="Garamond" w:cs="Times New Roman"/>
          <w:color w:val="000000" w:themeColor="text1"/>
          <w:sz w:val="24"/>
          <w:szCs w:val="24"/>
        </w:rPr>
        <w:t xml:space="preserve"> të këtij ligji. Nëse përmbushen kriteret e paragrafit të parë, me urdhër të ministrit miratohen masa për ndalimin e hyrjes, lëvizjes, mbajtjes, shumëzimit ose lëshimit të dëmtuesve për një kohë të kufizuar.</w:t>
      </w:r>
    </w:p>
    <w:p w14:paraId="4CDA572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F4E6AA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37</w:t>
      </w:r>
    </w:p>
    <w:p w14:paraId="2E5F6430"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Njohja e zonave të mbrojtura</w:t>
      </w:r>
    </w:p>
    <w:p w14:paraId="1C934A4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9961CAD"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një dëmtues është i pranishëm në territorin e Republikës së Shqipërisë, por nuk është i pranishëm në një ose disa zona të caktuara dhe nuk është një dëmtues karant</w:t>
      </w:r>
      <w:r w:rsidR="00D9340E" w:rsidRPr="00581DD9">
        <w:rPr>
          <w:rFonts w:ascii="Garamond" w:hAnsi="Garamond" w:cs="Times New Roman"/>
          <w:color w:val="000000" w:themeColor="text1"/>
          <w:sz w:val="24"/>
          <w:szCs w:val="24"/>
        </w:rPr>
        <w:t>inor, me kërkesë, sipas pikës 4</w:t>
      </w:r>
      <w:r w:rsidR="0068315F" w:rsidRPr="00581DD9">
        <w:rPr>
          <w:rFonts w:ascii="Garamond" w:hAnsi="Garamond" w:cs="Times New Roman"/>
          <w:color w:val="000000" w:themeColor="text1"/>
          <w:sz w:val="24"/>
          <w:szCs w:val="24"/>
        </w:rPr>
        <w:t xml:space="preserve"> të këtij neni, ministri, me urdhër, miraton njohjen e një</w:t>
      </w:r>
      <w:r w:rsidR="00D9340E" w:rsidRPr="00581DD9">
        <w:rPr>
          <w:rFonts w:ascii="Garamond" w:hAnsi="Garamond" w:cs="Times New Roman"/>
          <w:color w:val="000000" w:themeColor="text1"/>
          <w:sz w:val="24"/>
          <w:szCs w:val="24"/>
        </w:rPr>
        <w:t xml:space="preserve"> territori ose një pjese të tij</w:t>
      </w:r>
      <w:r w:rsidR="0068315F" w:rsidRPr="00581DD9">
        <w:rPr>
          <w:rFonts w:ascii="Garamond" w:hAnsi="Garamond" w:cs="Times New Roman"/>
          <w:color w:val="000000" w:themeColor="text1"/>
          <w:sz w:val="24"/>
          <w:szCs w:val="24"/>
        </w:rPr>
        <w:t xml:space="preserve"> si zonë të mbrojtur, e cila l</w:t>
      </w:r>
      <w:r w:rsidR="00D9340E" w:rsidRPr="00581DD9">
        <w:rPr>
          <w:rFonts w:ascii="Garamond" w:hAnsi="Garamond" w:cs="Times New Roman"/>
          <w:color w:val="000000" w:themeColor="text1"/>
          <w:sz w:val="24"/>
          <w:szCs w:val="24"/>
        </w:rPr>
        <w:t>istohet në përputhje me pikën 3</w:t>
      </w:r>
      <w:r w:rsidR="0068315F" w:rsidRPr="00581DD9">
        <w:rPr>
          <w:rFonts w:ascii="Garamond" w:hAnsi="Garamond" w:cs="Times New Roman"/>
          <w:color w:val="000000" w:themeColor="text1"/>
          <w:sz w:val="24"/>
          <w:szCs w:val="24"/>
        </w:rPr>
        <w:t xml:space="preserve"> të këtij neni, në lidhje me atë dëmtues karantinor, që në vijim referohet si “dëmtues karantinor i zonës së mbrojtur”.</w:t>
      </w:r>
    </w:p>
    <w:p w14:paraId="6ED6F53B"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Një dëmtues karantinor i zonës së mbrojtur nuk lejohet të hyjë, të lëvizë, të mbahet, të shumohet ose të lëshohet brenda zonës së mbrojtur</w:t>
      </w:r>
      <w:r w:rsidR="00365FB4" w:rsidRPr="00581DD9">
        <w:rPr>
          <w:rFonts w:ascii="Garamond" w:hAnsi="Garamond" w:cs="Times New Roman"/>
          <w:color w:val="000000" w:themeColor="text1"/>
          <w:sz w:val="24"/>
          <w:szCs w:val="24"/>
        </w:rPr>
        <w:t xml:space="preserve"> përkatëse. Neni 17 i këtij ligji</w:t>
      </w:r>
      <w:r w:rsidR="0068315F" w:rsidRPr="00581DD9">
        <w:rPr>
          <w:rFonts w:ascii="Garamond" w:hAnsi="Garamond" w:cs="Times New Roman"/>
          <w:color w:val="000000" w:themeColor="text1"/>
          <w:sz w:val="24"/>
          <w:szCs w:val="24"/>
        </w:rPr>
        <w:t xml:space="preserve"> zbatohet sipas specifikave të rastit për hyrjen, lëvizjen, mbajtjen dhe shumimin brenda zonave të mbrojtura të dëmtuesve karantinorë të zonës së mbrojtur.</w:t>
      </w:r>
    </w:p>
    <w:p w14:paraId="478AD736"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Lista e zonave të mbrojtura dhe dëmtuesve karant</w:t>
      </w:r>
      <w:r w:rsidR="00D9340E" w:rsidRPr="00581DD9">
        <w:rPr>
          <w:rFonts w:ascii="Garamond" w:hAnsi="Garamond" w:cs="Times New Roman"/>
          <w:color w:val="000000" w:themeColor="text1"/>
          <w:sz w:val="24"/>
          <w:szCs w:val="24"/>
        </w:rPr>
        <w:t>i</w:t>
      </w:r>
      <w:r w:rsidR="0068315F" w:rsidRPr="00581DD9">
        <w:rPr>
          <w:rFonts w:ascii="Garamond" w:hAnsi="Garamond" w:cs="Times New Roman"/>
          <w:color w:val="000000" w:themeColor="text1"/>
          <w:sz w:val="24"/>
          <w:szCs w:val="24"/>
        </w:rPr>
        <w:t>norë të zonave të mbrojtura përkat</w:t>
      </w:r>
      <w:r w:rsidR="00D9340E" w:rsidRPr="00581DD9">
        <w:rPr>
          <w:rFonts w:ascii="Garamond" w:hAnsi="Garamond" w:cs="Times New Roman"/>
          <w:color w:val="000000" w:themeColor="text1"/>
          <w:sz w:val="24"/>
          <w:szCs w:val="24"/>
        </w:rPr>
        <w:t>ëse përfshihet në shkronjën “b” të nenit 106 të këtij ligji</w:t>
      </w:r>
      <w:r w:rsidR="0068315F" w:rsidRPr="00581DD9">
        <w:rPr>
          <w:rFonts w:ascii="Garamond" w:hAnsi="Garamond" w:cs="Times New Roman"/>
          <w:color w:val="000000" w:themeColor="text1"/>
          <w:sz w:val="24"/>
          <w:szCs w:val="24"/>
        </w:rPr>
        <w:t xml:space="preserve"> dhe përfshin zonat e mbrojtura të njohura, në përputhje me këtë ligj dhe me kodet që u atribuohen në mënyrë specifike atyre dëmtuesve. Kjo listë rishikohet kur plotësohen </w:t>
      </w:r>
      <w:r w:rsidR="00D9340E" w:rsidRPr="00581DD9">
        <w:rPr>
          <w:rFonts w:ascii="Garamond" w:hAnsi="Garamond" w:cs="Times New Roman"/>
          <w:color w:val="000000" w:themeColor="text1"/>
          <w:sz w:val="24"/>
          <w:szCs w:val="24"/>
        </w:rPr>
        <w:t>kushtet e parashikuara në pikën</w:t>
      </w:r>
      <w:r w:rsidR="0068315F" w:rsidRPr="00581DD9">
        <w:rPr>
          <w:rFonts w:ascii="Garamond" w:hAnsi="Garamond" w:cs="Times New Roman"/>
          <w:color w:val="000000" w:themeColor="text1"/>
          <w:sz w:val="24"/>
          <w:szCs w:val="24"/>
        </w:rPr>
        <w:t xml:space="preserve"> 1 të këtij neni.</w:t>
      </w:r>
    </w:p>
    <w:p w14:paraId="346F1958"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D9340E" w:rsidRPr="00581DD9">
        <w:rPr>
          <w:rFonts w:ascii="Garamond" w:hAnsi="Garamond" w:cs="Times New Roman"/>
          <w:color w:val="000000" w:themeColor="text1"/>
          <w:sz w:val="24"/>
          <w:szCs w:val="24"/>
        </w:rPr>
        <w:t>Në rastet e situatave të përshkruara në pikën 1</w:t>
      </w:r>
      <w:r w:rsidR="0068315F" w:rsidRPr="00581DD9">
        <w:rPr>
          <w:rFonts w:ascii="Garamond" w:hAnsi="Garamond" w:cs="Times New Roman"/>
          <w:color w:val="000000" w:themeColor="text1"/>
          <w:sz w:val="24"/>
          <w:szCs w:val="24"/>
        </w:rPr>
        <w:t xml:space="preserve"> të këtij neni, IPKSHB-ja dhe IPKP-ja, sipas rastit, njoftojnë menjëherë ministrinë me </w:t>
      </w:r>
      <w:r w:rsidR="00D9340E" w:rsidRPr="00581DD9">
        <w:rPr>
          <w:rFonts w:ascii="Garamond" w:hAnsi="Garamond" w:cs="Times New Roman"/>
          <w:color w:val="000000" w:themeColor="text1"/>
          <w:sz w:val="24"/>
          <w:szCs w:val="24"/>
        </w:rPr>
        <w:t>informacion</w:t>
      </w:r>
      <w:r w:rsidR="0068315F" w:rsidRPr="00581DD9">
        <w:rPr>
          <w:rFonts w:ascii="Garamond" w:hAnsi="Garamond" w:cs="Times New Roman"/>
          <w:color w:val="000000" w:themeColor="text1"/>
          <w:sz w:val="24"/>
          <w:szCs w:val="24"/>
        </w:rPr>
        <w:t>, si vijon:</w:t>
      </w:r>
    </w:p>
    <w:p w14:paraId="252C1FEF"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n</w:t>
      </w:r>
      <w:r w:rsidR="0068315F" w:rsidRPr="00581DD9">
        <w:rPr>
          <w:rFonts w:ascii="Garamond" w:hAnsi="Garamond" w:cs="Times New Roman"/>
          <w:color w:val="000000" w:themeColor="text1"/>
          <w:sz w:val="24"/>
          <w:szCs w:val="24"/>
        </w:rPr>
        <w:t>jë përshkrim të kufijve të zonës së mbrojtur të propozuar, duke përfshirë hartat;</w:t>
      </w:r>
    </w:p>
    <w:p w14:paraId="28D1DAE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FC532D" w:rsidRPr="00581DD9">
        <w:rPr>
          <w:rFonts w:ascii="Garamond" w:hAnsi="Garamond" w:cs="Times New Roman"/>
          <w:color w:val="000000" w:themeColor="text1"/>
          <w:sz w:val="24"/>
          <w:szCs w:val="24"/>
        </w:rPr>
        <w:t>r</w:t>
      </w:r>
      <w:r w:rsidRPr="00581DD9">
        <w:rPr>
          <w:rFonts w:ascii="Garamond" w:hAnsi="Garamond" w:cs="Times New Roman"/>
          <w:color w:val="000000" w:themeColor="text1"/>
          <w:sz w:val="24"/>
          <w:szCs w:val="24"/>
        </w:rPr>
        <w:t>ezultatet e vrojtimeve, që tregojnë se gjatë të paktën tri viteve para aplikimit, ai dëmtues karantinor nuk ka qenë i pranishëm në territorin në fjalë;</w:t>
      </w:r>
    </w:p>
    <w:p w14:paraId="15C8C4C4"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t</w:t>
      </w:r>
      <w:r w:rsidR="0068315F" w:rsidRPr="00581DD9">
        <w:rPr>
          <w:rFonts w:ascii="Garamond" w:hAnsi="Garamond" w:cs="Times New Roman"/>
          <w:color w:val="000000" w:themeColor="text1"/>
          <w:sz w:val="24"/>
          <w:szCs w:val="24"/>
        </w:rPr>
        <w:t>ë dhëna se ai dëmtues karantinor plotëson kushtet</w:t>
      </w:r>
      <w:r w:rsidRPr="00581DD9">
        <w:rPr>
          <w:rFonts w:ascii="Garamond" w:hAnsi="Garamond" w:cs="Times New Roman"/>
          <w:color w:val="000000" w:themeColor="text1"/>
          <w:sz w:val="24"/>
          <w:szCs w:val="24"/>
        </w:rPr>
        <w:t xml:space="preserve"> e përcaktuara në </w:t>
      </w:r>
      <w:r w:rsidR="00D9340E" w:rsidRPr="00581DD9">
        <w:rPr>
          <w:rFonts w:ascii="Garamond" w:hAnsi="Garamond" w:cs="Times New Roman"/>
          <w:color w:val="000000" w:themeColor="text1"/>
          <w:sz w:val="24"/>
          <w:szCs w:val="24"/>
        </w:rPr>
        <w:t>nenin 13</w:t>
      </w:r>
      <w:r w:rsidR="0068315F" w:rsidRPr="00581DD9">
        <w:rPr>
          <w:rFonts w:ascii="Garamond" w:hAnsi="Garamond" w:cs="Times New Roman"/>
          <w:color w:val="000000" w:themeColor="text1"/>
          <w:sz w:val="24"/>
          <w:szCs w:val="24"/>
        </w:rPr>
        <w:t xml:space="preserve"> të këtij ligji, në lidhje me zonën e mbrojtur të propozuar.</w:t>
      </w:r>
    </w:p>
    <w:p w14:paraId="523140AF" w14:textId="7C1DE19B"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Vrojtimet e referuara në sh</w:t>
      </w:r>
      <w:r w:rsidR="00D9340E" w:rsidRPr="00581DD9">
        <w:rPr>
          <w:rFonts w:ascii="Garamond" w:hAnsi="Garamond" w:cs="Times New Roman"/>
          <w:color w:val="000000" w:themeColor="text1"/>
          <w:sz w:val="24"/>
          <w:szCs w:val="24"/>
        </w:rPr>
        <w:t>kronjën “b”</w:t>
      </w:r>
      <w:r w:rsidR="0067565B">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të pikës 4 të këtij neni</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kryhen në kohë të përshtatshme dhe janë me intensitet të përshtatshëm për sa i përket mundësisë së zbulimit të pranisë së atij dëmtuesi karantinor. Ato bazohen në parime të qëndrueshme shkencore e teknike dhe marrin parasysh standardet ndërkombëtare. </w:t>
      </w:r>
    </w:p>
    <w:p w14:paraId="468B5D3B" w14:textId="2164FE7B" w:rsidR="0068315F" w:rsidRPr="00581DD9" w:rsidRDefault="0067565B" w:rsidP="0040268E">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Rregullat e detajuara për këto vrojtime, në përputhje me zhvillimet e njohurive shkencore, teknike dhe standardet ndërkombëtare në fuqi, miratohen me udhëzim të ministrit.</w:t>
      </w:r>
    </w:p>
    <w:p w14:paraId="6B846A3C" w14:textId="3A83823C"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Ministria mund të njohë zona të mbrojtura të përkohshme. Në këtë rast, zbatohen sipas specifikave të rastit kushtet e përcaktuara në pika</w:t>
      </w:r>
      <w:r w:rsidR="00D9340E" w:rsidRPr="00581DD9">
        <w:rPr>
          <w:rFonts w:ascii="Garamond" w:hAnsi="Garamond" w:cs="Times New Roman"/>
          <w:color w:val="000000" w:themeColor="text1"/>
          <w:sz w:val="24"/>
          <w:szCs w:val="24"/>
        </w:rPr>
        <w:t>t 1, 4 dhe në paragrafin e parë</w:t>
      </w:r>
      <w:r w:rsidR="0067565B">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të pikës 5</w:t>
      </w:r>
      <w:r w:rsidR="0068315F" w:rsidRPr="00581DD9">
        <w:rPr>
          <w:rFonts w:ascii="Garamond" w:hAnsi="Garamond" w:cs="Times New Roman"/>
          <w:color w:val="000000" w:themeColor="text1"/>
          <w:sz w:val="24"/>
          <w:szCs w:val="24"/>
        </w:rPr>
        <w:t xml:space="preserve"> të këtij neni. Me përjashtim të kërkesës së përmendur</w:t>
      </w:r>
      <w:r w:rsidR="00D9340E" w:rsidRPr="00581DD9">
        <w:rPr>
          <w:rFonts w:ascii="Garamond" w:hAnsi="Garamond" w:cs="Times New Roman"/>
          <w:color w:val="000000" w:themeColor="text1"/>
          <w:sz w:val="24"/>
          <w:szCs w:val="24"/>
        </w:rPr>
        <w:t xml:space="preserve"> në shkronjën “b”</w:t>
      </w:r>
      <w:r w:rsidR="0067565B">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të pikës 4 </w:t>
      </w:r>
      <w:r w:rsidR="0068315F" w:rsidRPr="00581DD9">
        <w:rPr>
          <w:rFonts w:ascii="Garamond" w:hAnsi="Garamond" w:cs="Times New Roman"/>
          <w:color w:val="000000" w:themeColor="text1"/>
          <w:sz w:val="24"/>
          <w:szCs w:val="24"/>
        </w:rPr>
        <w:t>të këtij neni, një vrojtim do të jetë kryer gjatë një periudhe prej të paktën një viti përpara aplikimit. Njohja e një zone të mbrojtur të përkohshme zgjat jo më shumë se tr</w:t>
      </w:r>
      <w:r w:rsidR="00D9340E" w:rsidRPr="00581DD9">
        <w:rPr>
          <w:rFonts w:ascii="Garamond" w:hAnsi="Garamond" w:cs="Times New Roman"/>
          <w:color w:val="000000" w:themeColor="text1"/>
          <w:sz w:val="24"/>
          <w:szCs w:val="24"/>
        </w:rPr>
        <w:t>e</w:t>
      </w:r>
      <w:r w:rsidR="0068315F" w:rsidRPr="00581DD9">
        <w:rPr>
          <w:rFonts w:ascii="Garamond" w:hAnsi="Garamond" w:cs="Times New Roman"/>
          <w:color w:val="000000" w:themeColor="text1"/>
          <w:sz w:val="24"/>
          <w:szCs w:val="24"/>
        </w:rPr>
        <w:t xml:space="preserve"> vjet, pas njohjes, dhe përfundon automatikisht pas tr</w:t>
      </w:r>
      <w:r w:rsidR="00D9340E" w:rsidRPr="00581DD9">
        <w:rPr>
          <w:rFonts w:ascii="Garamond" w:hAnsi="Garamond" w:cs="Times New Roman"/>
          <w:color w:val="000000" w:themeColor="text1"/>
          <w:sz w:val="24"/>
          <w:szCs w:val="24"/>
        </w:rPr>
        <w:t>e</w:t>
      </w:r>
      <w:r w:rsidR="0068315F" w:rsidRPr="00581DD9">
        <w:rPr>
          <w:rFonts w:ascii="Garamond" w:hAnsi="Garamond" w:cs="Times New Roman"/>
          <w:color w:val="000000" w:themeColor="text1"/>
          <w:sz w:val="24"/>
          <w:szCs w:val="24"/>
        </w:rPr>
        <w:t xml:space="preserve"> vjetësh.</w:t>
      </w:r>
    </w:p>
    <w:p w14:paraId="51EC7CC7" w14:textId="77777777" w:rsidR="0068315F" w:rsidRPr="00581DD9" w:rsidRDefault="00FC532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7. </w:t>
      </w:r>
      <w:r w:rsidR="0068315F" w:rsidRPr="00581DD9">
        <w:rPr>
          <w:rFonts w:ascii="Garamond" w:hAnsi="Garamond" w:cs="Times New Roman"/>
          <w:color w:val="000000" w:themeColor="text1"/>
          <w:sz w:val="24"/>
          <w:szCs w:val="24"/>
        </w:rPr>
        <w:t>Ministria, IPKSHB-ja dhe IPKP-ja, informojnë nëpërmjet publikimit në faqen zyrtare operatorët profesionistë për kufijtë e zonave të mbrojtura në territorin e tyre, duke përfshirë edhe hartat.</w:t>
      </w:r>
    </w:p>
    <w:p w14:paraId="787BB73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D31439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38</w:t>
      </w:r>
    </w:p>
    <w:p w14:paraId="25FA430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Detyrimet e përgjithshme në lidhje me zonat e mbrojtura</w:t>
      </w:r>
    </w:p>
    <w:p w14:paraId="0CEA619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6AE0BD0" w14:textId="77777777"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Detyrimet e parashikuara në nenet 18 </w:t>
      </w:r>
      <w:r w:rsidR="00D9340E" w:rsidRPr="00581DD9">
        <w:rPr>
          <w:rFonts w:ascii="Garamond" w:hAnsi="Garamond" w:cs="Times New Roman"/>
          <w:color w:val="000000" w:themeColor="text1"/>
          <w:sz w:val="24"/>
          <w:szCs w:val="24"/>
        </w:rPr>
        <w:t>deri në 28 të këtij ligji</w:t>
      </w:r>
      <w:r w:rsidR="0068315F" w:rsidRPr="00581DD9">
        <w:rPr>
          <w:rFonts w:ascii="Garamond" w:hAnsi="Garamond" w:cs="Times New Roman"/>
          <w:color w:val="000000" w:themeColor="text1"/>
          <w:sz w:val="24"/>
          <w:szCs w:val="24"/>
        </w:rPr>
        <w:t xml:space="preserve"> zbatohen sipas specifikave të rastit për dëmtuesit karantinorë përkatës për zonën e mbrojtur.</w:t>
      </w:r>
    </w:p>
    <w:p w14:paraId="2E07E203" w14:textId="77777777"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Një bimë, produkt bimor ose objekt tjetër me origjinë nga një zonë e shënuar, e vendosur në një zonë të mbrojtur për një dëmtues karantinor të zonës së mbrojtur, nuk zhvendoset nga ajo zonë e shënuar në pjesën e mbetur të asaj zone të mbrojtur ose në ndonjë zonë tjetër të mbrojtur, të krijuar për atë dëmtues karantinor të zonës së mbrojtur.</w:t>
      </w:r>
    </w:p>
    <w:p w14:paraId="7F76507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Përjashtimisht nga rregullimet e paragrafit </w:t>
      </w:r>
      <w:r w:rsidR="00D9340E" w:rsidRPr="00581DD9">
        <w:rPr>
          <w:rFonts w:ascii="Garamond" w:hAnsi="Garamond" w:cs="Times New Roman"/>
          <w:color w:val="000000" w:themeColor="text1"/>
          <w:sz w:val="24"/>
          <w:szCs w:val="24"/>
        </w:rPr>
        <w:t>të parë</w:t>
      </w:r>
      <w:r w:rsidRPr="00581DD9">
        <w:rPr>
          <w:rFonts w:ascii="Garamond" w:hAnsi="Garamond" w:cs="Times New Roman"/>
          <w:color w:val="000000" w:themeColor="text1"/>
          <w:sz w:val="24"/>
          <w:szCs w:val="24"/>
        </w:rPr>
        <w:t xml:space="preserve"> të kësaj pike, bima, produkti bimor ose objekt tjetër zhvendosen nga zonat e shënuara përmes d</w:t>
      </w:r>
      <w:r w:rsidR="00D9340E" w:rsidRPr="00581DD9">
        <w:rPr>
          <w:rFonts w:ascii="Garamond" w:hAnsi="Garamond" w:cs="Times New Roman"/>
          <w:color w:val="000000" w:themeColor="text1"/>
          <w:sz w:val="24"/>
          <w:szCs w:val="24"/>
        </w:rPr>
        <w:t>he jashtë asaj zone të mbrojtur</w:t>
      </w:r>
      <w:r w:rsidRPr="00581DD9">
        <w:rPr>
          <w:rFonts w:ascii="Garamond" w:hAnsi="Garamond" w:cs="Times New Roman"/>
          <w:color w:val="000000" w:themeColor="text1"/>
          <w:sz w:val="24"/>
          <w:szCs w:val="24"/>
        </w:rPr>
        <w:t xml:space="preserve"> vetëm nëse është e paketuar dhe e transportuar në një mënyrë që të mos ketë rrezik për përhapjen e atij dëmtuesi karantinor të zonës së mbrojtur brenda asaj zone të mbrojtur.</w:t>
      </w:r>
    </w:p>
    <w:p w14:paraId="78F930E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AD6FCB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39</w:t>
      </w:r>
    </w:p>
    <w:p w14:paraId="74A8F13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Vrojtimet për dëmtuesit karantinorë të zonës së mbrojtur</w:t>
      </w:r>
    </w:p>
    <w:p w14:paraId="103B69F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25CA9DB" w14:textId="6228118F"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dhe IPKP-ja, sipas rastit, kryejnë vrojtime vjeto</w:t>
      </w:r>
      <w:r w:rsidR="00D9340E" w:rsidRPr="00581DD9">
        <w:rPr>
          <w:rFonts w:ascii="Garamond" w:hAnsi="Garamond" w:cs="Times New Roman"/>
          <w:color w:val="000000" w:themeColor="text1"/>
          <w:sz w:val="24"/>
          <w:szCs w:val="24"/>
        </w:rPr>
        <w:t>re për secilën zonë të mbrojtur</w:t>
      </w:r>
      <w:r w:rsidR="0068315F" w:rsidRPr="00581DD9">
        <w:rPr>
          <w:rFonts w:ascii="Garamond" w:hAnsi="Garamond" w:cs="Times New Roman"/>
          <w:color w:val="000000" w:themeColor="text1"/>
          <w:sz w:val="24"/>
          <w:szCs w:val="24"/>
        </w:rPr>
        <w:t xml:space="preserve"> në lidhje me praninë e dëmtuesit karantinor të z</w:t>
      </w:r>
      <w:r w:rsidR="00D9340E" w:rsidRPr="00581DD9">
        <w:rPr>
          <w:rFonts w:ascii="Garamond" w:hAnsi="Garamond" w:cs="Times New Roman"/>
          <w:color w:val="000000" w:themeColor="text1"/>
          <w:sz w:val="24"/>
          <w:szCs w:val="24"/>
        </w:rPr>
        <w:t>onës së mbrojtur, sipas pikës 2 të nenit</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 Rregullat e hollësishme për përgatitjen dhe përmbajtjen e këtyre vrojtimeve miratohen me urdhër të ministrit.</w:t>
      </w:r>
    </w:p>
    <w:p w14:paraId="47ED05D5" w14:textId="77777777"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IPKSHB-ja dhe IPKP-ja, brenda datës 30 prill të çdo viti, njoftojnë ministr</w:t>
      </w:r>
      <w:r w:rsidR="00D9340E" w:rsidRPr="00581DD9">
        <w:rPr>
          <w:rFonts w:ascii="Garamond" w:hAnsi="Garamond" w:cs="Times New Roman"/>
          <w:color w:val="000000" w:themeColor="text1"/>
          <w:sz w:val="24"/>
          <w:szCs w:val="24"/>
        </w:rPr>
        <w:t>inë për rezultatet e vrojtimeve</w:t>
      </w:r>
      <w:r w:rsidR="0068315F" w:rsidRPr="00581DD9">
        <w:rPr>
          <w:rFonts w:ascii="Garamond" w:hAnsi="Garamond" w:cs="Times New Roman"/>
          <w:color w:val="000000" w:themeColor="text1"/>
          <w:sz w:val="24"/>
          <w:szCs w:val="24"/>
        </w:rPr>
        <w:t xml:space="preserve"> të kryera në vitin kalendarik paraardhës. Këto njoftime kryhen përmes sistemit elektronik </w:t>
      </w:r>
      <w:r w:rsidR="00D9340E" w:rsidRPr="00581DD9">
        <w:rPr>
          <w:rFonts w:ascii="Garamond" w:hAnsi="Garamond" w:cs="Times New Roman"/>
          <w:color w:val="000000" w:themeColor="text1"/>
          <w:sz w:val="24"/>
          <w:szCs w:val="24"/>
        </w:rPr>
        <w:t>të njoftimit, të përmendur në pikën 4 të nenit 104</w:t>
      </w:r>
      <w:r w:rsidR="0068315F" w:rsidRPr="00581DD9">
        <w:rPr>
          <w:rFonts w:ascii="Garamond" w:hAnsi="Garamond" w:cs="Times New Roman"/>
          <w:color w:val="000000" w:themeColor="text1"/>
          <w:sz w:val="24"/>
          <w:szCs w:val="24"/>
        </w:rPr>
        <w:t xml:space="preserve"> të këtij ligji.</w:t>
      </w:r>
    </w:p>
    <w:p w14:paraId="6B059CF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163686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40</w:t>
      </w:r>
    </w:p>
    <w:p w14:paraId="6DA81100"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Ndryshimi i kufijve dhe heqja e zonës së mbrojtur</w:t>
      </w:r>
    </w:p>
    <w:p w14:paraId="63A11CF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6E031C7" w14:textId="77777777"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Ministri përditëson urdhrin për zonën e mbrojtur për ndryshimin e kufijve të saj, me kërkesë të IPKSHB-së dhe IPKP-së, sipas rastit, kompetente në territorin në fjalë.</w:t>
      </w:r>
    </w:p>
    <w:p w14:paraId="51E26C2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ky ndryshim ka të bëjë me zgjerimin e një zone të mbrojtur, neni 38 zbatohet sipas specifikave të rastit.</w:t>
      </w:r>
    </w:p>
    <w:p w14:paraId="765C9565" w14:textId="36368C04"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Me kërkesë të autor</w:t>
      </w:r>
      <w:r w:rsidR="00D9340E" w:rsidRPr="00581DD9">
        <w:rPr>
          <w:rFonts w:ascii="Garamond" w:hAnsi="Garamond" w:cs="Times New Roman"/>
          <w:color w:val="000000" w:themeColor="text1"/>
          <w:sz w:val="24"/>
          <w:szCs w:val="24"/>
        </w:rPr>
        <w:t>itetit kompetent, sipas pikës 1</w:t>
      </w:r>
      <w:r w:rsidR="0068315F" w:rsidRPr="00581DD9">
        <w:rPr>
          <w:rFonts w:ascii="Garamond" w:hAnsi="Garamond" w:cs="Times New Roman"/>
          <w:color w:val="000000" w:themeColor="text1"/>
          <w:sz w:val="24"/>
          <w:szCs w:val="24"/>
        </w:rPr>
        <w:t xml:space="preserve"> të këtij neni, ministri revokon njohjen e zonës së mbrojtur ose zvogëlon shtrirjen e saj. Revokimi i njohjes së zonës së mbrojtur bëhet nëse vrojtimet e përmendura në neni</w:t>
      </w:r>
      <w:r w:rsidR="00D9340E" w:rsidRPr="00581DD9">
        <w:rPr>
          <w:rFonts w:ascii="Garamond" w:hAnsi="Garamond" w:cs="Times New Roman"/>
          <w:color w:val="000000" w:themeColor="text1"/>
          <w:sz w:val="24"/>
          <w:szCs w:val="24"/>
        </w:rPr>
        <w:t>n</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39 të këtij ligji</w:t>
      </w:r>
      <w:r w:rsidR="0068315F" w:rsidRPr="00581DD9">
        <w:rPr>
          <w:rFonts w:ascii="Garamond" w:hAnsi="Garamond" w:cs="Times New Roman"/>
          <w:color w:val="000000" w:themeColor="text1"/>
          <w:sz w:val="24"/>
          <w:szCs w:val="24"/>
        </w:rPr>
        <w:t xml:space="preserve"> nuk janë kryer në përputhje me atë nen.</w:t>
      </w:r>
    </w:p>
    <w:p w14:paraId="58DC337C" w14:textId="77777777"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Ministri revokon zonën e mbrojtur nëse është konstatuar se dëmtuesi karantinor përkatës është i pranishëm në atë zonë dhe plotësohet një nga kushtet e mëposhtme:</w:t>
      </w:r>
    </w:p>
    <w:p w14:paraId="12AFF630" w14:textId="65A652F6"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n</w:t>
      </w:r>
      <w:r w:rsidR="0068315F" w:rsidRPr="00581DD9">
        <w:rPr>
          <w:rFonts w:ascii="Garamond" w:hAnsi="Garamond" w:cs="Times New Roman"/>
          <w:color w:val="000000" w:themeColor="text1"/>
          <w:sz w:val="24"/>
          <w:szCs w:val="24"/>
        </w:rPr>
        <w:t>uk është vendosur asnjë zonë e s</w:t>
      </w:r>
      <w:r w:rsidR="00D9340E" w:rsidRPr="00581DD9">
        <w:rPr>
          <w:rFonts w:ascii="Garamond" w:hAnsi="Garamond" w:cs="Times New Roman"/>
          <w:color w:val="000000" w:themeColor="text1"/>
          <w:sz w:val="24"/>
          <w:szCs w:val="24"/>
        </w:rPr>
        <w:t>hënuar, në përputhje me pikën 1</w:t>
      </w:r>
      <w:r w:rsidR="0067565B">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38</w:t>
      </w:r>
      <w:r w:rsidR="0068315F" w:rsidRPr="00581DD9">
        <w:rPr>
          <w:rFonts w:ascii="Garamond" w:hAnsi="Garamond" w:cs="Times New Roman"/>
          <w:color w:val="000000" w:themeColor="text1"/>
          <w:sz w:val="24"/>
          <w:szCs w:val="24"/>
        </w:rPr>
        <w:t xml:space="preserve"> të këtij ligji, brenda tre muajve nga konfirmimi zyrtar i pranisë së atij dëmtuesi;</w:t>
      </w:r>
    </w:p>
    <w:p w14:paraId="038456A0" w14:textId="29627268" w:rsidR="0068315F" w:rsidRPr="00581DD9" w:rsidRDefault="004307ED"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m</w:t>
      </w:r>
      <w:r w:rsidR="0068315F" w:rsidRPr="00581DD9">
        <w:rPr>
          <w:rFonts w:ascii="Garamond" w:hAnsi="Garamond" w:cs="Times New Roman"/>
          <w:color w:val="000000" w:themeColor="text1"/>
          <w:sz w:val="24"/>
          <w:szCs w:val="24"/>
        </w:rPr>
        <w:t xml:space="preserve">asat e çrrënjosjes të marra në një zonë të shënuar, në përputhje me </w:t>
      </w:r>
      <w:r w:rsidR="00365FB4" w:rsidRPr="00581DD9">
        <w:rPr>
          <w:rFonts w:ascii="Garamond" w:hAnsi="Garamond" w:cs="Times New Roman"/>
          <w:color w:val="000000" w:themeColor="text1"/>
          <w:sz w:val="24"/>
          <w:szCs w:val="24"/>
        </w:rPr>
        <w:t>pikën 1</w:t>
      </w:r>
      <w:r w:rsidR="0067565B">
        <w:rPr>
          <w:rFonts w:ascii="Garamond" w:hAnsi="Garamond" w:cs="Times New Roman"/>
          <w:color w:val="000000" w:themeColor="text1"/>
          <w:sz w:val="24"/>
          <w:szCs w:val="24"/>
        </w:rPr>
        <w:t>,</w:t>
      </w:r>
      <w:r w:rsidR="00365FB4"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365FB4" w:rsidRPr="00581DD9">
        <w:rPr>
          <w:rFonts w:ascii="Garamond" w:hAnsi="Garamond" w:cs="Times New Roman"/>
          <w:color w:val="000000" w:themeColor="text1"/>
          <w:sz w:val="24"/>
          <w:szCs w:val="24"/>
        </w:rPr>
        <w:t>38</w:t>
      </w:r>
      <w:r w:rsidR="00D9340E" w:rsidRPr="00581DD9">
        <w:rPr>
          <w:rFonts w:ascii="Garamond" w:hAnsi="Garamond" w:cs="Times New Roman"/>
          <w:color w:val="000000" w:themeColor="text1"/>
          <w:sz w:val="24"/>
          <w:szCs w:val="24"/>
        </w:rPr>
        <w:t xml:space="preserve"> dhe nenet 26, 27 e 28</w:t>
      </w:r>
      <w:r w:rsidR="0068315F" w:rsidRPr="00581DD9">
        <w:rPr>
          <w:rFonts w:ascii="Garamond" w:hAnsi="Garamond" w:cs="Times New Roman"/>
          <w:color w:val="000000" w:themeColor="text1"/>
          <w:sz w:val="24"/>
          <w:szCs w:val="24"/>
        </w:rPr>
        <w:t xml:space="preserve"> të këtij ligji, nuk kanë qenë të suksesshme brenda 24 muajve nga data e konfirmimit zyrtar të pranisë së atij dëmtuesi ose brenda një periudhe më të gjatë se 24 muaj, kur biologjia e dëmtuesit e justifikon këtë dhe kjo periudhë është përcaktuar sipas detyri</w:t>
      </w:r>
      <w:r w:rsidR="00D9340E" w:rsidRPr="00581DD9">
        <w:rPr>
          <w:rFonts w:ascii="Garamond" w:hAnsi="Garamond" w:cs="Times New Roman"/>
          <w:color w:val="000000" w:themeColor="text1"/>
          <w:sz w:val="24"/>
          <w:szCs w:val="24"/>
        </w:rPr>
        <w:t>mit të pikës 3</w:t>
      </w:r>
      <w:r w:rsidR="0067565B">
        <w:rPr>
          <w:rFonts w:ascii="Garamond" w:hAnsi="Garamond" w:cs="Times New Roman"/>
          <w:color w:val="000000" w:themeColor="text1"/>
          <w:sz w:val="24"/>
          <w:szCs w:val="24"/>
        </w:rPr>
        <w:t>,</w:t>
      </w:r>
      <w:r w:rsidR="00D9340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37</w:t>
      </w:r>
      <w:r w:rsidR="0068315F" w:rsidRPr="00581DD9">
        <w:rPr>
          <w:rFonts w:ascii="Garamond" w:hAnsi="Garamond" w:cs="Times New Roman"/>
          <w:color w:val="000000" w:themeColor="text1"/>
          <w:sz w:val="24"/>
          <w:szCs w:val="24"/>
        </w:rPr>
        <w:t xml:space="preserve"> të këtij ligji;</w:t>
      </w:r>
    </w:p>
    <w:p w14:paraId="06FBDAAC" w14:textId="40CBBA00"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4307ED" w:rsidRPr="00581DD9">
        <w:rPr>
          <w:rFonts w:ascii="Garamond" w:hAnsi="Garamond" w:cs="Times New Roman"/>
          <w:color w:val="000000" w:themeColor="text1"/>
          <w:sz w:val="24"/>
          <w:szCs w:val="24"/>
        </w:rPr>
        <w:t>i</w:t>
      </w:r>
      <w:r w:rsidRPr="00581DD9">
        <w:rPr>
          <w:rFonts w:ascii="Garamond" w:hAnsi="Garamond" w:cs="Times New Roman"/>
          <w:color w:val="000000" w:themeColor="text1"/>
          <w:sz w:val="24"/>
          <w:szCs w:val="24"/>
        </w:rPr>
        <w:t xml:space="preserve">nformacioni i disponueshëm për ministrinë, në lidhje me zbatimin e </w:t>
      </w:r>
      <w:r w:rsidR="00D9340E" w:rsidRPr="00581DD9">
        <w:rPr>
          <w:rFonts w:ascii="Garamond" w:hAnsi="Garamond" w:cs="Times New Roman"/>
          <w:color w:val="000000" w:themeColor="text1"/>
          <w:sz w:val="24"/>
          <w:szCs w:val="24"/>
        </w:rPr>
        <w:t>masave, në përputhje me pikën 1 të nenit</w:t>
      </w:r>
      <w:r w:rsidR="0067565B">
        <w:rPr>
          <w:rFonts w:ascii="Garamond" w:hAnsi="Garamond" w:cs="Times New Roman"/>
          <w:color w:val="000000" w:themeColor="text1"/>
          <w:sz w:val="24"/>
          <w:szCs w:val="24"/>
        </w:rPr>
        <w:t xml:space="preserve"> </w:t>
      </w:r>
      <w:r w:rsidR="00D9340E" w:rsidRPr="00581DD9">
        <w:rPr>
          <w:rFonts w:ascii="Garamond" w:hAnsi="Garamond" w:cs="Times New Roman"/>
          <w:color w:val="000000" w:themeColor="text1"/>
          <w:sz w:val="24"/>
          <w:szCs w:val="24"/>
        </w:rPr>
        <w:t>38</w:t>
      </w:r>
      <w:r w:rsidRPr="00581DD9">
        <w:rPr>
          <w:rFonts w:ascii="Garamond" w:hAnsi="Garamond" w:cs="Times New Roman"/>
          <w:color w:val="000000" w:themeColor="text1"/>
          <w:sz w:val="24"/>
          <w:szCs w:val="24"/>
        </w:rPr>
        <w:t xml:space="preserve"> të këtij ligji, tregon neglizhencë të rëndë në reagim ndaj pranisë së atij dëmtuesi në zonën e mbrojtur në fjalë.</w:t>
      </w:r>
    </w:p>
    <w:p w14:paraId="0700A1D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E4DBF8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V</w:t>
      </w:r>
    </w:p>
    <w:p w14:paraId="47B857C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DËMTUESIT JOKARANTINORË TË RREGULLUAR (DJKRR)</w:t>
      </w:r>
    </w:p>
    <w:p w14:paraId="060C7C0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7FF19B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41</w:t>
      </w:r>
    </w:p>
    <w:p w14:paraId="008A8762"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Përcaktimi i dëmtuesve jokarantinorë të rregulluar</w:t>
      </w:r>
    </w:p>
    <w:p w14:paraId="5D785E6A" w14:textId="77777777" w:rsidR="0068315F" w:rsidRPr="00581DD9" w:rsidRDefault="0068315F" w:rsidP="0040268E">
      <w:pPr>
        <w:spacing w:after="0" w:line="240" w:lineRule="auto"/>
        <w:ind w:firstLine="284"/>
        <w:jc w:val="both"/>
        <w:rPr>
          <w:rFonts w:ascii="Garamond" w:hAnsi="Garamond" w:cs="Times New Roman"/>
          <w:b/>
          <w:color w:val="000000" w:themeColor="text1"/>
          <w:sz w:val="24"/>
          <w:szCs w:val="24"/>
        </w:rPr>
      </w:pPr>
    </w:p>
    <w:p w14:paraId="6DCB01F7" w14:textId="62AB7102"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Një dëmtues është një “dëmt</w:t>
      </w:r>
      <w:r w:rsidR="002E3964" w:rsidRPr="00581DD9">
        <w:rPr>
          <w:rFonts w:ascii="Garamond" w:hAnsi="Garamond" w:cs="Times New Roman"/>
          <w:color w:val="000000" w:themeColor="text1"/>
          <w:sz w:val="24"/>
          <w:szCs w:val="24"/>
        </w:rPr>
        <w:t xml:space="preserve">ues jokarantinor i rregulluar” </w:t>
      </w:r>
      <w:r w:rsidRPr="00581DD9">
        <w:rPr>
          <w:rFonts w:ascii="Garamond" w:hAnsi="Garamond" w:cs="Times New Roman"/>
          <w:color w:val="000000" w:themeColor="text1"/>
          <w:sz w:val="24"/>
          <w:szCs w:val="24"/>
        </w:rPr>
        <w:t>nëse përfshihet në listën e dëmtuesve jokaranti</w:t>
      </w:r>
      <w:r w:rsidR="009C395C" w:rsidRPr="00581DD9">
        <w:rPr>
          <w:rFonts w:ascii="Garamond" w:hAnsi="Garamond" w:cs="Times New Roman"/>
          <w:color w:val="000000" w:themeColor="text1"/>
          <w:sz w:val="24"/>
          <w:szCs w:val="24"/>
        </w:rPr>
        <w:t>norë, të përmendur në nenin</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42 të këtij ligji</w:t>
      </w:r>
      <w:r w:rsidRPr="00581DD9">
        <w:rPr>
          <w:rFonts w:ascii="Garamond" w:hAnsi="Garamond" w:cs="Times New Roman"/>
          <w:color w:val="000000" w:themeColor="text1"/>
          <w:sz w:val="24"/>
          <w:szCs w:val="24"/>
        </w:rPr>
        <w:t xml:space="preserve"> dhe plotëson të gjitha kushtet e mëposhtme:</w:t>
      </w:r>
    </w:p>
    <w:p w14:paraId="201756E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i</w:t>
      </w:r>
      <w:r w:rsidR="0068315F" w:rsidRPr="00581DD9">
        <w:rPr>
          <w:rFonts w:ascii="Garamond" w:hAnsi="Garamond" w:cs="Times New Roman"/>
          <w:color w:val="000000" w:themeColor="text1"/>
          <w:sz w:val="24"/>
          <w:szCs w:val="24"/>
        </w:rPr>
        <w:t>dentiteti i tij përcaktohet në përputhje me pikën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seksionit 4</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aneksit I të këtij ligji;</w:t>
      </w:r>
    </w:p>
    <w:p w14:paraId="3A6D53E7"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ë</w:t>
      </w:r>
      <w:r w:rsidR="0068315F" w:rsidRPr="00581DD9">
        <w:rPr>
          <w:rFonts w:ascii="Garamond" w:hAnsi="Garamond" w:cs="Times New Roman"/>
          <w:color w:val="000000" w:themeColor="text1"/>
          <w:sz w:val="24"/>
          <w:szCs w:val="24"/>
        </w:rPr>
        <w:t>shtë i pranishëm në territorin e Republikës së Shqipërisë;</w:t>
      </w:r>
    </w:p>
    <w:p w14:paraId="0F388E0D" w14:textId="661B3FDA"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n</w:t>
      </w:r>
      <w:r w:rsidR="0068315F" w:rsidRPr="00581DD9">
        <w:rPr>
          <w:rFonts w:ascii="Garamond" w:hAnsi="Garamond" w:cs="Times New Roman"/>
          <w:color w:val="000000" w:themeColor="text1"/>
          <w:sz w:val="24"/>
          <w:szCs w:val="24"/>
        </w:rPr>
        <w:t>uk është një dëmt</w:t>
      </w:r>
      <w:r w:rsidR="009C395C" w:rsidRPr="00581DD9">
        <w:rPr>
          <w:rFonts w:ascii="Garamond" w:hAnsi="Garamond" w:cs="Times New Roman"/>
          <w:color w:val="000000" w:themeColor="text1"/>
          <w:sz w:val="24"/>
          <w:szCs w:val="24"/>
        </w:rPr>
        <w:t xml:space="preserve">ues karantinor ose një dëmtues </w:t>
      </w:r>
      <w:r w:rsidR="0068315F" w:rsidRPr="00581DD9">
        <w:rPr>
          <w:rFonts w:ascii="Garamond" w:hAnsi="Garamond" w:cs="Times New Roman"/>
          <w:color w:val="000000" w:themeColor="text1"/>
          <w:sz w:val="24"/>
          <w:szCs w:val="24"/>
        </w:rPr>
        <w:t xml:space="preserve">që </w:t>
      </w:r>
      <w:r w:rsidR="009C395C"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nënshtrohet masave që </w:t>
      </w:r>
      <w:r w:rsidR="009C395C" w:rsidRPr="00581DD9">
        <w:rPr>
          <w:rFonts w:ascii="Garamond" w:hAnsi="Garamond" w:cs="Times New Roman"/>
          <w:color w:val="000000" w:themeColor="text1"/>
          <w:sz w:val="24"/>
          <w:szCs w:val="24"/>
        </w:rPr>
        <w:t>miratohen, në zbatim të pikës 2</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w:t>
      </w:r>
    </w:p>
    <w:p w14:paraId="07AE46FE"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t</w:t>
      </w:r>
      <w:r w:rsidR="0068315F" w:rsidRPr="00581DD9">
        <w:rPr>
          <w:rFonts w:ascii="Garamond" w:hAnsi="Garamond" w:cs="Times New Roman"/>
          <w:color w:val="000000" w:themeColor="text1"/>
          <w:sz w:val="24"/>
          <w:szCs w:val="24"/>
        </w:rPr>
        <w:t>ransmetohet kryesisht nëpërmjet bimëve specifike për mbjellje, në përputhje me pikë</w:t>
      </w:r>
      <w:r w:rsidR="009C395C" w:rsidRPr="00581DD9">
        <w:rPr>
          <w:rFonts w:ascii="Garamond" w:hAnsi="Garamond" w:cs="Times New Roman"/>
          <w:color w:val="000000" w:themeColor="text1"/>
          <w:sz w:val="24"/>
          <w:szCs w:val="24"/>
        </w:rPr>
        <w:t>n 2</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seksionit 4</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aneksit I</w:t>
      </w:r>
      <w:r w:rsidR="0068315F" w:rsidRPr="00581DD9">
        <w:rPr>
          <w:rFonts w:ascii="Garamond" w:hAnsi="Garamond" w:cs="Times New Roman"/>
          <w:color w:val="000000" w:themeColor="text1"/>
          <w:sz w:val="24"/>
          <w:szCs w:val="24"/>
        </w:rPr>
        <w:t xml:space="preserve"> të këtij ligji;</w:t>
      </w:r>
    </w:p>
    <w:p w14:paraId="43E62F94"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p</w:t>
      </w:r>
      <w:r w:rsidR="0068315F" w:rsidRPr="00581DD9">
        <w:rPr>
          <w:rFonts w:ascii="Garamond" w:hAnsi="Garamond" w:cs="Times New Roman"/>
          <w:color w:val="000000" w:themeColor="text1"/>
          <w:sz w:val="24"/>
          <w:szCs w:val="24"/>
        </w:rPr>
        <w:t>rania e tij në bimët për mbjellje ka një ndikim të papranueshëm ekonomik, në përputhje me pikë</w:t>
      </w:r>
      <w:r w:rsidR="009C395C" w:rsidRPr="00581DD9">
        <w:rPr>
          <w:rFonts w:ascii="Garamond" w:hAnsi="Garamond" w:cs="Times New Roman"/>
          <w:color w:val="000000" w:themeColor="text1"/>
          <w:sz w:val="24"/>
          <w:szCs w:val="24"/>
        </w:rPr>
        <w:t>n 3</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seksionit 4</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aneksit I</w:t>
      </w:r>
      <w:r w:rsidR="0068315F" w:rsidRPr="00581DD9">
        <w:rPr>
          <w:rFonts w:ascii="Garamond" w:hAnsi="Garamond" w:cs="Times New Roman"/>
          <w:color w:val="000000" w:themeColor="text1"/>
          <w:sz w:val="24"/>
          <w:szCs w:val="24"/>
        </w:rPr>
        <w:t xml:space="preserve"> të këtij ligji, për sa i përket përdorimit të synuar të këtyre bimëve për mbjellje;</w:t>
      </w:r>
    </w:p>
    <w:p w14:paraId="70BC082B"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dh) d</w:t>
      </w:r>
      <w:r w:rsidR="0068315F" w:rsidRPr="00581DD9">
        <w:rPr>
          <w:rFonts w:ascii="Garamond" w:hAnsi="Garamond" w:cs="Times New Roman"/>
          <w:color w:val="000000" w:themeColor="text1"/>
          <w:sz w:val="24"/>
          <w:szCs w:val="24"/>
        </w:rPr>
        <w:t>isponohen masa të mundshme dhe efektive për të parandaluar praninë e tij në bimët për mbjellje në fjalë.</w:t>
      </w:r>
    </w:p>
    <w:p w14:paraId="78925DC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2251E7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42</w:t>
      </w:r>
    </w:p>
    <w:p w14:paraId="050EC6D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Ndalimi i hyrjes dhe i lëvizjes së dëmtuesve jokarantinorë të rregulluar në bimët për mbjellje</w:t>
      </w:r>
    </w:p>
    <w:p w14:paraId="22EE4F57" w14:textId="77777777" w:rsidR="0068315F" w:rsidRPr="00581DD9" w:rsidRDefault="0068315F" w:rsidP="0040268E">
      <w:pPr>
        <w:spacing w:after="0" w:line="240" w:lineRule="auto"/>
        <w:ind w:firstLine="284"/>
        <w:jc w:val="both"/>
        <w:rPr>
          <w:rFonts w:ascii="Garamond" w:hAnsi="Garamond" w:cs="Times New Roman"/>
          <w:b/>
          <w:color w:val="000000" w:themeColor="text1"/>
          <w:sz w:val="24"/>
          <w:szCs w:val="24"/>
        </w:rPr>
      </w:pPr>
    </w:p>
    <w:p w14:paraId="2B668969"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Operatorët profesionistë nuk duhet të fusin një dëmtues jokarantinor të rregulluar ose ta zhvendosin atë nëpër territorin e Republikës së Shqipërisë në bimët për mbjellje, nëpërmjet të cilave ai transmetohet, siç përcaktohet në list</w:t>
      </w:r>
      <w:r w:rsidR="009C395C" w:rsidRPr="00581DD9">
        <w:rPr>
          <w:rFonts w:ascii="Garamond" w:hAnsi="Garamond" w:cs="Times New Roman"/>
          <w:color w:val="000000" w:themeColor="text1"/>
          <w:sz w:val="24"/>
          <w:szCs w:val="24"/>
        </w:rPr>
        <w:t xml:space="preserve">ën e përmendur në pikën 2 </w:t>
      </w:r>
      <w:r w:rsidR="0068315F" w:rsidRPr="00581DD9">
        <w:rPr>
          <w:rFonts w:ascii="Garamond" w:hAnsi="Garamond" w:cs="Times New Roman"/>
          <w:color w:val="000000" w:themeColor="text1"/>
          <w:sz w:val="24"/>
          <w:szCs w:val="24"/>
        </w:rPr>
        <w:t xml:space="preserve">të këtij neni. </w:t>
      </w:r>
    </w:p>
    <w:p w14:paraId="17B23B9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Detyrimi sipas kësaj pike nuk zbatohet në rastet e lëvizjes së:</w:t>
      </w:r>
    </w:p>
    <w:p w14:paraId="2BA4DD68"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bimëve për mbjellje, brenda ose ndërmjet mjediseve të operatorit profesionist në fjalë;</w:t>
      </w:r>
    </w:p>
    <w:p w14:paraId="6ECEB88B"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bimëve për mbjellje, e nevojshme për dezinfektimin e tyre.</w:t>
      </w:r>
    </w:p>
    <w:p w14:paraId="0B8A9D91" w14:textId="098CECCB"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Lista që përcakton dëmtuesit jokarantinorë të rregulluar dhe bimët specifike për mbjellje,</w:t>
      </w:r>
      <w:r w:rsidR="009C395C" w:rsidRPr="00581DD9">
        <w:rPr>
          <w:rFonts w:ascii="Garamond" w:hAnsi="Garamond" w:cs="Times New Roman"/>
          <w:color w:val="000000" w:themeColor="text1"/>
          <w:sz w:val="24"/>
          <w:szCs w:val="24"/>
        </w:rPr>
        <w:t xml:space="preserve"> siç përmendet në shkronjën “ç”</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nenit 41</w:t>
      </w:r>
      <w:r w:rsidR="0068315F" w:rsidRPr="00581DD9">
        <w:rPr>
          <w:rFonts w:ascii="Garamond" w:hAnsi="Garamond" w:cs="Times New Roman"/>
          <w:color w:val="000000" w:themeColor="text1"/>
          <w:sz w:val="24"/>
          <w:szCs w:val="24"/>
        </w:rPr>
        <w:t xml:space="preserve"> të këtij ligji, sipas rastit, me kat</w:t>
      </w:r>
      <w:r w:rsidR="009C395C" w:rsidRPr="00581DD9">
        <w:rPr>
          <w:rFonts w:ascii="Garamond" w:hAnsi="Garamond" w:cs="Times New Roman"/>
          <w:color w:val="000000" w:themeColor="text1"/>
          <w:sz w:val="24"/>
          <w:szCs w:val="24"/>
        </w:rPr>
        <w:t>egoritë e përmendura në pikën 6</w:t>
      </w:r>
      <w:r w:rsidR="0068315F" w:rsidRPr="00581DD9">
        <w:rPr>
          <w:rFonts w:ascii="Garamond" w:hAnsi="Garamond" w:cs="Times New Roman"/>
          <w:color w:val="000000" w:themeColor="text1"/>
          <w:sz w:val="24"/>
          <w:szCs w:val="24"/>
        </w:rPr>
        <w:t xml:space="preserve"> të këtij neni, dhe kufijtë e përcaktuar në</w:t>
      </w:r>
      <w:r w:rsidR="009C395C" w:rsidRPr="00581DD9">
        <w:rPr>
          <w:rFonts w:ascii="Garamond" w:hAnsi="Garamond" w:cs="Times New Roman"/>
          <w:color w:val="000000" w:themeColor="text1"/>
          <w:sz w:val="24"/>
          <w:szCs w:val="24"/>
        </w:rPr>
        <w:t xml:space="preserve"> pikën 7</w:t>
      </w:r>
      <w:r w:rsidR="0068315F" w:rsidRPr="00581DD9">
        <w:rPr>
          <w:rFonts w:ascii="Garamond" w:hAnsi="Garamond" w:cs="Times New Roman"/>
          <w:color w:val="000000" w:themeColor="text1"/>
          <w:sz w:val="24"/>
          <w:szCs w:val="24"/>
        </w:rPr>
        <w:t xml:space="preserve"> të këtij neni, përcaktohen sipas sh</w:t>
      </w:r>
      <w:r w:rsidR="00365FB4" w:rsidRPr="00581DD9">
        <w:rPr>
          <w:rFonts w:ascii="Garamond" w:hAnsi="Garamond" w:cs="Times New Roman"/>
          <w:color w:val="000000" w:themeColor="text1"/>
          <w:sz w:val="24"/>
          <w:szCs w:val="24"/>
        </w:rPr>
        <w:t>kronjës “c”</w:t>
      </w:r>
      <w:r w:rsidR="0067565B">
        <w:rPr>
          <w:rFonts w:ascii="Garamond" w:hAnsi="Garamond" w:cs="Times New Roman"/>
          <w:color w:val="000000" w:themeColor="text1"/>
          <w:sz w:val="24"/>
          <w:szCs w:val="24"/>
        </w:rPr>
        <w:t>,</w:t>
      </w:r>
      <w:r w:rsidR="00365FB4"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w:t>
      </w:r>
    </w:p>
    <w:p w14:paraId="5FCB7AE5" w14:textId="7E64E6AF"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9C395C" w:rsidRPr="00581DD9">
        <w:rPr>
          <w:rFonts w:ascii="Garamond" w:hAnsi="Garamond" w:cs="Times New Roman"/>
          <w:color w:val="000000" w:themeColor="text1"/>
          <w:sz w:val="24"/>
          <w:szCs w:val="24"/>
        </w:rPr>
        <w:t>Lista e përmendur në pikën 2 të këtij neni</w:t>
      </w:r>
      <w:r w:rsidR="0068315F" w:rsidRPr="00581DD9">
        <w:rPr>
          <w:rFonts w:ascii="Garamond" w:hAnsi="Garamond" w:cs="Times New Roman"/>
          <w:color w:val="000000" w:themeColor="text1"/>
          <w:sz w:val="24"/>
          <w:szCs w:val="24"/>
        </w:rPr>
        <w:t xml:space="preserve"> përfshin dëmtuesit, që dihet që ndodhin në territor dhe bimët përkatëse për mbjellje, të rregulluara në legjislacionin për materialin mbjellës bimor. Kjo listë nuk përfshin dëmtuesit karantinorë, si dhe dëmtuesit që </w:t>
      </w:r>
      <w:r w:rsidR="009C395C"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nënshtrohen masave të mir</w:t>
      </w:r>
      <w:r w:rsidR="009C395C" w:rsidRPr="00581DD9">
        <w:rPr>
          <w:rFonts w:ascii="Garamond" w:hAnsi="Garamond" w:cs="Times New Roman"/>
          <w:color w:val="000000" w:themeColor="text1"/>
          <w:sz w:val="24"/>
          <w:szCs w:val="24"/>
        </w:rPr>
        <w:t>atuara, në përputhje me pikën 2</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w:t>
      </w:r>
    </w:p>
    <w:p w14:paraId="1C369E60" w14:textId="6E03DAAE"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Masat për parandalimin e pranisë së dëmtuesve jokarantinorë, të rregulluar nga territori i Republikës së </w:t>
      </w:r>
      <w:r w:rsidR="009C395C" w:rsidRPr="00581DD9">
        <w:rPr>
          <w:rFonts w:ascii="Garamond" w:hAnsi="Garamond" w:cs="Times New Roman"/>
          <w:color w:val="000000" w:themeColor="text1"/>
          <w:sz w:val="24"/>
          <w:szCs w:val="24"/>
        </w:rPr>
        <w:t>Shqipërisë</w:t>
      </w:r>
      <w:r w:rsidR="0068315F" w:rsidRPr="00581DD9">
        <w:rPr>
          <w:rFonts w:ascii="Garamond" w:hAnsi="Garamond" w:cs="Times New Roman"/>
          <w:color w:val="000000" w:themeColor="text1"/>
          <w:sz w:val="24"/>
          <w:szCs w:val="24"/>
        </w:rPr>
        <w:t xml:space="preserve"> në bimët për mbjellje në fjalë, </w:t>
      </w:r>
      <w:r w:rsidR="009C395C" w:rsidRPr="00581DD9">
        <w:rPr>
          <w:rFonts w:ascii="Garamond" w:hAnsi="Garamond" w:cs="Times New Roman"/>
          <w:color w:val="000000" w:themeColor="text1"/>
          <w:sz w:val="24"/>
          <w:szCs w:val="24"/>
        </w:rPr>
        <w:t>siç përmendet në shkronjën “dh”</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41 të këtij ligji, janë </w:t>
      </w:r>
      <w:r w:rsidR="009C395C" w:rsidRPr="00581DD9">
        <w:rPr>
          <w:rFonts w:ascii="Garamond" w:hAnsi="Garamond" w:cs="Times New Roman"/>
          <w:color w:val="000000" w:themeColor="text1"/>
          <w:sz w:val="24"/>
          <w:szCs w:val="24"/>
        </w:rPr>
        <w:t>të përcaktuara në shkronjën “ç”</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pikës 1</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 Këto masa, sipas rastit, kanë të bëjnë me hyrjen dhe lëvizjen brenda territorit të Republikës së Shqipërisë të këtyre bimëve.</w:t>
      </w:r>
    </w:p>
    <w:p w14:paraId="76669406" w14:textId="24E93874"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Lista dhe masa</w:t>
      </w:r>
      <w:r w:rsidR="009C395C" w:rsidRPr="00581DD9">
        <w:rPr>
          <w:rFonts w:ascii="Garamond" w:hAnsi="Garamond" w:cs="Times New Roman"/>
          <w:color w:val="000000" w:themeColor="text1"/>
          <w:sz w:val="24"/>
          <w:szCs w:val="24"/>
        </w:rPr>
        <w:t>t e përmendura në pikat 2 dhe 4 të këtij neni</w:t>
      </w:r>
      <w:r w:rsidR="0068315F" w:rsidRPr="00581DD9">
        <w:rPr>
          <w:rFonts w:ascii="Garamond" w:hAnsi="Garamond" w:cs="Times New Roman"/>
          <w:color w:val="000000" w:themeColor="text1"/>
          <w:sz w:val="24"/>
          <w:szCs w:val="24"/>
        </w:rPr>
        <w:t xml:space="preserve"> përditësohen kur rezultatet e një vlerësimi tregojnë se:</w:t>
      </w:r>
    </w:p>
    <w:p w14:paraId="5849B180" w14:textId="22277BB4"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një dëmtues, që nuk është i përfshirë në listën e mi</w:t>
      </w:r>
      <w:r w:rsidR="009C395C" w:rsidRPr="00581DD9">
        <w:rPr>
          <w:rFonts w:ascii="Garamond" w:hAnsi="Garamond" w:cs="Times New Roman"/>
          <w:color w:val="000000" w:themeColor="text1"/>
          <w:sz w:val="24"/>
          <w:szCs w:val="24"/>
        </w:rPr>
        <w:t>ratuar, në përputhje me pikën 2</w:t>
      </w:r>
      <w:r w:rsidR="0068315F" w:rsidRPr="00581DD9">
        <w:rPr>
          <w:rFonts w:ascii="Garamond" w:hAnsi="Garamond" w:cs="Times New Roman"/>
          <w:color w:val="000000" w:themeColor="text1"/>
          <w:sz w:val="24"/>
          <w:szCs w:val="24"/>
        </w:rPr>
        <w:t xml:space="preserve"> të këtij neni, i plotëson kus</w:t>
      </w:r>
      <w:r w:rsidR="009C395C" w:rsidRPr="00581DD9">
        <w:rPr>
          <w:rFonts w:ascii="Garamond" w:hAnsi="Garamond" w:cs="Times New Roman"/>
          <w:color w:val="000000" w:themeColor="text1"/>
          <w:sz w:val="24"/>
          <w:szCs w:val="24"/>
        </w:rPr>
        <w:t>htet e përcaktuara nga neni</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41</w:t>
      </w:r>
      <w:r w:rsidR="0068315F" w:rsidRPr="00581DD9">
        <w:rPr>
          <w:rFonts w:ascii="Garamond" w:hAnsi="Garamond" w:cs="Times New Roman"/>
          <w:color w:val="000000" w:themeColor="text1"/>
          <w:sz w:val="24"/>
          <w:szCs w:val="24"/>
        </w:rPr>
        <w:t xml:space="preserve"> i këtij ligji; </w:t>
      </w:r>
    </w:p>
    <w:p w14:paraId="1E2B5724" w14:textId="5FC17FC1"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një dëmtues, i përfshirë në listën e mi</w:t>
      </w:r>
      <w:r w:rsidR="009C395C" w:rsidRPr="00581DD9">
        <w:rPr>
          <w:rFonts w:ascii="Garamond" w:hAnsi="Garamond" w:cs="Times New Roman"/>
          <w:color w:val="000000" w:themeColor="text1"/>
          <w:sz w:val="24"/>
          <w:szCs w:val="24"/>
        </w:rPr>
        <w:t>ratuar, në përputhje me pikën 2</w:t>
      </w:r>
      <w:r w:rsidR="0068315F" w:rsidRPr="00581DD9">
        <w:rPr>
          <w:rFonts w:ascii="Garamond" w:hAnsi="Garamond" w:cs="Times New Roman"/>
          <w:color w:val="000000" w:themeColor="text1"/>
          <w:sz w:val="24"/>
          <w:szCs w:val="24"/>
        </w:rPr>
        <w:t xml:space="preserve"> të këtij neni, nuk plotëson më një ose më shumë nga kusht</w:t>
      </w:r>
      <w:r w:rsidR="009C395C" w:rsidRPr="00581DD9">
        <w:rPr>
          <w:rFonts w:ascii="Garamond" w:hAnsi="Garamond" w:cs="Times New Roman"/>
          <w:color w:val="000000" w:themeColor="text1"/>
          <w:sz w:val="24"/>
          <w:szCs w:val="24"/>
        </w:rPr>
        <w:t>et e përcaktuara nga neni</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41</w:t>
      </w:r>
      <w:r w:rsidR="0068315F" w:rsidRPr="00581DD9">
        <w:rPr>
          <w:rFonts w:ascii="Garamond" w:hAnsi="Garamond" w:cs="Times New Roman"/>
          <w:color w:val="000000" w:themeColor="text1"/>
          <w:sz w:val="24"/>
          <w:szCs w:val="24"/>
        </w:rPr>
        <w:t xml:space="preserve"> i këtij ligji;</w:t>
      </w:r>
    </w:p>
    <w:p w14:paraId="7FBAB92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r w:rsidR="00365FB4" w:rsidRPr="00581DD9">
        <w:rPr>
          <w:rFonts w:ascii="Garamond" w:hAnsi="Garamond" w:cs="Times New Roman"/>
          <w:color w:val="000000" w:themeColor="text1"/>
          <w:sz w:val="24"/>
          <w:szCs w:val="24"/>
        </w:rPr>
        <w:tab/>
      </w:r>
      <w:r w:rsidRPr="00581DD9">
        <w:rPr>
          <w:rFonts w:ascii="Garamond" w:hAnsi="Garamond" w:cs="Times New Roman"/>
          <w:color w:val="000000" w:themeColor="text1"/>
          <w:sz w:val="24"/>
          <w:szCs w:val="24"/>
        </w:rPr>
        <w:t xml:space="preserve">c) ndryshimet në atë listë janë të nevojshme për sa </w:t>
      </w:r>
      <w:r w:rsidR="009C395C" w:rsidRPr="00581DD9">
        <w:rPr>
          <w:rFonts w:ascii="Garamond" w:hAnsi="Garamond" w:cs="Times New Roman"/>
          <w:color w:val="000000" w:themeColor="text1"/>
          <w:sz w:val="24"/>
          <w:szCs w:val="24"/>
        </w:rPr>
        <w:t>u</w:t>
      </w:r>
      <w:r w:rsidRPr="00581DD9">
        <w:rPr>
          <w:rFonts w:ascii="Garamond" w:hAnsi="Garamond" w:cs="Times New Roman"/>
          <w:color w:val="000000" w:themeColor="text1"/>
          <w:sz w:val="24"/>
          <w:szCs w:val="24"/>
        </w:rPr>
        <w:t xml:space="preserve"> përket kate</w:t>
      </w:r>
      <w:r w:rsidR="009C395C" w:rsidRPr="00581DD9">
        <w:rPr>
          <w:rFonts w:ascii="Garamond" w:hAnsi="Garamond" w:cs="Times New Roman"/>
          <w:color w:val="000000" w:themeColor="text1"/>
          <w:sz w:val="24"/>
          <w:szCs w:val="24"/>
        </w:rPr>
        <w:t>gorive të përmendura në pikën 6</w:t>
      </w:r>
      <w:r w:rsidRPr="00581DD9">
        <w:rPr>
          <w:rFonts w:ascii="Garamond" w:hAnsi="Garamond" w:cs="Times New Roman"/>
          <w:color w:val="000000" w:themeColor="text1"/>
          <w:sz w:val="24"/>
          <w:szCs w:val="24"/>
        </w:rPr>
        <w:t xml:space="preserve"> të këtij neni, apo kufijve </w:t>
      </w:r>
      <w:r w:rsidR="00365FB4" w:rsidRPr="00581DD9">
        <w:rPr>
          <w:rFonts w:ascii="Garamond" w:hAnsi="Garamond" w:cs="Times New Roman"/>
          <w:color w:val="000000" w:themeColor="text1"/>
          <w:sz w:val="24"/>
          <w:szCs w:val="24"/>
        </w:rPr>
        <w:t xml:space="preserve">të përcaktuar në </w:t>
      </w:r>
      <w:r w:rsidR="009C395C" w:rsidRPr="00581DD9">
        <w:rPr>
          <w:rFonts w:ascii="Garamond" w:hAnsi="Garamond" w:cs="Times New Roman"/>
          <w:color w:val="000000" w:themeColor="text1"/>
          <w:sz w:val="24"/>
          <w:szCs w:val="24"/>
        </w:rPr>
        <w:t>pikën 7</w:t>
      </w:r>
      <w:r w:rsidRPr="00581DD9">
        <w:rPr>
          <w:rFonts w:ascii="Garamond" w:hAnsi="Garamond" w:cs="Times New Roman"/>
          <w:color w:val="000000" w:themeColor="text1"/>
          <w:sz w:val="24"/>
          <w:szCs w:val="24"/>
        </w:rPr>
        <w:t xml:space="preserve"> të këtij neni; ose nëse </w:t>
      </w:r>
    </w:p>
    <w:p w14:paraId="395EB68F"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janë të nevojshme ndryshimet në m</w:t>
      </w:r>
      <w:r w:rsidR="009C395C" w:rsidRPr="00581DD9">
        <w:rPr>
          <w:rFonts w:ascii="Garamond" w:hAnsi="Garamond" w:cs="Times New Roman"/>
          <w:color w:val="000000" w:themeColor="text1"/>
          <w:sz w:val="24"/>
          <w:szCs w:val="24"/>
        </w:rPr>
        <w:t>asat e miratuara, sipas pikës 4</w:t>
      </w:r>
      <w:r w:rsidR="0068315F" w:rsidRPr="00581DD9">
        <w:rPr>
          <w:rFonts w:ascii="Garamond" w:hAnsi="Garamond" w:cs="Times New Roman"/>
          <w:color w:val="000000" w:themeColor="text1"/>
          <w:sz w:val="24"/>
          <w:szCs w:val="24"/>
        </w:rPr>
        <w:t xml:space="preserve"> të këtij neni. </w:t>
      </w:r>
    </w:p>
    <w:p w14:paraId="018E633F" w14:textId="7BDAB5CE"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9C395C" w:rsidRPr="00581DD9">
        <w:rPr>
          <w:rFonts w:ascii="Garamond" w:hAnsi="Garamond" w:cs="Times New Roman"/>
          <w:color w:val="000000" w:themeColor="text1"/>
          <w:sz w:val="24"/>
          <w:szCs w:val="24"/>
        </w:rPr>
        <w:t>Kur shkronja “d”</w:t>
      </w:r>
      <w:r w:rsidR="0067565B">
        <w:rPr>
          <w:rFonts w:ascii="Garamond" w:hAnsi="Garamond" w:cs="Times New Roman"/>
          <w:color w:val="000000" w:themeColor="text1"/>
          <w:sz w:val="24"/>
          <w:szCs w:val="24"/>
        </w:rPr>
        <w:t>,</w:t>
      </w:r>
      <w:r w:rsidR="009C395C" w:rsidRPr="00581DD9">
        <w:rPr>
          <w:rFonts w:ascii="Garamond" w:hAnsi="Garamond" w:cs="Times New Roman"/>
          <w:color w:val="000000" w:themeColor="text1"/>
          <w:sz w:val="24"/>
          <w:szCs w:val="24"/>
        </w:rPr>
        <w:t xml:space="preserve"> e nenit</w:t>
      </w:r>
      <w:r w:rsidR="0067565B">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41 të këtij ligji</w:t>
      </w:r>
      <w:r w:rsidR="0068315F" w:rsidRPr="00581DD9">
        <w:rPr>
          <w:rFonts w:ascii="Garamond" w:hAnsi="Garamond" w:cs="Times New Roman"/>
          <w:color w:val="000000" w:themeColor="text1"/>
          <w:sz w:val="24"/>
          <w:szCs w:val="24"/>
        </w:rPr>
        <w:t xml:space="preserve"> plotësohet vetëm për një ose më shumë nga materialet parabazë, bazë ose të certifikuar, farërat ose farat e patateve apo materialet ose farat standarde apo CAC, siç përcaktohet në legjislacionin për materialin mbjellës bimo</w:t>
      </w:r>
      <w:r w:rsidR="009C395C" w:rsidRPr="00581DD9">
        <w:rPr>
          <w:rFonts w:ascii="Garamond" w:hAnsi="Garamond" w:cs="Times New Roman"/>
          <w:color w:val="000000" w:themeColor="text1"/>
          <w:sz w:val="24"/>
          <w:szCs w:val="24"/>
        </w:rPr>
        <w:t>r, lista e përmendur në pikën 2</w:t>
      </w:r>
      <w:r w:rsidR="0068315F" w:rsidRPr="00581DD9">
        <w:rPr>
          <w:rFonts w:ascii="Garamond" w:hAnsi="Garamond" w:cs="Times New Roman"/>
          <w:color w:val="000000" w:themeColor="text1"/>
          <w:sz w:val="24"/>
          <w:szCs w:val="24"/>
        </w:rPr>
        <w:t xml:space="preserve"> </w:t>
      </w:r>
      <w:r w:rsidR="009C395C" w:rsidRPr="00581DD9">
        <w:rPr>
          <w:rFonts w:ascii="Garamond" w:hAnsi="Garamond" w:cs="Times New Roman"/>
          <w:color w:val="000000" w:themeColor="text1"/>
          <w:sz w:val="24"/>
          <w:szCs w:val="24"/>
        </w:rPr>
        <w:t>të këtij neni</w:t>
      </w:r>
      <w:r w:rsidR="0068315F" w:rsidRPr="00581DD9">
        <w:rPr>
          <w:rFonts w:ascii="Garamond" w:hAnsi="Garamond" w:cs="Times New Roman"/>
          <w:color w:val="000000" w:themeColor="text1"/>
          <w:sz w:val="24"/>
          <w:szCs w:val="24"/>
        </w:rPr>
        <w:t xml:space="preserve"> përcakton kategoritë, ku thuhet se ndalimi i hyrjes dhe i lë</w:t>
      </w:r>
      <w:r w:rsidR="00EC7673" w:rsidRPr="00581DD9">
        <w:rPr>
          <w:rFonts w:ascii="Garamond" w:hAnsi="Garamond" w:cs="Times New Roman"/>
          <w:color w:val="000000" w:themeColor="text1"/>
          <w:sz w:val="24"/>
          <w:szCs w:val="24"/>
        </w:rPr>
        <w:t>vizjes, i përcaktuar në pikën 1 të këtij neni,</w:t>
      </w:r>
      <w:r w:rsidR="0068315F" w:rsidRPr="00581DD9">
        <w:rPr>
          <w:rFonts w:ascii="Garamond" w:hAnsi="Garamond" w:cs="Times New Roman"/>
          <w:color w:val="000000" w:themeColor="text1"/>
          <w:sz w:val="24"/>
          <w:szCs w:val="24"/>
        </w:rPr>
        <w:t xml:space="preserve"> vlen vetëm për këto kategori.</w:t>
      </w:r>
    </w:p>
    <w:p w14:paraId="4E820C73" w14:textId="107D8810"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7. </w:t>
      </w:r>
      <w:r w:rsidR="00EC7673" w:rsidRPr="00581DD9">
        <w:rPr>
          <w:rFonts w:ascii="Garamond" w:hAnsi="Garamond" w:cs="Times New Roman"/>
          <w:color w:val="000000" w:themeColor="text1"/>
          <w:sz w:val="24"/>
          <w:szCs w:val="24"/>
        </w:rPr>
        <w:t>Kur shkronja “d”</w:t>
      </w:r>
      <w:r w:rsidR="0067565B">
        <w:rPr>
          <w:rFonts w:ascii="Garamond" w:hAnsi="Garamond" w:cs="Times New Roman"/>
          <w:color w:val="000000" w:themeColor="text1"/>
          <w:sz w:val="24"/>
          <w:szCs w:val="24"/>
        </w:rPr>
        <w:t>,</w:t>
      </w:r>
      <w:r w:rsidR="00EC7673" w:rsidRPr="00581DD9">
        <w:rPr>
          <w:rFonts w:ascii="Garamond" w:hAnsi="Garamond" w:cs="Times New Roman"/>
          <w:color w:val="000000" w:themeColor="text1"/>
          <w:sz w:val="24"/>
          <w:szCs w:val="24"/>
        </w:rPr>
        <w:t xml:space="preserve"> e nenit 41 të këtij ligji</w:t>
      </w:r>
      <w:r w:rsidR="0068315F" w:rsidRPr="00581DD9">
        <w:rPr>
          <w:rFonts w:ascii="Garamond" w:hAnsi="Garamond" w:cs="Times New Roman"/>
          <w:color w:val="000000" w:themeColor="text1"/>
          <w:sz w:val="24"/>
          <w:szCs w:val="24"/>
        </w:rPr>
        <w:t xml:space="preserve"> përmbushet vetëm nëse dëmtuesi në fjalë është i pranishëm në një incidencë mbi një kufi të caktuar, më të lartë se zer</w:t>
      </w:r>
      <w:r w:rsidR="00EC7673" w:rsidRPr="00581DD9">
        <w:rPr>
          <w:rFonts w:ascii="Garamond" w:hAnsi="Garamond" w:cs="Times New Roman"/>
          <w:color w:val="000000" w:themeColor="text1"/>
          <w:sz w:val="24"/>
          <w:szCs w:val="24"/>
        </w:rPr>
        <w:t>o, lista e përmendur në pikën 2 të këtij neni</w:t>
      </w:r>
      <w:r w:rsidR="0068315F" w:rsidRPr="00581DD9">
        <w:rPr>
          <w:rFonts w:ascii="Garamond" w:hAnsi="Garamond" w:cs="Times New Roman"/>
          <w:color w:val="000000" w:themeColor="text1"/>
          <w:sz w:val="24"/>
          <w:szCs w:val="24"/>
        </w:rPr>
        <w:t xml:space="preserve"> duhet të caktojë atë kufi duke përcaktuar se ndalimi i hyrjes dhe i lëv</w:t>
      </w:r>
      <w:r w:rsidR="00EC7673" w:rsidRPr="00581DD9">
        <w:rPr>
          <w:rFonts w:ascii="Garamond" w:hAnsi="Garamond" w:cs="Times New Roman"/>
          <w:color w:val="000000" w:themeColor="text1"/>
          <w:sz w:val="24"/>
          <w:szCs w:val="24"/>
        </w:rPr>
        <w:t>izjes, i parashikuar në pikën 1</w:t>
      </w:r>
      <w:r w:rsidR="0068315F" w:rsidRPr="00581DD9">
        <w:rPr>
          <w:rFonts w:ascii="Garamond" w:hAnsi="Garamond" w:cs="Times New Roman"/>
          <w:color w:val="000000" w:themeColor="text1"/>
          <w:sz w:val="24"/>
          <w:szCs w:val="24"/>
        </w:rPr>
        <w:t xml:space="preserve"> të këtij neni, zbatohet vetëm mbi atë kufi. Një kufi i tillë vendoset vetëm nëse plotësohen njëkohësisht të dyja kërkesat e mëposhtme:</w:t>
      </w:r>
    </w:p>
    <w:p w14:paraId="6E248A31"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ë</w:t>
      </w:r>
      <w:r w:rsidR="0068315F" w:rsidRPr="00581DD9">
        <w:rPr>
          <w:rFonts w:ascii="Garamond" w:hAnsi="Garamond" w:cs="Times New Roman"/>
          <w:color w:val="000000" w:themeColor="text1"/>
          <w:sz w:val="24"/>
          <w:szCs w:val="24"/>
        </w:rPr>
        <w:t xml:space="preserve">shtë e mundur që operatorët profesionistë të sigurojnë që incidenca e atij dëmtuesi jokarantinor, e rregulluar në ato bimë për mbjellje, nuk e kalon atë kufi; </w:t>
      </w:r>
    </w:p>
    <w:p w14:paraId="0AD66D1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Pr="00581DD9">
        <w:rPr>
          <w:rFonts w:ascii="Garamond" w:hAnsi="Garamond" w:cs="Times New Roman"/>
          <w:color w:val="000000" w:themeColor="text1"/>
          <w:sz w:val="24"/>
          <w:szCs w:val="24"/>
        </w:rPr>
        <w:tab/>
      </w:r>
      <w:r w:rsidR="00DF11E5" w:rsidRPr="00581DD9">
        <w:rPr>
          <w:rFonts w:ascii="Garamond" w:hAnsi="Garamond" w:cs="Times New Roman"/>
          <w:color w:val="000000" w:themeColor="text1"/>
          <w:sz w:val="24"/>
          <w:szCs w:val="24"/>
        </w:rPr>
        <w:t>ë</w:t>
      </w:r>
      <w:r w:rsidR="00EC7673" w:rsidRPr="00581DD9">
        <w:rPr>
          <w:rFonts w:ascii="Garamond" w:hAnsi="Garamond" w:cs="Times New Roman"/>
          <w:color w:val="000000" w:themeColor="text1"/>
          <w:sz w:val="24"/>
          <w:szCs w:val="24"/>
        </w:rPr>
        <w:t>shtë e mundur të verifikohet</w:t>
      </w:r>
      <w:r w:rsidRPr="00581DD9">
        <w:rPr>
          <w:rFonts w:ascii="Garamond" w:hAnsi="Garamond" w:cs="Times New Roman"/>
          <w:color w:val="000000" w:themeColor="text1"/>
          <w:sz w:val="24"/>
          <w:szCs w:val="24"/>
        </w:rPr>
        <w:t xml:space="preserve"> nëse ky kufi nuk është tejkaluar në shumë prej atyre bimëve për mbjellje. </w:t>
      </w:r>
    </w:p>
    <w:p w14:paraId="5F24E05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Parimet për menaxhimin e </w:t>
      </w:r>
      <w:r w:rsidR="00EC7673" w:rsidRPr="00581DD9">
        <w:rPr>
          <w:rFonts w:ascii="Garamond" w:hAnsi="Garamond" w:cs="Times New Roman"/>
          <w:color w:val="000000" w:themeColor="text1"/>
          <w:sz w:val="24"/>
          <w:szCs w:val="24"/>
        </w:rPr>
        <w:t>riskut</w:t>
      </w:r>
      <w:r w:rsidRPr="00581DD9">
        <w:rPr>
          <w:rFonts w:ascii="Garamond" w:hAnsi="Garamond" w:cs="Times New Roman"/>
          <w:color w:val="000000" w:themeColor="text1"/>
          <w:sz w:val="24"/>
          <w:szCs w:val="24"/>
        </w:rPr>
        <w:t xml:space="preserve"> të dëmtuesve zbatohen sipas përcaktimeve në </w:t>
      </w:r>
      <w:r w:rsidR="00EC7673"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eksionin 2 të </w:t>
      </w:r>
      <w:r w:rsidR="00EC7673" w:rsidRPr="00581DD9">
        <w:rPr>
          <w:rFonts w:ascii="Garamond" w:hAnsi="Garamond" w:cs="Times New Roman"/>
          <w:color w:val="000000" w:themeColor="text1"/>
          <w:sz w:val="24"/>
          <w:szCs w:val="24"/>
        </w:rPr>
        <w:t>aneksit II</w:t>
      </w:r>
      <w:r w:rsidRPr="00581DD9">
        <w:rPr>
          <w:rFonts w:ascii="Garamond" w:hAnsi="Garamond" w:cs="Times New Roman"/>
          <w:color w:val="000000" w:themeColor="text1"/>
          <w:sz w:val="24"/>
          <w:szCs w:val="24"/>
        </w:rPr>
        <w:t xml:space="preserve"> të këtij ligji.</w:t>
      </w:r>
    </w:p>
    <w:p w14:paraId="24BFCF5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8. </w:t>
      </w:r>
      <w:r w:rsidR="0068315F" w:rsidRPr="00581DD9">
        <w:rPr>
          <w:rFonts w:ascii="Garamond" w:hAnsi="Garamond" w:cs="Times New Roman"/>
          <w:color w:val="000000" w:themeColor="text1"/>
          <w:sz w:val="24"/>
          <w:szCs w:val="24"/>
        </w:rPr>
        <w:t>Në rast se bimët për mbjellje janë futur ose janë zhvendosur brenda territorit të Republikës së Shqipë</w:t>
      </w:r>
      <w:r w:rsidR="00EC7673" w:rsidRPr="00581DD9">
        <w:rPr>
          <w:rFonts w:ascii="Garamond" w:hAnsi="Garamond" w:cs="Times New Roman"/>
          <w:color w:val="000000" w:themeColor="text1"/>
          <w:sz w:val="24"/>
          <w:szCs w:val="24"/>
        </w:rPr>
        <w:t>risë, në kundërshtim me pikën 1</w:t>
      </w:r>
      <w:r w:rsidR="0068315F" w:rsidRPr="00581DD9">
        <w:rPr>
          <w:rFonts w:ascii="Garamond" w:hAnsi="Garamond" w:cs="Times New Roman"/>
          <w:color w:val="000000" w:themeColor="text1"/>
          <w:sz w:val="24"/>
          <w:szCs w:val="24"/>
        </w:rPr>
        <w:t xml:space="preserve"> të këtij neni, IPKSHB-ja dhe IPKP-ja marrin masat e nevojshme dhe njoftojnë autoritetin kompetent qendror për rastin në fjalë dhe për masat e mar</w:t>
      </w:r>
      <w:r w:rsidR="00EC7673" w:rsidRPr="00581DD9">
        <w:rPr>
          <w:rFonts w:ascii="Garamond" w:hAnsi="Garamond" w:cs="Times New Roman"/>
          <w:color w:val="000000" w:themeColor="text1"/>
          <w:sz w:val="24"/>
          <w:szCs w:val="24"/>
        </w:rPr>
        <w:t>r</w:t>
      </w:r>
      <w:r w:rsidR="0068315F" w:rsidRPr="00581DD9">
        <w:rPr>
          <w:rFonts w:ascii="Garamond" w:hAnsi="Garamond" w:cs="Times New Roman"/>
          <w:color w:val="000000" w:themeColor="text1"/>
          <w:sz w:val="24"/>
          <w:szCs w:val="24"/>
        </w:rPr>
        <w:t xml:space="preserve">a, autoritetin </w:t>
      </w:r>
      <w:r w:rsidR="0068315F" w:rsidRPr="00581DD9">
        <w:rPr>
          <w:rFonts w:ascii="Garamond" w:hAnsi="Garamond" w:cs="Times New Roman"/>
          <w:color w:val="000000" w:themeColor="text1"/>
          <w:sz w:val="24"/>
          <w:szCs w:val="24"/>
        </w:rPr>
        <w:lastRenderedPageBreak/>
        <w:t>kompetent homolog të një vendi tjetër, si dhe të vendit nga i cili u futën bimët për mbjellje në territorin e Republikës së Shqipërisë. Ky njoftim kryhet nëpërmjet sistemit të njoftimit elektronik, të parashikuar n</w:t>
      </w:r>
      <w:r w:rsidR="00365FB4" w:rsidRPr="00581DD9">
        <w:rPr>
          <w:rFonts w:ascii="Garamond" w:hAnsi="Garamond" w:cs="Times New Roman"/>
          <w:color w:val="000000" w:themeColor="text1"/>
          <w:sz w:val="24"/>
          <w:szCs w:val="24"/>
        </w:rPr>
        <w:t>ë pikën 4</w:t>
      </w:r>
      <w:r w:rsidR="0067565B">
        <w:rPr>
          <w:rFonts w:ascii="Garamond" w:hAnsi="Garamond" w:cs="Times New Roman"/>
          <w:color w:val="000000" w:themeColor="text1"/>
          <w:sz w:val="24"/>
          <w:szCs w:val="24"/>
        </w:rPr>
        <w:t>,</w:t>
      </w:r>
      <w:r w:rsidR="00365FB4" w:rsidRPr="00581DD9">
        <w:rPr>
          <w:rFonts w:ascii="Garamond" w:hAnsi="Garamond" w:cs="Times New Roman"/>
          <w:color w:val="000000" w:themeColor="text1"/>
          <w:sz w:val="24"/>
          <w:szCs w:val="24"/>
        </w:rPr>
        <w:t xml:space="preserve"> të </w:t>
      </w:r>
      <w:r w:rsidR="0068315F" w:rsidRPr="00581DD9">
        <w:rPr>
          <w:rFonts w:ascii="Garamond" w:hAnsi="Garamond" w:cs="Times New Roman"/>
          <w:color w:val="000000" w:themeColor="text1"/>
          <w:sz w:val="24"/>
          <w:szCs w:val="24"/>
        </w:rPr>
        <w:t>nenit 104.</w:t>
      </w:r>
    </w:p>
    <w:p w14:paraId="6D81ECA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C5FED4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43</w:t>
      </w:r>
    </w:p>
    <w:p w14:paraId="771D876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Dëmtuesit jokarantinorë të rregulluar, që përdoren për qëllime shkencore ose edukative, testime, përzgjedhjeje të varieteteve, seleksionimin ose ekspozita</w:t>
      </w:r>
    </w:p>
    <w:p w14:paraId="42DFEAA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33B1005" w14:textId="49131995"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Nda</w:t>
      </w:r>
      <w:r w:rsidR="00EC7673" w:rsidRPr="00581DD9">
        <w:rPr>
          <w:rFonts w:ascii="Garamond" w:hAnsi="Garamond" w:cs="Times New Roman"/>
          <w:color w:val="000000" w:themeColor="text1"/>
          <w:sz w:val="24"/>
          <w:szCs w:val="24"/>
        </w:rPr>
        <w:t>limi i parashikuar në nenin</w:t>
      </w:r>
      <w:r w:rsidR="0067565B">
        <w:rPr>
          <w:rFonts w:ascii="Garamond" w:hAnsi="Garamond" w:cs="Times New Roman"/>
          <w:color w:val="000000" w:themeColor="text1"/>
          <w:sz w:val="24"/>
          <w:szCs w:val="24"/>
        </w:rPr>
        <w:t xml:space="preserve"> </w:t>
      </w:r>
      <w:r w:rsidR="00EC7673" w:rsidRPr="00581DD9">
        <w:rPr>
          <w:rFonts w:ascii="Garamond" w:hAnsi="Garamond" w:cs="Times New Roman"/>
          <w:color w:val="000000" w:themeColor="text1"/>
          <w:sz w:val="24"/>
          <w:szCs w:val="24"/>
        </w:rPr>
        <w:t>42 të këtij ligji</w:t>
      </w:r>
      <w:r w:rsidRPr="00581DD9">
        <w:rPr>
          <w:rFonts w:ascii="Garamond" w:hAnsi="Garamond" w:cs="Times New Roman"/>
          <w:color w:val="000000" w:themeColor="text1"/>
          <w:sz w:val="24"/>
          <w:szCs w:val="24"/>
        </w:rPr>
        <w:t xml:space="preserve"> nuk zbatohet për dëmtuesit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jokarantinorë të rregulluar, të cilët janë të pranishëm në bimë për mbjellje, të përdorura për qëllime shkencore ose edukative, testime, përzgjedhjeje të varieteteve, seleksionim ose ekspozita.</w:t>
      </w:r>
    </w:p>
    <w:p w14:paraId="2BE25E7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64FD6F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VI</w:t>
      </w:r>
    </w:p>
    <w:p w14:paraId="5FF6E81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MASAT NË LIDHJE ME BIMËT, PRODUKTET BIMORE DHE OBJEKTET E TJERA</w:t>
      </w:r>
    </w:p>
    <w:p w14:paraId="1E31DDA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7A11CEDF" w14:textId="77777777" w:rsidR="00365FB4" w:rsidRPr="00270EAB" w:rsidRDefault="0068315F" w:rsidP="0067565B">
      <w:pPr>
        <w:spacing w:after="0" w:line="240" w:lineRule="auto"/>
        <w:ind w:firstLine="284"/>
        <w:jc w:val="center"/>
        <w:rPr>
          <w:rFonts w:ascii="Garamond" w:hAnsi="Garamond"/>
          <w:color w:val="000000" w:themeColor="text1"/>
          <w:sz w:val="24"/>
        </w:rPr>
      </w:pPr>
      <w:r w:rsidRPr="00270EAB">
        <w:rPr>
          <w:rFonts w:ascii="Garamond" w:hAnsi="Garamond"/>
          <w:color w:val="000000" w:themeColor="text1"/>
          <w:sz w:val="24"/>
        </w:rPr>
        <w:t>Seksioni 1</w:t>
      </w:r>
    </w:p>
    <w:p w14:paraId="183A347B" w14:textId="77777777" w:rsidR="0068315F" w:rsidRPr="00270EAB" w:rsidRDefault="0068315F" w:rsidP="0040268E">
      <w:pPr>
        <w:spacing w:after="0" w:line="240" w:lineRule="auto"/>
        <w:ind w:firstLine="284"/>
        <w:jc w:val="center"/>
        <w:rPr>
          <w:rFonts w:ascii="Garamond" w:hAnsi="Garamond"/>
          <w:color w:val="000000" w:themeColor="text1"/>
          <w:sz w:val="24"/>
        </w:rPr>
      </w:pPr>
      <w:r w:rsidRPr="00270EAB">
        <w:rPr>
          <w:rFonts w:ascii="Garamond" w:hAnsi="Garamond"/>
          <w:color w:val="000000" w:themeColor="text1"/>
          <w:sz w:val="24"/>
        </w:rPr>
        <w:t>Masat në lidhje me hyrjen në territorin e Republikës së Shqipërisë</w:t>
      </w:r>
    </w:p>
    <w:p w14:paraId="0BFC02B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5E00EA8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44</w:t>
      </w:r>
    </w:p>
    <w:p w14:paraId="6431A11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Ndalimi i hyrjes së bimëve, produkteve bimore dhe i objekteve të tjera në territorin e Republikës së Shqipërisë</w:t>
      </w:r>
    </w:p>
    <w:p w14:paraId="5EFDF91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492232"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Bimët, produktet bimore ose </w:t>
      </w:r>
      <w:r w:rsidR="00EC7673" w:rsidRPr="00581DD9">
        <w:rPr>
          <w:rFonts w:ascii="Garamond" w:hAnsi="Garamond" w:cs="Times New Roman"/>
          <w:color w:val="000000" w:themeColor="text1"/>
          <w:sz w:val="24"/>
          <w:szCs w:val="24"/>
        </w:rPr>
        <w:t>objekte të tjera, sipas pikës 2</w:t>
      </w:r>
      <w:r w:rsidR="0068315F" w:rsidRPr="00581DD9">
        <w:rPr>
          <w:rFonts w:ascii="Garamond" w:hAnsi="Garamond" w:cs="Times New Roman"/>
          <w:color w:val="000000" w:themeColor="text1"/>
          <w:sz w:val="24"/>
          <w:szCs w:val="24"/>
        </w:rPr>
        <w:t xml:space="preserve"> të këtij neni, që kanë origjinë nga disa vende ose territore të tjera, nuk lejohet të hyjnë në territorin e Republikës së Shqipërisë.</w:t>
      </w:r>
    </w:p>
    <w:p w14:paraId="20B1BF45" w14:textId="7CC954CC"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Lista që përmban bimët, produktet bimore dhe objektet e tjera, të identifikuara edhe me kodin e tyre përkatës, në përputhje me klasifikimin në kodin NK, kur ai kod është i disponueshëm ose të tjera kode të referuara, kur specifikojnë më tej kodin NK, të zbatueshëm për një bimë, produkt bimor ose objekt tjetër të caktuar, të cilat ndalohen të hyjnë në territorin e Republikës së Shqipërisë së bashku me listën e vendeve, grupeve të vendeve ose zona specifike të vendeve, për të cilat zbatohet ndalimi, </w:t>
      </w:r>
      <w:r w:rsidR="00EC7673" w:rsidRPr="00581DD9">
        <w:rPr>
          <w:rFonts w:ascii="Garamond" w:hAnsi="Garamond" w:cs="Times New Roman"/>
          <w:color w:val="000000" w:themeColor="text1"/>
          <w:sz w:val="24"/>
          <w:szCs w:val="24"/>
        </w:rPr>
        <w:t>përcaktohen sipas shkronjës “d”</w:t>
      </w:r>
      <w:r w:rsidR="0067565B">
        <w:rPr>
          <w:rFonts w:ascii="Garamond" w:hAnsi="Garamond" w:cs="Times New Roman"/>
          <w:color w:val="000000" w:themeColor="text1"/>
          <w:sz w:val="24"/>
          <w:szCs w:val="24"/>
        </w:rPr>
        <w:t>,</w:t>
      </w:r>
      <w:r w:rsidR="00EC7673"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w:t>
      </w:r>
    </w:p>
    <w:p w14:paraId="5E036B2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një bimë, produkt bimor ose objekt tjetër me origjinë nga një vend tjetër ose që dërgohet në një vend tjetër paraqet një risk dëmtues të një niveli të papranueshëm për shkak të mundësisë që ai të strehojë një dëmtues karantinor dhe ai risk nga dëmtuesit nuk mund të reduktohet në një nivel të pranueshëm, duke zbatuar një ose më shumë nga masat e përcaktuara në pikat 2 dhe 3</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Pr="00581DD9">
        <w:rPr>
          <w:rFonts w:ascii="Garamond" w:hAnsi="Garamond" w:cs="Times New Roman"/>
          <w:color w:val="000000" w:themeColor="text1"/>
          <w:sz w:val="24"/>
          <w:szCs w:val="24"/>
        </w:rPr>
        <w:t>a</w:t>
      </w:r>
      <w:r w:rsidR="008B2182" w:rsidRPr="00581DD9">
        <w:rPr>
          <w:rFonts w:ascii="Garamond" w:hAnsi="Garamond" w:cs="Times New Roman"/>
          <w:color w:val="000000" w:themeColor="text1"/>
          <w:sz w:val="24"/>
          <w:szCs w:val="24"/>
        </w:rPr>
        <w:t>neksit II</w:t>
      </w:r>
      <w:r w:rsidR="0068315F" w:rsidRPr="00581DD9">
        <w:rPr>
          <w:rFonts w:ascii="Garamond" w:hAnsi="Garamond" w:cs="Times New Roman"/>
          <w:color w:val="000000" w:themeColor="text1"/>
          <w:sz w:val="24"/>
          <w:szCs w:val="24"/>
        </w:rPr>
        <w:t xml:space="preserve"> të këtij ligj</w:t>
      </w:r>
      <w:r w:rsidR="008B2182" w:rsidRPr="00581DD9">
        <w:rPr>
          <w:rFonts w:ascii="Garamond" w:hAnsi="Garamond" w:cs="Times New Roman"/>
          <w:color w:val="000000" w:themeColor="text1"/>
          <w:sz w:val="24"/>
          <w:szCs w:val="24"/>
        </w:rPr>
        <w:t>i, lista e përmendur në pikën 2 të këtij neni</w:t>
      </w:r>
      <w:r w:rsidR="0068315F" w:rsidRPr="00581DD9">
        <w:rPr>
          <w:rFonts w:ascii="Garamond" w:hAnsi="Garamond" w:cs="Times New Roman"/>
          <w:color w:val="000000" w:themeColor="text1"/>
          <w:sz w:val="24"/>
          <w:szCs w:val="24"/>
        </w:rPr>
        <w:t xml:space="preserve"> përditësohet në përputhje me rrethanat për të përfshirë në listë atë bimë, produkt bimor ose objekt tjetër dhe vendet, grupet e vendeve ose zonat specifike të vendeve në fjalë. Ndryshimi i listës bëhet edhe kur një bimë, produkt bimor ose objekt tjetër, i përfshirë në atë listë, nuk përbën një risk dëmtues të një niveli të papranueshëm ose paraqet një risk të tillë, por ai rrezik reduktohet në një nivel të pranueshëm, duke zbatuar një ose më shumë nga masat e përcaktuara në pikat 2 dhe 3</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Pranueshmëria e nivelit të atij risku nga dëmtuesit vlerësohet në përputhje me parimet e përcaktuara në </w:t>
      </w:r>
      <w:r w:rsidR="008B218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eksionin 2</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kur është e përshtatshme në lidhje me një ose më shumë vende specifike.</w:t>
      </w:r>
    </w:p>
    <w:p w14:paraId="4432434E"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Kur bimët, produktet bimore ose objektet e tjera kanë hyrë në territ</w:t>
      </w:r>
      <w:r w:rsidR="008B2182" w:rsidRPr="00581DD9">
        <w:rPr>
          <w:rFonts w:ascii="Garamond" w:hAnsi="Garamond" w:cs="Times New Roman"/>
          <w:color w:val="000000" w:themeColor="text1"/>
          <w:sz w:val="24"/>
          <w:szCs w:val="24"/>
        </w:rPr>
        <w:t>orin e Republikës së Shqipërisë në kundërshtim me pikën 1</w:t>
      </w:r>
      <w:r w:rsidR="00365FB4" w:rsidRPr="00581DD9">
        <w:rPr>
          <w:rFonts w:ascii="Garamond" w:hAnsi="Garamond" w:cs="Times New Roman"/>
          <w:color w:val="000000" w:themeColor="text1"/>
          <w:sz w:val="24"/>
          <w:szCs w:val="24"/>
        </w:rPr>
        <w:t xml:space="preserve"> të këtij neni, </w:t>
      </w:r>
      <w:r w:rsidR="0068315F" w:rsidRPr="00581DD9">
        <w:rPr>
          <w:rFonts w:ascii="Garamond" w:hAnsi="Garamond" w:cs="Times New Roman"/>
          <w:color w:val="000000" w:themeColor="text1"/>
          <w:sz w:val="24"/>
          <w:szCs w:val="24"/>
        </w:rPr>
        <w:t xml:space="preserve">IPKZPIK-ja njofton ministrinë, e cila njofton vendin nga i cili bimët, produktet bimore ose objektet e tjera kanë hyrë. </w:t>
      </w:r>
    </w:p>
    <w:p w14:paraId="574CF18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DD9F0D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45</w:t>
      </w:r>
    </w:p>
    <w:p w14:paraId="6CF8BE5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që u nënshtrohen kërkesave të veçanta dhe ekuivalente</w:t>
      </w:r>
    </w:p>
    <w:p w14:paraId="1DAC15A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DC8A60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Bimë, produkte bimore ose objekte të tjera të caktuara hyjnë ose zhvendosen brenda territorit të Republikës së Shqipërisë vetëm nëse plotësohen kërkesa të veçanta ose kërkesa ekuivalente. Këto bimë, </w:t>
      </w:r>
      <w:r w:rsidR="0068315F" w:rsidRPr="00581DD9">
        <w:rPr>
          <w:rFonts w:ascii="Garamond" w:hAnsi="Garamond" w:cs="Times New Roman"/>
          <w:color w:val="000000" w:themeColor="text1"/>
          <w:sz w:val="24"/>
          <w:szCs w:val="24"/>
        </w:rPr>
        <w:lastRenderedPageBreak/>
        <w:t>produkte bimore ose objekte të tjera mund t</w:t>
      </w:r>
      <w:r w:rsidR="008B2182"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 kenë origjinën nga vende të tjera ose nga brenda territorit të Republikës së Shqipërisë. </w:t>
      </w:r>
    </w:p>
    <w:p w14:paraId="45963103" w14:textId="52C716FC"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Lista që përmban bimët, produktet bimore dhe objektet e tjera, të identifikuara nga kodi i tyre përkatës NK, kur ai kod është i disponueshëm, ose kode të tjera përveç </w:t>
      </w:r>
      <w:r w:rsidR="007229AA" w:rsidRPr="00581DD9">
        <w:rPr>
          <w:rFonts w:ascii="Garamond" w:hAnsi="Garamond" w:cs="Times New Roman"/>
          <w:color w:val="000000" w:themeColor="text1"/>
          <w:sz w:val="24"/>
          <w:szCs w:val="24"/>
        </w:rPr>
        <w:t>tij</w:t>
      </w:r>
      <w:r w:rsidR="0068315F" w:rsidRPr="00581DD9">
        <w:rPr>
          <w:rFonts w:ascii="Garamond" w:hAnsi="Garamond" w:cs="Times New Roman"/>
          <w:color w:val="000000" w:themeColor="text1"/>
          <w:sz w:val="24"/>
          <w:szCs w:val="24"/>
        </w:rPr>
        <w:t>, kur ato specifikojnë më tej kodin NK, të zbatueshëm për një bimë të caktuar, produkt bimor ose objekt tjetër dhe kërkesat e veçanta përk</w:t>
      </w:r>
      <w:r w:rsidR="008B2182" w:rsidRPr="00581DD9">
        <w:rPr>
          <w:rFonts w:ascii="Garamond" w:hAnsi="Garamond" w:cs="Times New Roman"/>
          <w:color w:val="000000" w:themeColor="text1"/>
          <w:sz w:val="24"/>
          <w:szCs w:val="24"/>
        </w:rPr>
        <w:t>atëse, të përmendura në pikën 1</w:t>
      </w:r>
      <w:r w:rsidR="0068315F" w:rsidRPr="00581DD9">
        <w:rPr>
          <w:rFonts w:ascii="Garamond" w:hAnsi="Garamond" w:cs="Times New Roman"/>
          <w:color w:val="000000" w:themeColor="text1"/>
          <w:sz w:val="24"/>
          <w:szCs w:val="24"/>
        </w:rPr>
        <w:t xml:space="preserve"> të këtij neni, përcaktohen sip</w:t>
      </w:r>
      <w:r w:rsidR="008B2182" w:rsidRPr="00581DD9">
        <w:rPr>
          <w:rFonts w:ascii="Garamond" w:hAnsi="Garamond" w:cs="Times New Roman"/>
          <w:color w:val="000000" w:themeColor="text1"/>
          <w:sz w:val="24"/>
          <w:szCs w:val="24"/>
        </w:rPr>
        <w:t>as shkronjave “dh” dhe “e” të nenit 106</w:t>
      </w:r>
      <w:r w:rsidR="0068315F" w:rsidRPr="00581DD9">
        <w:rPr>
          <w:rFonts w:ascii="Garamond" w:hAnsi="Garamond" w:cs="Times New Roman"/>
          <w:color w:val="000000" w:themeColor="text1"/>
          <w:sz w:val="24"/>
          <w:szCs w:val="24"/>
        </w:rPr>
        <w:t xml:space="preserve"> të këtij ligji. Kur është e mundur, kjo listë përfshin vendet e tjera, grupe vendesh ose zona specifike brenda vendeve në fjalë. </w:t>
      </w:r>
    </w:p>
    <w:p w14:paraId="2DE30B3F"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8B2182" w:rsidRPr="00581DD9">
        <w:rPr>
          <w:rFonts w:ascii="Garamond" w:hAnsi="Garamond" w:cs="Times New Roman"/>
          <w:color w:val="000000" w:themeColor="text1"/>
          <w:sz w:val="24"/>
          <w:szCs w:val="24"/>
        </w:rPr>
        <w:t>Lista e përmendur në pikën 2 të këtij neni</w:t>
      </w:r>
      <w:r w:rsidR="0068315F" w:rsidRPr="00581DD9">
        <w:rPr>
          <w:rFonts w:ascii="Garamond" w:hAnsi="Garamond" w:cs="Times New Roman"/>
          <w:color w:val="000000" w:themeColor="text1"/>
          <w:sz w:val="24"/>
          <w:szCs w:val="24"/>
        </w:rPr>
        <w:t xml:space="preserve"> përditësohet kur një bimë, produkt bimor ose objekt tjetër përbën një risk dëmtues të një niveli të papranueshëm, për shkak të gjasave që ai të strehojë një dëmtues karantinor dhe ai risk nga dëmtuesi reduktohet në një nivel të pranueshëm, duke zbatuar një ose më shumë nga masat e përcaktuara në pikat 2 dhe 3</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për të përfshirë në listë atë bimë, produkt bimor ose objekt tjetër dhe masat që do të zbatohen ndaj tij. Këto masa dhe k</w:t>
      </w:r>
      <w:r w:rsidR="008B2182" w:rsidRPr="00581DD9">
        <w:rPr>
          <w:rFonts w:ascii="Garamond" w:hAnsi="Garamond" w:cs="Times New Roman"/>
          <w:color w:val="000000" w:themeColor="text1"/>
          <w:sz w:val="24"/>
          <w:szCs w:val="24"/>
        </w:rPr>
        <w:t>ërkesat e përmendura në pikën 2 të këtij neni</w:t>
      </w:r>
      <w:r w:rsidR="0068315F" w:rsidRPr="00581DD9">
        <w:rPr>
          <w:rFonts w:ascii="Garamond" w:hAnsi="Garamond" w:cs="Times New Roman"/>
          <w:color w:val="000000" w:themeColor="text1"/>
          <w:sz w:val="24"/>
          <w:szCs w:val="24"/>
        </w:rPr>
        <w:t xml:space="preserve"> përbëjnë “kërkesat e veçanta”. </w:t>
      </w:r>
    </w:p>
    <w:p w14:paraId="7A332A7A" w14:textId="3AC9AB92"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Masat e p</w:t>
      </w:r>
      <w:r w:rsidR="008B2182" w:rsidRPr="00581DD9">
        <w:rPr>
          <w:rFonts w:ascii="Garamond" w:hAnsi="Garamond" w:cs="Times New Roman"/>
          <w:color w:val="000000" w:themeColor="text1"/>
          <w:sz w:val="24"/>
          <w:szCs w:val="24"/>
        </w:rPr>
        <w:t>ërcaktuara në paragrafin e parë të kësaj pike</w:t>
      </w:r>
      <w:r w:rsidRPr="00581DD9">
        <w:rPr>
          <w:rFonts w:ascii="Garamond" w:hAnsi="Garamond" w:cs="Times New Roman"/>
          <w:color w:val="000000" w:themeColor="text1"/>
          <w:sz w:val="24"/>
          <w:szCs w:val="24"/>
        </w:rPr>
        <w:t xml:space="preserve"> mund të marrin formën e kërkesave të veçanta, të miratuara në përputhje me pikën 1</w:t>
      </w:r>
      <w:r w:rsidR="0067565B">
        <w:rPr>
          <w:rFonts w:ascii="Garamond" w:hAnsi="Garamond" w:cs="Times New Roman"/>
          <w:color w:val="000000" w:themeColor="text1"/>
          <w:sz w:val="24"/>
          <w:szCs w:val="24"/>
        </w:rPr>
        <w:t>,</w:t>
      </w:r>
      <w:r w:rsidR="008B218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8B2182" w:rsidRPr="00581DD9">
        <w:rPr>
          <w:rFonts w:ascii="Garamond" w:hAnsi="Garamond" w:cs="Times New Roman"/>
          <w:color w:val="000000" w:themeColor="text1"/>
          <w:sz w:val="24"/>
          <w:szCs w:val="24"/>
        </w:rPr>
        <w:t>49</w:t>
      </w:r>
      <w:r w:rsidRPr="00581DD9">
        <w:rPr>
          <w:rFonts w:ascii="Garamond" w:hAnsi="Garamond" w:cs="Times New Roman"/>
          <w:color w:val="000000" w:themeColor="text1"/>
          <w:sz w:val="24"/>
          <w:szCs w:val="24"/>
        </w:rPr>
        <w:t xml:space="preserve"> të këtij ligji, për hyrjen në territorin e Republikës së Shqipërisë të bimëve, produkteve bimore ose objekteve të tjera të veçanta, që janë ekuivalente me kërkesa të veçanta për hyrjen dhe lëvizjen brenda territorit të Republikës së Shqipërisë të këtyre bimëve, produkteve bimore ose objekteve të tjera (kërkesa ekuivalente).</w:t>
      </w:r>
    </w:p>
    <w:p w14:paraId="17F18C2C" w14:textId="65C7DAB3"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një bimë, produkt bimor ose objekt tjetër, i përfshirë n</w:t>
      </w:r>
      <w:r w:rsidR="008B2182" w:rsidRPr="00581DD9">
        <w:rPr>
          <w:rFonts w:ascii="Garamond" w:hAnsi="Garamond" w:cs="Times New Roman"/>
          <w:color w:val="000000" w:themeColor="text1"/>
          <w:sz w:val="24"/>
          <w:szCs w:val="24"/>
        </w:rPr>
        <w:t>ë listën e përmendur në pikën 2 të këtij neni</w:t>
      </w:r>
      <w:r w:rsidRPr="00581DD9">
        <w:rPr>
          <w:rFonts w:ascii="Garamond" w:hAnsi="Garamond" w:cs="Times New Roman"/>
          <w:color w:val="000000" w:themeColor="text1"/>
          <w:sz w:val="24"/>
          <w:szCs w:val="24"/>
        </w:rPr>
        <w:t xml:space="preserve"> nuk paraqet risk dëmtues të një niveli të papranueshëm ose paraqet një risk të tillë, që nuk mund të reduktohet në një nivel të pranueshëm nga kërkesat e veçanta, ajo listë përditësohet në përputhje me rrethanat, duke </w:t>
      </w:r>
      <w:r w:rsidR="008B2182" w:rsidRPr="00581DD9">
        <w:rPr>
          <w:rFonts w:ascii="Garamond" w:hAnsi="Garamond" w:cs="Times New Roman"/>
          <w:color w:val="000000" w:themeColor="text1"/>
          <w:sz w:val="24"/>
          <w:szCs w:val="24"/>
        </w:rPr>
        <w:t xml:space="preserve">e </w:t>
      </w:r>
      <w:r w:rsidRPr="00581DD9">
        <w:rPr>
          <w:rFonts w:ascii="Garamond" w:hAnsi="Garamond" w:cs="Times New Roman"/>
          <w:color w:val="000000" w:themeColor="text1"/>
          <w:sz w:val="24"/>
          <w:szCs w:val="24"/>
        </w:rPr>
        <w:t>hequr atë bimë, produkt bimor ose objekt tjetër nga lista ose duke e përfshirë n</w:t>
      </w:r>
      <w:r w:rsidR="008B2182" w:rsidRPr="00581DD9">
        <w:rPr>
          <w:rFonts w:ascii="Garamond" w:hAnsi="Garamond" w:cs="Times New Roman"/>
          <w:color w:val="000000" w:themeColor="text1"/>
          <w:sz w:val="24"/>
          <w:szCs w:val="24"/>
        </w:rPr>
        <w:t>ë listën e përmendur në pikën 2</w:t>
      </w:r>
      <w:r w:rsidR="0067565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w:t>
      </w:r>
      <w:r w:rsidR="008B2182" w:rsidRPr="00581DD9">
        <w:rPr>
          <w:rFonts w:ascii="Garamond" w:hAnsi="Garamond" w:cs="Times New Roman"/>
          <w:color w:val="000000" w:themeColor="text1"/>
          <w:sz w:val="24"/>
          <w:szCs w:val="24"/>
        </w:rPr>
        <w:t>t</w:t>
      </w:r>
      <w:r w:rsidR="0067565B">
        <w:rPr>
          <w:rFonts w:ascii="Garamond" w:hAnsi="Garamond" w:cs="Times New Roman"/>
          <w:color w:val="000000" w:themeColor="text1"/>
          <w:sz w:val="24"/>
          <w:szCs w:val="24"/>
        </w:rPr>
        <w:t xml:space="preserve"> </w:t>
      </w:r>
      <w:r w:rsidR="008B2182" w:rsidRPr="00581DD9">
        <w:rPr>
          <w:rFonts w:ascii="Garamond" w:hAnsi="Garamond" w:cs="Times New Roman"/>
          <w:color w:val="000000" w:themeColor="text1"/>
          <w:sz w:val="24"/>
          <w:szCs w:val="24"/>
        </w:rPr>
        <w:t>44</w:t>
      </w:r>
      <w:r w:rsidRPr="00581DD9">
        <w:rPr>
          <w:rFonts w:ascii="Garamond" w:hAnsi="Garamond" w:cs="Times New Roman"/>
          <w:color w:val="000000" w:themeColor="text1"/>
          <w:sz w:val="24"/>
          <w:szCs w:val="24"/>
        </w:rPr>
        <w:t xml:space="preserve"> të këtij ligji.</w:t>
      </w:r>
    </w:p>
    <w:p w14:paraId="289B45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Vlerësimi i pranueshmërisë së nivelit të riskut nga dëmtuesi dhe masat për të reduktuar atë risk në një nivel të pranueshëm miratohen në përputhje me parimet e përcaktuara në </w:t>
      </w:r>
      <w:r w:rsidR="008B2182"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eksionin 2</w:t>
      </w:r>
      <w:r w:rsidR="0067565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aneksit II</w:t>
      </w:r>
      <w:r w:rsidRPr="00581DD9">
        <w:rPr>
          <w:rFonts w:ascii="Garamond" w:hAnsi="Garamond" w:cs="Times New Roman"/>
          <w:color w:val="000000" w:themeColor="text1"/>
          <w:sz w:val="24"/>
          <w:szCs w:val="24"/>
        </w:rPr>
        <w:t xml:space="preserve"> të këtij ligji, kur është rasti, në lidhje me një ose më shumë vende të tjera specifike ose pjesë të tyre.</w:t>
      </w:r>
    </w:p>
    <w:p w14:paraId="67C9378C" w14:textId="3F1DFCFD"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Në rast se bimët, produktet bimore ose objektet e tjera kanë hyrë ose kanë lëvizur brenda territorit të Republikës së Shqipërisë, në </w:t>
      </w:r>
      <w:r w:rsidR="00365FB4" w:rsidRPr="00581DD9">
        <w:rPr>
          <w:rFonts w:ascii="Garamond" w:hAnsi="Garamond" w:cs="Times New Roman"/>
          <w:color w:val="000000" w:themeColor="text1"/>
          <w:sz w:val="24"/>
          <w:szCs w:val="24"/>
        </w:rPr>
        <w:t>kundërshtim me</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pikën 1 të këtij neni, merren </w:t>
      </w:r>
      <w:r w:rsidR="008B2182" w:rsidRPr="00581DD9">
        <w:rPr>
          <w:rFonts w:ascii="Garamond" w:hAnsi="Garamond" w:cs="Times New Roman"/>
          <w:color w:val="000000" w:themeColor="text1"/>
          <w:sz w:val="24"/>
          <w:szCs w:val="24"/>
        </w:rPr>
        <w:t>dhe miratohen masat e nevojshme</w:t>
      </w:r>
      <w:r w:rsidR="0068315F" w:rsidRPr="00581DD9">
        <w:rPr>
          <w:rFonts w:ascii="Garamond" w:hAnsi="Garamond" w:cs="Times New Roman"/>
          <w:color w:val="000000" w:themeColor="text1"/>
          <w:sz w:val="24"/>
          <w:szCs w:val="24"/>
        </w:rPr>
        <w:t xml:space="preserve"> në përputhje me </w:t>
      </w:r>
      <w:r w:rsidR="008B2182" w:rsidRPr="00581DD9">
        <w:rPr>
          <w:rFonts w:ascii="Garamond" w:hAnsi="Garamond" w:cs="Times New Roman"/>
          <w:color w:val="000000" w:themeColor="text1"/>
          <w:sz w:val="24"/>
          <w:szCs w:val="24"/>
        </w:rPr>
        <w:t>legjislacionin</w:t>
      </w:r>
      <w:r w:rsidR="0068315F" w:rsidRPr="00581DD9">
        <w:rPr>
          <w:rFonts w:ascii="Garamond" w:hAnsi="Garamond" w:cs="Times New Roman"/>
          <w:color w:val="000000" w:themeColor="text1"/>
          <w:sz w:val="24"/>
          <w:szCs w:val="24"/>
        </w:rPr>
        <w:t xml:space="preserve"> për kontrollet zyrtare dhe veprimtaritë e tjera zyrtare. Sipas rastit, IPKSHB-ja, IPKP-ja dhe IPKZPIK-ja njoftojnë autoritetin kompetent qendror, i cili më pas njofton vendin tjetër, nga i cili bimët, produktet bimore ose objektet e tjera kanë hyrë në territorin e Republikës së Shqipërisë.</w:t>
      </w:r>
    </w:p>
    <w:p w14:paraId="2D64EE9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421226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46</w:t>
      </w:r>
    </w:p>
    <w:p w14:paraId="5632325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Kufizimet në bazë të një vlerësimi paraprak për hyrjen në territorin e Republikës së Shqipërisë të bimëve, produkteve bimore dhe objekteve të tjera me risk të lartë</w:t>
      </w:r>
    </w:p>
    <w:p w14:paraId="5EC335A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1ED80DD" w14:textId="2EAFF786"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Një bimë, produkt bimor ose objekt tjetër me origjinë nga një vend tj</w:t>
      </w:r>
      <w:r w:rsidR="008B2182" w:rsidRPr="00581DD9">
        <w:rPr>
          <w:rFonts w:ascii="Garamond" w:hAnsi="Garamond" w:cs="Times New Roman"/>
          <w:color w:val="000000" w:themeColor="text1"/>
          <w:sz w:val="24"/>
          <w:szCs w:val="24"/>
        </w:rPr>
        <w:t>etër dhe që nuk është i listuar në përputhje me nenin 44</w:t>
      </w:r>
      <w:r w:rsidR="0068315F" w:rsidRPr="00581DD9">
        <w:rPr>
          <w:rFonts w:ascii="Garamond" w:hAnsi="Garamond" w:cs="Times New Roman"/>
          <w:color w:val="000000" w:themeColor="text1"/>
          <w:sz w:val="24"/>
          <w:szCs w:val="24"/>
        </w:rPr>
        <w:t xml:space="preserve"> të këtij ligji, apo nuk mbulohet mjaftueshëm nga kërke</w:t>
      </w:r>
      <w:r w:rsidR="008B2182" w:rsidRPr="00581DD9">
        <w:rPr>
          <w:rFonts w:ascii="Garamond" w:hAnsi="Garamond" w:cs="Times New Roman"/>
          <w:color w:val="000000" w:themeColor="text1"/>
          <w:sz w:val="24"/>
          <w:szCs w:val="24"/>
        </w:rPr>
        <w:t>sat e parashikuara në nenin</w:t>
      </w:r>
      <w:r w:rsidR="0067565B">
        <w:rPr>
          <w:rFonts w:ascii="Garamond" w:hAnsi="Garamond" w:cs="Times New Roman"/>
          <w:color w:val="000000" w:themeColor="text1"/>
          <w:sz w:val="24"/>
          <w:szCs w:val="24"/>
        </w:rPr>
        <w:t xml:space="preserve"> </w:t>
      </w:r>
      <w:r w:rsidR="008B2182" w:rsidRPr="00581DD9">
        <w:rPr>
          <w:rFonts w:ascii="Garamond" w:hAnsi="Garamond" w:cs="Times New Roman"/>
          <w:color w:val="000000" w:themeColor="text1"/>
          <w:sz w:val="24"/>
          <w:szCs w:val="24"/>
        </w:rPr>
        <w:t>45</w:t>
      </w:r>
      <w:r w:rsidR="0068315F" w:rsidRPr="00581DD9">
        <w:rPr>
          <w:rFonts w:ascii="Garamond" w:hAnsi="Garamond" w:cs="Times New Roman"/>
          <w:color w:val="000000" w:themeColor="text1"/>
          <w:sz w:val="24"/>
          <w:szCs w:val="24"/>
        </w:rPr>
        <w:t xml:space="preserve"> të këtij ligji, ose që nuk u nënshtrohet ma</w:t>
      </w:r>
      <w:r w:rsidR="008B2182" w:rsidRPr="00581DD9">
        <w:rPr>
          <w:rFonts w:ascii="Garamond" w:hAnsi="Garamond" w:cs="Times New Roman"/>
          <w:color w:val="000000" w:themeColor="text1"/>
          <w:sz w:val="24"/>
          <w:szCs w:val="24"/>
        </w:rPr>
        <w:t>save të përkohshme të nenit</w:t>
      </w:r>
      <w:r w:rsidR="0067565B">
        <w:rPr>
          <w:rFonts w:ascii="Garamond" w:hAnsi="Garamond" w:cs="Times New Roman"/>
          <w:color w:val="000000" w:themeColor="text1"/>
          <w:sz w:val="24"/>
          <w:szCs w:val="24"/>
        </w:rPr>
        <w:t xml:space="preserve"> </w:t>
      </w:r>
      <w:r w:rsidR="008B2182" w:rsidRPr="00581DD9">
        <w:rPr>
          <w:rFonts w:ascii="Garamond" w:hAnsi="Garamond" w:cs="Times New Roman"/>
          <w:color w:val="000000" w:themeColor="text1"/>
          <w:sz w:val="24"/>
          <w:szCs w:val="24"/>
        </w:rPr>
        <w:t>54</w:t>
      </w:r>
      <w:r w:rsidR="0068315F" w:rsidRPr="00581DD9">
        <w:rPr>
          <w:rFonts w:ascii="Garamond" w:hAnsi="Garamond" w:cs="Times New Roman"/>
          <w:color w:val="000000" w:themeColor="text1"/>
          <w:sz w:val="24"/>
          <w:szCs w:val="24"/>
        </w:rPr>
        <w:t xml:space="preserve"> të këtij ligji, dhe që, në bazë të një vlerësimi paraprak, paraqet një risk dëmtues të një niveli të papranueshëm për territorin e Republikës së Shqipërisë</w:t>
      </w:r>
      <w:r w:rsidR="008B2182"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është një “bimë me rrezikshmëri të lartë”, “produkt bimor me rrezikshmëri të lartë” ose “objekt tjetër me rrezikshmëri të lartë” (bimë, produkte bimore ose objekte të tjera me rrezikshmëri të lartë). Vlerësimi paraprak merr parasysh, sipas rastit, për atë bimë, produkt bimor ose objekt tjetër, kriteret e përcaktuara, sipas aneksit III të këtij ligji.</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Procedura për kryerjen e listimit të bimëve, produkteve bimore dhe objekteve të tjera me rrezikshmëri të lartë miratohet me udhëzim të ministrit. Ky udhëzim parashikon elementet e mëposhtme:</w:t>
      </w:r>
    </w:p>
    <w:p w14:paraId="0F755F2D"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ërgatitjen e evidencës për vlerësimin e bimëve, produkteve bimore dhe objekteve të tjera me rrezikshmëri të lartë;</w:t>
      </w:r>
    </w:p>
    <w:p w14:paraId="24D1005E"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v</w:t>
      </w:r>
      <w:r w:rsidR="0068315F" w:rsidRPr="00581DD9">
        <w:rPr>
          <w:rFonts w:ascii="Garamond" w:hAnsi="Garamond" w:cs="Times New Roman"/>
          <w:color w:val="000000" w:themeColor="text1"/>
          <w:sz w:val="24"/>
          <w:szCs w:val="24"/>
        </w:rPr>
        <w:t>eprimet që duhen ndërmarrë pas marrjes së evidencës;</w:t>
      </w:r>
    </w:p>
    <w:p w14:paraId="0107D76A"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p</w:t>
      </w:r>
      <w:r w:rsidR="0068315F" w:rsidRPr="00581DD9">
        <w:rPr>
          <w:rFonts w:ascii="Garamond" w:hAnsi="Garamond" w:cs="Times New Roman"/>
          <w:color w:val="000000" w:themeColor="text1"/>
          <w:sz w:val="24"/>
          <w:szCs w:val="24"/>
        </w:rPr>
        <w:t>rocedurat për atë vlerësim;</w:t>
      </w:r>
    </w:p>
    <w:p w14:paraId="24DFB901"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t</w:t>
      </w:r>
      <w:r w:rsidR="008B2182" w:rsidRPr="00581DD9">
        <w:rPr>
          <w:rFonts w:ascii="Garamond" w:hAnsi="Garamond" w:cs="Times New Roman"/>
          <w:color w:val="000000" w:themeColor="text1"/>
          <w:sz w:val="24"/>
          <w:szCs w:val="24"/>
        </w:rPr>
        <w:t>rajtimin e evidencës</w:t>
      </w:r>
      <w:r w:rsidR="0068315F" w:rsidRPr="00581DD9">
        <w:rPr>
          <w:rFonts w:ascii="Garamond" w:hAnsi="Garamond" w:cs="Times New Roman"/>
          <w:color w:val="000000" w:themeColor="text1"/>
          <w:sz w:val="24"/>
          <w:szCs w:val="24"/>
        </w:rPr>
        <w:t xml:space="preserve"> në përputhje me konfidencialitetin dhe mbrojtjen e të dhënave.</w:t>
      </w:r>
    </w:p>
    <w:p w14:paraId="35C91762"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2. </w:t>
      </w:r>
      <w:r w:rsidR="0068315F" w:rsidRPr="00581DD9">
        <w:rPr>
          <w:rFonts w:ascii="Garamond" w:hAnsi="Garamond" w:cs="Times New Roman"/>
          <w:color w:val="000000" w:themeColor="text1"/>
          <w:sz w:val="24"/>
          <w:szCs w:val="24"/>
        </w:rPr>
        <w:t xml:space="preserve">Bimët, produktet bimore ose objektet e tjera me risk të lartë, pjesë e </w:t>
      </w:r>
      <w:r w:rsidRPr="00581DD9">
        <w:rPr>
          <w:rFonts w:ascii="Garamond" w:hAnsi="Garamond" w:cs="Times New Roman"/>
          <w:color w:val="000000" w:themeColor="text1"/>
          <w:sz w:val="24"/>
          <w:szCs w:val="24"/>
        </w:rPr>
        <w:t>listës së përcaktuar në pikën 3</w:t>
      </w:r>
      <w:r w:rsidR="0068315F" w:rsidRPr="00581DD9">
        <w:rPr>
          <w:rFonts w:ascii="Garamond" w:hAnsi="Garamond" w:cs="Times New Roman"/>
          <w:color w:val="000000" w:themeColor="text1"/>
          <w:sz w:val="24"/>
          <w:szCs w:val="24"/>
        </w:rPr>
        <w:t xml:space="preserve"> të këtij neni, nuk lejohen të hyjnë në territorin e Republikës së Shqipërisë nga vende të tjera, grupvendesh ose zona të veçanta të këtyre vendeve të origjinës, të përfshira në atë listë.</w:t>
      </w:r>
    </w:p>
    <w:p w14:paraId="7E92DC88"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Lista me bimët, produktet bimore ose objektet e tjera me risk të lartë, të referuara në pikën 1 të këtij neni, duke </w:t>
      </w:r>
      <w:r w:rsidR="006934CD" w:rsidRPr="00581DD9">
        <w:rPr>
          <w:rFonts w:ascii="Garamond" w:hAnsi="Garamond" w:cs="Times New Roman"/>
          <w:color w:val="000000" w:themeColor="text1"/>
          <w:sz w:val="24"/>
          <w:szCs w:val="24"/>
        </w:rPr>
        <w:t xml:space="preserve">u </w:t>
      </w:r>
      <w:r w:rsidR="0068315F" w:rsidRPr="00581DD9">
        <w:rPr>
          <w:rFonts w:ascii="Garamond" w:hAnsi="Garamond" w:cs="Times New Roman"/>
          <w:color w:val="000000" w:themeColor="text1"/>
          <w:sz w:val="24"/>
          <w:szCs w:val="24"/>
        </w:rPr>
        <w:t>renditur përkohësisht në nivelin e duhur taksonomik, në pritje të vlerësimit të</w:t>
      </w:r>
      <w:r w:rsidR="008B2182" w:rsidRPr="00581DD9">
        <w:rPr>
          <w:rFonts w:ascii="Garamond" w:hAnsi="Garamond" w:cs="Times New Roman"/>
          <w:color w:val="000000" w:themeColor="text1"/>
          <w:sz w:val="24"/>
          <w:szCs w:val="24"/>
        </w:rPr>
        <w:t xml:space="preserve"> riskut, të referuar në pikën 4</w:t>
      </w:r>
      <w:r w:rsidR="0068315F" w:rsidRPr="00581DD9">
        <w:rPr>
          <w:rFonts w:ascii="Garamond" w:hAnsi="Garamond" w:cs="Times New Roman"/>
          <w:color w:val="000000" w:themeColor="text1"/>
          <w:sz w:val="24"/>
          <w:szCs w:val="24"/>
        </w:rPr>
        <w:t xml:space="preserve"> të këtij neni, dhe, sipas rastit, lista me vende të tjera ose zona specifike të këtyre vendeve të origjinës, miratohe</w:t>
      </w:r>
      <w:r w:rsidR="006934CD" w:rsidRPr="00581DD9">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 xml:space="preserve"> me urdhër të ministrit. Bimët, produktet bimore dhe objektet e tjera të përfshira në atë listë, aty ku është e mundur, identifikohen gjithashtu nga kodi i tyre përkatës NK, kur ai kod është i disponueshëm. Kodet e tjera, të përcaktuara nga legjislacioni, përveç kësaj, do të referohen aty ku specifikojnë më tej kodin NK, të zbatueshëm për një bimë, produkt bimor ose objekt tjetër të veçantë.</w:t>
      </w:r>
    </w:p>
    <w:p w14:paraId="63235254" w14:textId="336DCACF"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Nëse në bazë të vlerësimit të riskut arrihet në përfundimin se bima, produkti bimor ose objekti tjetër me origjinë nga një vend tjetër, grupvendesh ose zonë specifike e këtyre </w:t>
      </w:r>
      <w:r w:rsidR="008B2182" w:rsidRPr="00581DD9">
        <w:rPr>
          <w:rFonts w:ascii="Garamond" w:hAnsi="Garamond" w:cs="Times New Roman"/>
          <w:color w:val="000000" w:themeColor="text1"/>
          <w:sz w:val="24"/>
          <w:szCs w:val="24"/>
        </w:rPr>
        <w:t>vendeve në fjalë, sipas pikës 2</w:t>
      </w:r>
      <w:r w:rsidR="0068315F" w:rsidRPr="00581DD9">
        <w:rPr>
          <w:rFonts w:ascii="Garamond" w:hAnsi="Garamond" w:cs="Times New Roman"/>
          <w:color w:val="000000" w:themeColor="text1"/>
          <w:sz w:val="24"/>
          <w:szCs w:val="24"/>
        </w:rPr>
        <w:t xml:space="preserve"> të këtij neni, në nivelin e taksonomisë, sipas l</w:t>
      </w:r>
      <w:r w:rsidR="008B2182" w:rsidRPr="00581DD9">
        <w:rPr>
          <w:rFonts w:ascii="Garamond" w:hAnsi="Garamond" w:cs="Times New Roman"/>
          <w:color w:val="000000" w:themeColor="text1"/>
          <w:sz w:val="24"/>
          <w:szCs w:val="24"/>
        </w:rPr>
        <w:t>istës së parashikuar në pikën 3</w:t>
      </w:r>
      <w:r w:rsidR="0068315F" w:rsidRPr="00581DD9">
        <w:rPr>
          <w:rFonts w:ascii="Garamond" w:hAnsi="Garamond" w:cs="Times New Roman"/>
          <w:color w:val="000000" w:themeColor="text1"/>
          <w:sz w:val="24"/>
          <w:szCs w:val="24"/>
        </w:rPr>
        <w:t xml:space="preserve"> të këtij neni, ose nën atë nivel, nuk përbën risk të një niveli të papranueshëm nga gjasat për të strehuar një dëmtues karantinor, lista përditësohet duke e hequr atë bimë, produkt bimor ose një objekt tjetër n</w:t>
      </w:r>
      <w:r w:rsidR="008B2182" w:rsidRPr="00581DD9">
        <w:rPr>
          <w:rFonts w:ascii="Garamond" w:hAnsi="Garamond" w:cs="Times New Roman"/>
          <w:color w:val="000000" w:themeColor="text1"/>
          <w:sz w:val="24"/>
          <w:szCs w:val="24"/>
        </w:rPr>
        <w:t>ga lista e përmendur në pikën 3</w:t>
      </w:r>
      <w:r w:rsidR="0068315F" w:rsidRPr="00581DD9">
        <w:rPr>
          <w:rFonts w:ascii="Garamond" w:hAnsi="Garamond" w:cs="Times New Roman"/>
          <w:color w:val="000000" w:themeColor="text1"/>
          <w:sz w:val="24"/>
          <w:szCs w:val="24"/>
        </w:rPr>
        <w:t xml:space="preserve"> të këtij neni, për vendet në fjalë. Nëse është konkluduar në bazë të një vlerësimi të riskut se bima, produkti bimor ose objekt tjetër me origjinë nga një vend tjetër, grupvendesh ose zona specifike e këtyre vendeve në </w:t>
      </w:r>
      <w:r w:rsidR="008B2182" w:rsidRPr="00581DD9">
        <w:rPr>
          <w:rFonts w:ascii="Garamond" w:hAnsi="Garamond" w:cs="Times New Roman"/>
          <w:color w:val="000000" w:themeColor="text1"/>
          <w:sz w:val="24"/>
          <w:szCs w:val="24"/>
        </w:rPr>
        <w:t>fjalë, të përmendura në pikën 2</w:t>
      </w:r>
      <w:r w:rsidR="0068315F" w:rsidRPr="00581DD9">
        <w:rPr>
          <w:rFonts w:ascii="Garamond" w:hAnsi="Garamond" w:cs="Times New Roman"/>
          <w:color w:val="000000" w:themeColor="text1"/>
          <w:sz w:val="24"/>
          <w:szCs w:val="24"/>
        </w:rPr>
        <w:t xml:space="preserve"> të këtij neni, përbën një risk të papranueshëm për shkak të mundësisë që të strehojë një dëmtues karantinor dhe se ai risk dëmtuesi nuk mund të reduktohet në një nivel të pranueshëm, duke zbatuar një ose më shumë nga masat e përcaktuara në pikat 2 dhe 3</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8B2182"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lista përditësohet duke </w:t>
      </w:r>
      <w:r w:rsidR="008B2182"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hequr atë bimë, produkt bimor ose objekt tjetër dhe vendet e përfshira n</w:t>
      </w:r>
      <w:r w:rsidR="008B2182" w:rsidRPr="00581DD9">
        <w:rPr>
          <w:rFonts w:ascii="Garamond" w:hAnsi="Garamond" w:cs="Times New Roman"/>
          <w:color w:val="000000" w:themeColor="text1"/>
          <w:sz w:val="24"/>
          <w:szCs w:val="24"/>
        </w:rPr>
        <w:t>ga lista e përmendur në pikën 2 të këtij neni</w:t>
      </w:r>
      <w:r w:rsidR="0068315F" w:rsidRPr="00581DD9">
        <w:rPr>
          <w:rFonts w:ascii="Garamond" w:hAnsi="Garamond" w:cs="Times New Roman"/>
          <w:color w:val="000000" w:themeColor="text1"/>
          <w:sz w:val="24"/>
          <w:szCs w:val="24"/>
        </w:rPr>
        <w:t xml:space="preserve"> dhe e shtojnë atë në </w:t>
      </w:r>
      <w:r w:rsidR="008B2182" w:rsidRPr="00581DD9">
        <w:rPr>
          <w:rFonts w:ascii="Garamond" w:hAnsi="Garamond" w:cs="Times New Roman"/>
          <w:color w:val="000000" w:themeColor="text1"/>
          <w:sz w:val="24"/>
          <w:szCs w:val="24"/>
        </w:rPr>
        <w:t>listën e përmendur në nenin</w:t>
      </w:r>
      <w:r w:rsidR="0067565B">
        <w:rPr>
          <w:rFonts w:ascii="Garamond" w:hAnsi="Garamond" w:cs="Times New Roman"/>
          <w:color w:val="000000" w:themeColor="text1"/>
          <w:sz w:val="24"/>
          <w:szCs w:val="24"/>
        </w:rPr>
        <w:t xml:space="preserve"> </w:t>
      </w:r>
      <w:r w:rsidR="008B2182" w:rsidRPr="00581DD9">
        <w:rPr>
          <w:rFonts w:ascii="Garamond" w:hAnsi="Garamond" w:cs="Times New Roman"/>
          <w:color w:val="000000" w:themeColor="text1"/>
          <w:sz w:val="24"/>
          <w:szCs w:val="24"/>
        </w:rPr>
        <w:t>44</w:t>
      </w:r>
      <w:r w:rsidR="0068315F" w:rsidRPr="00581DD9">
        <w:rPr>
          <w:rFonts w:ascii="Garamond" w:hAnsi="Garamond" w:cs="Times New Roman"/>
          <w:color w:val="000000" w:themeColor="text1"/>
          <w:sz w:val="24"/>
          <w:szCs w:val="24"/>
        </w:rPr>
        <w:t xml:space="preserve"> të këtij ligji. Nëse në bazë të një vlerësimi të riskut, arrihet në përfundimin se bima, produkti bimor ose objekti tjetër me origjinë nga një vend tjetër, grupvendesh ose zonë specifike e këtyre vendeve, të përmendura në pikën 2 të këtij neni, përbën një risk të papranueshëm, por që risku mund të reduktohet në një nivel të pranueshëm, duke zbatuar një ose disa nga masat e përcaktuara në pikat 2 dhe 3</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280B76"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280B76"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lista përditësohet duke </w:t>
      </w:r>
      <w:r w:rsidR="00280B76"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hequr atë bimë, produkt bimor ose objekt tjetër dhe vendin tjetër, grupin e vendeve ose zona specifike të këtyre vendeve n</w:t>
      </w:r>
      <w:r w:rsidR="00280B76" w:rsidRPr="00581DD9">
        <w:rPr>
          <w:rFonts w:ascii="Garamond" w:hAnsi="Garamond" w:cs="Times New Roman"/>
          <w:color w:val="000000" w:themeColor="text1"/>
          <w:sz w:val="24"/>
          <w:szCs w:val="24"/>
        </w:rPr>
        <w:t>ga lista e përmendur në pikën 2</w:t>
      </w:r>
      <w:r w:rsidR="0068315F" w:rsidRPr="00581DD9">
        <w:rPr>
          <w:rFonts w:ascii="Garamond" w:hAnsi="Garamond" w:cs="Times New Roman"/>
          <w:color w:val="000000" w:themeColor="text1"/>
          <w:sz w:val="24"/>
          <w:szCs w:val="24"/>
        </w:rPr>
        <w:t xml:space="preserve"> të këtij neni, dhe duke i shtuar në </w:t>
      </w:r>
      <w:r w:rsidR="00280B76" w:rsidRPr="00581DD9">
        <w:rPr>
          <w:rFonts w:ascii="Garamond" w:hAnsi="Garamond" w:cs="Times New Roman"/>
          <w:color w:val="000000" w:themeColor="text1"/>
          <w:sz w:val="24"/>
          <w:szCs w:val="24"/>
        </w:rPr>
        <w:t>listën e përmendur në nenin</w:t>
      </w:r>
      <w:r w:rsidR="0067565B">
        <w:rPr>
          <w:rFonts w:ascii="Garamond" w:hAnsi="Garamond" w:cs="Times New Roman"/>
          <w:color w:val="000000" w:themeColor="text1"/>
          <w:sz w:val="24"/>
          <w:szCs w:val="24"/>
        </w:rPr>
        <w:t xml:space="preserve"> </w:t>
      </w:r>
      <w:r w:rsidR="00280B76" w:rsidRPr="00581DD9">
        <w:rPr>
          <w:rFonts w:ascii="Garamond" w:hAnsi="Garamond" w:cs="Times New Roman"/>
          <w:color w:val="000000" w:themeColor="text1"/>
          <w:sz w:val="24"/>
          <w:szCs w:val="24"/>
        </w:rPr>
        <w:t>45</w:t>
      </w:r>
      <w:r w:rsidR="0068315F" w:rsidRPr="00581DD9">
        <w:rPr>
          <w:rFonts w:ascii="Garamond" w:hAnsi="Garamond" w:cs="Times New Roman"/>
          <w:color w:val="000000" w:themeColor="text1"/>
          <w:sz w:val="24"/>
          <w:szCs w:val="24"/>
        </w:rPr>
        <w:t xml:space="preserve"> të këtij ligji.</w:t>
      </w:r>
    </w:p>
    <w:p w14:paraId="5D1A4358"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 xml:space="preserve">Kur identifikohet një kërkesë për import </w:t>
      </w:r>
      <w:r w:rsidR="00280B76" w:rsidRPr="00581DD9">
        <w:rPr>
          <w:rFonts w:ascii="Garamond" w:hAnsi="Garamond" w:cs="Times New Roman"/>
          <w:color w:val="000000" w:themeColor="text1"/>
          <w:sz w:val="24"/>
          <w:szCs w:val="24"/>
        </w:rPr>
        <w:t>të</w:t>
      </w:r>
      <w:r w:rsidR="0068315F" w:rsidRPr="00581DD9">
        <w:rPr>
          <w:rFonts w:ascii="Garamond" w:hAnsi="Garamond" w:cs="Times New Roman"/>
          <w:color w:val="000000" w:themeColor="text1"/>
          <w:sz w:val="24"/>
          <w:szCs w:val="24"/>
        </w:rPr>
        <w:t xml:space="preserve"> bimëve, produkteve bimore ose objekteve të tjera të listuara në</w:t>
      </w:r>
      <w:r w:rsidR="00280B76" w:rsidRPr="00581DD9">
        <w:rPr>
          <w:rFonts w:ascii="Garamond" w:hAnsi="Garamond" w:cs="Times New Roman"/>
          <w:color w:val="000000" w:themeColor="text1"/>
          <w:sz w:val="24"/>
          <w:szCs w:val="24"/>
        </w:rPr>
        <w:t xml:space="preserve"> listën e përcaktuar në pikën 3</w:t>
      </w:r>
      <w:r w:rsidR="0068315F" w:rsidRPr="00581DD9">
        <w:rPr>
          <w:rFonts w:ascii="Garamond" w:hAnsi="Garamond" w:cs="Times New Roman"/>
          <w:color w:val="000000" w:themeColor="text1"/>
          <w:sz w:val="24"/>
          <w:szCs w:val="24"/>
        </w:rPr>
        <w:t xml:space="preserve"> të k</w:t>
      </w:r>
      <w:r w:rsidR="00280B76" w:rsidRPr="00581DD9">
        <w:rPr>
          <w:rFonts w:ascii="Garamond" w:hAnsi="Garamond" w:cs="Times New Roman"/>
          <w:color w:val="000000" w:themeColor="text1"/>
          <w:sz w:val="24"/>
          <w:szCs w:val="24"/>
        </w:rPr>
        <w:t>ëtij neni, vlerësimi i riskut, i përmendur në pikën 4</w:t>
      </w:r>
      <w:r w:rsidR="0068315F" w:rsidRPr="00581DD9">
        <w:rPr>
          <w:rFonts w:ascii="Garamond" w:hAnsi="Garamond" w:cs="Times New Roman"/>
          <w:color w:val="000000" w:themeColor="text1"/>
          <w:sz w:val="24"/>
          <w:szCs w:val="24"/>
        </w:rPr>
        <w:t xml:space="preserve"> të këtij neni, kryhet brenda një periudhe të përshtatshme dhe të arsyeshme kohore. Kur është e përshtatshme, vlerësimi kufizohet në bimët, produktet bimore ose objektet e tjera të një vendi ose grupvendesh të caktuar</w:t>
      </w:r>
      <w:r w:rsidR="00280B76"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 të origjinës ose nga është nisur dërgesa.</w:t>
      </w:r>
    </w:p>
    <w:p w14:paraId="5396773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 xml:space="preserve">Rregullat specifike në lidhje me procedurën që ndiqet për të kryer vlerësimin e </w:t>
      </w:r>
      <w:r w:rsidR="00280B76" w:rsidRPr="00581DD9">
        <w:rPr>
          <w:rFonts w:ascii="Garamond" w:hAnsi="Garamond" w:cs="Times New Roman"/>
          <w:color w:val="000000" w:themeColor="text1"/>
          <w:sz w:val="24"/>
          <w:szCs w:val="24"/>
        </w:rPr>
        <w:t>riskut, të përmendur në pikën 4</w:t>
      </w:r>
      <w:r w:rsidR="0068315F" w:rsidRPr="00581DD9">
        <w:rPr>
          <w:rFonts w:ascii="Garamond" w:hAnsi="Garamond" w:cs="Times New Roman"/>
          <w:color w:val="000000" w:themeColor="text1"/>
          <w:sz w:val="24"/>
          <w:szCs w:val="24"/>
        </w:rPr>
        <w:t xml:space="preserve"> të këtij neni, miratohen me udhëzim të ministrit.</w:t>
      </w:r>
    </w:p>
    <w:p w14:paraId="4E68303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E0E0FB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47</w:t>
      </w:r>
    </w:p>
    <w:p w14:paraId="4C7D844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Përjashtime të përkohshme nga ndalimet e parashikuara në nenet 44 e 46 dhe nga kërkesat e parashikuara në nenin 45</w:t>
      </w:r>
    </w:p>
    <w:p w14:paraId="06482C0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9CDBDAB"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Me përjashtim të pikës 1</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w:t>
      </w:r>
      <w:r w:rsidR="00280B76" w:rsidRPr="00581DD9">
        <w:rPr>
          <w:rFonts w:ascii="Garamond" w:hAnsi="Garamond" w:cs="Times New Roman"/>
          <w:color w:val="000000" w:themeColor="text1"/>
          <w:sz w:val="24"/>
          <w:szCs w:val="24"/>
        </w:rPr>
        <w:t>ë nenit 44</w:t>
      </w:r>
      <w:r w:rsidRPr="00581DD9">
        <w:rPr>
          <w:rFonts w:ascii="Garamond" w:hAnsi="Garamond" w:cs="Times New Roman"/>
          <w:color w:val="000000" w:themeColor="text1"/>
          <w:sz w:val="24"/>
          <w:szCs w:val="24"/>
        </w:rPr>
        <w:t xml:space="preserve"> dhe të pikave 1 e 2</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45, ministri miraton me urdhër përjashtime të përkohshme në lidhje me futjen në territorin e Republikës së Shqipërisë të bimëve specifike, produkteve bimore dhe objekteve të tjera me origjinë nga një ose më shumë vende të tjera, që paraqesin një risk fitosanitar, i cili ende nuk është vlerësuar plotësisht</w:t>
      </w:r>
      <w:r w:rsidR="009368EA"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masat e përkohshme në lidhje me futjen e këtyre bimëve, produkteve bimore dhe objekteve të tjera në territorin e vendit, në përputhje me parimet e përcaktuara në seksionin 2</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aneksit II.</w:t>
      </w:r>
    </w:p>
    <w:p w14:paraId="04F21AA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Përjashtimet e përkohshme, të parashiku</w:t>
      </w:r>
      <w:r w:rsidR="00280B76" w:rsidRPr="00581DD9">
        <w:rPr>
          <w:rFonts w:ascii="Garamond" w:hAnsi="Garamond" w:cs="Times New Roman"/>
          <w:color w:val="000000" w:themeColor="text1"/>
          <w:sz w:val="24"/>
          <w:szCs w:val="24"/>
        </w:rPr>
        <w:t>ara në pikën 1</w:t>
      </w:r>
      <w:r w:rsidR="0068315F" w:rsidRPr="00581DD9">
        <w:rPr>
          <w:rFonts w:ascii="Garamond" w:hAnsi="Garamond" w:cs="Times New Roman"/>
          <w:color w:val="000000" w:themeColor="text1"/>
          <w:sz w:val="24"/>
          <w:szCs w:val="24"/>
        </w:rPr>
        <w:t xml:space="preserve"> të këtij neni, miratohen vetëm nëse janë plotësuar kushtet e mëposhtme:</w:t>
      </w:r>
    </w:p>
    <w:p w14:paraId="56F4F76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a</w:t>
      </w:r>
      <w:r w:rsidR="0068315F" w:rsidRPr="00581DD9">
        <w:rPr>
          <w:rFonts w:ascii="Garamond" w:hAnsi="Garamond" w:cs="Times New Roman"/>
          <w:color w:val="000000" w:themeColor="text1"/>
          <w:sz w:val="24"/>
          <w:szCs w:val="24"/>
        </w:rPr>
        <w:t xml:space="preserve">utoriteti kompetent qendror ka siguruar prova që justifikojnë miratimin e përjashtimeve të përkohshme, me kërkesa të barasvlershme ose më të rënda se ato të parashikuara në nenin 45, ose vendi tjetër ka paraqitur pranë autoritetit kompetent qendror një kërkesë që përmban garanci zyrtare me shkrim </w:t>
      </w:r>
      <w:r w:rsidR="0068315F" w:rsidRPr="00581DD9">
        <w:rPr>
          <w:rFonts w:ascii="Garamond" w:hAnsi="Garamond" w:cs="Times New Roman"/>
          <w:color w:val="000000" w:themeColor="text1"/>
          <w:sz w:val="24"/>
          <w:szCs w:val="24"/>
        </w:rPr>
        <w:lastRenderedPageBreak/>
        <w:t xml:space="preserve">për aplikimin në territorin e tij, përpara dhe në momentin e bërjes së kërkesës, të masave që janë të nevojshme për adresimin e riskut fitosanitar në fjalë; </w:t>
      </w:r>
    </w:p>
    <w:p w14:paraId="0EC3B429"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jë vlerësim ka treguar se ato bimë, produkte bimore ose objekte të tjera paraqesin një risk, që mund të reduktohet në një nivel të pranueshëm, duke aplikuar masat që janë të nevojshme për adresimin e rrezikut fitosanitar në fjalë.</w:t>
      </w:r>
    </w:p>
    <w:p w14:paraId="04E353E7"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M</w:t>
      </w:r>
      <w:r w:rsidR="0068315F" w:rsidRPr="00581DD9">
        <w:rPr>
          <w:rFonts w:ascii="Garamond" w:hAnsi="Garamond" w:cs="Times New Roman"/>
          <w:color w:val="000000" w:themeColor="text1"/>
          <w:sz w:val="24"/>
          <w:szCs w:val="24"/>
        </w:rPr>
        <w:t>inistri miraton me urdhër procedurën që duhet ndjekur për përjashtimet e përkohs</w:t>
      </w:r>
      <w:r w:rsidR="00280B76" w:rsidRPr="00581DD9">
        <w:rPr>
          <w:rFonts w:ascii="Garamond" w:hAnsi="Garamond" w:cs="Times New Roman"/>
          <w:color w:val="000000" w:themeColor="text1"/>
          <w:sz w:val="24"/>
          <w:szCs w:val="24"/>
        </w:rPr>
        <w:t>hme, të parashikuara në pikën 1</w:t>
      </w:r>
      <w:r w:rsidR="0068315F" w:rsidRPr="00581DD9">
        <w:rPr>
          <w:rFonts w:ascii="Garamond" w:hAnsi="Garamond" w:cs="Times New Roman"/>
          <w:color w:val="000000" w:themeColor="text1"/>
          <w:sz w:val="24"/>
          <w:szCs w:val="24"/>
        </w:rPr>
        <w:t xml:space="preserve"> të këtij neni. </w:t>
      </w:r>
    </w:p>
    <w:p w14:paraId="20167194"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365FB4" w:rsidRPr="00581DD9">
        <w:rPr>
          <w:rFonts w:ascii="Garamond" w:hAnsi="Garamond" w:cs="Times New Roman"/>
          <w:color w:val="000000" w:themeColor="text1"/>
          <w:sz w:val="24"/>
          <w:szCs w:val="24"/>
        </w:rPr>
        <w:t>Me përjash</w:t>
      </w:r>
      <w:r w:rsidR="00280B76" w:rsidRPr="00581DD9">
        <w:rPr>
          <w:rFonts w:ascii="Garamond" w:hAnsi="Garamond" w:cs="Times New Roman"/>
          <w:color w:val="000000" w:themeColor="text1"/>
          <w:sz w:val="24"/>
          <w:szCs w:val="24"/>
        </w:rPr>
        <w:t>tim të pikave 2 dhe 3</w:t>
      </w:r>
      <w:r w:rsidR="0067565B">
        <w:rPr>
          <w:rFonts w:ascii="Garamond" w:hAnsi="Garamond" w:cs="Times New Roman"/>
          <w:color w:val="000000" w:themeColor="text1"/>
          <w:sz w:val="24"/>
          <w:szCs w:val="24"/>
        </w:rPr>
        <w:t>,</w:t>
      </w:r>
      <w:r w:rsidR="00280B76" w:rsidRPr="00581DD9">
        <w:rPr>
          <w:rFonts w:ascii="Garamond" w:hAnsi="Garamond" w:cs="Times New Roman"/>
          <w:color w:val="000000" w:themeColor="text1"/>
          <w:sz w:val="24"/>
          <w:szCs w:val="24"/>
        </w:rPr>
        <w:t xml:space="preserve"> të nenit </w:t>
      </w:r>
      <w:r w:rsidR="00365FB4" w:rsidRPr="00581DD9">
        <w:rPr>
          <w:rFonts w:ascii="Garamond" w:hAnsi="Garamond" w:cs="Times New Roman"/>
          <w:color w:val="000000" w:themeColor="text1"/>
          <w:sz w:val="24"/>
          <w:szCs w:val="24"/>
        </w:rPr>
        <w:t>46</w:t>
      </w:r>
      <w:r w:rsidR="00280B76"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ministri miraton me u</w:t>
      </w:r>
      <w:r w:rsidR="00280B76" w:rsidRPr="00581DD9">
        <w:rPr>
          <w:rFonts w:ascii="Garamond" w:hAnsi="Garamond" w:cs="Times New Roman"/>
          <w:color w:val="000000" w:themeColor="text1"/>
          <w:sz w:val="24"/>
          <w:szCs w:val="24"/>
        </w:rPr>
        <w:t>rdhër përjashtime të përkohshme</w:t>
      </w:r>
      <w:r w:rsidR="0068315F" w:rsidRPr="00581DD9">
        <w:rPr>
          <w:rFonts w:ascii="Garamond" w:hAnsi="Garamond" w:cs="Times New Roman"/>
          <w:color w:val="000000" w:themeColor="text1"/>
          <w:sz w:val="24"/>
          <w:szCs w:val="24"/>
        </w:rPr>
        <w:t xml:space="preserve"> nëse plotësohen të gjitha kushtet e mëposhtme:</w:t>
      </w:r>
    </w:p>
    <w:p w14:paraId="180FF822"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r</w:t>
      </w:r>
      <w:r w:rsidR="0068315F" w:rsidRPr="00581DD9">
        <w:rPr>
          <w:rFonts w:ascii="Garamond" w:hAnsi="Garamond" w:cs="Times New Roman"/>
          <w:color w:val="000000" w:themeColor="text1"/>
          <w:sz w:val="24"/>
          <w:szCs w:val="24"/>
        </w:rPr>
        <w:t>isku fitosanitar i bimëve, produkteve bimore ose objekteve të tjera me risk të lartë nuk është vlerësuar ende plotësisht;</w:t>
      </w:r>
    </w:p>
    <w:p w14:paraId="37AF0120"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jë vlerësim i përkohshëm ka treguar se ato bimë, produkte bimore ose objekte të tjera paraqesin një risk që mund të reduktohet në një nivel të pranueshëm, duke zbatuar masat që janë të nevojshme për të trajtuar riskun fitosanitar në fjalë;</w:t>
      </w:r>
    </w:p>
    <w:p w14:paraId="4FCAFB1F" w14:textId="160A3A39"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n</w:t>
      </w:r>
      <w:r w:rsidR="0068315F" w:rsidRPr="00581DD9">
        <w:rPr>
          <w:rFonts w:ascii="Garamond" w:hAnsi="Garamond" w:cs="Times New Roman"/>
          <w:color w:val="000000" w:themeColor="text1"/>
          <w:sz w:val="24"/>
          <w:szCs w:val="24"/>
        </w:rPr>
        <w:t>uk është mi</w:t>
      </w:r>
      <w:r w:rsidR="00280B76" w:rsidRPr="00581DD9">
        <w:rPr>
          <w:rFonts w:ascii="Garamond" w:hAnsi="Garamond" w:cs="Times New Roman"/>
          <w:color w:val="000000" w:themeColor="text1"/>
          <w:sz w:val="24"/>
          <w:szCs w:val="24"/>
        </w:rPr>
        <w:t>ratuar ende asnjë akt nënligjor në përputhje me pikën 4</w:t>
      </w:r>
      <w:r w:rsidR="0067565B">
        <w:rPr>
          <w:rFonts w:ascii="Garamond" w:hAnsi="Garamond" w:cs="Times New Roman"/>
          <w:color w:val="000000" w:themeColor="text1"/>
          <w:sz w:val="24"/>
          <w:szCs w:val="24"/>
        </w:rPr>
        <w:t>,</w:t>
      </w:r>
      <w:r w:rsidR="00280B76"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280B76" w:rsidRPr="00581DD9">
        <w:rPr>
          <w:rFonts w:ascii="Garamond" w:hAnsi="Garamond" w:cs="Times New Roman"/>
          <w:color w:val="000000" w:themeColor="text1"/>
          <w:sz w:val="24"/>
          <w:szCs w:val="24"/>
        </w:rPr>
        <w:t>46</w:t>
      </w:r>
      <w:r w:rsidR="0068315F" w:rsidRPr="00581DD9">
        <w:rPr>
          <w:rFonts w:ascii="Garamond" w:hAnsi="Garamond" w:cs="Times New Roman"/>
          <w:color w:val="000000" w:themeColor="text1"/>
          <w:sz w:val="24"/>
          <w:szCs w:val="24"/>
        </w:rPr>
        <w:t xml:space="preserve"> në lidhje me bimët, produktet bimore ose objektet e tjera në fjalë.</w:t>
      </w:r>
    </w:p>
    <w:p w14:paraId="3910AD94"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Aktet nënligjore t</w:t>
      </w:r>
      <w:r w:rsidR="00280B76" w:rsidRPr="00581DD9">
        <w:rPr>
          <w:rFonts w:ascii="Garamond" w:hAnsi="Garamond" w:cs="Times New Roman"/>
          <w:color w:val="000000" w:themeColor="text1"/>
          <w:sz w:val="24"/>
          <w:szCs w:val="24"/>
        </w:rPr>
        <w:t>ë parashikuara në pikat 1 dhe 4 të këtij neni</w:t>
      </w:r>
      <w:r w:rsidR="0068315F" w:rsidRPr="00581DD9">
        <w:rPr>
          <w:rFonts w:ascii="Garamond" w:hAnsi="Garamond" w:cs="Times New Roman"/>
          <w:color w:val="000000" w:themeColor="text1"/>
          <w:sz w:val="24"/>
          <w:szCs w:val="24"/>
        </w:rPr>
        <w:t xml:space="preserve"> parashikojnë raportimin vjetor nga vendi tjetër në lidhje me zbatimin e masave të përkohshme përkatëse. Në rast se një raport çon në përfundimin </w:t>
      </w:r>
      <w:r w:rsidR="00280B76" w:rsidRPr="00581DD9">
        <w:rPr>
          <w:rFonts w:ascii="Garamond" w:hAnsi="Garamond" w:cs="Times New Roman"/>
          <w:color w:val="000000" w:themeColor="text1"/>
          <w:sz w:val="24"/>
          <w:szCs w:val="24"/>
        </w:rPr>
        <w:t>se risku në fjalë nuk trajtohet</w:t>
      </w:r>
      <w:r w:rsidR="0068315F" w:rsidRPr="00581DD9">
        <w:rPr>
          <w:rFonts w:ascii="Garamond" w:hAnsi="Garamond" w:cs="Times New Roman"/>
          <w:color w:val="000000" w:themeColor="text1"/>
          <w:sz w:val="24"/>
          <w:szCs w:val="24"/>
        </w:rPr>
        <w:t xml:space="preserve"> siç duhet nga masat e raportuara, akti që parashikon këto masa shfuqizohet menjëherë ose ndryshohet sipas nevojës.</w:t>
      </w:r>
    </w:p>
    <w:p w14:paraId="4FDFCE0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Periudha e zbatimit të aktit nënl</w:t>
      </w:r>
      <w:r w:rsidR="00280B76" w:rsidRPr="00581DD9">
        <w:rPr>
          <w:rFonts w:ascii="Garamond" w:hAnsi="Garamond" w:cs="Times New Roman"/>
          <w:color w:val="000000" w:themeColor="text1"/>
          <w:sz w:val="24"/>
          <w:szCs w:val="24"/>
        </w:rPr>
        <w:t>igjor, e parashikuar në pikën 1</w:t>
      </w:r>
      <w:r w:rsidR="0068315F" w:rsidRPr="00581DD9">
        <w:rPr>
          <w:rFonts w:ascii="Garamond" w:hAnsi="Garamond" w:cs="Times New Roman"/>
          <w:color w:val="000000" w:themeColor="text1"/>
          <w:sz w:val="24"/>
          <w:szCs w:val="24"/>
        </w:rPr>
        <w:t xml:space="preserve"> të këtij neni, është jo më shumë se pesë vjet. Kjo periudhë rinovohet dhe përjashtimi në fjalë </w:t>
      </w:r>
      <w:r w:rsidR="00280B76"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nënshtrohet kërkesave të ndryshuara, nëse arsyetohet në bazë të një vlerësimi të përditësuar.</w:t>
      </w:r>
    </w:p>
    <w:p w14:paraId="57EF8C0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BDCC0B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48</w:t>
      </w:r>
    </w:p>
    <w:p w14:paraId="7ED90457"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Kushtet specifike të importit për hyrjen në territorin e Republikës së Shqipërisë të materialit të ambalazhit prej druri</w:t>
      </w:r>
    </w:p>
    <w:p w14:paraId="668866B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9D9E7C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Materiali i ambalazhit prej druri, nëse përdoret ose jo për transportin e objekteve të të gjitha llojeve, lejohet të hyjë në territorin e Republikës së Shqipërisë vetëm nëse plotëson të gjitha kërkesat e mëposhtme: </w:t>
      </w:r>
    </w:p>
    <w:p w14:paraId="579DA0F2"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u</w:t>
      </w:r>
      <w:r w:rsidR="0068315F" w:rsidRPr="00581DD9">
        <w:rPr>
          <w:rFonts w:ascii="Garamond" w:hAnsi="Garamond" w:cs="Times New Roman"/>
          <w:color w:val="000000" w:themeColor="text1"/>
          <w:sz w:val="24"/>
          <w:szCs w:val="24"/>
        </w:rPr>
        <w:t xml:space="preserve"> është nënshtruar një ose më shumë trajtimeve të mir</w:t>
      </w:r>
      <w:r w:rsidR="006C1112" w:rsidRPr="00581DD9">
        <w:rPr>
          <w:rFonts w:ascii="Garamond" w:hAnsi="Garamond" w:cs="Times New Roman"/>
          <w:color w:val="000000" w:themeColor="text1"/>
          <w:sz w:val="24"/>
          <w:szCs w:val="24"/>
        </w:rPr>
        <w:t>atuara në përputhje me pikën 2</w:t>
      </w:r>
      <w:r w:rsidR="0068315F" w:rsidRPr="00581DD9">
        <w:rPr>
          <w:rFonts w:ascii="Garamond" w:hAnsi="Garamond" w:cs="Times New Roman"/>
          <w:color w:val="000000" w:themeColor="text1"/>
          <w:sz w:val="24"/>
          <w:szCs w:val="24"/>
        </w:rPr>
        <w:t xml:space="preserve"> të këtij neni; </w:t>
      </w:r>
    </w:p>
    <w:p w14:paraId="5534541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ë</w:t>
      </w:r>
      <w:r w:rsidR="0068315F" w:rsidRPr="00581DD9">
        <w:rPr>
          <w:rFonts w:ascii="Garamond" w:hAnsi="Garamond" w:cs="Times New Roman"/>
          <w:color w:val="000000" w:themeColor="text1"/>
          <w:sz w:val="24"/>
          <w:szCs w:val="24"/>
        </w:rPr>
        <w:t xml:space="preserve">shtë vulosur me shenjën që vërteton se </w:t>
      </w:r>
      <w:r w:rsidR="006C1112" w:rsidRPr="00581DD9">
        <w:rPr>
          <w:rFonts w:ascii="Garamond" w:hAnsi="Garamond" w:cs="Times New Roman"/>
          <w:color w:val="000000" w:themeColor="text1"/>
          <w:sz w:val="24"/>
          <w:szCs w:val="24"/>
        </w:rPr>
        <w:t>u është nënshtruar trajtimeve të përmendura në shkronjën “a”</w:t>
      </w:r>
      <w:r w:rsidR="0068315F" w:rsidRPr="00581DD9">
        <w:rPr>
          <w:rFonts w:ascii="Garamond" w:hAnsi="Garamond" w:cs="Times New Roman"/>
          <w:color w:val="000000" w:themeColor="text1"/>
          <w:sz w:val="24"/>
          <w:szCs w:val="24"/>
        </w:rPr>
        <w:t xml:space="preserve"> të kësaj pike; </w:t>
      </w:r>
    </w:p>
    <w:p w14:paraId="538A803F" w14:textId="21685A13"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Kjo pikë nuk zbatohet për materialin e ambalazhit të drurit, që u nënshtrohet përjashtimeve </w:t>
      </w:r>
      <w:r w:rsidR="006C1112" w:rsidRPr="00581DD9">
        <w:rPr>
          <w:rFonts w:ascii="Garamond" w:hAnsi="Garamond" w:cs="Times New Roman"/>
          <w:color w:val="000000" w:themeColor="text1"/>
          <w:sz w:val="24"/>
          <w:szCs w:val="24"/>
        </w:rPr>
        <w:t>të parashikuara sipas nenit</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97</w:t>
      </w:r>
      <w:r w:rsidRPr="00581DD9">
        <w:rPr>
          <w:rFonts w:ascii="Garamond" w:hAnsi="Garamond" w:cs="Times New Roman"/>
          <w:color w:val="000000" w:themeColor="text1"/>
          <w:sz w:val="24"/>
          <w:szCs w:val="24"/>
        </w:rPr>
        <w:t xml:space="preserve"> të këtij ligji. </w:t>
      </w:r>
    </w:p>
    <w:p w14:paraId="0366C9D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Kërkesat e përcaktuara në lidhje me trajtimet e miratuara dhe shenjat përkatëse, që vërtetojnë që u është nënshtruar këtyre trajtimeve, miratohen </w:t>
      </w:r>
      <w:r w:rsidR="006C1112" w:rsidRPr="00581DD9">
        <w:rPr>
          <w:rFonts w:ascii="Garamond" w:hAnsi="Garamond" w:cs="Times New Roman"/>
          <w:color w:val="000000" w:themeColor="text1"/>
          <w:sz w:val="24"/>
          <w:szCs w:val="24"/>
        </w:rPr>
        <w:t>dhe përditësohen sipas nenit 97</w:t>
      </w:r>
      <w:r w:rsidR="0068315F" w:rsidRPr="00581DD9">
        <w:rPr>
          <w:rFonts w:ascii="Garamond" w:hAnsi="Garamond" w:cs="Times New Roman"/>
          <w:color w:val="000000" w:themeColor="text1"/>
          <w:sz w:val="24"/>
          <w:szCs w:val="24"/>
        </w:rPr>
        <w:t xml:space="preserve"> të këtij ligji, në përputhje me standardet ndërkombëtar për masat fitosanitare (ISPM15) për rregullat e materialit të ambalazhimit prej druri në tregtinë ndërkombëtare për kriteret në import. </w:t>
      </w:r>
    </w:p>
    <w:p w14:paraId="195994C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CAE143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49</w:t>
      </w:r>
    </w:p>
    <w:p w14:paraId="5D4ABECC"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Vendosja e kërkesave ekuivalente</w:t>
      </w:r>
    </w:p>
    <w:p w14:paraId="17868E2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0071853"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Kërkesat ekuivalente miratohen me udhëzim të ministrit, nëse kërkohet nga një vend tjetër dhe nëse plotësohen kushtet e mëposhtme: </w:t>
      </w:r>
    </w:p>
    <w:p w14:paraId="4B3CF28E"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v</w:t>
      </w:r>
      <w:r w:rsidR="0068315F" w:rsidRPr="00581DD9">
        <w:rPr>
          <w:rFonts w:ascii="Garamond" w:hAnsi="Garamond" w:cs="Times New Roman"/>
          <w:color w:val="000000" w:themeColor="text1"/>
          <w:sz w:val="24"/>
          <w:szCs w:val="24"/>
        </w:rPr>
        <w:t>endi, në kuadër të kontrolleve zyrtare</w:t>
      </w:r>
      <w:r w:rsidR="006C1112"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zbaton një ose më shumë prej masave të specifikuara, duke siguruar një nivel mbrojtjeje fitosanitare, që është ekuivalente me kërkesat e veçanta në lidhje me hyrjen ose me lëvizjen brenda territorit të Republikës së Shqipërisë të bimëve, produkteve të bimëve dhe objekteve të tjera në fjalë;</w:t>
      </w:r>
    </w:p>
    <w:p w14:paraId="7C321995"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v</w:t>
      </w:r>
      <w:r w:rsidR="0068315F" w:rsidRPr="00581DD9">
        <w:rPr>
          <w:rFonts w:ascii="Garamond" w:hAnsi="Garamond" w:cs="Times New Roman"/>
          <w:color w:val="000000" w:themeColor="text1"/>
          <w:sz w:val="24"/>
          <w:szCs w:val="24"/>
        </w:rPr>
        <w:t>endi në fjalë siguron se masat e specifikuara,</w:t>
      </w:r>
      <w:r w:rsidR="006C1112" w:rsidRPr="00581DD9">
        <w:rPr>
          <w:rFonts w:ascii="Garamond" w:hAnsi="Garamond" w:cs="Times New Roman"/>
          <w:color w:val="000000" w:themeColor="text1"/>
          <w:sz w:val="24"/>
          <w:szCs w:val="24"/>
        </w:rPr>
        <w:t xml:space="preserve"> të përmendura në shkronjën “a”</w:t>
      </w:r>
      <w:r w:rsidR="0068315F" w:rsidRPr="00581DD9">
        <w:rPr>
          <w:rFonts w:ascii="Garamond" w:hAnsi="Garamond" w:cs="Times New Roman"/>
          <w:color w:val="000000" w:themeColor="text1"/>
          <w:sz w:val="24"/>
          <w:szCs w:val="24"/>
        </w:rPr>
        <w:t xml:space="preserve"> të kësaj pike, arrijnë nivelin e mbrojtjes fitosanitar</w:t>
      </w:r>
      <w:r w:rsidR="006C1112" w:rsidRPr="00581DD9">
        <w:rPr>
          <w:rFonts w:ascii="Garamond" w:hAnsi="Garamond" w:cs="Times New Roman"/>
          <w:color w:val="000000" w:themeColor="text1"/>
          <w:sz w:val="24"/>
          <w:szCs w:val="24"/>
        </w:rPr>
        <w:t>e të përmendur në shkronjën “a”</w:t>
      </w:r>
      <w:r w:rsidR="0068315F" w:rsidRPr="00581DD9">
        <w:rPr>
          <w:rFonts w:ascii="Garamond" w:hAnsi="Garamond" w:cs="Times New Roman"/>
          <w:color w:val="000000" w:themeColor="text1"/>
          <w:sz w:val="24"/>
          <w:szCs w:val="24"/>
        </w:rPr>
        <w:t xml:space="preserve"> të kësaj pike.</w:t>
      </w:r>
    </w:p>
    <w:p w14:paraId="290C6DD4" w14:textId="3B545BAD"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2. </w:t>
      </w:r>
      <w:r w:rsidR="0068315F" w:rsidRPr="00581DD9">
        <w:rPr>
          <w:rFonts w:ascii="Garamond" w:hAnsi="Garamond" w:cs="Times New Roman"/>
          <w:color w:val="000000" w:themeColor="text1"/>
          <w:sz w:val="24"/>
          <w:szCs w:val="24"/>
        </w:rPr>
        <w:t>Minist</w:t>
      </w:r>
      <w:r w:rsidR="006C1112" w:rsidRPr="00581DD9">
        <w:rPr>
          <w:rFonts w:ascii="Garamond" w:hAnsi="Garamond" w:cs="Times New Roman"/>
          <w:color w:val="000000" w:themeColor="text1"/>
          <w:sz w:val="24"/>
          <w:szCs w:val="24"/>
        </w:rPr>
        <w:t>ria kryen vlerësime në atë vend,</w:t>
      </w:r>
      <w:r w:rsidR="0068315F" w:rsidRPr="00581DD9">
        <w:rPr>
          <w:rFonts w:ascii="Garamond" w:hAnsi="Garamond" w:cs="Times New Roman"/>
          <w:color w:val="000000" w:themeColor="text1"/>
          <w:sz w:val="24"/>
          <w:szCs w:val="24"/>
        </w:rPr>
        <w:t xml:space="preserve"> në përputhje me marrëveshjet ndërkombëtare, për të verifikuar nëse plotësohen kushtet e ref</w:t>
      </w:r>
      <w:r w:rsidR="006C1112" w:rsidRPr="00581DD9">
        <w:rPr>
          <w:rFonts w:ascii="Garamond" w:hAnsi="Garamond" w:cs="Times New Roman"/>
          <w:color w:val="000000" w:themeColor="text1"/>
          <w:sz w:val="24"/>
          <w:szCs w:val="24"/>
        </w:rPr>
        <w:t>eruara në shkronjat “a” dhe “b”</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pikës 1</w:t>
      </w:r>
      <w:r w:rsidR="0068315F" w:rsidRPr="00581DD9">
        <w:rPr>
          <w:rFonts w:ascii="Garamond" w:hAnsi="Garamond" w:cs="Times New Roman"/>
          <w:color w:val="000000" w:themeColor="text1"/>
          <w:sz w:val="24"/>
          <w:szCs w:val="24"/>
        </w:rPr>
        <w:t xml:space="preserve"> të këtij neni, ose merr në konsideratë kontrollet dhe rezultatet e ekspertëve të vendit në fjalë.</w:t>
      </w:r>
    </w:p>
    <w:p w14:paraId="5CDE2BD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245B2E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50</w:t>
      </w:r>
    </w:p>
    <w:p w14:paraId="56EDE851"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Informacioni që u jepet udhëtarëve dhe klientëve të shërbimeve postare</w:t>
      </w:r>
    </w:p>
    <w:p w14:paraId="7FF64A6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6926A74" w14:textId="434A0118" w:rsidR="0068315F" w:rsidRPr="00581DD9" w:rsidRDefault="00DF11E5" w:rsidP="0067565B">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IPKZPIK-ja në pikat e kalimit kufitar (PKK), në bashkëpunim me autoritetin doganor, në portet detare, aeroportet dhe operatorët e transportit ndërkombëtar në Republikën e Shqipërisë, ofrojnë informacion për pasagjerët në lidhje me ndalim</w:t>
      </w:r>
      <w:r w:rsidR="006C1112" w:rsidRPr="00581DD9">
        <w:rPr>
          <w:rFonts w:ascii="Garamond" w:hAnsi="Garamond" w:cs="Times New Roman"/>
          <w:color w:val="000000" w:themeColor="text1"/>
          <w:sz w:val="24"/>
          <w:szCs w:val="24"/>
        </w:rPr>
        <w:t>et e parashikuara në pikën 2</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44,</w:t>
      </w:r>
      <w:r w:rsidR="0068315F" w:rsidRPr="00581DD9">
        <w:rPr>
          <w:rFonts w:ascii="Garamond" w:hAnsi="Garamond" w:cs="Times New Roman"/>
          <w:color w:val="000000" w:themeColor="text1"/>
          <w:sz w:val="24"/>
          <w:szCs w:val="24"/>
        </w:rPr>
        <w:t xml:space="preserve"> k</w:t>
      </w:r>
      <w:r w:rsidR="006C1112" w:rsidRPr="00581DD9">
        <w:rPr>
          <w:rFonts w:ascii="Garamond" w:hAnsi="Garamond" w:cs="Times New Roman"/>
          <w:color w:val="000000" w:themeColor="text1"/>
          <w:sz w:val="24"/>
          <w:szCs w:val="24"/>
        </w:rPr>
        <w:t>ërkesat e përmendura në pikën 2</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45,</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në pikën 3</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46</w:t>
      </w:r>
      <w:r w:rsidR="0068315F" w:rsidRPr="00581DD9">
        <w:rPr>
          <w:rFonts w:ascii="Garamond" w:hAnsi="Garamond" w:cs="Times New Roman"/>
          <w:color w:val="000000" w:themeColor="text1"/>
          <w:sz w:val="24"/>
          <w:szCs w:val="24"/>
        </w:rPr>
        <w:t xml:space="preserve"> dhe përjash</w:t>
      </w:r>
      <w:r w:rsidR="006C1112" w:rsidRPr="00581DD9">
        <w:rPr>
          <w:rFonts w:ascii="Garamond" w:hAnsi="Garamond" w:cs="Times New Roman"/>
          <w:color w:val="000000" w:themeColor="text1"/>
          <w:sz w:val="24"/>
          <w:szCs w:val="24"/>
        </w:rPr>
        <w:t>timet e parashikuara në pikën 2</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76</w:t>
      </w:r>
      <w:r w:rsidR="0068315F" w:rsidRPr="00581DD9">
        <w:rPr>
          <w:rFonts w:ascii="Garamond" w:hAnsi="Garamond" w:cs="Times New Roman"/>
          <w:color w:val="000000" w:themeColor="text1"/>
          <w:sz w:val="24"/>
          <w:szCs w:val="24"/>
        </w:rPr>
        <w:t xml:space="preserve"> të këtij ligji, në lidhje me hyrjen e bimëve, produkteve bimore dhe objekteve të tjera në territorin e Republikës së Shqipërisë. Ky informacion ofrohet në formën e posterave ose broshurave dhe, kur është e mundur, në faqet e tyre zyrtare të internetit. </w:t>
      </w:r>
    </w:p>
    <w:p w14:paraId="5A0AADCB"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Shërbimet postare dhe operatorët profesionistë, të përfshirë në shitje nëpërmjet kontratave në distancë, u ofrojnë gjithashtu klientëve të tyre informacionin në lidhje me bimët, produktet bimore dhe objektet e</w:t>
      </w:r>
      <w:r w:rsidR="006C1112" w:rsidRPr="00581DD9">
        <w:rPr>
          <w:rFonts w:ascii="Garamond" w:hAnsi="Garamond" w:cs="Times New Roman"/>
          <w:color w:val="000000" w:themeColor="text1"/>
          <w:sz w:val="24"/>
          <w:szCs w:val="24"/>
        </w:rPr>
        <w:t xml:space="preserve"> tjera, të përmendura në pikën 1 të këtij neni,</w:t>
      </w:r>
      <w:r w:rsidR="0068315F" w:rsidRPr="00581DD9">
        <w:rPr>
          <w:rFonts w:ascii="Garamond" w:hAnsi="Garamond" w:cs="Times New Roman"/>
          <w:color w:val="000000" w:themeColor="text1"/>
          <w:sz w:val="24"/>
          <w:szCs w:val="24"/>
        </w:rPr>
        <w:t xml:space="preserve"> të paktën përmes internetit.</w:t>
      </w:r>
    </w:p>
    <w:p w14:paraId="66BA33CA" w14:textId="77777777" w:rsidR="0068315F" w:rsidRPr="00581DD9" w:rsidRDefault="006C1112"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Rregullat për procedurën</w:t>
      </w:r>
      <w:r w:rsidR="0068315F" w:rsidRPr="00581DD9">
        <w:rPr>
          <w:rFonts w:ascii="Garamond" w:hAnsi="Garamond" w:cs="Times New Roman"/>
          <w:color w:val="000000" w:themeColor="text1"/>
          <w:sz w:val="24"/>
          <w:szCs w:val="24"/>
        </w:rPr>
        <w:t xml:space="preserve"> në zbatim të këtij neni, për prezantimin/paraqitjen dhe përdorimin e këtyre posterave e të broshurave miratohen me udhëzim të ministrit. </w:t>
      </w:r>
    </w:p>
    <w:p w14:paraId="1061AD9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E4C5DB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51</w:t>
      </w:r>
    </w:p>
    <w:p w14:paraId="22B3ADE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Përjashtimi nga ndalimet dhe kërkesat për zonat kufitare</w:t>
      </w:r>
    </w:p>
    <w:p w14:paraId="6223B6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F206466"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1. </w:t>
      </w:r>
      <w:r w:rsidR="0068315F" w:rsidRPr="00581DD9">
        <w:rPr>
          <w:rFonts w:ascii="Garamond" w:hAnsi="Garamond" w:cs="Times New Roman"/>
          <w:color w:val="000000" w:themeColor="text1"/>
          <w:sz w:val="24"/>
          <w:szCs w:val="24"/>
        </w:rPr>
        <w:t>Përjashti</w:t>
      </w:r>
      <w:r w:rsidR="006C1112" w:rsidRPr="00581DD9">
        <w:rPr>
          <w:rFonts w:ascii="Garamond" w:hAnsi="Garamond" w:cs="Times New Roman"/>
          <w:color w:val="000000" w:themeColor="text1"/>
          <w:sz w:val="24"/>
          <w:szCs w:val="24"/>
        </w:rPr>
        <w:t>misht nga rregullimet e pikës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44,</w:t>
      </w:r>
      <w:r w:rsidR="0068315F" w:rsidRPr="00581DD9">
        <w:rPr>
          <w:rFonts w:ascii="Garamond" w:hAnsi="Garamond" w:cs="Times New Roman"/>
          <w:color w:val="000000" w:themeColor="text1"/>
          <w:sz w:val="24"/>
          <w:szCs w:val="24"/>
        </w:rPr>
        <w:t xml:space="preserve"> të pik</w:t>
      </w:r>
      <w:r w:rsidR="006C1112" w:rsidRPr="00581DD9">
        <w:rPr>
          <w:rFonts w:ascii="Garamond" w:hAnsi="Garamond" w:cs="Times New Roman"/>
          <w:color w:val="000000" w:themeColor="text1"/>
          <w:sz w:val="24"/>
          <w:szCs w:val="24"/>
        </w:rPr>
        <w:t>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45 dhe të pikës 2</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46</w:t>
      </w:r>
      <w:r w:rsidR="0068315F" w:rsidRPr="00581DD9">
        <w:rPr>
          <w:rFonts w:ascii="Garamond" w:hAnsi="Garamond" w:cs="Times New Roman"/>
          <w:color w:val="000000" w:themeColor="text1"/>
          <w:sz w:val="24"/>
          <w:szCs w:val="24"/>
        </w:rPr>
        <w:t xml:space="preserve"> të këtij ligji, ministria aprovon dhe lejon futjen në territorin e Republikës së Shqipërisë të bimëve, produkteve bimore dhe objekteve të tjera, që plotësojnë të gjitha kushtet e mëposhtme: </w:t>
      </w:r>
    </w:p>
    <w:p w14:paraId="68B8509A"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j</w:t>
      </w:r>
      <w:r w:rsidR="0068315F" w:rsidRPr="00581DD9">
        <w:rPr>
          <w:rFonts w:ascii="Garamond" w:hAnsi="Garamond" w:cs="Times New Roman"/>
          <w:color w:val="000000" w:themeColor="text1"/>
          <w:sz w:val="24"/>
          <w:szCs w:val="24"/>
        </w:rPr>
        <w:t>anë rritur ose janë prodhuar në zona të vendeve të tjera, në afërsi të kufirit tokësor të Republikës së Shqipërisë, referuar si zonat kufitare;</w:t>
      </w:r>
    </w:p>
    <w:p w14:paraId="01F922F4"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k</w:t>
      </w:r>
      <w:r w:rsidR="0068315F" w:rsidRPr="00581DD9">
        <w:rPr>
          <w:rFonts w:ascii="Garamond" w:hAnsi="Garamond" w:cs="Times New Roman"/>
          <w:color w:val="000000" w:themeColor="text1"/>
          <w:sz w:val="24"/>
          <w:szCs w:val="24"/>
        </w:rPr>
        <w:t>anë hyrë në zona të territo</w:t>
      </w:r>
      <w:r w:rsidR="006C1112" w:rsidRPr="00581DD9">
        <w:rPr>
          <w:rFonts w:ascii="Garamond" w:hAnsi="Garamond" w:cs="Times New Roman"/>
          <w:color w:val="000000" w:themeColor="text1"/>
          <w:sz w:val="24"/>
          <w:szCs w:val="24"/>
        </w:rPr>
        <w:t>rit të Republikës së Shqipërisë</w:t>
      </w:r>
      <w:r w:rsidR="0068315F" w:rsidRPr="00581DD9">
        <w:rPr>
          <w:rFonts w:ascii="Garamond" w:hAnsi="Garamond" w:cs="Times New Roman"/>
          <w:color w:val="000000" w:themeColor="text1"/>
          <w:sz w:val="24"/>
          <w:szCs w:val="24"/>
        </w:rPr>
        <w:t xml:space="preserve"> nga zona që ndodhe</w:t>
      </w:r>
      <w:r w:rsidR="006C1112" w:rsidRPr="00581DD9">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 xml:space="preserve"> menjëherë përtej kufirit, referuar si zonat kufitare të Republikës së Shqipërisë;</w:t>
      </w:r>
    </w:p>
    <w:p w14:paraId="4DBE998C"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j</w:t>
      </w:r>
      <w:r w:rsidR="0068315F" w:rsidRPr="00581DD9">
        <w:rPr>
          <w:rFonts w:ascii="Garamond" w:hAnsi="Garamond" w:cs="Times New Roman"/>
          <w:color w:val="000000" w:themeColor="text1"/>
          <w:sz w:val="24"/>
          <w:szCs w:val="24"/>
        </w:rPr>
        <w:t>anë objekt përpunimi në zonat kufitare, në mënyrë të tillë që të eliminohet çdo risk nga dëmtuesit;</w:t>
      </w:r>
    </w:p>
    <w:p w14:paraId="24155E77" w14:textId="18D6A780"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n</w:t>
      </w:r>
      <w:r w:rsidR="0068315F" w:rsidRPr="00581DD9">
        <w:rPr>
          <w:rFonts w:ascii="Garamond" w:hAnsi="Garamond" w:cs="Times New Roman"/>
          <w:color w:val="000000" w:themeColor="text1"/>
          <w:sz w:val="24"/>
          <w:szCs w:val="24"/>
        </w:rPr>
        <w:t>uk paraqesin risk për përhapjen e dëmtues</w:t>
      </w:r>
      <w:r w:rsidR="006C1112" w:rsidRPr="00581DD9">
        <w:rPr>
          <w:rFonts w:ascii="Garamond" w:hAnsi="Garamond" w:cs="Times New Roman"/>
          <w:color w:val="000000" w:themeColor="text1"/>
          <w:sz w:val="24"/>
          <w:szCs w:val="24"/>
        </w:rPr>
        <w:t>ve karantinorë ose të dëmtuesve</w:t>
      </w:r>
      <w:r w:rsidR="0068315F" w:rsidRPr="00581DD9">
        <w:rPr>
          <w:rFonts w:ascii="Garamond" w:hAnsi="Garamond" w:cs="Times New Roman"/>
          <w:color w:val="000000" w:themeColor="text1"/>
          <w:sz w:val="24"/>
          <w:szCs w:val="24"/>
        </w:rPr>
        <w:t xml:space="preserve"> që u nënshtrohen masave të miratuara, në </w:t>
      </w:r>
      <w:r w:rsidR="00365FB4" w:rsidRPr="00581DD9">
        <w:rPr>
          <w:rFonts w:ascii="Garamond" w:hAnsi="Garamond" w:cs="Times New Roman"/>
          <w:color w:val="000000" w:themeColor="text1"/>
          <w:sz w:val="24"/>
          <w:szCs w:val="24"/>
        </w:rPr>
        <w:t>përputhje me</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nenin</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të shkaktuara nga lëvizjet brenda zonës kufitare.</w:t>
      </w:r>
    </w:p>
    <w:p w14:paraId="62D5B41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Këto bimë, produkte bimore dhe objekte të tjera zhvendosen vetëm në zonat kufitare dhe brenda tyre, duke iu nënshtruar në çdo rast kontrollit zyrtar nga autoriteti kompetent.</w:t>
      </w:r>
    </w:p>
    <w:p w14:paraId="3B6B1E1D"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365FB4" w:rsidRPr="00581DD9">
        <w:rPr>
          <w:rFonts w:ascii="Garamond" w:hAnsi="Garamond" w:cs="Times New Roman"/>
          <w:color w:val="000000" w:themeColor="text1"/>
          <w:sz w:val="24"/>
          <w:szCs w:val="24"/>
        </w:rPr>
        <w:t>Për zbatimin e pikës 1</w:t>
      </w:r>
      <w:r w:rsidR="0068315F" w:rsidRPr="00581DD9">
        <w:rPr>
          <w:rFonts w:ascii="Garamond" w:hAnsi="Garamond" w:cs="Times New Roman"/>
          <w:color w:val="000000" w:themeColor="text1"/>
          <w:sz w:val="24"/>
          <w:szCs w:val="24"/>
        </w:rPr>
        <w:t xml:space="preserve"> të këtij ne</w:t>
      </w:r>
      <w:r w:rsidR="006C1112" w:rsidRPr="00581DD9">
        <w:rPr>
          <w:rFonts w:ascii="Garamond" w:hAnsi="Garamond" w:cs="Times New Roman"/>
          <w:color w:val="000000" w:themeColor="text1"/>
          <w:sz w:val="24"/>
          <w:szCs w:val="24"/>
        </w:rPr>
        <w:t>ni, ministri miraton me udhëzim</w:t>
      </w:r>
      <w:r w:rsidR="0068315F" w:rsidRPr="00581DD9">
        <w:rPr>
          <w:rFonts w:ascii="Garamond" w:hAnsi="Garamond" w:cs="Times New Roman"/>
          <w:color w:val="000000" w:themeColor="text1"/>
          <w:sz w:val="24"/>
          <w:szCs w:val="24"/>
        </w:rPr>
        <w:t xml:space="preserve"> si </w:t>
      </w:r>
      <w:r w:rsidR="006C1112" w:rsidRPr="00581DD9">
        <w:rPr>
          <w:rFonts w:ascii="Garamond" w:hAnsi="Garamond" w:cs="Times New Roman"/>
          <w:color w:val="000000" w:themeColor="text1"/>
          <w:sz w:val="24"/>
          <w:szCs w:val="24"/>
        </w:rPr>
        <w:t>më poshtë</w:t>
      </w:r>
      <w:r w:rsidR="0068315F" w:rsidRPr="00581DD9">
        <w:rPr>
          <w:rFonts w:ascii="Garamond" w:hAnsi="Garamond" w:cs="Times New Roman"/>
          <w:color w:val="000000" w:themeColor="text1"/>
          <w:sz w:val="24"/>
          <w:szCs w:val="24"/>
        </w:rPr>
        <w:t>:</w:t>
      </w:r>
    </w:p>
    <w:p w14:paraId="176F221E" w14:textId="77777777"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g</w:t>
      </w:r>
      <w:r w:rsidR="0068315F" w:rsidRPr="00581DD9">
        <w:rPr>
          <w:rFonts w:ascii="Garamond" w:hAnsi="Garamond" w:cs="Times New Roman"/>
          <w:color w:val="000000" w:themeColor="text1"/>
          <w:sz w:val="24"/>
          <w:szCs w:val="24"/>
        </w:rPr>
        <w:t>jerësinë maksimale të zonave kufitare dhe të zonave kufitare të Republikës së Shqipërisë, sipas rastit, për bimë, produkte bimore ose objekte të tjera të veçanta;</w:t>
      </w:r>
    </w:p>
    <w:p w14:paraId="1D7C9BB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DF11E5" w:rsidRPr="00581DD9">
        <w:rPr>
          <w:rFonts w:ascii="Garamond" w:hAnsi="Garamond" w:cs="Times New Roman"/>
          <w:color w:val="000000" w:themeColor="text1"/>
          <w:sz w:val="24"/>
          <w:szCs w:val="24"/>
        </w:rPr>
        <w:t>d</w:t>
      </w:r>
      <w:r w:rsidRPr="00581DD9">
        <w:rPr>
          <w:rFonts w:ascii="Garamond" w:hAnsi="Garamond" w:cs="Times New Roman"/>
          <w:color w:val="000000" w:themeColor="text1"/>
          <w:sz w:val="24"/>
          <w:szCs w:val="24"/>
        </w:rPr>
        <w:t xml:space="preserve">istancën maksimale të lëvizjes së bimëve, produkteve bimore dhe objekteve të tjera brenda zonave kufitare dhe zonave kufitare të Republikës së Shqipërisë; </w:t>
      </w:r>
    </w:p>
    <w:p w14:paraId="506F560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DF11E5" w:rsidRPr="00581DD9">
        <w:rPr>
          <w:rFonts w:ascii="Garamond" w:hAnsi="Garamond" w:cs="Times New Roman"/>
          <w:color w:val="000000" w:themeColor="text1"/>
          <w:sz w:val="24"/>
          <w:szCs w:val="24"/>
        </w:rPr>
        <w:t>p</w:t>
      </w:r>
      <w:r w:rsidRPr="00581DD9">
        <w:rPr>
          <w:rFonts w:ascii="Garamond" w:hAnsi="Garamond" w:cs="Times New Roman"/>
          <w:color w:val="000000" w:themeColor="text1"/>
          <w:sz w:val="24"/>
          <w:szCs w:val="24"/>
        </w:rPr>
        <w:t>rocedurat për lejimin e hyrjes në zonat kufitare e brenda tyre të bimëve, produkteve bimore dhe objekteve të</w:t>
      </w:r>
      <w:r w:rsidR="006C1112" w:rsidRPr="00581DD9">
        <w:rPr>
          <w:rFonts w:ascii="Garamond" w:hAnsi="Garamond" w:cs="Times New Roman"/>
          <w:color w:val="000000" w:themeColor="text1"/>
          <w:sz w:val="24"/>
          <w:szCs w:val="24"/>
        </w:rPr>
        <w:t xml:space="preserve"> tjera, të referuara në pikën 1</w:t>
      </w:r>
      <w:r w:rsidRPr="00581DD9">
        <w:rPr>
          <w:rFonts w:ascii="Garamond" w:hAnsi="Garamond" w:cs="Times New Roman"/>
          <w:color w:val="000000" w:themeColor="text1"/>
          <w:sz w:val="24"/>
          <w:szCs w:val="24"/>
        </w:rPr>
        <w:t xml:space="preserve"> të këtij neni.</w:t>
      </w:r>
    </w:p>
    <w:p w14:paraId="5A446FD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Gjerësia e atyre zonave duhet të jetë e tillë që të sigurojë që hyrja dhe lëvizja e atyre bimëve, produkteve bimore dhe objekteve të tjera në territorin e Republikës së Shqipërisë nuk paraqet ndonjë risk nga dëmtuesit për territorin e Republikës së Shqipërisë ose pjesë të tij.</w:t>
      </w:r>
    </w:p>
    <w:p w14:paraId="0E83330C" w14:textId="7DE4A9BF" w:rsidR="0068315F" w:rsidRPr="00581DD9" w:rsidRDefault="00DF11E5"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Udhëzimi i m</w:t>
      </w:r>
      <w:r w:rsidR="006C1112" w:rsidRPr="00581DD9">
        <w:rPr>
          <w:rFonts w:ascii="Garamond" w:hAnsi="Garamond" w:cs="Times New Roman"/>
          <w:color w:val="000000" w:themeColor="text1"/>
          <w:sz w:val="24"/>
          <w:szCs w:val="24"/>
        </w:rPr>
        <w:t>inistrit, i referuar në pikën 2</w:t>
      </w:r>
      <w:r w:rsidR="0068315F" w:rsidRPr="00581DD9">
        <w:rPr>
          <w:rFonts w:ascii="Garamond" w:hAnsi="Garamond" w:cs="Times New Roman"/>
          <w:color w:val="000000" w:themeColor="text1"/>
          <w:sz w:val="24"/>
          <w:szCs w:val="24"/>
        </w:rPr>
        <w:t xml:space="preserve"> të këtij neni, sipas rastit, përcakton edhe kushtet ose masat specifike në lidhje me hyrjen në zonat kufitare të bimëve, produkteve bimore ose objekteve të tjera të veçanta, si dhe përcakton vendin tjetër specifik, objekt i këtij neni. Ky akt miratohet në përputhje me aneksin II të këtij ligji dhe duke marrë parasysh zhvillimin e njohurive shkencore e teknike, si edhe standardet ndërkombëtare.</w:t>
      </w:r>
      <w:r w:rsidR="0067565B">
        <w:rPr>
          <w:rFonts w:ascii="Garamond" w:hAnsi="Garamond" w:cs="Times New Roman"/>
          <w:color w:val="000000" w:themeColor="text1"/>
          <w:sz w:val="24"/>
          <w:szCs w:val="24"/>
        </w:rPr>
        <w:t xml:space="preserve"> </w:t>
      </w:r>
    </w:p>
    <w:p w14:paraId="5A49FFB7" w14:textId="6480A553" w:rsidR="0068315F" w:rsidRPr="00581DD9" w:rsidRDefault="0067565B" w:rsidP="0040268E">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365FB4" w:rsidRPr="00581DD9">
        <w:rPr>
          <w:rFonts w:ascii="Garamond" w:hAnsi="Garamond" w:cs="Times New Roman"/>
          <w:color w:val="000000" w:themeColor="text1"/>
          <w:sz w:val="24"/>
          <w:szCs w:val="24"/>
        </w:rPr>
        <w:tab/>
      </w:r>
      <w:r w:rsidR="00DF11E5"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Kur bimë, produkte bimore ose objekte të tjera kanë hyrë në territ</w:t>
      </w:r>
      <w:r w:rsidR="006C1112" w:rsidRPr="00581DD9">
        <w:rPr>
          <w:rFonts w:ascii="Garamond" w:hAnsi="Garamond" w:cs="Times New Roman"/>
          <w:color w:val="000000" w:themeColor="text1"/>
          <w:sz w:val="24"/>
          <w:szCs w:val="24"/>
        </w:rPr>
        <w:t>orin e Republikës së Shqipërisë</w:t>
      </w:r>
      <w:r w:rsidR="0068315F" w:rsidRPr="00581DD9">
        <w:rPr>
          <w:rFonts w:ascii="Garamond" w:hAnsi="Garamond" w:cs="Times New Roman"/>
          <w:color w:val="000000" w:themeColor="text1"/>
          <w:sz w:val="24"/>
          <w:szCs w:val="24"/>
        </w:rPr>
        <w:t xml:space="preserve"> në kundërshtim me këtë nen, IPKZPIK-ja ose</w:t>
      </w:r>
      <w:r>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IPKSHB-ja dhe/ose IPKP-ja, sipas rastit, marrin masat </w:t>
      </w:r>
      <w:r w:rsidR="0068315F" w:rsidRPr="00581DD9">
        <w:rPr>
          <w:rFonts w:ascii="Garamond" w:hAnsi="Garamond" w:cs="Times New Roman"/>
          <w:color w:val="000000" w:themeColor="text1"/>
          <w:sz w:val="24"/>
          <w:szCs w:val="24"/>
        </w:rPr>
        <w:lastRenderedPageBreak/>
        <w:t xml:space="preserve">e nevojshme dhe njoftojnë ministrinë, e cila njofton më pas vendin nga kanë hyrë në zonën kufitare përkatëse bimët, produktet bimore ose objektet e tjera. </w:t>
      </w:r>
    </w:p>
    <w:p w14:paraId="63E3FDB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p>
    <w:p w14:paraId="3C889D4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52</w:t>
      </w:r>
    </w:p>
    <w:p w14:paraId="6006CA8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për transitin fitosanitar</w:t>
      </w:r>
    </w:p>
    <w:p w14:paraId="7F94115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E6A9D02" w14:textId="36535A16"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r w:rsidR="00365FB4" w:rsidRPr="00581DD9">
        <w:rPr>
          <w:rFonts w:ascii="Garamond" w:hAnsi="Garamond" w:cs="Times New Roman"/>
          <w:color w:val="000000" w:themeColor="text1"/>
          <w:sz w:val="24"/>
          <w:szCs w:val="24"/>
        </w:rPr>
        <w:tab/>
      </w:r>
      <w:r w:rsidR="00DF11E5" w:rsidRPr="00581DD9">
        <w:rPr>
          <w:rFonts w:ascii="Garamond" w:hAnsi="Garamond" w:cs="Times New Roman"/>
          <w:color w:val="000000" w:themeColor="text1"/>
          <w:sz w:val="24"/>
          <w:szCs w:val="24"/>
        </w:rPr>
        <w:t xml:space="preserve">1. </w:t>
      </w:r>
      <w:r w:rsidRPr="00581DD9">
        <w:rPr>
          <w:rFonts w:ascii="Garamond" w:hAnsi="Garamond" w:cs="Times New Roman"/>
          <w:color w:val="000000" w:themeColor="text1"/>
          <w:sz w:val="24"/>
          <w:szCs w:val="24"/>
        </w:rPr>
        <w:t>Përjashti</w:t>
      </w:r>
      <w:r w:rsidR="006C1112" w:rsidRPr="00581DD9">
        <w:rPr>
          <w:rFonts w:ascii="Garamond" w:hAnsi="Garamond" w:cs="Times New Roman"/>
          <w:color w:val="000000" w:themeColor="text1"/>
          <w:sz w:val="24"/>
          <w:szCs w:val="24"/>
        </w:rPr>
        <w:t>misht nga rregullimet e pikës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44, të pikës 1</w:t>
      </w:r>
      <w:r w:rsidR="0067565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6C1112" w:rsidRPr="00581DD9">
        <w:rPr>
          <w:rFonts w:ascii="Garamond" w:hAnsi="Garamond" w:cs="Times New Roman"/>
          <w:color w:val="000000" w:themeColor="text1"/>
          <w:sz w:val="24"/>
          <w:szCs w:val="24"/>
        </w:rPr>
        <w:t>nenit 45, të pikës 2</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46, të pikës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73 dhe të nenit 74</w:t>
      </w:r>
      <w:r w:rsidRPr="00581DD9">
        <w:rPr>
          <w:rFonts w:ascii="Garamond" w:hAnsi="Garamond" w:cs="Times New Roman"/>
          <w:color w:val="000000" w:themeColor="text1"/>
          <w:sz w:val="24"/>
          <w:szCs w:val="24"/>
        </w:rPr>
        <w:t xml:space="preserve"> të këtij ligji, bimët, produktet bimore dhe objektet e tjera lejohen të hyjnë në Republikën e Shqipërisë dhe kalojnë nëpërmjet territorit të</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 xml:space="preserve">saj për në një vend tjetër në formën e transitit fitosanitar, nëse plotësojnë të dyja kushtet e mëposhtme: </w:t>
      </w:r>
    </w:p>
    <w:p w14:paraId="0B16448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DF11E5"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hoqërohen me një deklaratë të nënshkruar të operatorit profesionist, përgjegjës për ato bimë, produkte bimore dhe objekte të tjera, ku tregohet se ato bimë, produkte bimore ose objekte të tjera janë në transit fitosanitar;</w:t>
      </w:r>
    </w:p>
    <w:p w14:paraId="70507B3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DF11E5"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 xml:space="preserve">mbalazhohen dhe lëvizin në mënyrë të tillë që të mos ketë risk për përhapjen e dëmtuesve karantinorë gjatë hyrjes në territorin e Republikës së Shqipërisë dhe kalimit të tyre nëpër këtë territor. </w:t>
      </w:r>
    </w:p>
    <w:p w14:paraId="5A93A3F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IPKZPIK-ja ndalon transitin fitosanitar nëse bimët, produktet bimore ose objektet e tjera në fjalë nuk janë në përputhje apo ka prova të </w:t>
      </w:r>
      <w:r w:rsidR="006C1112" w:rsidRPr="00581DD9">
        <w:rPr>
          <w:rFonts w:ascii="Garamond" w:hAnsi="Garamond" w:cs="Times New Roman"/>
          <w:color w:val="000000" w:themeColor="text1"/>
          <w:sz w:val="24"/>
          <w:szCs w:val="24"/>
        </w:rPr>
        <w:t>arsyeshme që ato nuk do të jenë</w:t>
      </w:r>
      <w:r w:rsidRPr="00581DD9">
        <w:rPr>
          <w:rFonts w:ascii="Garamond" w:hAnsi="Garamond" w:cs="Times New Roman"/>
          <w:color w:val="000000" w:themeColor="text1"/>
          <w:sz w:val="24"/>
          <w:szCs w:val="24"/>
        </w:rPr>
        <w:t xml:space="preserve"> në përputhje me k</w:t>
      </w:r>
      <w:r w:rsidR="006C1112" w:rsidRPr="00581DD9">
        <w:rPr>
          <w:rFonts w:ascii="Garamond" w:hAnsi="Garamond" w:cs="Times New Roman"/>
          <w:color w:val="000000" w:themeColor="text1"/>
          <w:sz w:val="24"/>
          <w:szCs w:val="24"/>
        </w:rPr>
        <w:t>ushtet e përcaktuara në pikën 1</w:t>
      </w:r>
      <w:r w:rsidRPr="00581DD9">
        <w:rPr>
          <w:rFonts w:ascii="Garamond" w:hAnsi="Garamond" w:cs="Times New Roman"/>
          <w:color w:val="000000" w:themeColor="text1"/>
          <w:sz w:val="24"/>
          <w:szCs w:val="24"/>
        </w:rPr>
        <w:t xml:space="preserve"> të këtij neni.</w:t>
      </w:r>
    </w:p>
    <w:p w14:paraId="6D06943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0721A5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53</w:t>
      </w:r>
    </w:p>
    <w:p w14:paraId="2469535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të përdorura për testime zyrtare, qëllime shkencore ose edukative, eksperimente, përzgjedhje të varieteteve ose seleksionim</w:t>
      </w:r>
    </w:p>
    <w:p w14:paraId="77AF4BB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AF83872" w14:textId="36B3DE4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Përjashti</w:t>
      </w:r>
      <w:r w:rsidR="006C1112" w:rsidRPr="00581DD9">
        <w:rPr>
          <w:rFonts w:ascii="Garamond" w:hAnsi="Garamond" w:cs="Times New Roman"/>
          <w:color w:val="000000" w:themeColor="text1"/>
          <w:sz w:val="24"/>
          <w:szCs w:val="24"/>
        </w:rPr>
        <w:t>misht nga rregullimet e pikës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44, të pikës 1</w:t>
      </w:r>
      <w:r w:rsidR="0067565B">
        <w:rPr>
          <w:rFonts w:ascii="Garamond" w:hAnsi="Garamond" w:cs="Times New Roman"/>
          <w:color w:val="000000" w:themeColor="text1"/>
          <w:sz w:val="24"/>
          <w:szCs w:val="24"/>
        </w:rPr>
        <w:t>,</w:t>
      </w:r>
      <w:r w:rsidR="006C1112" w:rsidRPr="00581DD9">
        <w:rPr>
          <w:rFonts w:ascii="Garamond" w:hAnsi="Garamond" w:cs="Times New Roman"/>
          <w:color w:val="000000" w:themeColor="text1"/>
          <w:sz w:val="24"/>
          <w:szCs w:val="24"/>
        </w:rPr>
        <w:t xml:space="preserve"> të nenit 45 dhe të pikës 2</w:t>
      </w:r>
      <w:r w:rsidR="0067565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w:t>
      </w:r>
      <w:r w:rsidR="006C1112" w:rsidRPr="00581DD9">
        <w:rPr>
          <w:rFonts w:ascii="Garamond" w:hAnsi="Garamond" w:cs="Times New Roman"/>
          <w:color w:val="000000" w:themeColor="text1"/>
          <w:sz w:val="24"/>
          <w:szCs w:val="24"/>
        </w:rPr>
        <w:t>nit 46</w:t>
      </w:r>
      <w:r w:rsidR="0068315F" w:rsidRPr="00581DD9">
        <w:rPr>
          <w:rFonts w:ascii="Garamond" w:hAnsi="Garamond" w:cs="Times New Roman"/>
          <w:color w:val="000000" w:themeColor="text1"/>
          <w:sz w:val="24"/>
          <w:szCs w:val="24"/>
        </w:rPr>
        <w:t xml:space="preserve"> të këtij ligji, ministria aprovon lejimin përkohësisht për hyrjen dhe lëvizjen brenda territorit të Republikës së Shqipërisë të bimëve, produkteve bimore dhe objekteve të tjera, të përdorura për testime zyrtare, qëllime shkencore ose edukative, </w:t>
      </w:r>
      <w:r w:rsidR="006C1112" w:rsidRPr="00581DD9">
        <w:rPr>
          <w:rFonts w:ascii="Garamond" w:hAnsi="Garamond" w:cs="Times New Roman"/>
          <w:color w:val="000000" w:themeColor="text1"/>
          <w:sz w:val="24"/>
          <w:szCs w:val="24"/>
        </w:rPr>
        <w:t>eksperimente</w:t>
      </w:r>
      <w:r w:rsidR="0068315F" w:rsidRPr="00581DD9">
        <w:rPr>
          <w:rFonts w:ascii="Garamond" w:hAnsi="Garamond" w:cs="Times New Roman"/>
          <w:color w:val="000000" w:themeColor="text1"/>
          <w:sz w:val="24"/>
          <w:szCs w:val="24"/>
        </w:rPr>
        <w:t>, përzgjedhje të varieteteve ose seleksionim. Aprovimi për lejimin e përkohshëm</w:t>
      </w:r>
      <w:r w:rsidR="006C1112" w:rsidRPr="00581DD9">
        <w:rPr>
          <w:rFonts w:ascii="Garamond" w:hAnsi="Garamond" w:cs="Times New Roman"/>
          <w:color w:val="000000" w:themeColor="text1"/>
          <w:sz w:val="24"/>
          <w:szCs w:val="24"/>
        </w:rPr>
        <w:t xml:space="preserve"> jepet për aktivitetin në fjalë</w:t>
      </w:r>
      <w:r w:rsidR="0068315F" w:rsidRPr="00581DD9">
        <w:rPr>
          <w:rFonts w:ascii="Garamond" w:hAnsi="Garamond" w:cs="Times New Roman"/>
          <w:color w:val="000000" w:themeColor="text1"/>
          <w:sz w:val="24"/>
          <w:szCs w:val="24"/>
        </w:rPr>
        <w:t xml:space="preserve"> vetëm nëse vendosen kufizime të përshtatshme për të siguruar që prania e bimëve, produkteve bimore ose objekteve të tjera nuk shkakton një risk të papranueshëm të përhapjes së dëmtuesit karantinor ose një dë</w:t>
      </w:r>
      <w:r w:rsidR="006C1112" w:rsidRPr="00581DD9">
        <w:rPr>
          <w:rFonts w:ascii="Garamond" w:hAnsi="Garamond" w:cs="Times New Roman"/>
          <w:color w:val="000000" w:themeColor="text1"/>
          <w:sz w:val="24"/>
          <w:szCs w:val="24"/>
        </w:rPr>
        <w:t>mtuesi, që u nënshtrohet masave</w:t>
      </w:r>
      <w:r w:rsidR="0068315F" w:rsidRPr="00581DD9">
        <w:rPr>
          <w:rFonts w:ascii="Garamond" w:hAnsi="Garamond" w:cs="Times New Roman"/>
          <w:color w:val="000000" w:themeColor="text1"/>
          <w:sz w:val="24"/>
          <w:szCs w:val="24"/>
        </w:rPr>
        <w:t xml:space="preserve"> të mira</w:t>
      </w:r>
      <w:r w:rsidR="006C1112" w:rsidRPr="00581DD9">
        <w:rPr>
          <w:rFonts w:ascii="Garamond" w:hAnsi="Garamond" w:cs="Times New Roman"/>
          <w:color w:val="000000" w:themeColor="text1"/>
          <w:sz w:val="24"/>
          <w:szCs w:val="24"/>
        </w:rPr>
        <w:t>tuara në përputhje me nenin</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duke marrë parasysh identitetin, biologjinë dhe mjetet e përhapjes së dëmtuesve në fjalë, aktivitetin e parashikuar, ndërveprimin me mjedisin dhe faktorë të tjerë të rëndësishëm, në lidhje me riskun nga dëmtuesit që paraqesin ato bimë, produkte bimore apo objekte të tjera.</w:t>
      </w:r>
    </w:p>
    <w:p w14:paraId="3F9A3139"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Formati i aprovimit, i m</w:t>
      </w:r>
      <w:r w:rsidR="006C1112" w:rsidRPr="00581DD9">
        <w:rPr>
          <w:rFonts w:ascii="Garamond" w:hAnsi="Garamond" w:cs="Times New Roman"/>
          <w:color w:val="000000" w:themeColor="text1"/>
          <w:sz w:val="24"/>
          <w:szCs w:val="24"/>
        </w:rPr>
        <w:t>iratuar në përputhje me pikën 1</w:t>
      </w:r>
      <w:r w:rsidR="0068315F" w:rsidRPr="00581DD9">
        <w:rPr>
          <w:rFonts w:ascii="Garamond" w:hAnsi="Garamond" w:cs="Times New Roman"/>
          <w:color w:val="000000" w:themeColor="text1"/>
          <w:sz w:val="24"/>
          <w:szCs w:val="24"/>
        </w:rPr>
        <w:t xml:space="preserve"> të këtij neni, përfshin të gjitha kushtet e mëposhtme: </w:t>
      </w:r>
    </w:p>
    <w:p w14:paraId="195F404F"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b</w:t>
      </w:r>
      <w:r w:rsidR="0068315F" w:rsidRPr="00581DD9">
        <w:rPr>
          <w:rFonts w:ascii="Garamond" w:hAnsi="Garamond" w:cs="Times New Roman"/>
          <w:color w:val="000000" w:themeColor="text1"/>
          <w:sz w:val="24"/>
          <w:szCs w:val="24"/>
        </w:rPr>
        <w:t xml:space="preserve">imët, produktet bimore ose objektet e tjera në fjalë mbahen në një vend dhe në kushte që konsiderohen të përshtatshme nga autoritetet kompetente, të përcaktuara në urdhër; </w:t>
      </w:r>
    </w:p>
    <w:p w14:paraId="7632E00D" w14:textId="2D630CEE"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0C3411"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ktiviteti, që përfshin këto bimë, produkte bimore ose objekte të tjera, kryhet në një stacion karantine apo në një objekt izolimi të cak</w:t>
      </w:r>
      <w:r w:rsidR="006C1112" w:rsidRPr="00581DD9">
        <w:rPr>
          <w:rFonts w:ascii="Garamond" w:hAnsi="Garamond" w:cs="Times New Roman"/>
          <w:color w:val="000000" w:themeColor="text1"/>
          <w:sz w:val="24"/>
          <w:szCs w:val="24"/>
        </w:rPr>
        <w:t>tuar, në përputhje me nenin</w:t>
      </w:r>
      <w:r w:rsidR="0067565B">
        <w:rPr>
          <w:rFonts w:ascii="Garamond" w:hAnsi="Garamond" w:cs="Times New Roman"/>
          <w:color w:val="000000" w:themeColor="text1"/>
          <w:sz w:val="24"/>
          <w:szCs w:val="24"/>
        </w:rPr>
        <w:t xml:space="preserve"> </w:t>
      </w:r>
      <w:r w:rsidR="006C1112" w:rsidRPr="00581DD9">
        <w:rPr>
          <w:rFonts w:ascii="Garamond" w:hAnsi="Garamond" w:cs="Times New Roman"/>
          <w:color w:val="000000" w:themeColor="text1"/>
          <w:sz w:val="24"/>
          <w:szCs w:val="24"/>
        </w:rPr>
        <w:t>62</w:t>
      </w:r>
      <w:r w:rsidRPr="00581DD9">
        <w:rPr>
          <w:rFonts w:ascii="Garamond" w:hAnsi="Garamond" w:cs="Times New Roman"/>
          <w:color w:val="000000" w:themeColor="text1"/>
          <w:sz w:val="24"/>
          <w:szCs w:val="24"/>
        </w:rPr>
        <w:t xml:space="preserve"> të këtij </w:t>
      </w:r>
      <w:r w:rsidR="006C1112" w:rsidRPr="00581DD9">
        <w:rPr>
          <w:rFonts w:ascii="Garamond" w:hAnsi="Garamond" w:cs="Times New Roman"/>
          <w:color w:val="000000" w:themeColor="text1"/>
          <w:sz w:val="24"/>
          <w:szCs w:val="24"/>
        </w:rPr>
        <w:t>ligji, nga autoriteti kompetent</w:t>
      </w:r>
      <w:r w:rsidRPr="00581DD9">
        <w:rPr>
          <w:rFonts w:ascii="Garamond" w:hAnsi="Garamond" w:cs="Times New Roman"/>
          <w:color w:val="000000" w:themeColor="text1"/>
          <w:sz w:val="24"/>
          <w:szCs w:val="24"/>
        </w:rPr>
        <w:t xml:space="preserve"> i përcaktuar në urdhër; </w:t>
      </w:r>
    </w:p>
    <w:p w14:paraId="18CA4C42"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a</w:t>
      </w:r>
      <w:r w:rsidR="0068315F" w:rsidRPr="00581DD9">
        <w:rPr>
          <w:rFonts w:ascii="Garamond" w:hAnsi="Garamond" w:cs="Times New Roman"/>
          <w:color w:val="000000" w:themeColor="text1"/>
          <w:sz w:val="24"/>
          <w:szCs w:val="24"/>
        </w:rPr>
        <w:t>ktiviteti, që përfshin ato bimë, produkte bimore ose objekte të tjera</w:t>
      </w:r>
      <w:r w:rsidR="006C1112"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kryhet nga një personel, i cili është vlerësuar se ka kompetencat shkencore e teknike dhe është konsideruar se është i pranueshëm nga autoriteti kompetent, i përcaktuar në urdhër; </w:t>
      </w:r>
    </w:p>
    <w:p w14:paraId="23DC4B6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0C3411" w:rsidRPr="00581DD9">
        <w:rPr>
          <w:rFonts w:ascii="Garamond" w:hAnsi="Garamond" w:cs="Times New Roman"/>
          <w:color w:val="000000" w:themeColor="text1"/>
          <w:sz w:val="24"/>
          <w:szCs w:val="24"/>
        </w:rPr>
        <w:t>b</w:t>
      </w:r>
      <w:r w:rsidRPr="00581DD9">
        <w:rPr>
          <w:rFonts w:ascii="Garamond" w:hAnsi="Garamond" w:cs="Times New Roman"/>
          <w:color w:val="000000" w:themeColor="text1"/>
          <w:sz w:val="24"/>
          <w:szCs w:val="24"/>
        </w:rPr>
        <w:t xml:space="preserve">imët, produktet bimore ose objekte të tjera shoqërohen me urdhrin e lejimit të përkohshëm, kur hyjnë ose lëvizin brenda territorit të Republikës së Shqipërisë. </w:t>
      </w:r>
    </w:p>
    <w:p w14:paraId="5546916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Aprovimi</w:t>
      </w:r>
      <w:r w:rsidR="006C1112" w:rsidRPr="00581DD9">
        <w:rPr>
          <w:rFonts w:ascii="Garamond" w:hAnsi="Garamond" w:cs="Times New Roman"/>
          <w:color w:val="000000" w:themeColor="text1"/>
          <w:sz w:val="24"/>
          <w:szCs w:val="24"/>
        </w:rPr>
        <w:t xml:space="preserve"> i përmendur në pikën 1 të këtij neni</w:t>
      </w:r>
      <w:r w:rsidRPr="00581DD9">
        <w:rPr>
          <w:rFonts w:ascii="Garamond" w:hAnsi="Garamond" w:cs="Times New Roman"/>
          <w:color w:val="000000" w:themeColor="text1"/>
          <w:sz w:val="24"/>
          <w:szCs w:val="24"/>
        </w:rPr>
        <w:t xml:space="preserve"> kufizohet në sasinë dhe kohëzgjatjen, që është e përshtat</w:t>
      </w:r>
      <w:r w:rsidR="009E380B" w:rsidRPr="00581DD9">
        <w:rPr>
          <w:rFonts w:ascii="Garamond" w:hAnsi="Garamond" w:cs="Times New Roman"/>
          <w:color w:val="000000" w:themeColor="text1"/>
          <w:sz w:val="24"/>
          <w:szCs w:val="24"/>
        </w:rPr>
        <w:t xml:space="preserve">shme për veprimtarinë në fjalë </w:t>
      </w:r>
      <w:r w:rsidRPr="00581DD9">
        <w:rPr>
          <w:rFonts w:ascii="Garamond" w:hAnsi="Garamond" w:cs="Times New Roman"/>
          <w:color w:val="000000" w:themeColor="text1"/>
          <w:sz w:val="24"/>
          <w:szCs w:val="24"/>
        </w:rPr>
        <w:t>dhe nuk duhet të kalojë kapacitetin e stacionit karantinor të caktuar ose të objekteve të izolimit. Ai përfshin kufizimet e nevojshme për të eliminuar në mënyrë të përshtatshme riskun e përhapjes së dëmt</w:t>
      </w:r>
      <w:r w:rsidR="009E380B" w:rsidRPr="00581DD9">
        <w:rPr>
          <w:rFonts w:ascii="Garamond" w:hAnsi="Garamond" w:cs="Times New Roman"/>
          <w:color w:val="000000" w:themeColor="text1"/>
          <w:sz w:val="24"/>
          <w:szCs w:val="24"/>
        </w:rPr>
        <w:t>uesve karantinorë ose dëmtuesve</w:t>
      </w:r>
      <w:r w:rsidRPr="00581DD9">
        <w:rPr>
          <w:rFonts w:ascii="Garamond" w:hAnsi="Garamond" w:cs="Times New Roman"/>
          <w:color w:val="000000" w:themeColor="text1"/>
          <w:sz w:val="24"/>
          <w:szCs w:val="24"/>
        </w:rPr>
        <w:t xml:space="preserve"> që u nënshtrohen masave të m</w:t>
      </w:r>
      <w:r w:rsidR="009E380B" w:rsidRPr="00581DD9">
        <w:rPr>
          <w:rFonts w:ascii="Garamond" w:hAnsi="Garamond" w:cs="Times New Roman"/>
          <w:color w:val="000000" w:themeColor="text1"/>
          <w:sz w:val="24"/>
          <w:szCs w:val="24"/>
        </w:rPr>
        <w:t>iratuara në zbatim të nenit 36</w:t>
      </w:r>
      <w:r w:rsidRPr="00581DD9">
        <w:rPr>
          <w:rFonts w:ascii="Garamond" w:hAnsi="Garamond" w:cs="Times New Roman"/>
          <w:color w:val="000000" w:themeColor="text1"/>
          <w:sz w:val="24"/>
          <w:szCs w:val="24"/>
        </w:rPr>
        <w:t xml:space="preserve"> të këtij ligji. </w:t>
      </w:r>
    </w:p>
    <w:p w14:paraId="0F45F3F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IPKZPIK-ja, IPKP-ja dhe IPKSHB-ja monitorojnë respektimin e kus</w:t>
      </w:r>
      <w:r w:rsidR="009E380B" w:rsidRPr="00581DD9">
        <w:rPr>
          <w:rFonts w:ascii="Garamond" w:hAnsi="Garamond" w:cs="Times New Roman"/>
          <w:color w:val="000000" w:themeColor="text1"/>
          <w:sz w:val="24"/>
          <w:szCs w:val="24"/>
        </w:rPr>
        <w:t>hteve, të përmendura në pikën 2</w:t>
      </w:r>
      <w:r w:rsidRPr="00581DD9">
        <w:rPr>
          <w:rFonts w:ascii="Garamond" w:hAnsi="Garamond" w:cs="Times New Roman"/>
          <w:color w:val="000000" w:themeColor="text1"/>
          <w:sz w:val="24"/>
          <w:szCs w:val="24"/>
        </w:rPr>
        <w:t xml:space="preserve"> të këtij neni, si edhe kufizimet e n</w:t>
      </w:r>
      <w:r w:rsidR="009E380B" w:rsidRPr="00581DD9">
        <w:rPr>
          <w:rFonts w:ascii="Garamond" w:hAnsi="Garamond" w:cs="Times New Roman"/>
          <w:color w:val="000000" w:themeColor="text1"/>
          <w:sz w:val="24"/>
          <w:szCs w:val="24"/>
        </w:rPr>
        <w:t>dalimet e përmendura në pikën 3</w:t>
      </w:r>
      <w:r w:rsidRPr="00581DD9">
        <w:rPr>
          <w:rFonts w:ascii="Garamond" w:hAnsi="Garamond" w:cs="Times New Roman"/>
          <w:color w:val="000000" w:themeColor="text1"/>
          <w:sz w:val="24"/>
          <w:szCs w:val="24"/>
        </w:rPr>
        <w:t xml:space="preserve"> të këtij neni, dhe marrin masat </w:t>
      </w:r>
      <w:r w:rsidRPr="00581DD9">
        <w:rPr>
          <w:rFonts w:ascii="Garamond" w:hAnsi="Garamond" w:cs="Times New Roman"/>
          <w:color w:val="000000" w:themeColor="text1"/>
          <w:sz w:val="24"/>
          <w:szCs w:val="24"/>
        </w:rPr>
        <w:lastRenderedPageBreak/>
        <w:t>e nevojshme, në rast se kushtet, kufizimet ose ndalimet nuk respektohen. Sipa</w:t>
      </w:r>
      <w:r w:rsidR="009E380B" w:rsidRPr="00581DD9">
        <w:rPr>
          <w:rFonts w:ascii="Garamond" w:hAnsi="Garamond" w:cs="Times New Roman"/>
          <w:color w:val="000000" w:themeColor="text1"/>
          <w:sz w:val="24"/>
          <w:szCs w:val="24"/>
        </w:rPr>
        <w:t>s rastit, IPKSHB-ja dhe IPKP-ja</w:t>
      </w:r>
      <w:r w:rsidRPr="00581DD9">
        <w:rPr>
          <w:rFonts w:ascii="Garamond" w:hAnsi="Garamond" w:cs="Times New Roman"/>
          <w:color w:val="000000" w:themeColor="text1"/>
          <w:sz w:val="24"/>
          <w:szCs w:val="24"/>
        </w:rPr>
        <w:t xml:space="preserve"> i propozojnë ministrisë shfuqizimin e aprovimit</w:t>
      </w:r>
      <w:r w:rsidR="009E380B" w:rsidRPr="00581DD9">
        <w:rPr>
          <w:rFonts w:ascii="Garamond" w:hAnsi="Garamond" w:cs="Times New Roman"/>
          <w:color w:val="000000" w:themeColor="text1"/>
          <w:sz w:val="24"/>
          <w:szCs w:val="24"/>
        </w:rPr>
        <w:t>, të përmendur në pikën 1</w:t>
      </w:r>
      <w:r w:rsidRPr="00581DD9">
        <w:rPr>
          <w:rFonts w:ascii="Garamond" w:hAnsi="Garamond" w:cs="Times New Roman"/>
          <w:color w:val="000000" w:themeColor="text1"/>
          <w:sz w:val="24"/>
          <w:szCs w:val="24"/>
        </w:rPr>
        <w:t xml:space="preserve"> të këtij neni. </w:t>
      </w:r>
    </w:p>
    <w:p w14:paraId="09AD1DC1" w14:textId="4BF3D6B5"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Miratohen me udhëzim të ministrit rregullat e hollësishme</w:t>
      </w:r>
      <w:r w:rsidR="009E380B" w:rsidRPr="00581DD9">
        <w:rPr>
          <w:rFonts w:ascii="Garamond" w:hAnsi="Garamond" w:cs="Times New Roman"/>
          <w:color w:val="000000" w:themeColor="text1"/>
          <w:sz w:val="24"/>
          <w:szCs w:val="24"/>
        </w:rPr>
        <w:t xml:space="preserve"> në lidhje me:</w:t>
      </w:r>
    </w:p>
    <w:p w14:paraId="515B327B" w14:textId="3606EBBF"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shkëmbimin e informacionit mes IPKSHB-së, IPKP-së dhe IPKZPIK</w:t>
      </w:r>
      <w:r w:rsidR="009E380B" w:rsidRPr="00581DD9">
        <w:rPr>
          <w:rFonts w:ascii="Garamond" w:hAnsi="Garamond" w:cs="Times New Roman"/>
          <w:color w:val="000000" w:themeColor="text1"/>
          <w:sz w:val="24"/>
          <w:szCs w:val="24"/>
        </w:rPr>
        <w:t>-së dhe informimin e ministrisë</w:t>
      </w:r>
      <w:r w:rsidR="0068315F" w:rsidRPr="00581DD9">
        <w:rPr>
          <w:rFonts w:ascii="Garamond" w:hAnsi="Garamond" w:cs="Times New Roman"/>
          <w:color w:val="000000" w:themeColor="text1"/>
          <w:sz w:val="24"/>
          <w:szCs w:val="24"/>
        </w:rPr>
        <w:t xml:space="preserve"> në lidhje me hyrjen dhe lëvizjen brenda territorit të Republikës së Shqipërisë të bimëve, produkteve bimore dhe objekteve t</w:t>
      </w:r>
      <w:r w:rsidR="00F73CA7">
        <w:rPr>
          <w:rFonts w:ascii="Garamond" w:hAnsi="Garamond" w:cs="Times New Roman"/>
          <w:color w:val="000000" w:themeColor="text1"/>
          <w:sz w:val="24"/>
          <w:szCs w:val="24"/>
        </w:rPr>
        <w:t>ë</w:t>
      </w:r>
      <w:r w:rsidR="0068315F" w:rsidRPr="00581DD9">
        <w:rPr>
          <w:rFonts w:ascii="Garamond" w:hAnsi="Garamond" w:cs="Times New Roman"/>
          <w:color w:val="000000" w:themeColor="text1"/>
          <w:sz w:val="24"/>
          <w:szCs w:val="24"/>
        </w:rPr>
        <w:t xml:space="preserve"> tjera;</w:t>
      </w:r>
    </w:p>
    <w:p w14:paraId="32AC6975"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procedurat e aprovimit dhe kushtet për lejimin e përk</w:t>
      </w:r>
      <w:r w:rsidR="009E380B" w:rsidRPr="00581DD9">
        <w:rPr>
          <w:rFonts w:ascii="Garamond" w:hAnsi="Garamond" w:cs="Times New Roman"/>
          <w:color w:val="000000" w:themeColor="text1"/>
          <w:sz w:val="24"/>
          <w:szCs w:val="24"/>
        </w:rPr>
        <w:t>ohshëm, të referuara në pikën 1</w:t>
      </w:r>
      <w:r w:rsidR="0068315F" w:rsidRPr="00581DD9">
        <w:rPr>
          <w:rFonts w:ascii="Garamond" w:hAnsi="Garamond" w:cs="Times New Roman"/>
          <w:color w:val="000000" w:themeColor="text1"/>
          <w:sz w:val="24"/>
          <w:szCs w:val="24"/>
        </w:rPr>
        <w:t xml:space="preserve"> të këtij neni;</w:t>
      </w:r>
    </w:p>
    <w:p w14:paraId="1B568001"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kërkesat për monitorimin e përputhshmë</w:t>
      </w:r>
      <w:r w:rsidR="009E380B" w:rsidRPr="00581DD9">
        <w:rPr>
          <w:rFonts w:ascii="Garamond" w:hAnsi="Garamond" w:cs="Times New Roman"/>
          <w:color w:val="000000" w:themeColor="text1"/>
          <w:sz w:val="24"/>
          <w:szCs w:val="24"/>
        </w:rPr>
        <w:t>risë dhe veprimet që ndërmerren</w:t>
      </w:r>
      <w:r w:rsidR="0068315F" w:rsidRPr="00581DD9">
        <w:rPr>
          <w:rFonts w:ascii="Garamond" w:hAnsi="Garamond" w:cs="Times New Roman"/>
          <w:color w:val="000000" w:themeColor="text1"/>
          <w:sz w:val="24"/>
          <w:szCs w:val="24"/>
        </w:rPr>
        <w:t xml:space="preserve"> në rast të mospërpu</w:t>
      </w:r>
      <w:r w:rsidR="009E380B" w:rsidRPr="00581DD9">
        <w:rPr>
          <w:rFonts w:ascii="Garamond" w:hAnsi="Garamond" w:cs="Times New Roman"/>
          <w:color w:val="000000" w:themeColor="text1"/>
          <w:sz w:val="24"/>
          <w:szCs w:val="24"/>
        </w:rPr>
        <w:t>thjes, siç përmendet në pikën 4</w:t>
      </w:r>
      <w:r w:rsidR="0068315F" w:rsidRPr="00581DD9">
        <w:rPr>
          <w:rFonts w:ascii="Garamond" w:hAnsi="Garamond" w:cs="Times New Roman"/>
          <w:color w:val="000000" w:themeColor="text1"/>
          <w:sz w:val="24"/>
          <w:szCs w:val="24"/>
        </w:rPr>
        <w:t xml:space="preserve"> të këtij neni.</w:t>
      </w:r>
    </w:p>
    <w:p w14:paraId="6079595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A643FA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54</w:t>
      </w:r>
    </w:p>
    <w:p w14:paraId="62EBEC72"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Masat e përkohshme në lidhje me bimët, produktet bimore dhe objektet e tjera që mund të paraqesin risqe, të identifikuara rishtazi nga dëmtues ose risqe fitosanitare të tjera të dyshuara</w:t>
      </w:r>
    </w:p>
    <w:p w14:paraId="0FDAC36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68644A4"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Masat e përkohshme për hyrjen dhe lëvizjen brenda territorit të Republikës së Shqipërisë të bimëve, produkteve bimore dhe objekteve të tjera nga vende të tjera, mi</w:t>
      </w:r>
      <w:r w:rsidR="00F67D62" w:rsidRPr="00581DD9">
        <w:rPr>
          <w:rFonts w:ascii="Garamond" w:hAnsi="Garamond" w:cs="Times New Roman"/>
          <w:color w:val="000000" w:themeColor="text1"/>
          <w:sz w:val="24"/>
          <w:szCs w:val="24"/>
        </w:rPr>
        <w:t>ratohen me udhëzim të ministrit</w:t>
      </w:r>
      <w:r w:rsidR="0068315F" w:rsidRPr="00581DD9">
        <w:rPr>
          <w:rFonts w:ascii="Garamond" w:hAnsi="Garamond" w:cs="Times New Roman"/>
          <w:color w:val="000000" w:themeColor="text1"/>
          <w:sz w:val="24"/>
          <w:szCs w:val="24"/>
        </w:rPr>
        <w:t xml:space="preserve"> kur plotësohen kushtet e mëposhtme: </w:t>
      </w:r>
    </w:p>
    <w:p w14:paraId="780430B3" w14:textId="6480CC32"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b</w:t>
      </w:r>
      <w:r w:rsidR="0068315F" w:rsidRPr="00581DD9">
        <w:rPr>
          <w:rFonts w:ascii="Garamond" w:hAnsi="Garamond" w:cs="Times New Roman"/>
          <w:color w:val="000000" w:themeColor="text1"/>
          <w:sz w:val="24"/>
          <w:szCs w:val="24"/>
        </w:rPr>
        <w:t>imët, produktet bimore ose objektet e tjera mund të paraqesin risqe të identifikuar</w:t>
      </w:r>
      <w:r w:rsidR="00F67D62"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 rishtazi nga dëmtues, të cilët nuk mbulohen mjaftueshëm nga asnjë prej masave të marra në shkallë vendi dhe nuk janë të lidhura ose nuk mund të lidhen ende me dëmtuesit karantinorë ose dëmtuesit, që u nënshtrohen masave t</w:t>
      </w:r>
      <w:r w:rsidR="00F67D62" w:rsidRPr="00581DD9">
        <w:rPr>
          <w:rFonts w:ascii="Garamond" w:hAnsi="Garamond" w:cs="Times New Roman"/>
          <w:color w:val="000000" w:themeColor="text1"/>
          <w:sz w:val="24"/>
          <w:szCs w:val="24"/>
        </w:rPr>
        <w:t>ë marra në zbatim të nenit</w:t>
      </w:r>
      <w:r w:rsidR="0067565B">
        <w:rPr>
          <w:rFonts w:ascii="Garamond" w:hAnsi="Garamond" w:cs="Times New Roman"/>
          <w:color w:val="000000" w:themeColor="text1"/>
          <w:sz w:val="24"/>
          <w:szCs w:val="24"/>
        </w:rPr>
        <w:t xml:space="preserve"> </w:t>
      </w:r>
      <w:r w:rsidR="00F67D62"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w:t>
      </w:r>
    </w:p>
    <w:p w14:paraId="53CD3D2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0C3411" w:rsidRPr="00581DD9">
        <w:rPr>
          <w:rFonts w:ascii="Garamond" w:hAnsi="Garamond" w:cs="Times New Roman"/>
          <w:color w:val="000000" w:themeColor="text1"/>
          <w:sz w:val="24"/>
          <w:szCs w:val="24"/>
        </w:rPr>
        <w:t>k</w:t>
      </w:r>
      <w:r w:rsidRPr="00581DD9">
        <w:rPr>
          <w:rFonts w:ascii="Garamond" w:hAnsi="Garamond" w:cs="Times New Roman"/>
          <w:color w:val="000000" w:themeColor="text1"/>
          <w:sz w:val="24"/>
          <w:szCs w:val="24"/>
        </w:rPr>
        <w:t>a përvoj</w:t>
      </w:r>
      <w:r w:rsidR="00F67D62" w:rsidRPr="00581DD9">
        <w:rPr>
          <w:rFonts w:ascii="Garamond" w:hAnsi="Garamond" w:cs="Times New Roman"/>
          <w:color w:val="000000" w:themeColor="text1"/>
          <w:sz w:val="24"/>
          <w:szCs w:val="24"/>
        </w:rPr>
        <w:t>ë të pamjaftueshme fitosanitare</w:t>
      </w:r>
      <w:r w:rsidRPr="00581DD9">
        <w:rPr>
          <w:rFonts w:ascii="Garamond" w:hAnsi="Garamond" w:cs="Times New Roman"/>
          <w:color w:val="000000" w:themeColor="text1"/>
          <w:sz w:val="24"/>
          <w:szCs w:val="24"/>
        </w:rPr>
        <w:t xml:space="preserve"> në lidhje me sp</w:t>
      </w:r>
      <w:r w:rsidR="00F67D62" w:rsidRPr="00581DD9">
        <w:rPr>
          <w:rFonts w:ascii="Garamond" w:hAnsi="Garamond" w:cs="Times New Roman"/>
          <w:color w:val="000000" w:themeColor="text1"/>
          <w:sz w:val="24"/>
          <w:szCs w:val="24"/>
        </w:rPr>
        <w:t xml:space="preserve">eciet e reja bimore ose rrugët </w:t>
      </w:r>
      <w:r w:rsidRPr="00581DD9">
        <w:rPr>
          <w:rFonts w:ascii="Garamond" w:hAnsi="Garamond" w:cs="Times New Roman"/>
          <w:color w:val="000000" w:themeColor="text1"/>
          <w:sz w:val="24"/>
          <w:szCs w:val="24"/>
        </w:rPr>
        <w:t xml:space="preserve">për sa i përket tregtisë së atyre bimëve, produkteve bimore dhe objekteve të tjera, të dërguara nga vendi i origjinës ose nga një vend tjetër; </w:t>
      </w:r>
    </w:p>
    <w:p w14:paraId="03B02ABC"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n</w:t>
      </w:r>
      <w:r w:rsidR="0068315F" w:rsidRPr="00581DD9">
        <w:rPr>
          <w:rFonts w:ascii="Garamond" w:hAnsi="Garamond" w:cs="Times New Roman"/>
          <w:color w:val="000000" w:themeColor="text1"/>
          <w:sz w:val="24"/>
          <w:szCs w:val="24"/>
        </w:rPr>
        <w:t xml:space="preserve">uk është kryer asnjë vlerësim </w:t>
      </w:r>
      <w:r w:rsidR="00F67D62" w:rsidRPr="00581DD9">
        <w:rPr>
          <w:rFonts w:ascii="Garamond" w:hAnsi="Garamond" w:cs="Times New Roman"/>
          <w:color w:val="000000" w:themeColor="text1"/>
          <w:sz w:val="24"/>
          <w:szCs w:val="24"/>
        </w:rPr>
        <w:t>p</w:t>
      </w:r>
      <w:r w:rsidR="0068315F" w:rsidRPr="00581DD9">
        <w:rPr>
          <w:rFonts w:ascii="Garamond" w:hAnsi="Garamond" w:cs="Times New Roman"/>
          <w:color w:val="000000" w:themeColor="text1"/>
          <w:sz w:val="24"/>
          <w:szCs w:val="24"/>
        </w:rPr>
        <w:t>ë</w:t>
      </w:r>
      <w:r w:rsidR="00F67D62" w:rsidRPr="00581DD9">
        <w:rPr>
          <w:rFonts w:ascii="Garamond" w:hAnsi="Garamond" w:cs="Times New Roman"/>
          <w:color w:val="000000" w:themeColor="text1"/>
          <w:sz w:val="24"/>
          <w:szCs w:val="24"/>
        </w:rPr>
        <w:t>r</w:t>
      </w:r>
      <w:r w:rsidR="0068315F" w:rsidRPr="00581DD9">
        <w:rPr>
          <w:rFonts w:ascii="Garamond" w:hAnsi="Garamond" w:cs="Times New Roman"/>
          <w:color w:val="000000" w:themeColor="text1"/>
          <w:sz w:val="24"/>
          <w:szCs w:val="24"/>
        </w:rPr>
        <w:t xml:space="preserve"> risqet e identifikuara rishtazi nga dëmtuesi në territ</w:t>
      </w:r>
      <w:r w:rsidR="00F67D62" w:rsidRPr="00581DD9">
        <w:rPr>
          <w:rFonts w:ascii="Garamond" w:hAnsi="Garamond" w:cs="Times New Roman"/>
          <w:color w:val="000000" w:themeColor="text1"/>
          <w:sz w:val="24"/>
          <w:szCs w:val="24"/>
        </w:rPr>
        <w:t>orin e Republikës së Shqipërisë</w:t>
      </w:r>
      <w:r w:rsidR="0068315F" w:rsidRPr="00581DD9">
        <w:rPr>
          <w:rFonts w:ascii="Garamond" w:hAnsi="Garamond" w:cs="Times New Roman"/>
          <w:color w:val="000000" w:themeColor="text1"/>
          <w:sz w:val="24"/>
          <w:szCs w:val="24"/>
        </w:rPr>
        <w:t xml:space="preserve"> në lidhje me bimët, produktet bimore ose objekte të tjera nga vendet e tjera. </w:t>
      </w:r>
    </w:p>
    <w:p w14:paraId="186423CC"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M</w:t>
      </w:r>
      <w:r w:rsidR="0068315F" w:rsidRPr="00581DD9">
        <w:rPr>
          <w:rFonts w:ascii="Garamond" w:hAnsi="Garamond" w:cs="Times New Roman"/>
          <w:color w:val="000000" w:themeColor="text1"/>
          <w:sz w:val="24"/>
          <w:szCs w:val="24"/>
        </w:rPr>
        <w:t>asat e përko</w:t>
      </w:r>
      <w:r w:rsidR="00F67D62" w:rsidRPr="00581DD9">
        <w:rPr>
          <w:rFonts w:ascii="Garamond" w:hAnsi="Garamond" w:cs="Times New Roman"/>
          <w:color w:val="000000" w:themeColor="text1"/>
          <w:sz w:val="24"/>
          <w:szCs w:val="24"/>
        </w:rPr>
        <w:t>hshme, të përmendura në pikën 1</w:t>
      </w:r>
      <w:r w:rsidR="0068315F" w:rsidRPr="00581DD9">
        <w:rPr>
          <w:rFonts w:ascii="Garamond" w:hAnsi="Garamond" w:cs="Times New Roman"/>
          <w:color w:val="000000" w:themeColor="text1"/>
          <w:sz w:val="24"/>
          <w:szCs w:val="24"/>
        </w:rPr>
        <w:t xml:space="preserve"> të këtij neni, miratohen sipas seksionit</w:t>
      </w:r>
      <w:r w:rsidR="00F67D62" w:rsidRPr="00581DD9">
        <w:rPr>
          <w:rFonts w:ascii="Garamond" w:hAnsi="Garamond" w:cs="Times New Roman"/>
          <w:color w:val="000000" w:themeColor="text1"/>
          <w:sz w:val="24"/>
          <w:szCs w:val="24"/>
        </w:rPr>
        <w:t xml:space="preserve"> 2 të aneksit II dhe aneksit IV</w:t>
      </w:r>
      <w:r w:rsidR="0068315F" w:rsidRPr="00581DD9">
        <w:rPr>
          <w:rFonts w:ascii="Garamond" w:hAnsi="Garamond" w:cs="Times New Roman"/>
          <w:color w:val="000000" w:themeColor="text1"/>
          <w:sz w:val="24"/>
          <w:szCs w:val="24"/>
        </w:rPr>
        <w:t xml:space="preserve"> të këtij ligji. Kur është e nevojshme dhe, sipas rastit, ndërmerren një ose më shumë nga masat e mëposhtme: </w:t>
      </w:r>
    </w:p>
    <w:p w14:paraId="54BE171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Pr="00581DD9">
        <w:rPr>
          <w:rFonts w:ascii="Garamond" w:hAnsi="Garamond" w:cs="Times New Roman"/>
          <w:color w:val="000000" w:themeColor="text1"/>
          <w:sz w:val="24"/>
          <w:szCs w:val="24"/>
        </w:rPr>
        <w:tab/>
      </w:r>
      <w:r w:rsidR="000C3411" w:rsidRPr="00581DD9">
        <w:rPr>
          <w:rFonts w:ascii="Garamond" w:hAnsi="Garamond" w:cs="Times New Roman"/>
          <w:color w:val="000000" w:themeColor="text1"/>
          <w:sz w:val="24"/>
          <w:szCs w:val="24"/>
        </w:rPr>
        <w:t>i</w:t>
      </w:r>
      <w:r w:rsidRPr="00581DD9">
        <w:rPr>
          <w:rFonts w:ascii="Garamond" w:hAnsi="Garamond" w:cs="Times New Roman"/>
          <w:color w:val="000000" w:themeColor="text1"/>
          <w:sz w:val="24"/>
          <w:szCs w:val="24"/>
        </w:rPr>
        <w:t xml:space="preserve">nspektime dhe mostrime sistematike dhe intensive në pikën e hyrjes të çdo loti të bimëve, produkteve bimore ose objekteve të tjera, që hyjnë në territorin e Republikës së Shqipërisë dhe testimin e mostrave; </w:t>
      </w:r>
    </w:p>
    <w:p w14:paraId="1B896A63" w14:textId="3C269054"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0C3411" w:rsidRPr="00581DD9">
        <w:rPr>
          <w:rFonts w:ascii="Garamond" w:hAnsi="Garamond" w:cs="Times New Roman"/>
          <w:color w:val="000000" w:themeColor="text1"/>
          <w:sz w:val="24"/>
          <w:szCs w:val="24"/>
        </w:rPr>
        <w:t>n</w:t>
      </w:r>
      <w:r w:rsidR="00F67D62" w:rsidRPr="00581DD9">
        <w:rPr>
          <w:rFonts w:ascii="Garamond" w:hAnsi="Garamond" w:cs="Times New Roman"/>
          <w:color w:val="000000" w:themeColor="text1"/>
          <w:sz w:val="24"/>
          <w:szCs w:val="24"/>
        </w:rPr>
        <w:t>jë periudhë karantinimi</w:t>
      </w:r>
      <w:r w:rsidRPr="00581DD9">
        <w:rPr>
          <w:rFonts w:ascii="Garamond" w:hAnsi="Garamond" w:cs="Times New Roman"/>
          <w:color w:val="000000" w:themeColor="text1"/>
          <w:sz w:val="24"/>
          <w:szCs w:val="24"/>
        </w:rPr>
        <w:t xml:space="preserve"> brenda një stacioni karantine ose një objekt izolimi, siç referohet në nenin</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 xml:space="preserve">62, të këtij ligji, për të verifikuar mungesën e riskut, të identifikuar rishtazi nga dëmtuesi, në lidhje me ato bimë, produkte bimore ose objekte të tjera; </w:t>
      </w:r>
    </w:p>
    <w:p w14:paraId="01C309F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0C3411" w:rsidRPr="00581DD9">
        <w:rPr>
          <w:rFonts w:ascii="Garamond" w:hAnsi="Garamond" w:cs="Times New Roman"/>
          <w:color w:val="000000" w:themeColor="text1"/>
          <w:sz w:val="24"/>
          <w:szCs w:val="24"/>
        </w:rPr>
        <w:t>n</w:t>
      </w:r>
      <w:r w:rsidRPr="00581DD9">
        <w:rPr>
          <w:rFonts w:ascii="Garamond" w:hAnsi="Garamond" w:cs="Times New Roman"/>
          <w:color w:val="000000" w:themeColor="text1"/>
          <w:sz w:val="24"/>
          <w:szCs w:val="24"/>
        </w:rPr>
        <w:t>dalimi i hyrjes së këtyre bimëve, produkteve bimore ose objekteve të tjera në territorin e Republikës së Shqipërisë.</w:t>
      </w:r>
    </w:p>
    <w:p w14:paraId="3261424F" w14:textId="2E7BAB2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Në rastet e parash</w:t>
      </w:r>
      <w:r w:rsidR="00F67D62" w:rsidRPr="00581DD9">
        <w:rPr>
          <w:rFonts w:ascii="Garamond" w:hAnsi="Garamond" w:cs="Times New Roman"/>
          <w:color w:val="000000" w:themeColor="text1"/>
          <w:sz w:val="24"/>
          <w:szCs w:val="24"/>
        </w:rPr>
        <w:t>ikuara në shkronjat “a” dhe “b”</w:t>
      </w:r>
      <w:r w:rsidR="0067565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kësaj pike, </w:t>
      </w:r>
      <w:r w:rsidR="00F67D62" w:rsidRPr="00581DD9">
        <w:rPr>
          <w:rFonts w:ascii="Garamond" w:hAnsi="Garamond" w:cs="Times New Roman"/>
          <w:color w:val="000000" w:themeColor="text1"/>
          <w:sz w:val="24"/>
          <w:szCs w:val="24"/>
        </w:rPr>
        <w:t xml:space="preserve">udhëzimi i përmendur në pikën 1 të këtij neni </w:t>
      </w:r>
      <w:r w:rsidRPr="00581DD9">
        <w:rPr>
          <w:rFonts w:ascii="Garamond" w:hAnsi="Garamond" w:cs="Times New Roman"/>
          <w:color w:val="000000" w:themeColor="text1"/>
          <w:sz w:val="24"/>
          <w:szCs w:val="24"/>
        </w:rPr>
        <w:t>përcakton edhe masat specifike që duhen marrë përpara hyrjes në territorin e Republikës së Shqipërisë të këtyre bimëve, produkteve bimore ose objekteve të tjera.</w:t>
      </w:r>
    </w:p>
    <w:p w14:paraId="5839AFC9" w14:textId="5961B954"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Masat e përkoh</w:t>
      </w:r>
      <w:r w:rsidR="00F67D62" w:rsidRPr="00581DD9">
        <w:rPr>
          <w:rFonts w:ascii="Garamond" w:hAnsi="Garamond" w:cs="Times New Roman"/>
          <w:color w:val="000000" w:themeColor="text1"/>
          <w:sz w:val="24"/>
          <w:szCs w:val="24"/>
        </w:rPr>
        <w:t>shme, të përcaktuara në pikën 1</w:t>
      </w:r>
      <w:r w:rsidR="0068315F" w:rsidRPr="00581DD9">
        <w:rPr>
          <w:rFonts w:ascii="Garamond" w:hAnsi="Garamond" w:cs="Times New Roman"/>
          <w:color w:val="000000" w:themeColor="text1"/>
          <w:sz w:val="24"/>
          <w:szCs w:val="24"/>
        </w:rPr>
        <w:t xml:space="preserve"> të këtij neni, zbatohen për një periudhë kohore të përshtatshme dhe të arsyeshme, në pritje të klasifikimit të dëmtuesve, që lidhen me këto bimë, produkte bimore ose objekte të tjera, të ardhura nga vende të tjera dhe vlerësimit të plotë të risqeve, të paraqitura nga ata dëmtues, në përputhje me </w:t>
      </w:r>
      <w:r w:rsidR="00F67D62" w:rsidRPr="00581DD9">
        <w:rPr>
          <w:rFonts w:ascii="Garamond" w:hAnsi="Garamond" w:cs="Times New Roman"/>
          <w:color w:val="000000" w:themeColor="text1"/>
          <w:sz w:val="24"/>
          <w:szCs w:val="24"/>
        </w:rPr>
        <w:t>seksionin 1</w:t>
      </w:r>
      <w:r w:rsidR="0067565B">
        <w:rPr>
          <w:rFonts w:ascii="Garamond" w:hAnsi="Garamond" w:cs="Times New Roman"/>
          <w:color w:val="000000" w:themeColor="text1"/>
          <w:sz w:val="24"/>
          <w:szCs w:val="24"/>
        </w:rPr>
        <w:t>,</w:t>
      </w:r>
      <w:r w:rsidR="00F67D62" w:rsidRPr="00581DD9">
        <w:rPr>
          <w:rFonts w:ascii="Garamond" w:hAnsi="Garamond" w:cs="Times New Roman"/>
          <w:color w:val="000000" w:themeColor="text1"/>
          <w:sz w:val="24"/>
          <w:szCs w:val="24"/>
        </w:rPr>
        <w:t xml:space="preserve"> të aneksit I</w:t>
      </w:r>
      <w:r w:rsidR="0068315F" w:rsidRPr="00581DD9">
        <w:rPr>
          <w:rFonts w:ascii="Garamond" w:hAnsi="Garamond" w:cs="Times New Roman"/>
          <w:color w:val="000000" w:themeColor="text1"/>
          <w:sz w:val="24"/>
          <w:szCs w:val="24"/>
        </w:rPr>
        <w:t xml:space="preserve"> të këtij ligji.</w:t>
      </w:r>
      <w:r w:rsidR="0067565B">
        <w:rPr>
          <w:rFonts w:ascii="Garamond" w:hAnsi="Garamond" w:cs="Times New Roman"/>
          <w:color w:val="000000" w:themeColor="text1"/>
          <w:sz w:val="24"/>
          <w:szCs w:val="24"/>
        </w:rPr>
        <w:t xml:space="preserve"> </w:t>
      </w:r>
    </w:p>
    <w:p w14:paraId="38198FC1" w14:textId="150FB445"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Përjashtimisht nga rregullimet e masa</w:t>
      </w:r>
      <w:r w:rsidR="00F67D62" w:rsidRPr="00581DD9">
        <w:rPr>
          <w:rFonts w:ascii="Garamond" w:hAnsi="Garamond" w:cs="Times New Roman"/>
          <w:color w:val="000000" w:themeColor="text1"/>
          <w:sz w:val="24"/>
          <w:szCs w:val="24"/>
        </w:rPr>
        <w:t>t e marra, në zbatim të pikës 1</w:t>
      </w:r>
      <w:r w:rsidR="0068315F" w:rsidRPr="00581DD9">
        <w:rPr>
          <w:rFonts w:ascii="Garamond" w:hAnsi="Garamond" w:cs="Times New Roman"/>
          <w:color w:val="000000" w:themeColor="text1"/>
          <w:sz w:val="24"/>
          <w:szCs w:val="24"/>
        </w:rPr>
        <w:t xml:space="preserve"> të këtij neni, për hyrjen dhe lëvizjen brenda territorit të Republikës së Shqipërisë të bimëve, produkteve bimore ose objekteve të tjera, të përdorura për testime zyrtare, qëllime shkencore ose edukative, eksperimente, përzgjedhje të varieteteve ose</w:t>
      </w:r>
      <w:r w:rsidR="00F67D62" w:rsidRPr="00581DD9">
        <w:rPr>
          <w:rFonts w:ascii="Garamond" w:hAnsi="Garamond" w:cs="Times New Roman"/>
          <w:color w:val="000000" w:themeColor="text1"/>
          <w:sz w:val="24"/>
          <w:szCs w:val="24"/>
        </w:rPr>
        <w:t xml:space="preserve"> seleksionim, zbatohet neni</w:t>
      </w:r>
      <w:r w:rsidR="0067565B">
        <w:rPr>
          <w:rFonts w:ascii="Garamond" w:hAnsi="Garamond" w:cs="Times New Roman"/>
          <w:color w:val="000000" w:themeColor="text1"/>
          <w:sz w:val="24"/>
          <w:szCs w:val="24"/>
        </w:rPr>
        <w:t xml:space="preserve"> </w:t>
      </w:r>
      <w:r w:rsidR="00F67D62" w:rsidRPr="00581DD9">
        <w:rPr>
          <w:rFonts w:ascii="Garamond" w:hAnsi="Garamond" w:cs="Times New Roman"/>
          <w:color w:val="000000" w:themeColor="text1"/>
          <w:sz w:val="24"/>
          <w:szCs w:val="24"/>
        </w:rPr>
        <w:t>53</w:t>
      </w:r>
      <w:r w:rsidR="0068315F" w:rsidRPr="00581DD9">
        <w:rPr>
          <w:rFonts w:ascii="Garamond" w:hAnsi="Garamond" w:cs="Times New Roman"/>
          <w:color w:val="000000" w:themeColor="text1"/>
          <w:sz w:val="24"/>
          <w:szCs w:val="24"/>
        </w:rPr>
        <w:t xml:space="preserve"> i këtij ligji. </w:t>
      </w:r>
    </w:p>
    <w:p w14:paraId="47ACC1DE" w14:textId="16836BFF"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IP</w:t>
      </w:r>
      <w:r w:rsidR="00F67D62" w:rsidRPr="00581DD9">
        <w:rPr>
          <w:rFonts w:ascii="Garamond" w:hAnsi="Garamond" w:cs="Times New Roman"/>
          <w:color w:val="000000" w:themeColor="text1"/>
          <w:sz w:val="24"/>
          <w:szCs w:val="24"/>
        </w:rPr>
        <w:t>KSHB-ja, IPKP-ja dhe IPKZPIK-ja</w:t>
      </w:r>
      <w:r w:rsidR="0068315F" w:rsidRPr="00581DD9">
        <w:rPr>
          <w:rFonts w:ascii="Garamond" w:hAnsi="Garamond" w:cs="Times New Roman"/>
          <w:color w:val="000000" w:themeColor="text1"/>
          <w:sz w:val="24"/>
          <w:szCs w:val="24"/>
        </w:rPr>
        <w:t xml:space="preserve"> br</w:t>
      </w:r>
      <w:r w:rsidR="00F67D62" w:rsidRPr="00581DD9">
        <w:rPr>
          <w:rFonts w:ascii="Garamond" w:hAnsi="Garamond" w:cs="Times New Roman"/>
          <w:color w:val="000000" w:themeColor="text1"/>
          <w:sz w:val="24"/>
          <w:szCs w:val="24"/>
        </w:rPr>
        <w:t>enda datës 30 prill të çdo viti</w:t>
      </w:r>
      <w:r w:rsidR="0068315F" w:rsidRPr="00581DD9">
        <w:rPr>
          <w:rFonts w:ascii="Garamond" w:hAnsi="Garamond" w:cs="Times New Roman"/>
          <w:color w:val="000000" w:themeColor="text1"/>
          <w:sz w:val="24"/>
          <w:szCs w:val="24"/>
        </w:rPr>
        <w:t xml:space="preserve"> i paraqet ministrisë një raport për zbatimin gjatë vitit </w:t>
      </w:r>
      <w:r w:rsidR="00F67D62" w:rsidRPr="00581DD9">
        <w:rPr>
          <w:rFonts w:ascii="Garamond" w:hAnsi="Garamond" w:cs="Times New Roman"/>
          <w:color w:val="000000" w:themeColor="text1"/>
          <w:sz w:val="24"/>
          <w:szCs w:val="24"/>
        </w:rPr>
        <w:t>kalendarik paraardhës të masave</w:t>
      </w:r>
      <w:r w:rsidR="0068315F" w:rsidRPr="00581DD9">
        <w:rPr>
          <w:rFonts w:ascii="Garamond" w:hAnsi="Garamond" w:cs="Times New Roman"/>
          <w:color w:val="000000" w:themeColor="text1"/>
          <w:sz w:val="24"/>
          <w:szCs w:val="24"/>
        </w:rPr>
        <w:t xml:space="preserve"> të përca</w:t>
      </w:r>
      <w:r w:rsidR="00F67D62" w:rsidRPr="00581DD9">
        <w:rPr>
          <w:rFonts w:ascii="Garamond" w:hAnsi="Garamond" w:cs="Times New Roman"/>
          <w:color w:val="000000" w:themeColor="text1"/>
          <w:sz w:val="24"/>
          <w:szCs w:val="24"/>
        </w:rPr>
        <w:t>ktuara në shkronjat “a” ose “b”</w:t>
      </w:r>
      <w:r w:rsidR="0067565B">
        <w:rPr>
          <w:rFonts w:ascii="Garamond" w:hAnsi="Garamond" w:cs="Times New Roman"/>
          <w:color w:val="000000" w:themeColor="text1"/>
          <w:sz w:val="24"/>
          <w:szCs w:val="24"/>
        </w:rPr>
        <w:t>,</w:t>
      </w:r>
      <w:r w:rsidR="00F67D62" w:rsidRPr="00581DD9">
        <w:rPr>
          <w:rFonts w:ascii="Garamond" w:hAnsi="Garamond" w:cs="Times New Roman"/>
          <w:color w:val="000000" w:themeColor="text1"/>
          <w:sz w:val="24"/>
          <w:szCs w:val="24"/>
        </w:rPr>
        <w:t xml:space="preserve"> të pikës 2</w:t>
      </w:r>
      <w:r w:rsidR="0068315F" w:rsidRPr="00581DD9">
        <w:rPr>
          <w:rFonts w:ascii="Garamond" w:hAnsi="Garamond" w:cs="Times New Roman"/>
          <w:color w:val="000000" w:themeColor="text1"/>
          <w:sz w:val="24"/>
          <w:szCs w:val="24"/>
        </w:rPr>
        <w:t xml:space="preserve"> të këtij neni. Kur është e mundur, njoftohet gjithashtu shteti nga i cili bimët, produktet bimore ose objektet e tjera janë dërguar për të hyrë në territorin e Republikës së Shqipërisë.</w:t>
      </w:r>
    </w:p>
    <w:p w14:paraId="49964AE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5C52171" w14:textId="77777777" w:rsidR="0068315F" w:rsidRPr="00CA2DDC" w:rsidRDefault="0068315F" w:rsidP="0040268E">
      <w:pPr>
        <w:spacing w:after="0" w:line="240" w:lineRule="auto"/>
        <w:ind w:firstLine="284"/>
        <w:jc w:val="center"/>
        <w:rPr>
          <w:rFonts w:ascii="Garamond" w:hAnsi="Garamond"/>
          <w:b/>
          <w:color w:val="000000" w:themeColor="text1"/>
          <w:sz w:val="24"/>
        </w:rPr>
      </w:pPr>
      <w:r w:rsidRPr="00CA2DDC">
        <w:rPr>
          <w:rFonts w:ascii="Garamond" w:hAnsi="Garamond"/>
          <w:b/>
          <w:color w:val="000000" w:themeColor="text1"/>
          <w:sz w:val="24"/>
        </w:rPr>
        <w:lastRenderedPageBreak/>
        <w:t>Seksioni 2</w:t>
      </w:r>
    </w:p>
    <w:p w14:paraId="16A0C07F" w14:textId="77777777" w:rsidR="0068315F" w:rsidRPr="00CA2DDC" w:rsidRDefault="0068315F" w:rsidP="0040268E">
      <w:pPr>
        <w:spacing w:after="0" w:line="240" w:lineRule="auto"/>
        <w:ind w:firstLine="284"/>
        <w:jc w:val="center"/>
        <w:rPr>
          <w:rFonts w:ascii="Garamond" w:hAnsi="Garamond"/>
          <w:b/>
          <w:color w:val="000000" w:themeColor="text1"/>
          <w:sz w:val="24"/>
        </w:rPr>
      </w:pPr>
      <w:r w:rsidRPr="00CA2DDC">
        <w:rPr>
          <w:rFonts w:ascii="Garamond" w:hAnsi="Garamond"/>
          <w:b/>
          <w:color w:val="000000" w:themeColor="text1"/>
          <w:sz w:val="24"/>
        </w:rPr>
        <w:t>Masat në lidhje me zonat e mbrojtura</w:t>
      </w:r>
    </w:p>
    <w:p w14:paraId="300596D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617778C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55</w:t>
      </w:r>
    </w:p>
    <w:p w14:paraId="3F60AA7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Ndalimi i hyrjes së bimëve, produkteve bimore dhe objekteve të tjera në zonat e mbrojtura</w:t>
      </w:r>
    </w:p>
    <w:p w14:paraId="7A78074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9BBC7D1"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Disa bimë, produkte bimore ose objekte të tjera me origjinë nga vende të tjera ose brenda territorit të Republikës së Shqipërisë nuk lejohen të hyjnë në zona të mbrojtura të caktuara.</w:t>
      </w:r>
    </w:p>
    <w:p w14:paraId="63ED908A" w14:textId="37893F39"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F67D62" w:rsidRPr="00581DD9">
        <w:rPr>
          <w:rFonts w:ascii="Garamond" w:hAnsi="Garamond" w:cs="Times New Roman"/>
          <w:color w:val="000000" w:themeColor="text1"/>
          <w:sz w:val="24"/>
          <w:szCs w:val="24"/>
        </w:rPr>
        <w:t>Lista</w:t>
      </w:r>
      <w:r w:rsidR="0068315F" w:rsidRPr="00581DD9">
        <w:rPr>
          <w:rFonts w:ascii="Garamond" w:hAnsi="Garamond" w:cs="Times New Roman"/>
          <w:color w:val="000000" w:themeColor="text1"/>
          <w:sz w:val="24"/>
          <w:szCs w:val="24"/>
        </w:rPr>
        <w:t xml:space="preserve"> që përmban bimët, produktet bimore dhe objektet e </w:t>
      </w:r>
      <w:r w:rsidR="00F67D62" w:rsidRPr="00581DD9">
        <w:rPr>
          <w:rFonts w:ascii="Garamond" w:hAnsi="Garamond" w:cs="Times New Roman"/>
          <w:color w:val="000000" w:themeColor="text1"/>
          <w:sz w:val="24"/>
          <w:szCs w:val="24"/>
        </w:rPr>
        <w:t>tjera, të përmendura në pikën 1</w:t>
      </w:r>
      <w:r w:rsidR="0068315F" w:rsidRPr="00581DD9">
        <w:rPr>
          <w:rFonts w:ascii="Garamond" w:hAnsi="Garamond" w:cs="Times New Roman"/>
          <w:color w:val="000000" w:themeColor="text1"/>
          <w:sz w:val="24"/>
          <w:szCs w:val="24"/>
        </w:rPr>
        <w:t xml:space="preserve"> të këtij neni, të cilat ndalohen të hyjnë në zona të caktuara të mbrojtura, përcaktohet sipas</w:t>
      </w:r>
      <w:r w:rsidR="00F67D62" w:rsidRPr="00581DD9">
        <w:rPr>
          <w:rFonts w:ascii="Garamond" w:hAnsi="Garamond" w:cs="Times New Roman"/>
          <w:color w:val="000000" w:themeColor="text1"/>
          <w:sz w:val="24"/>
          <w:szCs w:val="24"/>
        </w:rPr>
        <w:t xml:space="preserve"> parashikimeve të shkronjës “ë”</w:t>
      </w:r>
      <w:r w:rsidR="00270EAB">
        <w:rPr>
          <w:rFonts w:ascii="Garamond" w:hAnsi="Garamond" w:cs="Times New Roman"/>
          <w:color w:val="000000" w:themeColor="text1"/>
          <w:sz w:val="24"/>
          <w:szCs w:val="24"/>
        </w:rPr>
        <w:t>,</w:t>
      </w:r>
      <w:r w:rsidR="00F67D62"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 Kjo listë përfshin bimët, produktet bimore dhe objektet e tjera, si dhe zonat e mbrojtura përkatëse dhe, sipas rastit, vendin e tyre të origjinës. </w:t>
      </w:r>
    </w:p>
    <w:p w14:paraId="2BCEE26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Bimët, produktet bimore dhe objektet e tjera identifikohen në këtë listë me kodin e tyre përkatës NK, kur ai kod është i disponueshëm, dhe kode të tjera, të përcaktuara nga legjislacioni, kur ato specifikojnë më tej kodin NK, të zbatueshëm për një bimë, produkt bimor ose objekt tjetër specifik. </w:t>
      </w:r>
    </w:p>
    <w:p w14:paraId="3ACFCB27" w14:textId="0D8BDCF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një bimë, produkt bimor ose objekt tjetër, që vjen nga jashtë zonës së mbrojtur, paraqet një risk nga dëmtuesit në një nivel të papranueshëm, si rrjedhojë e mundësisë së tij për të strehuar dëmtuesit karantinorë të zonës së mbrojtur përkatëse dhe ky risk nuk mund të reduktohet në një nivel të pranueshëm, duke zbatuar një ose më shumë nga masat e përcaktuara në pikat 2 dhe 3</w:t>
      </w:r>
      <w:r w:rsidR="00270EA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F67D62"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eksionit 1</w:t>
      </w:r>
      <w:r w:rsidR="00270EA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w:t>
      </w:r>
      <w:r w:rsidR="00F67D62" w:rsidRPr="00581DD9">
        <w:rPr>
          <w:rFonts w:ascii="Garamond" w:hAnsi="Garamond" w:cs="Times New Roman"/>
          <w:color w:val="000000" w:themeColor="text1"/>
          <w:sz w:val="24"/>
          <w:szCs w:val="24"/>
        </w:rPr>
        <w:t>aneksit II</w:t>
      </w:r>
      <w:r w:rsidR="0068315F" w:rsidRPr="00581DD9">
        <w:rPr>
          <w:rFonts w:ascii="Garamond" w:hAnsi="Garamond" w:cs="Times New Roman"/>
          <w:color w:val="000000" w:themeColor="text1"/>
          <w:sz w:val="24"/>
          <w:szCs w:val="24"/>
        </w:rPr>
        <w:t xml:space="preserve"> të këtij ligji, bima, produkti bimor ose objekti tjetër, si dhe zona</w:t>
      </w:r>
      <w:r w:rsidR="00F67D62" w:rsidRPr="00581DD9">
        <w:rPr>
          <w:rFonts w:ascii="Garamond" w:hAnsi="Garamond" w:cs="Times New Roman"/>
          <w:color w:val="000000" w:themeColor="text1"/>
          <w:sz w:val="24"/>
          <w:szCs w:val="24"/>
        </w:rPr>
        <w:t xml:space="preserve"> ose zonat e mbrojtura në fjalë</w:t>
      </w:r>
      <w:r w:rsidR="0068315F" w:rsidRPr="00581DD9">
        <w:rPr>
          <w:rFonts w:ascii="Garamond" w:hAnsi="Garamond" w:cs="Times New Roman"/>
          <w:color w:val="000000" w:themeColor="text1"/>
          <w:sz w:val="24"/>
          <w:szCs w:val="24"/>
        </w:rPr>
        <w:t xml:space="preserve"> listohen në</w:t>
      </w:r>
      <w:r w:rsidR="00F67D62" w:rsidRPr="00581DD9">
        <w:rPr>
          <w:rFonts w:ascii="Garamond" w:hAnsi="Garamond" w:cs="Times New Roman"/>
          <w:color w:val="000000" w:themeColor="text1"/>
          <w:sz w:val="24"/>
          <w:szCs w:val="24"/>
        </w:rPr>
        <w:t xml:space="preserve"> listën e përcaktuar në pikën 2</w:t>
      </w:r>
      <w:r w:rsidR="0068315F" w:rsidRPr="00581DD9">
        <w:rPr>
          <w:rFonts w:ascii="Garamond" w:hAnsi="Garamond" w:cs="Times New Roman"/>
          <w:color w:val="000000" w:themeColor="text1"/>
          <w:sz w:val="24"/>
          <w:szCs w:val="24"/>
        </w:rPr>
        <w:t xml:space="preserve"> të këtij neni.</w:t>
      </w:r>
    </w:p>
    <w:p w14:paraId="50B1732E" w14:textId="6869D8D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një bimë, produkt bimor ose objekt tjetër, i përfshirë në atë listë, nuk përbën një risk nga dëmtuesit në një nivel të papranueshëm ose paraqet një risk të tillë, por ky risk reduktohet në një nivel të pranueshëm, duke zbatuar një ose më shumë nga masat e përcaktuara në pikat 2 dhe 3</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F67D62"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eksionit 1</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F67D62" w:rsidRPr="00581DD9">
        <w:rPr>
          <w:rFonts w:ascii="Garamond" w:hAnsi="Garamond" w:cs="Times New Roman"/>
          <w:color w:val="000000" w:themeColor="text1"/>
          <w:sz w:val="24"/>
          <w:szCs w:val="24"/>
        </w:rPr>
        <w:t>aneksit II</w:t>
      </w:r>
      <w:r w:rsidRPr="00581DD9">
        <w:rPr>
          <w:rFonts w:ascii="Garamond" w:hAnsi="Garamond" w:cs="Times New Roman"/>
          <w:color w:val="000000" w:themeColor="text1"/>
          <w:sz w:val="24"/>
          <w:szCs w:val="24"/>
        </w:rPr>
        <w:t xml:space="preserve"> të këtij ligji</w:t>
      </w:r>
      <w:r w:rsidR="00F67D62" w:rsidRPr="00581DD9">
        <w:rPr>
          <w:rFonts w:ascii="Garamond" w:hAnsi="Garamond" w:cs="Times New Roman"/>
          <w:color w:val="000000" w:themeColor="text1"/>
          <w:sz w:val="24"/>
          <w:szCs w:val="24"/>
        </w:rPr>
        <w:t>, lista e përcaktuar në pikën 2 të këtij neni</w:t>
      </w:r>
      <w:r w:rsidRPr="00581DD9">
        <w:rPr>
          <w:rFonts w:ascii="Garamond" w:hAnsi="Garamond" w:cs="Times New Roman"/>
          <w:color w:val="000000" w:themeColor="text1"/>
          <w:sz w:val="24"/>
          <w:szCs w:val="24"/>
        </w:rPr>
        <w:t xml:space="preserve"> ndryshohet në përputhje me rrethanat. </w:t>
      </w:r>
    </w:p>
    <w:p w14:paraId="429C87A6" w14:textId="3FAFB67F"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Pranueshmëria e nivelit të këtij risku nga dëmtuesi do të vlerësohet në përputhje me parimet e përcaktuara në seksi</w:t>
      </w:r>
      <w:r w:rsidR="00F67D62" w:rsidRPr="00581DD9">
        <w:rPr>
          <w:rFonts w:ascii="Garamond" w:hAnsi="Garamond" w:cs="Times New Roman"/>
          <w:color w:val="000000" w:themeColor="text1"/>
          <w:sz w:val="24"/>
          <w:szCs w:val="24"/>
        </w:rPr>
        <w:t>onin 2</w:t>
      </w:r>
      <w:r w:rsidR="00270EAB">
        <w:rPr>
          <w:rFonts w:ascii="Garamond" w:hAnsi="Garamond" w:cs="Times New Roman"/>
          <w:color w:val="000000" w:themeColor="text1"/>
          <w:sz w:val="24"/>
          <w:szCs w:val="24"/>
        </w:rPr>
        <w:t>,</w:t>
      </w:r>
      <w:r w:rsidR="00F67D62" w:rsidRPr="00581DD9">
        <w:rPr>
          <w:rFonts w:ascii="Garamond" w:hAnsi="Garamond" w:cs="Times New Roman"/>
          <w:color w:val="000000" w:themeColor="text1"/>
          <w:sz w:val="24"/>
          <w:szCs w:val="24"/>
        </w:rPr>
        <w:t xml:space="preserve"> të aneksit II</w:t>
      </w:r>
      <w:r w:rsidRPr="00581DD9">
        <w:rPr>
          <w:rFonts w:ascii="Garamond" w:hAnsi="Garamond" w:cs="Times New Roman"/>
          <w:color w:val="000000" w:themeColor="text1"/>
          <w:sz w:val="24"/>
          <w:szCs w:val="24"/>
        </w:rPr>
        <w:t xml:space="preserve"> të këtij ligji. </w:t>
      </w:r>
    </w:p>
    <w:p w14:paraId="0A0CC047" w14:textId="4AD2E091"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IPKZPIK-ja, IPKP-ja dhe IPKSHB-ja n</w:t>
      </w:r>
      <w:r w:rsidR="00F67D62" w:rsidRPr="00581DD9">
        <w:rPr>
          <w:rFonts w:ascii="Garamond" w:hAnsi="Garamond" w:cs="Times New Roman"/>
          <w:color w:val="000000" w:themeColor="text1"/>
          <w:sz w:val="24"/>
          <w:szCs w:val="24"/>
        </w:rPr>
        <w:t>joftojnë ministrinë në çdo rast</w:t>
      </w:r>
      <w:r w:rsidR="0068315F" w:rsidRPr="00581DD9">
        <w:rPr>
          <w:rFonts w:ascii="Garamond" w:hAnsi="Garamond" w:cs="Times New Roman"/>
          <w:color w:val="000000" w:themeColor="text1"/>
          <w:sz w:val="24"/>
          <w:szCs w:val="24"/>
        </w:rPr>
        <w:t xml:space="preserve"> kur bima, produkte bimore ose objekte të tjera kanë hyrë ose janë zhvendosur brenda zonës së mbrojtur, duk</w:t>
      </w:r>
      <w:r w:rsidR="00F67D62" w:rsidRPr="00581DD9">
        <w:rPr>
          <w:rFonts w:ascii="Garamond" w:hAnsi="Garamond" w:cs="Times New Roman"/>
          <w:color w:val="000000" w:themeColor="text1"/>
          <w:sz w:val="24"/>
          <w:szCs w:val="24"/>
        </w:rPr>
        <w:t>e shkelur kufizimet e miratuara</w:t>
      </w:r>
      <w:r w:rsidR="0068315F" w:rsidRPr="00581DD9">
        <w:rPr>
          <w:rFonts w:ascii="Garamond" w:hAnsi="Garamond" w:cs="Times New Roman"/>
          <w:color w:val="000000" w:themeColor="text1"/>
          <w:sz w:val="24"/>
          <w:szCs w:val="24"/>
        </w:rPr>
        <w:t xml:space="preserve"> në bazë të këtij neni. Ministria, sipas rastit, njofton vendin nga i cili kanë hyrë</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këto bimë, produkte bimore ose objekte të tjera në zonën e mbrojtur.</w:t>
      </w:r>
    </w:p>
    <w:p w14:paraId="2639168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21C50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56</w:t>
      </w:r>
    </w:p>
    <w:p w14:paraId="6590A02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që u nënshtrohen kërkesave të veçanta për zonat e mbrojtura</w:t>
      </w:r>
    </w:p>
    <w:p w14:paraId="785C75F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E27873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Disa bimë, produkte bimore ose objekte të tjera hyjnë ose lëvizin brenda </w:t>
      </w:r>
      <w:r w:rsidR="00F67D62" w:rsidRPr="00581DD9">
        <w:rPr>
          <w:rFonts w:ascii="Garamond" w:hAnsi="Garamond" w:cs="Times New Roman"/>
          <w:color w:val="000000" w:themeColor="text1"/>
          <w:sz w:val="24"/>
          <w:szCs w:val="24"/>
        </w:rPr>
        <w:t>zonave të mbrojtura të caktuara</w:t>
      </w:r>
      <w:r w:rsidRPr="00581DD9">
        <w:rPr>
          <w:rFonts w:ascii="Garamond" w:hAnsi="Garamond" w:cs="Times New Roman"/>
          <w:color w:val="000000" w:themeColor="text1"/>
          <w:sz w:val="24"/>
          <w:szCs w:val="24"/>
        </w:rPr>
        <w:t xml:space="preserve"> vetëm nëse plotësohen kërkesat e veçanta për ato zona të mbrojtura. </w:t>
      </w:r>
    </w:p>
    <w:p w14:paraId="1D7AF8DD" w14:textId="52F9078B" w:rsidR="0068315F" w:rsidRPr="00581DD9" w:rsidRDefault="00F67D62"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Lista që përmban bimët</w:t>
      </w:r>
      <w:r w:rsidR="0068315F" w:rsidRPr="00581DD9">
        <w:rPr>
          <w:rFonts w:ascii="Garamond" w:hAnsi="Garamond" w:cs="Times New Roman"/>
          <w:color w:val="000000" w:themeColor="text1"/>
          <w:sz w:val="24"/>
          <w:szCs w:val="24"/>
        </w:rPr>
        <w:t xml:space="preserve"> produktet bimore dhe objektet e tjera, zonat e tyre të mbrojtura përkatëse dhe kërkesat e veçanta përkatëse për zonat e mb</w:t>
      </w:r>
      <w:r w:rsidRPr="00581DD9">
        <w:rPr>
          <w:rFonts w:ascii="Garamond" w:hAnsi="Garamond" w:cs="Times New Roman"/>
          <w:color w:val="000000" w:themeColor="text1"/>
          <w:sz w:val="24"/>
          <w:szCs w:val="24"/>
        </w:rPr>
        <w:t>rojtura, përcaktohet në urdhrin</w:t>
      </w:r>
      <w:r w:rsidR="0068315F" w:rsidRPr="00581DD9">
        <w:rPr>
          <w:rFonts w:ascii="Garamond" w:hAnsi="Garamond" w:cs="Times New Roman"/>
          <w:color w:val="000000" w:themeColor="text1"/>
          <w:sz w:val="24"/>
          <w:szCs w:val="24"/>
        </w:rPr>
        <w:t xml:space="preserve"> q</w:t>
      </w:r>
      <w:r w:rsidRPr="00581DD9">
        <w:rPr>
          <w:rFonts w:ascii="Garamond" w:hAnsi="Garamond" w:cs="Times New Roman"/>
          <w:color w:val="000000" w:themeColor="text1"/>
          <w:sz w:val="24"/>
          <w:szCs w:val="24"/>
        </w:rPr>
        <w:t>ë miratohet sipas shkronjës “f”</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 </w:t>
      </w:r>
    </w:p>
    <w:p w14:paraId="11A9EC6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Bimët, produktet bimore dhe objektet e tjera identifikohen në listë nga kodi i tyre përkatës NK, kur ai kod është i disponueshëm, dhe kode të tjera të përcaktuara nga legjislacioni i vendit tonë, kur ato specifikojnë më tej kodin NK, të zbatueshëm për një bimë, produkt bi</w:t>
      </w:r>
      <w:r w:rsidR="00F67D62" w:rsidRPr="00581DD9">
        <w:rPr>
          <w:rFonts w:ascii="Garamond" w:hAnsi="Garamond" w:cs="Times New Roman"/>
          <w:color w:val="000000" w:themeColor="text1"/>
          <w:sz w:val="24"/>
          <w:szCs w:val="24"/>
        </w:rPr>
        <w:t>mor ose objekt tjetër specifik.</w:t>
      </w:r>
    </w:p>
    <w:p w14:paraId="3EDE4AFC" w14:textId="7D2F2FF5"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Kur një bimë, produkt bimor ose objekt tjetër, që vjen nga jashtë zonës së mbrojtur në fjalë, paraqet një risk nga dëmtuesi të një niveli të papranueshëm për atë zonë të mbrojtur, si rrjedhojë e mundësisë së tij për të strehuar një dëmtues </w:t>
      </w:r>
      <w:r w:rsidR="00BA0DBB" w:rsidRPr="00581DD9">
        <w:rPr>
          <w:rFonts w:ascii="Garamond" w:hAnsi="Garamond" w:cs="Times New Roman"/>
          <w:color w:val="000000" w:themeColor="text1"/>
          <w:sz w:val="24"/>
          <w:szCs w:val="24"/>
        </w:rPr>
        <w:t>karantinor të zonës së mbrojtur</w:t>
      </w:r>
      <w:r w:rsidRPr="00581DD9">
        <w:rPr>
          <w:rFonts w:ascii="Garamond" w:hAnsi="Garamond" w:cs="Times New Roman"/>
          <w:color w:val="000000" w:themeColor="text1"/>
          <w:sz w:val="24"/>
          <w:szCs w:val="24"/>
        </w:rPr>
        <w:t xml:space="preserve"> dhe ky risk reduktohet në një nivel të pranueshëm, duke zbatuar një ose më shumë nga masat e përcaktuara në pikat 2 dhe 3</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BA0DBB"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eksionit 1</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BA0DBB" w:rsidRPr="00581DD9">
        <w:rPr>
          <w:rFonts w:ascii="Garamond" w:hAnsi="Garamond" w:cs="Times New Roman"/>
          <w:color w:val="000000" w:themeColor="text1"/>
          <w:sz w:val="24"/>
          <w:szCs w:val="24"/>
        </w:rPr>
        <w:t>aneksit II</w:t>
      </w:r>
      <w:r w:rsidRPr="00581DD9">
        <w:rPr>
          <w:rFonts w:ascii="Garamond" w:hAnsi="Garamond" w:cs="Times New Roman"/>
          <w:color w:val="000000" w:themeColor="text1"/>
          <w:sz w:val="24"/>
          <w:szCs w:val="24"/>
        </w:rPr>
        <w:t xml:space="preserve"> të këtij ligji,</w:t>
      </w:r>
      <w:r w:rsidR="00BA0DBB" w:rsidRPr="00581DD9">
        <w:rPr>
          <w:rFonts w:ascii="Garamond" w:hAnsi="Garamond" w:cs="Times New Roman"/>
          <w:color w:val="000000" w:themeColor="text1"/>
          <w:sz w:val="24"/>
          <w:szCs w:val="24"/>
        </w:rPr>
        <w:t xml:space="preserve"> lista e përcaktuar në pikën 2 të këtij neni ndryshohet</w:t>
      </w:r>
      <w:r w:rsidRPr="00581DD9">
        <w:rPr>
          <w:rFonts w:ascii="Garamond" w:hAnsi="Garamond" w:cs="Times New Roman"/>
          <w:color w:val="000000" w:themeColor="text1"/>
          <w:sz w:val="24"/>
          <w:szCs w:val="24"/>
        </w:rPr>
        <w:t xml:space="preserve"> sipas </w:t>
      </w:r>
      <w:r w:rsidR="00BA0DBB" w:rsidRPr="00581DD9">
        <w:rPr>
          <w:rFonts w:ascii="Garamond" w:hAnsi="Garamond" w:cs="Times New Roman"/>
          <w:color w:val="000000" w:themeColor="text1"/>
          <w:sz w:val="24"/>
          <w:szCs w:val="24"/>
        </w:rPr>
        <w:t>shkronjës “f”</w:t>
      </w:r>
      <w:r w:rsidR="00270EAB">
        <w:rPr>
          <w:rFonts w:ascii="Garamond" w:hAnsi="Garamond" w:cs="Times New Roman"/>
          <w:color w:val="000000" w:themeColor="text1"/>
          <w:sz w:val="24"/>
          <w:szCs w:val="24"/>
        </w:rPr>
        <w:t>,</w:t>
      </w:r>
      <w:r w:rsidR="00BA0DBB" w:rsidRPr="00581DD9">
        <w:rPr>
          <w:rFonts w:ascii="Garamond" w:hAnsi="Garamond" w:cs="Times New Roman"/>
          <w:color w:val="000000" w:themeColor="text1"/>
          <w:sz w:val="24"/>
          <w:szCs w:val="24"/>
        </w:rPr>
        <w:t xml:space="preserve"> të nenit 106</w:t>
      </w:r>
      <w:r w:rsidRPr="00581DD9">
        <w:rPr>
          <w:rFonts w:ascii="Garamond" w:hAnsi="Garamond" w:cs="Times New Roman"/>
          <w:color w:val="000000" w:themeColor="text1"/>
          <w:sz w:val="24"/>
          <w:szCs w:val="24"/>
        </w:rPr>
        <w:t xml:space="preserve"> të këtij ligji, për të përfshirë në këtë listë atë bimë, produkt bimor ose objekt tjetër, si dhe masat e aplikueshme. Këto masa dhe k</w:t>
      </w:r>
      <w:r w:rsidR="005531A1" w:rsidRPr="00581DD9">
        <w:rPr>
          <w:rFonts w:ascii="Garamond" w:hAnsi="Garamond" w:cs="Times New Roman"/>
          <w:color w:val="000000" w:themeColor="text1"/>
          <w:sz w:val="24"/>
          <w:szCs w:val="24"/>
        </w:rPr>
        <w:t>riteret e përmendura në pikën 2 të këtij neni</w:t>
      </w:r>
      <w:r w:rsidRPr="00581DD9">
        <w:rPr>
          <w:rFonts w:ascii="Garamond" w:hAnsi="Garamond" w:cs="Times New Roman"/>
          <w:color w:val="000000" w:themeColor="text1"/>
          <w:sz w:val="24"/>
          <w:szCs w:val="24"/>
        </w:rPr>
        <w:t xml:space="preserve"> përbëjnë “kritere të veçanta për zonat e mbrojtura”.</w:t>
      </w:r>
      <w:r w:rsidRPr="00581DD9">
        <w:rPr>
          <w:rFonts w:ascii="Garamond" w:hAnsi="Garamond" w:cs="Times New Roman"/>
          <w:color w:val="000000" w:themeColor="text1"/>
          <w:sz w:val="24"/>
          <w:szCs w:val="24"/>
        </w:rPr>
        <w:tab/>
      </w:r>
    </w:p>
    <w:p w14:paraId="70EF882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Kur një bimë, produkt bimor ose objekt tjetër, i përfshirë në atë listë, nuk përbën një risk nga dëmtuesi në një nivel të papranueshëm për zonën e mbrojtur në fjalë ose paraqet një risk të tillë, por ky risk nuk mund të reduktohet në një nivel të pranueshëm, duke zbatuar kriteret e veçanta për zonat e mbrojtura</w:t>
      </w:r>
      <w:r w:rsidR="005531A1" w:rsidRPr="00581DD9">
        <w:rPr>
          <w:rFonts w:ascii="Garamond" w:hAnsi="Garamond" w:cs="Times New Roman"/>
          <w:color w:val="000000" w:themeColor="text1"/>
          <w:sz w:val="24"/>
          <w:szCs w:val="24"/>
        </w:rPr>
        <w:t>, lista e përcaktuar në pikën 2 të këtij neni</w:t>
      </w:r>
      <w:r w:rsidRPr="00581DD9">
        <w:rPr>
          <w:rFonts w:ascii="Garamond" w:hAnsi="Garamond" w:cs="Times New Roman"/>
          <w:color w:val="000000" w:themeColor="text1"/>
          <w:sz w:val="24"/>
          <w:szCs w:val="24"/>
        </w:rPr>
        <w:t xml:space="preserve"> nd</w:t>
      </w:r>
      <w:r w:rsidR="005531A1" w:rsidRPr="00581DD9">
        <w:rPr>
          <w:rFonts w:ascii="Garamond" w:hAnsi="Garamond" w:cs="Times New Roman"/>
          <w:color w:val="000000" w:themeColor="text1"/>
          <w:sz w:val="24"/>
          <w:szCs w:val="24"/>
        </w:rPr>
        <w:t>ryshohet me urdhër të ministrit</w:t>
      </w:r>
      <w:r w:rsidRPr="00581DD9">
        <w:rPr>
          <w:rFonts w:ascii="Garamond" w:hAnsi="Garamond" w:cs="Times New Roman"/>
          <w:color w:val="000000" w:themeColor="text1"/>
          <w:sz w:val="24"/>
          <w:szCs w:val="24"/>
        </w:rPr>
        <w:t xml:space="preserve"> në përputhje me rrethanat. </w:t>
      </w:r>
    </w:p>
    <w:p w14:paraId="30471B82" w14:textId="164FD812"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Vlerësimi i pranueshmërisë së nivelit të këtij risku nga dëmtuesi dhe miratimi i masave për të reduktuar këtë risk në një nivel të pranueshëm </w:t>
      </w:r>
      <w:r w:rsidR="005531A1" w:rsidRPr="00581DD9">
        <w:rPr>
          <w:rFonts w:ascii="Garamond" w:hAnsi="Garamond" w:cs="Times New Roman"/>
          <w:color w:val="000000" w:themeColor="text1"/>
          <w:sz w:val="24"/>
          <w:szCs w:val="24"/>
        </w:rPr>
        <w:t>bëhet</w:t>
      </w:r>
      <w:r w:rsidRPr="00581DD9">
        <w:rPr>
          <w:rFonts w:ascii="Garamond" w:hAnsi="Garamond" w:cs="Times New Roman"/>
          <w:color w:val="000000" w:themeColor="text1"/>
          <w:sz w:val="24"/>
          <w:szCs w:val="24"/>
        </w:rPr>
        <w:t xml:space="preserve"> në përputhje me parimet e përcaktuara në seksionin 2</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aneksit II të këtij ligji.</w:t>
      </w:r>
      <w:r w:rsidR="0067565B">
        <w:rPr>
          <w:rFonts w:ascii="Garamond" w:hAnsi="Garamond" w:cs="Times New Roman"/>
          <w:color w:val="000000" w:themeColor="text1"/>
          <w:sz w:val="24"/>
          <w:szCs w:val="24"/>
        </w:rPr>
        <w:t xml:space="preserve"> </w:t>
      </w:r>
    </w:p>
    <w:p w14:paraId="32F70DE3"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IPKZPIK-ja, IPKP-ja dhe</w:t>
      </w:r>
      <w:r w:rsidR="005531A1" w:rsidRPr="00581DD9">
        <w:rPr>
          <w:rFonts w:ascii="Garamond" w:hAnsi="Garamond" w:cs="Times New Roman"/>
          <w:color w:val="000000" w:themeColor="text1"/>
          <w:sz w:val="24"/>
          <w:szCs w:val="24"/>
        </w:rPr>
        <w:t xml:space="preserve"> IPKSHB-ja njoftojnë ministrinë</w:t>
      </w:r>
      <w:r w:rsidR="0068315F" w:rsidRPr="00581DD9">
        <w:rPr>
          <w:rFonts w:ascii="Garamond" w:hAnsi="Garamond" w:cs="Times New Roman"/>
          <w:color w:val="000000" w:themeColor="text1"/>
          <w:sz w:val="24"/>
          <w:szCs w:val="24"/>
        </w:rPr>
        <w:t xml:space="preserve"> në rast se bimët, produktet bimore ose objekte të tjera kanë hyrë ose kanë lëv</w:t>
      </w:r>
      <w:r w:rsidR="005531A1" w:rsidRPr="00581DD9">
        <w:rPr>
          <w:rFonts w:ascii="Garamond" w:hAnsi="Garamond" w:cs="Times New Roman"/>
          <w:color w:val="000000" w:themeColor="text1"/>
          <w:sz w:val="24"/>
          <w:szCs w:val="24"/>
        </w:rPr>
        <w:t xml:space="preserve">izur brenda zonës së mbrojtur </w:t>
      </w:r>
      <w:r w:rsidR="0068315F" w:rsidRPr="00581DD9">
        <w:rPr>
          <w:rFonts w:ascii="Garamond" w:hAnsi="Garamond" w:cs="Times New Roman"/>
          <w:color w:val="000000" w:themeColor="text1"/>
          <w:sz w:val="24"/>
          <w:szCs w:val="24"/>
        </w:rPr>
        <w:t>në k</w:t>
      </w:r>
      <w:r w:rsidR="005531A1" w:rsidRPr="00581DD9">
        <w:rPr>
          <w:rFonts w:ascii="Garamond" w:hAnsi="Garamond" w:cs="Times New Roman"/>
          <w:color w:val="000000" w:themeColor="text1"/>
          <w:sz w:val="24"/>
          <w:szCs w:val="24"/>
        </w:rPr>
        <w:t>undërshtim me masat e miratuara</w:t>
      </w:r>
      <w:r w:rsidR="0068315F" w:rsidRPr="00581DD9">
        <w:rPr>
          <w:rFonts w:ascii="Garamond" w:hAnsi="Garamond" w:cs="Times New Roman"/>
          <w:color w:val="000000" w:themeColor="text1"/>
          <w:sz w:val="24"/>
          <w:szCs w:val="24"/>
        </w:rPr>
        <w:t xml:space="preserve"> </w:t>
      </w:r>
      <w:r w:rsidR="00365FB4" w:rsidRPr="00581DD9">
        <w:rPr>
          <w:rFonts w:ascii="Garamond" w:hAnsi="Garamond" w:cs="Times New Roman"/>
          <w:color w:val="000000" w:themeColor="text1"/>
          <w:sz w:val="24"/>
          <w:szCs w:val="24"/>
        </w:rPr>
        <w:t xml:space="preserve">në bazë të këtij neni. </w:t>
      </w:r>
      <w:r w:rsidR="0068315F" w:rsidRPr="00581DD9">
        <w:rPr>
          <w:rFonts w:ascii="Garamond" w:hAnsi="Garamond" w:cs="Times New Roman"/>
          <w:color w:val="000000" w:themeColor="text1"/>
          <w:sz w:val="24"/>
          <w:szCs w:val="24"/>
        </w:rPr>
        <w:t>Ministria njofton vendin nga i cili bimët, produktet bimore ose objektet e tjera kanë hyrë në territorin e Republikës së Shqipërisë.</w:t>
      </w:r>
    </w:p>
    <w:p w14:paraId="4ADC982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BC4FB9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57</w:t>
      </w:r>
    </w:p>
    <w:p w14:paraId="1EF47BE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Informacioni për udhëtarët dhe përdoruesit e shërbimeve postare në lidhje me zonat e mbrojtura</w:t>
      </w:r>
    </w:p>
    <w:p w14:paraId="2442925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8F57870" w14:textId="2589556C"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Për hyrjen ose lëvizjen brenda zonave të mbrojtura të bimëve, produkteve bimore dhe objekteve të tjera zbatohet, sipas </w:t>
      </w:r>
      <w:r w:rsidR="005531A1" w:rsidRPr="00581DD9">
        <w:rPr>
          <w:rFonts w:ascii="Garamond" w:hAnsi="Garamond" w:cs="Times New Roman"/>
          <w:color w:val="000000" w:themeColor="text1"/>
          <w:sz w:val="24"/>
          <w:szCs w:val="24"/>
        </w:rPr>
        <w:t>specifikave të rastit, neni</w:t>
      </w:r>
      <w:r w:rsidR="0067565B">
        <w:rPr>
          <w:rFonts w:ascii="Garamond" w:hAnsi="Garamond" w:cs="Times New Roman"/>
          <w:color w:val="000000" w:themeColor="text1"/>
          <w:sz w:val="24"/>
          <w:szCs w:val="24"/>
        </w:rPr>
        <w:t xml:space="preserve"> </w:t>
      </w:r>
      <w:r w:rsidR="005531A1" w:rsidRPr="00581DD9">
        <w:rPr>
          <w:rFonts w:ascii="Garamond" w:hAnsi="Garamond" w:cs="Times New Roman"/>
          <w:color w:val="000000" w:themeColor="text1"/>
          <w:sz w:val="24"/>
          <w:szCs w:val="24"/>
        </w:rPr>
        <w:t>50</w:t>
      </w:r>
      <w:r w:rsidRPr="00581DD9">
        <w:rPr>
          <w:rFonts w:ascii="Garamond" w:hAnsi="Garamond" w:cs="Times New Roman"/>
          <w:color w:val="000000" w:themeColor="text1"/>
          <w:sz w:val="24"/>
          <w:szCs w:val="24"/>
        </w:rPr>
        <w:t xml:space="preserve"> i këtij ligji. </w:t>
      </w:r>
    </w:p>
    <w:p w14:paraId="6C1A302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3B7709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58</w:t>
      </w:r>
    </w:p>
    <w:p w14:paraId="6F6616F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Përjashtimi nga ndalimet dhe kërkesat për zonat kufitare në lidhje me zonat e mbrojtura</w:t>
      </w:r>
    </w:p>
    <w:p w14:paraId="3A8B9C4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8F64F25" w14:textId="5A30F742"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 bimët, produktet bimore dhe objektet e tjera, që janë pjesë e listës së mira</w:t>
      </w:r>
      <w:r w:rsidR="005531A1" w:rsidRPr="00581DD9">
        <w:rPr>
          <w:rFonts w:ascii="Garamond" w:hAnsi="Garamond" w:cs="Times New Roman"/>
          <w:color w:val="000000" w:themeColor="text1"/>
          <w:sz w:val="24"/>
          <w:szCs w:val="24"/>
        </w:rPr>
        <w:t>tuar, në zbatim të pikave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5531A1" w:rsidRPr="00581DD9">
        <w:rPr>
          <w:rFonts w:ascii="Garamond" w:hAnsi="Garamond" w:cs="Times New Roman"/>
          <w:color w:val="000000" w:themeColor="text1"/>
          <w:sz w:val="24"/>
          <w:szCs w:val="24"/>
        </w:rPr>
        <w:t>55 dhe të pikave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5531A1" w:rsidRPr="00581DD9">
        <w:rPr>
          <w:rFonts w:ascii="Garamond" w:hAnsi="Garamond" w:cs="Times New Roman"/>
          <w:color w:val="000000" w:themeColor="text1"/>
          <w:sz w:val="24"/>
          <w:szCs w:val="24"/>
        </w:rPr>
        <w:t>56</w:t>
      </w:r>
      <w:r w:rsidRPr="00581DD9">
        <w:rPr>
          <w:rFonts w:ascii="Garamond" w:hAnsi="Garamond" w:cs="Times New Roman"/>
          <w:color w:val="000000" w:themeColor="text1"/>
          <w:sz w:val="24"/>
          <w:szCs w:val="24"/>
        </w:rPr>
        <w:t xml:space="preserve"> të këtij ligji, të cilat hyjnë nga zona kufitare e një vendi tjetër në zonat e mbrojtura përkatëse në kufi me atë zonë kufitare, zbatohet, sipas </w:t>
      </w:r>
      <w:r w:rsidR="005531A1" w:rsidRPr="00581DD9">
        <w:rPr>
          <w:rFonts w:ascii="Garamond" w:hAnsi="Garamond" w:cs="Times New Roman"/>
          <w:color w:val="000000" w:themeColor="text1"/>
          <w:sz w:val="24"/>
          <w:szCs w:val="24"/>
        </w:rPr>
        <w:t>specifikave të rastit, neni</w:t>
      </w:r>
      <w:r w:rsidR="0067565B">
        <w:rPr>
          <w:rFonts w:ascii="Garamond" w:hAnsi="Garamond" w:cs="Times New Roman"/>
          <w:color w:val="000000" w:themeColor="text1"/>
          <w:sz w:val="24"/>
          <w:szCs w:val="24"/>
        </w:rPr>
        <w:t xml:space="preserve"> </w:t>
      </w:r>
      <w:r w:rsidR="005531A1" w:rsidRPr="00581DD9">
        <w:rPr>
          <w:rFonts w:ascii="Garamond" w:hAnsi="Garamond" w:cs="Times New Roman"/>
          <w:color w:val="000000" w:themeColor="text1"/>
          <w:sz w:val="24"/>
          <w:szCs w:val="24"/>
        </w:rPr>
        <w:t>51</w:t>
      </w:r>
      <w:r w:rsidRPr="00581DD9">
        <w:rPr>
          <w:rFonts w:ascii="Garamond" w:hAnsi="Garamond" w:cs="Times New Roman"/>
          <w:color w:val="000000" w:themeColor="text1"/>
          <w:sz w:val="24"/>
          <w:szCs w:val="24"/>
        </w:rPr>
        <w:t xml:space="preserve"> i këtij ligji.</w:t>
      </w:r>
    </w:p>
    <w:p w14:paraId="3C46F6A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970ADE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59</w:t>
      </w:r>
    </w:p>
    <w:p w14:paraId="42CC0C7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për transitin fitosanitar në lidhje me zonat e mbrojtura</w:t>
      </w:r>
    </w:p>
    <w:p w14:paraId="290849F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E0A5CCD" w14:textId="152F5A3C"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 transitin fitosanitar përmes zonave të mbrojtura të bimëve, produkteve bimore dhe objekteve të tjera, të përfshira në listën e parashi</w:t>
      </w:r>
      <w:r w:rsidR="005531A1" w:rsidRPr="00581DD9">
        <w:rPr>
          <w:rFonts w:ascii="Garamond" w:hAnsi="Garamond" w:cs="Times New Roman"/>
          <w:color w:val="000000" w:themeColor="text1"/>
          <w:sz w:val="24"/>
          <w:szCs w:val="24"/>
        </w:rPr>
        <w:t>kuar në pikat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55 dhe në pikat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56</w:t>
      </w:r>
      <w:r w:rsidRPr="00581DD9">
        <w:rPr>
          <w:rFonts w:ascii="Garamond" w:hAnsi="Garamond" w:cs="Times New Roman"/>
          <w:color w:val="000000" w:themeColor="text1"/>
          <w:sz w:val="24"/>
          <w:szCs w:val="24"/>
        </w:rPr>
        <w:t xml:space="preserve"> zbatohet, sipas specifika</w:t>
      </w:r>
      <w:r w:rsidR="00365FB4" w:rsidRPr="00581DD9">
        <w:rPr>
          <w:rFonts w:ascii="Garamond" w:hAnsi="Garamond" w:cs="Times New Roman"/>
          <w:color w:val="000000" w:themeColor="text1"/>
          <w:sz w:val="24"/>
          <w:szCs w:val="24"/>
        </w:rPr>
        <w:t xml:space="preserve">ve të rastit, </w:t>
      </w:r>
      <w:r w:rsidR="005531A1" w:rsidRPr="00581DD9">
        <w:rPr>
          <w:rFonts w:ascii="Garamond" w:hAnsi="Garamond" w:cs="Times New Roman"/>
          <w:color w:val="000000" w:themeColor="text1"/>
          <w:sz w:val="24"/>
          <w:szCs w:val="24"/>
        </w:rPr>
        <w:t>neni 52</w:t>
      </w:r>
      <w:r w:rsidRPr="00581DD9">
        <w:rPr>
          <w:rFonts w:ascii="Garamond" w:hAnsi="Garamond" w:cs="Times New Roman"/>
          <w:color w:val="000000" w:themeColor="text1"/>
          <w:sz w:val="24"/>
          <w:szCs w:val="24"/>
        </w:rPr>
        <w:t xml:space="preserve"> i këtij ligji.</w:t>
      </w:r>
    </w:p>
    <w:p w14:paraId="2E96F6A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081E1E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60</w:t>
      </w:r>
    </w:p>
    <w:p w14:paraId="41C518D7"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të përdorura për testime zyrtare, qëllime shkencore ose edukative, eksperimente, përzgjedhje të varieteteve ose seleksionim në lidhje me zonat e mbrojtura</w:t>
      </w:r>
    </w:p>
    <w:p w14:paraId="4156BE8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37D92E3F" w14:textId="1B64B85B"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Përjashtimisht nga kufizimet dhe kër</w:t>
      </w:r>
      <w:r w:rsidR="005531A1" w:rsidRPr="00581DD9">
        <w:rPr>
          <w:rFonts w:ascii="Garamond" w:hAnsi="Garamond" w:cs="Times New Roman"/>
          <w:color w:val="000000" w:themeColor="text1"/>
          <w:sz w:val="24"/>
          <w:szCs w:val="24"/>
        </w:rPr>
        <w:t>kesat e parashikuara në pikën 1</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55</w:t>
      </w:r>
      <w:r w:rsidRPr="00581DD9">
        <w:rPr>
          <w:rFonts w:ascii="Garamond" w:hAnsi="Garamond" w:cs="Times New Roman"/>
          <w:color w:val="000000" w:themeColor="text1"/>
          <w:sz w:val="24"/>
          <w:szCs w:val="24"/>
        </w:rPr>
        <w:t xml:space="preserve"> dhe në pikën 1</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56 të këtij ligji, neni 53 i këtij ligji</w:t>
      </w:r>
      <w:r w:rsidRPr="00581DD9">
        <w:rPr>
          <w:rFonts w:ascii="Garamond" w:hAnsi="Garamond" w:cs="Times New Roman"/>
          <w:color w:val="000000" w:themeColor="text1"/>
          <w:sz w:val="24"/>
          <w:szCs w:val="24"/>
        </w:rPr>
        <w:t xml:space="preserve"> zbatohet, sipas specifikave të rastit, për hyrjen dhe lëvizjen brenda zonave të mbrojtura të bimëve, produkteve bimore dhe objekteve të tjera, të përfshira në list</w:t>
      </w:r>
      <w:r w:rsidR="005531A1" w:rsidRPr="00581DD9">
        <w:rPr>
          <w:rFonts w:ascii="Garamond" w:hAnsi="Garamond" w:cs="Times New Roman"/>
          <w:color w:val="000000" w:themeColor="text1"/>
          <w:sz w:val="24"/>
          <w:szCs w:val="24"/>
        </w:rPr>
        <w:t>ën e parashikuar në pikat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55 dhe në pikat 2 e 3</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56</w:t>
      </w:r>
      <w:r w:rsidRPr="00581DD9">
        <w:rPr>
          <w:rFonts w:ascii="Garamond" w:hAnsi="Garamond" w:cs="Times New Roman"/>
          <w:color w:val="000000" w:themeColor="text1"/>
          <w:sz w:val="24"/>
          <w:szCs w:val="24"/>
        </w:rPr>
        <w:t xml:space="preserve"> të këtij ligji, dhe që përdoren për testime zyrtare, qëllime shkencore ose edukative, eksperimente, përzgjedhje varietetesh ose seleksionim.</w:t>
      </w:r>
    </w:p>
    <w:p w14:paraId="21CFE68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B2FAB2E" w14:textId="02014C82" w:rsidR="00365FB4" w:rsidRPr="00270EAB" w:rsidRDefault="0068315F" w:rsidP="00270EAB">
      <w:pPr>
        <w:spacing w:after="0" w:line="240" w:lineRule="auto"/>
        <w:ind w:firstLine="284"/>
        <w:jc w:val="center"/>
        <w:rPr>
          <w:rFonts w:ascii="Garamond" w:hAnsi="Garamond" w:cs="Times New Roman"/>
          <w:b/>
          <w:color w:val="000000" w:themeColor="text1"/>
          <w:sz w:val="24"/>
          <w:szCs w:val="24"/>
        </w:rPr>
      </w:pPr>
      <w:r w:rsidRPr="00270EAB">
        <w:rPr>
          <w:rFonts w:ascii="Garamond" w:hAnsi="Garamond" w:cs="Times New Roman"/>
          <w:b/>
          <w:color w:val="000000" w:themeColor="text1"/>
          <w:sz w:val="24"/>
          <w:szCs w:val="24"/>
        </w:rPr>
        <w:t>Seksioni 3</w:t>
      </w:r>
    </w:p>
    <w:p w14:paraId="4EC6E844" w14:textId="77777777" w:rsidR="0068315F" w:rsidRPr="00270EAB" w:rsidRDefault="0068315F" w:rsidP="0040268E">
      <w:pPr>
        <w:spacing w:after="0" w:line="240" w:lineRule="auto"/>
        <w:ind w:firstLine="284"/>
        <w:jc w:val="center"/>
        <w:rPr>
          <w:rFonts w:ascii="Garamond" w:hAnsi="Garamond" w:cs="Times New Roman"/>
          <w:b/>
          <w:color w:val="000000" w:themeColor="text1"/>
          <w:sz w:val="24"/>
          <w:szCs w:val="24"/>
        </w:rPr>
      </w:pPr>
      <w:r w:rsidRPr="00270EAB">
        <w:rPr>
          <w:rFonts w:ascii="Garamond" w:hAnsi="Garamond" w:cs="Times New Roman"/>
          <w:b/>
          <w:color w:val="000000" w:themeColor="text1"/>
          <w:sz w:val="24"/>
          <w:szCs w:val="24"/>
        </w:rPr>
        <w:t>Masa të tjera në lidhje me bimët, produktet bimore dhe objektet e tjera</w:t>
      </w:r>
    </w:p>
    <w:p w14:paraId="3FC94967" w14:textId="77777777" w:rsidR="0068315F" w:rsidRPr="00270EAB" w:rsidRDefault="0068315F" w:rsidP="0040268E">
      <w:pPr>
        <w:spacing w:after="0" w:line="240" w:lineRule="auto"/>
        <w:ind w:firstLine="284"/>
        <w:jc w:val="center"/>
        <w:rPr>
          <w:rFonts w:ascii="Garamond" w:hAnsi="Garamond" w:cs="Times New Roman"/>
          <w:b/>
          <w:color w:val="000000" w:themeColor="text1"/>
          <w:sz w:val="24"/>
          <w:szCs w:val="24"/>
        </w:rPr>
      </w:pPr>
    </w:p>
    <w:p w14:paraId="2811BFF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61</w:t>
      </w:r>
    </w:p>
    <w:p w14:paraId="4BFD845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e përgjithshme për mjetet, makineritë dhe materialet e ambalazhimit</w:t>
      </w:r>
    </w:p>
    <w:p w14:paraId="57CB379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A1FFC2A" w14:textId="51312B8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Mjetet, makineritë dhe materialet e ambalazhimit të përdorura për bimët, produktet bimore ose objektet e tjera, të përcaktuara në aktet zbatuese, të mira</w:t>
      </w:r>
      <w:r w:rsidR="00D37272" w:rsidRPr="00581DD9">
        <w:rPr>
          <w:rFonts w:ascii="Garamond" w:hAnsi="Garamond" w:cs="Times New Roman"/>
          <w:color w:val="000000" w:themeColor="text1"/>
          <w:sz w:val="24"/>
          <w:szCs w:val="24"/>
        </w:rPr>
        <w:t>tuara në bazë të pikave 1 dhe 2</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 35, të </w:t>
      </w:r>
      <w:r w:rsidRPr="00581DD9">
        <w:rPr>
          <w:rFonts w:ascii="Garamond" w:hAnsi="Garamond" w:cs="Times New Roman"/>
          <w:color w:val="000000" w:themeColor="text1"/>
          <w:sz w:val="24"/>
          <w:szCs w:val="24"/>
        </w:rPr>
        <w:lastRenderedPageBreak/>
        <w:t>neni 36, të pi</w:t>
      </w:r>
      <w:r w:rsidR="005531A1" w:rsidRPr="00581DD9">
        <w:rPr>
          <w:rFonts w:ascii="Garamond" w:hAnsi="Garamond" w:cs="Times New Roman"/>
          <w:color w:val="000000" w:themeColor="text1"/>
          <w:sz w:val="24"/>
          <w:szCs w:val="24"/>
        </w:rPr>
        <w:t>kës 2</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w:t>
      </w:r>
      <w:r w:rsidRPr="00581DD9">
        <w:rPr>
          <w:rFonts w:ascii="Garamond" w:hAnsi="Garamond" w:cs="Times New Roman"/>
          <w:color w:val="000000" w:themeColor="text1"/>
          <w:sz w:val="24"/>
          <w:szCs w:val="24"/>
        </w:rPr>
        <w:t>neni</w:t>
      </w:r>
      <w:r w:rsidR="00D37272" w:rsidRPr="00581DD9">
        <w:rPr>
          <w:rFonts w:ascii="Garamond" w:hAnsi="Garamond" w:cs="Times New Roman"/>
          <w:color w:val="000000" w:themeColor="text1"/>
          <w:sz w:val="24"/>
          <w:szCs w:val="24"/>
        </w:rPr>
        <w:t>t 44, të pikave 2 dhe 3</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w:t>
      </w:r>
      <w:r w:rsidR="00D37272" w:rsidRPr="00581DD9">
        <w:rPr>
          <w:rFonts w:ascii="Garamond" w:hAnsi="Garamond" w:cs="Times New Roman"/>
          <w:color w:val="000000" w:themeColor="text1"/>
          <w:sz w:val="24"/>
          <w:szCs w:val="24"/>
        </w:rPr>
        <w:t>t 45, të pikës 3</w:t>
      </w:r>
      <w:r w:rsidR="00270EAB">
        <w:rPr>
          <w:rFonts w:ascii="Garamond" w:hAnsi="Garamond" w:cs="Times New Roman"/>
          <w:color w:val="000000" w:themeColor="text1"/>
          <w:sz w:val="24"/>
          <w:szCs w:val="24"/>
        </w:rPr>
        <w:t>,</w:t>
      </w:r>
      <w:r w:rsidR="00D37272" w:rsidRPr="00581DD9">
        <w:rPr>
          <w:rFonts w:ascii="Garamond" w:hAnsi="Garamond" w:cs="Times New Roman"/>
          <w:color w:val="000000" w:themeColor="text1"/>
          <w:sz w:val="24"/>
          <w:szCs w:val="24"/>
        </w:rPr>
        <w:t xml:space="preserve"> të nenit 46 dhe të pikës 1</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54</w:t>
      </w:r>
      <w:r w:rsidRPr="00581DD9">
        <w:rPr>
          <w:rFonts w:ascii="Garamond" w:hAnsi="Garamond" w:cs="Times New Roman"/>
          <w:color w:val="000000" w:themeColor="text1"/>
          <w:sz w:val="24"/>
          <w:szCs w:val="24"/>
        </w:rPr>
        <w:t xml:space="preserve"> dhe hyrja, lëvizja, brenda ose përmes territorit të Republikës së </w:t>
      </w:r>
      <w:r w:rsidR="00D37272" w:rsidRPr="00581DD9">
        <w:rPr>
          <w:rFonts w:ascii="Garamond" w:hAnsi="Garamond" w:cs="Times New Roman"/>
          <w:color w:val="000000" w:themeColor="text1"/>
          <w:sz w:val="24"/>
          <w:szCs w:val="24"/>
        </w:rPr>
        <w:t>Shqipërisë, në bazë të nenit 52</w:t>
      </w:r>
      <w:r w:rsidRPr="00581DD9">
        <w:rPr>
          <w:rFonts w:ascii="Garamond" w:hAnsi="Garamond" w:cs="Times New Roman"/>
          <w:color w:val="000000" w:themeColor="text1"/>
          <w:sz w:val="24"/>
          <w:szCs w:val="24"/>
        </w:rPr>
        <w:t xml:space="preserve"> të këtij ligji, duhet të jenë pa praninë e dëmtues</w:t>
      </w:r>
      <w:r w:rsidR="005531A1" w:rsidRPr="00581DD9">
        <w:rPr>
          <w:rFonts w:ascii="Garamond" w:hAnsi="Garamond" w:cs="Times New Roman"/>
          <w:color w:val="000000" w:themeColor="text1"/>
          <w:sz w:val="24"/>
          <w:szCs w:val="24"/>
        </w:rPr>
        <w:t>ve karantinorë dhe të dëmtuesve</w:t>
      </w:r>
      <w:r w:rsidRPr="00581DD9">
        <w:rPr>
          <w:rFonts w:ascii="Garamond" w:hAnsi="Garamond" w:cs="Times New Roman"/>
          <w:color w:val="000000" w:themeColor="text1"/>
          <w:sz w:val="24"/>
          <w:szCs w:val="24"/>
        </w:rPr>
        <w:t xml:space="preserve"> që </w:t>
      </w:r>
      <w:r w:rsidR="005531A1" w:rsidRPr="00581DD9">
        <w:rPr>
          <w:rFonts w:ascii="Garamond" w:hAnsi="Garamond" w:cs="Times New Roman"/>
          <w:color w:val="000000" w:themeColor="text1"/>
          <w:sz w:val="24"/>
          <w:szCs w:val="24"/>
        </w:rPr>
        <w:t>u</w:t>
      </w:r>
      <w:r w:rsidRPr="00581DD9">
        <w:rPr>
          <w:rFonts w:ascii="Garamond" w:hAnsi="Garamond" w:cs="Times New Roman"/>
          <w:color w:val="000000" w:themeColor="text1"/>
          <w:sz w:val="24"/>
          <w:szCs w:val="24"/>
        </w:rPr>
        <w:t xml:space="preserve"> </w:t>
      </w:r>
      <w:r w:rsidR="005531A1" w:rsidRPr="00581DD9">
        <w:rPr>
          <w:rFonts w:ascii="Garamond" w:hAnsi="Garamond" w:cs="Times New Roman"/>
          <w:color w:val="000000" w:themeColor="text1"/>
          <w:sz w:val="24"/>
          <w:szCs w:val="24"/>
        </w:rPr>
        <w:t>nënshtrohen masave të miratuara në bazë të nenit 36</w:t>
      </w:r>
      <w:r w:rsidRPr="00581DD9">
        <w:rPr>
          <w:rFonts w:ascii="Garamond" w:hAnsi="Garamond" w:cs="Times New Roman"/>
          <w:color w:val="000000" w:themeColor="text1"/>
          <w:sz w:val="24"/>
          <w:szCs w:val="24"/>
        </w:rPr>
        <w:t xml:space="preserve"> të këtij ligji.</w:t>
      </w:r>
    </w:p>
    <w:p w14:paraId="2819911B" w14:textId="77777777" w:rsidR="0068315F" w:rsidRPr="00581DD9" w:rsidRDefault="00D37272"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Pika 1 e këtij neni</w:t>
      </w:r>
      <w:r w:rsidR="0068315F" w:rsidRPr="00581DD9">
        <w:rPr>
          <w:rFonts w:ascii="Garamond" w:hAnsi="Garamond" w:cs="Times New Roman"/>
          <w:color w:val="000000" w:themeColor="text1"/>
          <w:sz w:val="24"/>
          <w:szCs w:val="24"/>
        </w:rPr>
        <w:t xml:space="preserve"> zbatohet për zonat e mbrojtura edhe për dëmtuesit karantinorë të zonave të mbrojtura përkatëse.</w:t>
      </w:r>
    </w:p>
    <w:p w14:paraId="77E074F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8F46F3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62</w:t>
      </w:r>
    </w:p>
    <w:p w14:paraId="545A72A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Përcaktimi i stacioneve të karantinës dhe objekteve të izolimit</w:t>
      </w:r>
    </w:p>
    <w:p w14:paraId="2CED785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D2F5FC1"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 qëllimet e parashikuara në nenet 17, 52, 5</w:t>
      </w:r>
      <w:r w:rsidR="000E3632" w:rsidRPr="00581DD9">
        <w:rPr>
          <w:rFonts w:ascii="Garamond" w:hAnsi="Garamond" w:cs="Times New Roman"/>
          <w:color w:val="000000" w:themeColor="text1"/>
          <w:sz w:val="24"/>
          <w:szCs w:val="24"/>
        </w:rPr>
        <w:t>4 dhe 60</w:t>
      </w:r>
      <w:r w:rsidR="0068315F" w:rsidRPr="00581DD9">
        <w:rPr>
          <w:rFonts w:ascii="Garamond" w:hAnsi="Garamond" w:cs="Times New Roman"/>
          <w:color w:val="000000" w:themeColor="text1"/>
          <w:sz w:val="24"/>
          <w:szCs w:val="24"/>
        </w:rPr>
        <w:t xml:space="preserve"> të këtij ligji, ndërmerren një ose më shumë nga veprimet e mëposhtme, duke marrë parasysh riskun përkatës nga dëmtuesit karantinorë:</w:t>
      </w:r>
    </w:p>
    <w:p w14:paraId="0D792C09"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ërcaktimi i stacioneve të karantinës ose objekteve të izolimit;</w:t>
      </w:r>
    </w:p>
    <w:p w14:paraId="7C9AFC3B"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p</w:t>
      </w:r>
      <w:r w:rsidR="0068315F" w:rsidRPr="00581DD9">
        <w:rPr>
          <w:rFonts w:ascii="Garamond" w:hAnsi="Garamond" w:cs="Times New Roman"/>
          <w:color w:val="000000" w:themeColor="text1"/>
          <w:sz w:val="24"/>
          <w:szCs w:val="24"/>
        </w:rPr>
        <w:t>ërcaktimi përkohësisht i mjediseve të operatorëve profesionistë ose personave të tjerë, si objekte izolimi për dëmtuesit, bimët, produktet bimore ose objektet e tjera dhe përdorimet e tyre, siç p</w:t>
      </w:r>
      <w:r w:rsidR="00D37272" w:rsidRPr="00581DD9">
        <w:rPr>
          <w:rFonts w:ascii="Garamond" w:hAnsi="Garamond" w:cs="Times New Roman"/>
          <w:color w:val="000000" w:themeColor="text1"/>
          <w:sz w:val="24"/>
          <w:szCs w:val="24"/>
        </w:rPr>
        <w:t>ërcaktohet në nenet 17, 53 dhe 54</w:t>
      </w:r>
      <w:r w:rsidR="0068315F" w:rsidRPr="00581DD9">
        <w:rPr>
          <w:rFonts w:ascii="Garamond" w:hAnsi="Garamond" w:cs="Times New Roman"/>
          <w:color w:val="000000" w:themeColor="text1"/>
          <w:sz w:val="24"/>
          <w:szCs w:val="24"/>
        </w:rPr>
        <w:t xml:space="preserve"> të këtij ligji.</w:t>
      </w:r>
    </w:p>
    <w:p w14:paraId="60CB4EA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Vep</w:t>
      </w:r>
      <w:r w:rsidR="005531A1" w:rsidRPr="00581DD9">
        <w:rPr>
          <w:rFonts w:ascii="Garamond" w:hAnsi="Garamond" w:cs="Times New Roman"/>
          <w:color w:val="000000" w:themeColor="text1"/>
          <w:sz w:val="24"/>
          <w:szCs w:val="24"/>
        </w:rPr>
        <w:t>rimet e parashikuara në pikën 1 të këtij neni</w:t>
      </w:r>
      <w:r w:rsidRPr="00581DD9">
        <w:rPr>
          <w:rFonts w:ascii="Garamond" w:hAnsi="Garamond" w:cs="Times New Roman"/>
          <w:color w:val="000000" w:themeColor="text1"/>
          <w:sz w:val="24"/>
          <w:szCs w:val="24"/>
        </w:rPr>
        <w:t xml:space="preserve"> miratohen me urdhër të ministrit.</w:t>
      </w:r>
    </w:p>
    <w:p w14:paraId="72955A2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6B12D5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63</w:t>
      </w:r>
    </w:p>
    <w:p w14:paraId="3625370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për stacionet e karantinës dhe objektet e izolimit</w:t>
      </w:r>
    </w:p>
    <w:p w14:paraId="4CBDBC6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5F16441"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Stacionet e karantinës dhe objektet e izolim</w:t>
      </w:r>
      <w:r w:rsidR="005531A1" w:rsidRPr="00581DD9">
        <w:rPr>
          <w:rFonts w:ascii="Garamond" w:hAnsi="Garamond" w:cs="Times New Roman"/>
          <w:color w:val="000000" w:themeColor="text1"/>
          <w:sz w:val="24"/>
          <w:szCs w:val="24"/>
        </w:rPr>
        <w:t>it, të parashikuara në nenin 62</w:t>
      </w:r>
      <w:r w:rsidR="0068315F" w:rsidRPr="00581DD9">
        <w:rPr>
          <w:rFonts w:ascii="Garamond" w:hAnsi="Garamond" w:cs="Times New Roman"/>
          <w:color w:val="000000" w:themeColor="text1"/>
          <w:sz w:val="24"/>
          <w:szCs w:val="24"/>
        </w:rPr>
        <w:t xml:space="preserve"> të këtij ligji, për të parandaluar përhapjen e dëmtuesve duhet të plotësojnë kërkesat e mëposhtme:</w:t>
      </w:r>
    </w:p>
    <w:p w14:paraId="389FEB3A"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s</w:t>
      </w:r>
      <w:r w:rsidR="0068315F" w:rsidRPr="00581DD9">
        <w:rPr>
          <w:rFonts w:ascii="Garamond" w:hAnsi="Garamond" w:cs="Times New Roman"/>
          <w:color w:val="000000" w:themeColor="text1"/>
          <w:sz w:val="24"/>
          <w:szCs w:val="24"/>
        </w:rPr>
        <w:t>igurojnë izolimin fizik të dëmtuesve, bimëve, produkteve bimore dhe objekteve të tjera, që mbahen në karantinë ose izolim e garantojnë që ato nuk mund të aksesohen ose lëviz</w:t>
      </w:r>
      <w:r w:rsidR="005531A1" w:rsidRPr="00581DD9">
        <w:rPr>
          <w:rFonts w:ascii="Garamond" w:hAnsi="Garamond" w:cs="Times New Roman"/>
          <w:color w:val="000000" w:themeColor="text1"/>
          <w:sz w:val="24"/>
          <w:szCs w:val="24"/>
        </w:rPr>
        <w:t>en nga ato stacione ose objekte</w:t>
      </w:r>
      <w:r w:rsidR="0068315F" w:rsidRPr="00581DD9">
        <w:rPr>
          <w:rFonts w:ascii="Garamond" w:hAnsi="Garamond" w:cs="Times New Roman"/>
          <w:color w:val="000000" w:themeColor="text1"/>
          <w:sz w:val="24"/>
          <w:szCs w:val="24"/>
        </w:rPr>
        <w:t xml:space="preserve"> pa miratimin e IPKSHB-së, IPKP-së dhe IPKZPIK-së;</w:t>
      </w:r>
    </w:p>
    <w:p w14:paraId="6A0FF333"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k</w:t>
      </w:r>
      <w:r w:rsidR="0068315F" w:rsidRPr="00581DD9">
        <w:rPr>
          <w:rFonts w:ascii="Garamond" w:hAnsi="Garamond" w:cs="Times New Roman"/>
          <w:color w:val="000000" w:themeColor="text1"/>
          <w:sz w:val="24"/>
          <w:szCs w:val="24"/>
        </w:rPr>
        <w:t>anë sisteme ose akses në sisteme për sterilizimin, dekontaminimin ose shkatërrimin e bimëve, produkteve bimore dhe objekteve të tjera të infektuara, mbetjeve e pajisjeve përpara heqjes së tyre nga stacionet ose objektet;</w:t>
      </w:r>
    </w:p>
    <w:p w14:paraId="00F1D149"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k</w:t>
      </w:r>
      <w:r w:rsidR="0068315F" w:rsidRPr="00581DD9">
        <w:rPr>
          <w:rFonts w:ascii="Garamond" w:hAnsi="Garamond" w:cs="Times New Roman"/>
          <w:color w:val="000000" w:themeColor="text1"/>
          <w:sz w:val="24"/>
          <w:szCs w:val="24"/>
        </w:rPr>
        <w:t>anë një identifikim dhe përshkrim të detyrave të stacioneve dhe objekteve të personave përgjegjës për kryerjen e detyrave dhe kushteve në të cilat kryhen këto detyra;</w:t>
      </w:r>
    </w:p>
    <w:p w14:paraId="57F68442"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k</w:t>
      </w:r>
      <w:r w:rsidR="0068315F" w:rsidRPr="00581DD9">
        <w:rPr>
          <w:rFonts w:ascii="Garamond" w:hAnsi="Garamond" w:cs="Times New Roman"/>
          <w:color w:val="000000" w:themeColor="text1"/>
          <w:sz w:val="24"/>
          <w:szCs w:val="24"/>
        </w:rPr>
        <w:t xml:space="preserve">anë numër të mjaftueshëm personeli të kualifikuar, të trajnuar dhe me përvojë; </w:t>
      </w:r>
    </w:p>
    <w:p w14:paraId="273CAE4C" w14:textId="665FC7D0"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k</w:t>
      </w:r>
      <w:r w:rsidR="0068315F" w:rsidRPr="00581DD9">
        <w:rPr>
          <w:rFonts w:ascii="Garamond" w:hAnsi="Garamond" w:cs="Times New Roman"/>
          <w:color w:val="000000" w:themeColor="text1"/>
          <w:sz w:val="24"/>
          <w:szCs w:val="24"/>
        </w:rPr>
        <w:t xml:space="preserve">anë një plan kontingjence, me qëllim eliminimin efektiv të çdo pranie të paqëllimshme të dëmtuesve karantinorë dhe dëmtuesve që u nënshtrohen masave të </w:t>
      </w:r>
      <w:r w:rsidR="005531A1" w:rsidRPr="00581DD9">
        <w:rPr>
          <w:rFonts w:ascii="Garamond" w:hAnsi="Garamond" w:cs="Times New Roman"/>
          <w:color w:val="000000" w:themeColor="text1"/>
          <w:sz w:val="24"/>
          <w:szCs w:val="24"/>
        </w:rPr>
        <w:t>miratuara, në zbatim të pikës 2</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36</w:t>
      </w:r>
      <w:r w:rsidR="0068315F" w:rsidRPr="00581DD9">
        <w:rPr>
          <w:rFonts w:ascii="Garamond" w:hAnsi="Garamond" w:cs="Times New Roman"/>
          <w:color w:val="000000" w:themeColor="text1"/>
          <w:sz w:val="24"/>
          <w:szCs w:val="24"/>
        </w:rPr>
        <w:t xml:space="preserve"> të këtij ligji, dhe parandalimin e përhapjes së tyre.</w:t>
      </w:r>
    </w:p>
    <w:p w14:paraId="5DF76223"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Ministri miraton me udhëzim rregulla të veçanta për të siguruar zbatimin në m</w:t>
      </w:r>
      <w:r w:rsidR="005531A1" w:rsidRPr="00581DD9">
        <w:rPr>
          <w:rFonts w:ascii="Garamond" w:hAnsi="Garamond" w:cs="Times New Roman"/>
          <w:color w:val="000000" w:themeColor="text1"/>
          <w:sz w:val="24"/>
          <w:szCs w:val="24"/>
        </w:rPr>
        <w:t>ënyrë të unifikuar të kërkesave të parashikuara në pikën 1</w:t>
      </w:r>
      <w:r w:rsidR="0068315F" w:rsidRPr="00581DD9">
        <w:rPr>
          <w:rFonts w:ascii="Garamond" w:hAnsi="Garamond" w:cs="Times New Roman"/>
          <w:color w:val="000000" w:themeColor="text1"/>
          <w:sz w:val="24"/>
          <w:szCs w:val="24"/>
        </w:rPr>
        <w:t xml:space="preserve"> të këtij neni, në lidhje me llojin e bimëve, produkteve bimore dhe objekteve të tjera dhe riskun aktual ose të mundshëm, duke përfshirë kërkesat specifike për testime zyrtare, qëllime shkencore ose edukative, periudha eksperimentimi, përzgjedhje të varieteteve ose seleksionim.</w:t>
      </w:r>
    </w:p>
    <w:p w14:paraId="767CD25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D9D8C6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64</w:t>
      </w:r>
    </w:p>
    <w:p w14:paraId="1020F62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Funksionimi i stacioneve të karantinës dhe objekteve të izolimit</w:t>
      </w:r>
    </w:p>
    <w:p w14:paraId="5B903E16" w14:textId="77777777" w:rsidR="0068315F" w:rsidRPr="00581DD9" w:rsidRDefault="0068315F" w:rsidP="0040268E">
      <w:pPr>
        <w:spacing w:after="0" w:line="240" w:lineRule="auto"/>
        <w:ind w:firstLine="284"/>
        <w:jc w:val="both"/>
        <w:rPr>
          <w:rFonts w:ascii="Garamond" w:hAnsi="Garamond" w:cs="Times New Roman"/>
          <w:b/>
          <w:color w:val="000000" w:themeColor="text1"/>
          <w:sz w:val="24"/>
          <w:szCs w:val="24"/>
        </w:rPr>
      </w:pPr>
    </w:p>
    <w:p w14:paraId="47AABEDD" w14:textId="03815460"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Personi përgjegjës për stacionin e karantinës ose objektin e izolimit duhet ta monitorojë atë stacion ose objekt</w:t>
      </w:r>
      <w:r w:rsidR="005531A1" w:rsidRPr="00581DD9">
        <w:rPr>
          <w:rFonts w:ascii="Garamond" w:hAnsi="Garamond" w:cs="Times New Roman"/>
          <w:color w:val="000000" w:themeColor="text1"/>
          <w:sz w:val="24"/>
          <w:szCs w:val="24"/>
        </w:rPr>
        <w:t>, si dhe zonat në afërsi të tij</w:t>
      </w:r>
      <w:r w:rsidR="0068315F" w:rsidRPr="00581DD9">
        <w:rPr>
          <w:rFonts w:ascii="Garamond" w:hAnsi="Garamond" w:cs="Times New Roman"/>
          <w:color w:val="000000" w:themeColor="text1"/>
          <w:sz w:val="24"/>
          <w:szCs w:val="24"/>
        </w:rPr>
        <w:t xml:space="preserve"> për praninë e padëshiruar të dëmtuesve karantinorë dhe dëmtuesve që u nënshtrohen masave të m</w:t>
      </w:r>
      <w:r w:rsidR="005531A1" w:rsidRPr="00581DD9">
        <w:rPr>
          <w:rFonts w:ascii="Garamond" w:hAnsi="Garamond" w:cs="Times New Roman"/>
          <w:color w:val="000000" w:themeColor="text1"/>
          <w:sz w:val="24"/>
          <w:szCs w:val="24"/>
        </w:rPr>
        <w:t>iratuara në zbatim të pikës 2</w:t>
      </w:r>
      <w:r w:rsidR="00270EAB">
        <w:rPr>
          <w:rFonts w:ascii="Garamond" w:hAnsi="Garamond" w:cs="Times New Roman"/>
          <w:color w:val="000000" w:themeColor="text1"/>
          <w:sz w:val="24"/>
          <w:szCs w:val="24"/>
        </w:rPr>
        <w:t>,</w:t>
      </w:r>
      <w:r w:rsidR="005531A1" w:rsidRPr="00581DD9">
        <w:rPr>
          <w:rFonts w:ascii="Garamond" w:hAnsi="Garamond" w:cs="Times New Roman"/>
          <w:color w:val="000000" w:themeColor="text1"/>
          <w:sz w:val="24"/>
          <w:szCs w:val="24"/>
        </w:rPr>
        <w:t xml:space="preserve"> të nenit 36</w:t>
      </w:r>
      <w:r w:rsidR="0068315F" w:rsidRPr="00581DD9">
        <w:rPr>
          <w:rFonts w:ascii="Garamond" w:hAnsi="Garamond" w:cs="Times New Roman"/>
          <w:color w:val="000000" w:themeColor="text1"/>
          <w:sz w:val="24"/>
          <w:szCs w:val="24"/>
        </w:rPr>
        <w:t xml:space="preserve"> të këtij ligji.</w:t>
      </w:r>
    </w:p>
    <w:p w14:paraId="7C68FB33" w14:textId="138EAA3D"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Kur konstatohet ose dyshohet një prani e paqëllimshme e një dë</w:t>
      </w:r>
      <w:r w:rsidR="006F4FCC" w:rsidRPr="00581DD9">
        <w:rPr>
          <w:rFonts w:ascii="Garamond" w:hAnsi="Garamond" w:cs="Times New Roman"/>
          <w:color w:val="000000" w:themeColor="text1"/>
          <w:sz w:val="24"/>
          <w:szCs w:val="24"/>
        </w:rPr>
        <w:t>mtuesi, të përmendur në pikën 1</w:t>
      </w:r>
      <w:r w:rsidR="0068315F" w:rsidRPr="00581DD9">
        <w:rPr>
          <w:rFonts w:ascii="Garamond" w:hAnsi="Garamond" w:cs="Times New Roman"/>
          <w:color w:val="000000" w:themeColor="text1"/>
          <w:sz w:val="24"/>
          <w:szCs w:val="24"/>
        </w:rPr>
        <w:t xml:space="preserve"> të këtij neni, personi përgjegjës për stacionin e karantinës ose objektin</w:t>
      </w:r>
      <w:r w:rsidR="006F4FCC" w:rsidRPr="00581DD9">
        <w:rPr>
          <w:rFonts w:ascii="Garamond" w:hAnsi="Garamond" w:cs="Times New Roman"/>
          <w:color w:val="000000" w:themeColor="text1"/>
          <w:sz w:val="24"/>
          <w:szCs w:val="24"/>
        </w:rPr>
        <w:t xml:space="preserve"> e izolimit merr masat e duhura</w:t>
      </w:r>
      <w:r w:rsidR="0068315F" w:rsidRPr="00581DD9">
        <w:rPr>
          <w:rFonts w:ascii="Garamond" w:hAnsi="Garamond" w:cs="Times New Roman"/>
          <w:color w:val="000000" w:themeColor="text1"/>
          <w:sz w:val="24"/>
          <w:szCs w:val="24"/>
        </w:rPr>
        <w:t xml:space="preserve"> bazuar në planin e konting</w:t>
      </w:r>
      <w:r w:rsidR="006F4FCC" w:rsidRPr="00581DD9">
        <w:rPr>
          <w:rFonts w:ascii="Garamond" w:hAnsi="Garamond" w:cs="Times New Roman"/>
          <w:color w:val="000000" w:themeColor="text1"/>
          <w:sz w:val="24"/>
          <w:szCs w:val="24"/>
        </w:rPr>
        <w:t>jencës, të përmendur në pikën 1</w:t>
      </w:r>
      <w:r w:rsidR="00270EA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w:t>
      </w:r>
      <w:r w:rsidR="006F4FCC" w:rsidRPr="00581DD9">
        <w:rPr>
          <w:rFonts w:ascii="Garamond" w:hAnsi="Garamond" w:cs="Times New Roman"/>
          <w:color w:val="000000" w:themeColor="text1"/>
          <w:sz w:val="24"/>
          <w:szCs w:val="24"/>
        </w:rPr>
        <w:t xml:space="preserve"> nenit 63</w:t>
      </w:r>
      <w:r w:rsidR="0068315F" w:rsidRPr="00581DD9">
        <w:rPr>
          <w:rFonts w:ascii="Garamond" w:hAnsi="Garamond" w:cs="Times New Roman"/>
          <w:color w:val="000000" w:themeColor="text1"/>
          <w:sz w:val="24"/>
          <w:szCs w:val="24"/>
        </w:rPr>
        <w:t xml:space="preserve"> të këtij ligji. Detyrimet e përcaktuara për opera</w:t>
      </w:r>
      <w:r w:rsidR="006F4FCC" w:rsidRPr="00581DD9">
        <w:rPr>
          <w:rFonts w:ascii="Garamond" w:hAnsi="Garamond" w:cs="Times New Roman"/>
          <w:color w:val="000000" w:themeColor="text1"/>
          <w:sz w:val="24"/>
          <w:szCs w:val="24"/>
        </w:rPr>
        <w:t>torët profesionistë në nenin 23 të këtij ligji zbatohen,</w:t>
      </w:r>
      <w:r w:rsidR="0068315F" w:rsidRPr="00581DD9">
        <w:rPr>
          <w:rFonts w:ascii="Garamond" w:hAnsi="Garamond" w:cs="Times New Roman"/>
          <w:color w:val="000000" w:themeColor="text1"/>
          <w:sz w:val="24"/>
          <w:szCs w:val="24"/>
        </w:rPr>
        <w:t xml:space="preserve"> sipas specifikave të rastit, për personin përgjegjës për stacionin e karantinës ose objektin e izolimit.</w:t>
      </w:r>
    </w:p>
    <w:p w14:paraId="6279C85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3. Personi përgjegjës për stacionin e karantinës ose objektin e izolimit duhet të mbajë të dhënat e mëposhtme:</w:t>
      </w:r>
    </w:p>
    <w:p w14:paraId="75079256"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ersonelin e punësuar;</w:t>
      </w:r>
    </w:p>
    <w:p w14:paraId="3E85DA30"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v</w:t>
      </w:r>
      <w:r w:rsidR="0068315F" w:rsidRPr="00581DD9">
        <w:rPr>
          <w:rFonts w:ascii="Garamond" w:hAnsi="Garamond" w:cs="Times New Roman"/>
          <w:color w:val="000000" w:themeColor="text1"/>
          <w:sz w:val="24"/>
          <w:szCs w:val="24"/>
        </w:rPr>
        <w:t>izitorët që hyjnë në stacion ose në objekt;</w:t>
      </w:r>
    </w:p>
    <w:p w14:paraId="30104179"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d</w:t>
      </w:r>
      <w:r w:rsidR="0068315F" w:rsidRPr="00581DD9">
        <w:rPr>
          <w:rFonts w:ascii="Garamond" w:hAnsi="Garamond" w:cs="Times New Roman"/>
          <w:color w:val="000000" w:themeColor="text1"/>
          <w:sz w:val="24"/>
          <w:szCs w:val="24"/>
        </w:rPr>
        <w:t>ëmtuesit, bimët, produktet bimore dhe objektet e tjera, që hyjnë e dalin nga stacioni ose nga objekti;</w:t>
      </w:r>
    </w:p>
    <w:p w14:paraId="7AAC9738" w14:textId="77777777" w:rsidR="0068315F" w:rsidRPr="00581DD9" w:rsidRDefault="000C3411"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v</w:t>
      </w:r>
      <w:r w:rsidR="0068315F" w:rsidRPr="00581DD9">
        <w:rPr>
          <w:rFonts w:ascii="Garamond" w:hAnsi="Garamond" w:cs="Times New Roman"/>
          <w:color w:val="000000" w:themeColor="text1"/>
          <w:sz w:val="24"/>
          <w:szCs w:val="24"/>
        </w:rPr>
        <w:t xml:space="preserve">endin e origjinës së këtyre bimëve, produkteve bimore dhe objekteve të tjera; </w:t>
      </w:r>
    </w:p>
    <w:p w14:paraId="4A323E7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0C3411" w:rsidRPr="00581DD9">
        <w:rPr>
          <w:rFonts w:ascii="Garamond" w:hAnsi="Garamond" w:cs="Times New Roman"/>
          <w:color w:val="000000" w:themeColor="text1"/>
          <w:sz w:val="24"/>
          <w:szCs w:val="24"/>
        </w:rPr>
        <w:t>v</w:t>
      </w:r>
      <w:r w:rsidRPr="00581DD9">
        <w:rPr>
          <w:rFonts w:ascii="Garamond" w:hAnsi="Garamond" w:cs="Times New Roman"/>
          <w:color w:val="000000" w:themeColor="text1"/>
          <w:sz w:val="24"/>
          <w:szCs w:val="24"/>
        </w:rPr>
        <w:t>ëzhgimet në lidhje me praninë e dëmtuesve në këto bimë, produ</w:t>
      </w:r>
      <w:r w:rsidR="006F4FCC" w:rsidRPr="00581DD9">
        <w:rPr>
          <w:rFonts w:ascii="Garamond" w:hAnsi="Garamond" w:cs="Times New Roman"/>
          <w:color w:val="000000" w:themeColor="text1"/>
          <w:sz w:val="24"/>
          <w:szCs w:val="24"/>
        </w:rPr>
        <w:t>kte bimore dhe objekte të tjera</w:t>
      </w:r>
      <w:r w:rsidRPr="00581DD9">
        <w:rPr>
          <w:rFonts w:ascii="Garamond" w:hAnsi="Garamond" w:cs="Times New Roman"/>
          <w:color w:val="000000" w:themeColor="text1"/>
          <w:sz w:val="24"/>
          <w:szCs w:val="24"/>
        </w:rPr>
        <w:t xml:space="preserve"> brenda stacionit të karantinës ose objektit të izolimit dhe zonat në afërsi të tij.</w:t>
      </w:r>
    </w:p>
    <w:p w14:paraId="0494716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Këto të dhëna ruhen për tre vjet.</w:t>
      </w:r>
    </w:p>
    <w:p w14:paraId="4DCFE33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B4BE06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65</w:t>
      </w:r>
    </w:p>
    <w:p w14:paraId="68EC0D0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Mbikëqyrja e stacioneve të karantinës dhe objekteve të izolimit dhe revokimi i përcaktimit</w:t>
      </w:r>
    </w:p>
    <w:p w14:paraId="42BCC84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F5CBDA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IPKSHB-ja dhe LKR-ja</w:t>
      </w:r>
      <w:r w:rsidR="006F4FCC" w:rsidRPr="00581DD9">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në bashkëpunim me IPKZPIK-në</w:t>
      </w:r>
      <w:r w:rsidR="006F4FCC" w:rsidRPr="00581DD9">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inspektojnë rregullisht stacionet e karantinës dhe objektet e izolimit për të verifikuar nëse ato plotësojnë kër</w:t>
      </w:r>
      <w:r w:rsidR="006F4FCC" w:rsidRPr="00581DD9">
        <w:rPr>
          <w:rFonts w:ascii="Garamond" w:hAnsi="Garamond" w:cs="Times New Roman"/>
          <w:color w:val="000000" w:themeColor="text1"/>
          <w:sz w:val="24"/>
          <w:szCs w:val="24"/>
        </w:rPr>
        <w:t>kesat e përcaktuara në nenin 63 të këtij ligji</w:t>
      </w:r>
      <w:r w:rsidRPr="00581DD9">
        <w:rPr>
          <w:rFonts w:ascii="Garamond" w:hAnsi="Garamond" w:cs="Times New Roman"/>
          <w:color w:val="000000" w:themeColor="text1"/>
          <w:sz w:val="24"/>
          <w:szCs w:val="24"/>
        </w:rPr>
        <w:t xml:space="preserve"> dhe kushtet e funksion</w:t>
      </w:r>
      <w:r w:rsidR="006F4FCC" w:rsidRPr="00581DD9">
        <w:rPr>
          <w:rFonts w:ascii="Garamond" w:hAnsi="Garamond" w:cs="Times New Roman"/>
          <w:color w:val="000000" w:themeColor="text1"/>
          <w:sz w:val="24"/>
          <w:szCs w:val="24"/>
        </w:rPr>
        <w:t>imit të përcaktuara në nenin 64</w:t>
      </w:r>
      <w:r w:rsidRPr="00581DD9">
        <w:rPr>
          <w:rFonts w:ascii="Garamond" w:hAnsi="Garamond" w:cs="Times New Roman"/>
          <w:color w:val="000000" w:themeColor="text1"/>
          <w:sz w:val="24"/>
          <w:szCs w:val="24"/>
        </w:rPr>
        <w:t xml:space="preserve"> të këtij ligji. Frekuenca e inspekt</w:t>
      </w:r>
      <w:r w:rsidR="006F4FCC" w:rsidRPr="00581DD9">
        <w:rPr>
          <w:rFonts w:ascii="Garamond" w:hAnsi="Garamond" w:cs="Times New Roman"/>
          <w:color w:val="000000" w:themeColor="text1"/>
          <w:sz w:val="24"/>
          <w:szCs w:val="24"/>
        </w:rPr>
        <w:t>imeve përcaktohet nga IPKSHB-ja</w:t>
      </w:r>
      <w:r w:rsidRPr="00581DD9">
        <w:rPr>
          <w:rFonts w:ascii="Garamond" w:hAnsi="Garamond" w:cs="Times New Roman"/>
          <w:color w:val="000000" w:themeColor="text1"/>
          <w:sz w:val="24"/>
          <w:szCs w:val="24"/>
        </w:rPr>
        <w:t xml:space="preserve"> sipas riskut të dëmtuesve në lidhje me funksionimin e stacioneve të karantinës ose objekteve të izolimit.</w:t>
      </w:r>
    </w:p>
    <w:p w14:paraId="03E4E320"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Bazuar në inspe</w:t>
      </w:r>
      <w:r w:rsidR="006F4FCC" w:rsidRPr="00581DD9">
        <w:rPr>
          <w:rFonts w:ascii="Garamond" w:hAnsi="Garamond" w:cs="Times New Roman"/>
          <w:color w:val="000000" w:themeColor="text1"/>
          <w:sz w:val="24"/>
          <w:szCs w:val="24"/>
        </w:rPr>
        <w:t>ktimin e parashikuar në pikën 1</w:t>
      </w:r>
      <w:r w:rsidR="0068315F" w:rsidRPr="00581DD9">
        <w:rPr>
          <w:rFonts w:ascii="Garamond" w:hAnsi="Garamond" w:cs="Times New Roman"/>
          <w:color w:val="000000" w:themeColor="text1"/>
          <w:sz w:val="24"/>
          <w:szCs w:val="24"/>
        </w:rPr>
        <w:t xml:space="preserve"> të këtij neni, IPKSHB-ja urdhëron personin përgje</w:t>
      </w:r>
      <w:r w:rsidR="006F4FCC" w:rsidRPr="00581DD9">
        <w:rPr>
          <w:rFonts w:ascii="Garamond" w:hAnsi="Garamond" w:cs="Times New Roman"/>
          <w:color w:val="000000" w:themeColor="text1"/>
          <w:sz w:val="24"/>
          <w:szCs w:val="24"/>
        </w:rPr>
        <w:t>gjës të ndërmarrë menjëherë ose</w:t>
      </w:r>
      <w:r w:rsidR="0068315F" w:rsidRPr="00581DD9">
        <w:rPr>
          <w:rFonts w:ascii="Garamond" w:hAnsi="Garamond" w:cs="Times New Roman"/>
          <w:color w:val="000000" w:themeColor="text1"/>
          <w:sz w:val="24"/>
          <w:szCs w:val="24"/>
        </w:rPr>
        <w:t xml:space="preserve"> brenda</w:t>
      </w:r>
      <w:r w:rsidR="006F4FCC" w:rsidRPr="00581DD9">
        <w:rPr>
          <w:rFonts w:ascii="Garamond" w:hAnsi="Garamond" w:cs="Times New Roman"/>
          <w:color w:val="000000" w:themeColor="text1"/>
          <w:sz w:val="24"/>
          <w:szCs w:val="24"/>
        </w:rPr>
        <w:t xml:space="preserve"> një periudhe të caktuar kohore</w:t>
      </w:r>
      <w:r w:rsidR="0068315F" w:rsidRPr="00581DD9">
        <w:rPr>
          <w:rFonts w:ascii="Garamond" w:hAnsi="Garamond" w:cs="Times New Roman"/>
          <w:color w:val="000000" w:themeColor="text1"/>
          <w:sz w:val="24"/>
          <w:szCs w:val="24"/>
        </w:rPr>
        <w:t xml:space="preserve"> veprime korrigjuese për stacionin e karantinës ose objektin e izolimit për të garantuar</w:t>
      </w:r>
      <w:r w:rsidR="006F4FCC" w:rsidRPr="00581DD9">
        <w:rPr>
          <w:rFonts w:ascii="Garamond" w:hAnsi="Garamond" w:cs="Times New Roman"/>
          <w:color w:val="000000" w:themeColor="text1"/>
          <w:sz w:val="24"/>
          <w:szCs w:val="24"/>
        </w:rPr>
        <w:t xml:space="preserve"> respektimin e neneve 63 dhe 64</w:t>
      </w:r>
      <w:r w:rsidR="0068315F" w:rsidRPr="00581DD9">
        <w:rPr>
          <w:rFonts w:ascii="Garamond" w:hAnsi="Garamond" w:cs="Times New Roman"/>
          <w:color w:val="000000" w:themeColor="text1"/>
          <w:sz w:val="24"/>
          <w:szCs w:val="24"/>
        </w:rPr>
        <w:t xml:space="preserve"> të këtij ligji.</w:t>
      </w:r>
    </w:p>
    <w:p w14:paraId="7EE9F739" w14:textId="02F50CB9"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IPKSHB-ja arrin në përfundimin se stacioni i karantinës, objekti i izolimit ose personi përgjegjës për të nuk vepron në</w:t>
      </w:r>
      <w:r w:rsidR="006F4FCC" w:rsidRPr="00581DD9">
        <w:rPr>
          <w:rFonts w:ascii="Garamond" w:hAnsi="Garamond" w:cs="Times New Roman"/>
          <w:color w:val="000000" w:themeColor="text1"/>
          <w:sz w:val="24"/>
          <w:szCs w:val="24"/>
        </w:rPr>
        <w:t xml:space="preserve"> përputhje me nenet 63 dhe</w:t>
      </w:r>
      <w:r w:rsidR="0067565B">
        <w:rPr>
          <w:rFonts w:ascii="Garamond" w:hAnsi="Garamond" w:cs="Times New Roman"/>
          <w:color w:val="000000" w:themeColor="text1"/>
          <w:sz w:val="24"/>
          <w:szCs w:val="24"/>
        </w:rPr>
        <w:t xml:space="preserve"> </w:t>
      </w:r>
      <w:r w:rsidR="006F4FCC" w:rsidRPr="00581DD9">
        <w:rPr>
          <w:rFonts w:ascii="Garamond" w:hAnsi="Garamond" w:cs="Times New Roman"/>
          <w:color w:val="000000" w:themeColor="text1"/>
          <w:sz w:val="24"/>
          <w:szCs w:val="24"/>
        </w:rPr>
        <w:t>64</w:t>
      </w:r>
      <w:r w:rsidRPr="00581DD9">
        <w:rPr>
          <w:rFonts w:ascii="Garamond" w:hAnsi="Garamond" w:cs="Times New Roman"/>
          <w:color w:val="000000" w:themeColor="text1"/>
          <w:sz w:val="24"/>
          <w:szCs w:val="24"/>
        </w:rPr>
        <w:t xml:space="preserve"> të këtij ligji, ndërmerr menjëherë masat e nevojshme për të garantuar që mosrespektimi i këtyre dispozitave të mos vazhdojë. Këto masa përfshijnë revokimin ose pezullimin e përca</w:t>
      </w:r>
      <w:r w:rsidR="006F4FCC" w:rsidRPr="00581DD9">
        <w:rPr>
          <w:rFonts w:ascii="Garamond" w:hAnsi="Garamond" w:cs="Times New Roman"/>
          <w:color w:val="000000" w:themeColor="text1"/>
          <w:sz w:val="24"/>
          <w:szCs w:val="24"/>
        </w:rPr>
        <w:t>ktimit, të përmendur në pikën 1 të nenit</w:t>
      </w:r>
      <w:r w:rsidR="0067565B">
        <w:rPr>
          <w:rFonts w:ascii="Garamond" w:hAnsi="Garamond" w:cs="Times New Roman"/>
          <w:color w:val="000000" w:themeColor="text1"/>
          <w:sz w:val="24"/>
          <w:szCs w:val="24"/>
        </w:rPr>
        <w:t xml:space="preserve"> </w:t>
      </w:r>
      <w:r w:rsidR="006F4FCC" w:rsidRPr="00581DD9">
        <w:rPr>
          <w:rFonts w:ascii="Garamond" w:hAnsi="Garamond" w:cs="Times New Roman"/>
          <w:color w:val="000000" w:themeColor="text1"/>
          <w:sz w:val="24"/>
          <w:szCs w:val="24"/>
        </w:rPr>
        <w:t>62 të këtij ligji.</w:t>
      </w:r>
    </w:p>
    <w:p w14:paraId="70BE332D" w14:textId="3635E05C"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IPKSHB-ja</w:t>
      </w:r>
      <w:r w:rsidR="001801CA" w:rsidRPr="00581DD9">
        <w:rPr>
          <w:rFonts w:ascii="Garamond" w:hAnsi="Garamond" w:cs="Times New Roman"/>
          <w:color w:val="000000" w:themeColor="text1"/>
          <w:sz w:val="24"/>
          <w:szCs w:val="24"/>
        </w:rPr>
        <w:t>,</w:t>
      </w:r>
      <w:r w:rsidR="006F4FCC" w:rsidRPr="00581DD9">
        <w:rPr>
          <w:rFonts w:ascii="Garamond" w:hAnsi="Garamond" w:cs="Times New Roman"/>
          <w:color w:val="000000" w:themeColor="text1"/>
          <w:sz w:val="24"/>
          <w:szCs w:val="24"/>
        </w:rPr>
        <w:t xml:space="preserve"> në përputhje me pikën 2</w:t>
      </w:r>
      <w:r w:rsidR="0068315F" w:rsidRPr="00581DD9">
        <w:rPr>
          <w:rFonts w:ascii="Garamond" w:hAnsi="Garamond" w:cs="Times New Roman"/>
          <w:color w:val="000000" w:themeColor="text1"/>
          <w:sz w:val="24"/>
          <w:szCs w:val="24"/>
        </w:rPr>
        <w:t xml:space="preserve"> të këtij neni, </w:t>
      </w:r>
      <w:r w:rsidR="00972A27" w:rsidRPr="00581DD9">
        <w:rPr>
          <w:rFonts w:ascii="Garamond" w:hAnsi="Garamond" w:cs="Times New Roman"/>
          <w:color w:val="000000" w:themeColor="text1"/>
          <w:sz w:val="24"/>
          <w:szCs w:val="24"/>
        </w:rPr>
        <w:t xml:space="preserve">ka marrë masa </w:t>
      </w:r>
      <w:r w:rsidR="0068315F" w:rsidRPr="00581DD9">
        <w:rPr>
          <w:rFonts w:ascii="Garamond" w:hAnsi="Garamond" w:cs="Times New Roman"/>
          <w:color w:val="000000" w:themeColor="text1"/>
          <w:sz w:val="24"/>
          <w:szCs w:val="24"/>
        </w:rPr>
        <w:t>të tjera nga revokimi i përcakt</w:t>
      </w:r>
      <w:r w:rsidR="006F4FCC" w:rsidRPr="00581DD9">
        <w:rPr>
          <w:rFonts w:ascii="Garamond" w:hAnsi="Garamond" w:cs="Times New Roman"/>
          <w:color w:val="000000" w:themeColor="text1"/>
          <w:sz w:val="24"/>
          <w:szCs w:val="24"/>
        </w:rPr>
        <w:t>imit, të parashikuar në pikën 1</w:t>
      </w:r>
      <w:r w:rsidR="00270EAB">
        <w:rPr>
          <w:rFonts w:ascii="Garamond" w:hAnsi="Garamond" w:cs="Times New Roman"/>
          <w:color w:val="000000" w:themeColor="text1"/>
          <w:sz w:val="24"/>
          <w:szCs w:val="24"/>
        </w:rPr>
        <w:t>,</w:t>
      </w:r>
      <w:r w:rsidR="006F4FC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F4FCC" w:rsidRPr="00581DD9">
        <w:rPr>
          <w:rFonts w:ascii="Garamond" w:hAnsi="Garamond" w:cs="Times New Roman"/>
          <w:color w:val="000000" w:themeColor="text1"/>
          <w:sz w:val="24"/>
          <w:szCs w:val="24"/>
        </w:rPr>
        <w:t>62</w:t>
      </w:r>
      <w:r w:rsidR="0068315F" w:rsidRPr="00581DD9">
        <w:rPr>
          <w:rFonts w:ascii="Garamond" w:hAnsi="Garamond" w:cs="Times New Roman"/>
          <w:color w:val="000000" w:themeColor="text1"/>
          <w:sz w:val="24"/>
          <w:szCs w:val="24"/>
        </w:rPr>
        <w:t xml:space="preserve"> të këtij ligji, dhe mo</w:t>
      </w:r>
      <w:r w:rsidR="006F4FCC" w:rsidRPr="00581DD9">
        <w:rPr>
          <w:rFonts w:ascii="Garamond" w:hAnsi="Garamond" w:cs="Times New Roman"/>
          <w:color w:val="000000" w:themeColor="text1"/>
          <w:sz w:val="24"/>
          <w:szCs w:val="24"/>
        </w:rPr>
        <w:t>srespektimi i neneve 63 dhe</w:t>
      </w:r>
      <w:r w:rsidR="0067565B">
        <w:rPr>
          <w:rFonts w:ascii="Garamond" w:hAnsi="Garamond" w:cs="Times New Roman"/>
          <w:color w:val="000000" w:themeColor="text1"/>
          <w:sz w:val="24"/>
          <w:szCs w:val="24"/>
        </w:rPr>
        <w:t xml:space="preserve"> </w:t>
      </w:r>
      <w:r w:rsidR="006F4FCC" w:rsidRPr="00581DD9">
        <w:rPr>
          <w:rFonts w:ascii="Garamond" w:hAnsi="Garamond" w:cs="Times New Roman"/>
          <w:color w:val="000000" w:themeColor="text1"/>
          <w:sz w:val="24"/>
          <w:szCs w:val="24"/>
        </w:rPr>
        <w:t>64</w:t>
      </w:r>
      <w:r w:rsidR="00270EA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i këtij ligji vazhdon, ky autoritet i propozon ministrit </w:t>
      </w:r>
      <w:r w:rsidR="00972A27" w:rsidRPr="00581DD9">
        <w:rPr>
          <w:rFonts w:ascii="Garamond" w:hAnsi="Garamond" w:cs="Times New Roman"/>
          <w:color w:val="000000" w:themeColor="text1"/>
          <w:sz w:val="24"/>
          <w:szCs w:val="24"/>
        </w:rPr>
        <w:t xml:space="preserve">shfuqizimin </w:t>
      </w:r>
      <w:r w:rsidR="0050740C" w:rsidRPr="00581DD9">
        <w:rPr>
          <w:rFonts w:ascii="Garamond" w:hAnsi="Garamond" w:cs="Times New Roman"/>
          <w:color w:val="000000" w:themeColor="text1"/>
          <w:sz w:val="24"/>
          <w:szCs w:val="24"/>
        </w:rPr>
        <w:t xml:space="preserve">menjëherë të </w:t>
      </w:r>
      <w:r w:rsidR="0068315F" w:rsidRPr="00581DD9">
        <w:rPr>
          <w:rFonts w:ascii="Garamond" w:hAnsi="Garamond" w:cs="Times New Roman"/>
          <w:color w:val="000000" w:themeColor="text1"/>
          <w:sz w:val="24"/>
          <w:szCs w:val="24"/>
        </w:rPr>
        <w:t>urdhrit për stacionin e karantinës</w:t>
      </w:r>
      <w:r w:rsidR="0050740C"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w:t>
      </w:r>
    </w:p>
    <w:p w14:paraId="4BBE2DB9" w14:textId="77777777" w:rsidR="00A022A2" w:rsidRPr="00581DD9" w:rsidRDefault="00A022A2" w:rsidP="0040268E">
      <w:pPr>
        <w:spacing w:after="0" w:line="240" w:lineRule="auto"/>
        <w:ind w:firstLine="284"/>
        <w:jc w:val="center"/>
        <w:rPr>
          <w:rFonts w:ascii="Garamond" w:hAnsi="Garamond" w:cs="Times New Roman"/>
          <w:color w:val="000000" w:themeColor="text1"/>
          <w:sz w:val="24"/>
          <w:szCs w:val="24"/>
        </w:rPr>
      </w:pPr>
    </w:p>
    <w:p w14:paraId="59ECED1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66</w:t>
      </w:r>
    </w:p>
    <w:p w14:paraId="71509838" w14:textId="77777777" w:rsidR="00E35C0B"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 xml:space="preserve">Nxjerrja e bimëve, produkteve bimore dhe objekteve të tjera nga stacionet e karantinës </w:t>
      </w:r>
    </w:p>
    <w:p w14:paraId="3BEC88C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dhe objektet e izolimit</w:t>
      </w:r>
    </w:p>
    <w:p w14:paraId="7C479AB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2087F88" w14:textId="4BECFA58"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Bimët, produktet bimore dhe objektet e tjera nxirren nga stacionet e kar</w:t>
      </w:r>
      <w:r w:rsidR="00E35C0B" w:rsidRPr="00581DD9">
        <w:rPr>
          <w:rFonts w:ascii="Garamond" w:hAnsi="Garamond" w:cs="Times New Roman"/>
          <w:color w:val="000000" w:themeColor="text1"/>
          <w:sz w:val="24"/>
          <w:szCs w:val="24"/>
        </w:rPr>
        <w:t>antinës ose objektet e izolimit</w:t>
      </w:r>
      <w:r w:rsidR="0068315F" w:rsidRPr="00581DD9">
        <w:rPr>
          <w:rFonts w:ascii="Garamond" w:hAnsi="Garamond" w:cs="Times New Roman"/>
          <w:color w:val="000000" w:themeColor="text1"/>
          <w:sz w:val="24"/>
          <w:szCs w:val="24"/>
        </w:rPr>
        <w:t xml:space="preserve"> vetëm nëse lejoh</w:t>
      </w:r>
      <w:r w:rsidR="00E35C0B" w:rsidRPr="00581DD9">
        <w:rPr>
          <w:rFonts w:ascii="Garamond" w:hAnsi="Garamond" w:cs="Times New Roman"/>
          <w:color w:val="000000" w:themeColor="text1"/>
          <w:sz w:val="24"/>
          <w:szCs w:val="24"/>
        </w:rPr>
        <w:t>et nga IPKZPIK-ja dhe IPKSHB-ja</w:t>
      </w:r>
      <w:r w:rsidR="0068315F" w:rsidRPr="00581DD9">
        <w:rPr>
          <w:rFonts w:ascii="Garamond" w:hAnsi="Garamond" w:cs="Times New Roman"/>
          <w:color w:val="000000" w:themeColor="text1"/>
          <w:sz w:val="24"/>
          <w:szCs w:val="24"/>
        </w:rPr>
        <w:t xml:space="preserve"> kur konfirmohet se nuk ka prani të dëmtuesit karantinor dhe dëmtuesit që u nënshtrohet masave të mir</w:t>
      </w:r>
      <w:r w:rsidR="00E35C0B" w:rsidRPr="00581DD9">
        <w:rPr>
          <w:rFonts w:ascii="Garamond" w:hAnsi="Garamond" w:cs="Times New Roman"/>
          <w:color w:val="000000" w:themeColor="text1"/>
          <w:sz w:val="24"/>
          <w:szCs w:val="24"/>
        </w:rPr>
        <w:t>atuara, në përputhje me pikën 2</w:t>
      </w:r>
      <w:r w:rsidR="00270EAB">
        <w:rPr>
          <w:rFonts w:ascii="Garamond" w:hAnsi="Garamond" w:cs="Times New Roman"/>
          <w:color w:val="000000" w:themeColor="text1"/>
          <w:sz w:val="24"/>
          <w:szCs w:val="24"/>
        </w:rPr>
        <w:t>,</w:t>
      </w:r>
      <w:r w:rsidR="00E35C0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ose, sipas rastit, dëmtuesit karantinor të zonës së mbrojtur.</w:t>
      </w:r>
    </w:p>
    <w:p w14:paraId="7B115ED7" w14:textId="2F548E65"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IPKZPI-ja dhe IPKSHB-ja lejojnë lëvizjen e bimëve, produkteve bimore ose objekteve të tjera të infektuara nga një dëmtues karantinor ose dëmtues që </w:t>
      </w:r>
      <w:r w:rsidR="00E35C0B"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nënshtrohet masave të marra,</w:t>
      </w:r>
      <w:r w:rsidR="00E35C0B" w:rsidRPr="00581DD9">
        <w:rPr>
          <w:rFonts w:ascii="Garamond" w:hAnsi="Garamond" w:cs="Times New Roman"/>
          <w:color w:val="000000" w:themeColor="text1"/>
          <w:sz w:val="24"/>
          <w:szCs w:val="24"/>
        </w:rPr>
        <w:t xml:space="preserve"> në zbatim të pikës 2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nga një stacion karantine ose nga një objekt izolimi në një tjetër stacion karantine apo objekt izolimi, nëse kjo lëvizje është e mbështetur në testime zyrtare ose arsye shkencore dhe kryhet sipas kushteve të përcaktuara nga IPKSHB-ja dhe IPKZPIK-ja.</w:t>
      </w:r>
    </w:p>
    <w:p w14:paraId="6470678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Ministri miraton me udhëzim rregulla të veçanta </w:t>
      </w:r>
      <w:r w:rsidR="00E35C0B" w:rsidRPr="00581DD9">
        <w:rPr>
          <w:rFonts w:ascii="Garamond" w:hAnsi="Garamond" w:cs="Times New Roman"/>
          <w:color w:val="000000" w:themeColor="text1"/>
          <w:sz w:val="24"/>
          <w:szCs w:val="24"/>
        </w:rPr>
        <w:t>p</w:t>
      </w:r>
      <w:r w:rsidRPr="00581DD9">
        <w:rPr>
          <w:rFonts w:ascii="Garamond" w:hAnsi="Garamond" w:cs="Times New Roman"/>
          <w:color w:val="000000" w:themeColor="text1"/>
          <w:sz w:val="24"/>
          <w:szCs w:val="24"/>
        </w:rPr>
        <w:t>ë</w:t>
      </w:r>
      <w:r w:rsidR="00E35C0B" w:rsidRPr="00581DD9">
        <w:rPr>
          <w:rFonts w:ascii="Garamond" w:hAnsi="Garamond" w:cs="Times New Roman"/>
          <w:color w:val="000000" w:themeColor="text1"/>
          <w:sz w:val="24"/>
          <w:szCs w:val="24"/>
        </w:rPr>
        <w:t>r</w:t>
      </w:r>
      <w:r w:rsidRPr="00581DD9">
        <w:rPr>
          <w:rFonts w:ascii="Garamond" w:hAnsi="Garamond" w:cs="Times New Roman"/>
          <w:color w:val="000000" w:themeColor="text1"/>
          <w:sz w:val="24"/>
          <w:szCs w:val="24"/>
        </w:rPr>
        <w:t xml:space="preserve"> nxjerrjen e bimëve, produkteve bimore dhe objekteve të tjera nga stacionet e karantinës dhe objektet e izolimit e, sipas rastit, kërkesat e etiketimit, që lidhen me nxjerrjen e tyre ose me </w:t>
      </w:r>
      <w:r w:rsidR="00E35C0B" w:rsidRPr="00581DD9">
        <w:rPr>
          <w:rFonts w:ascii="Garamond" w:hAnsi="Garamond" w:cs="Times New Roman"/>
          <w:color w:val="000000" w:themeColor="text1"/>
          <w:sz w:val="24"/>
          <w:szCs w:val="24"/>
        </w:rPr>
        <w:t>lëvizjen e përmendur në pikën 2</w:t>
      </w:r>
      <w:r w:rsidRPr="00581DD9">
        <w:rPr>
          <w:rFonts w:ascii="Garamond" w:hAnsi="Garamond" w:cs="Times New Roman"/>
          <w:color w:val="000000" w:themeColor="text1"/>
          <w:sz w:val="24"/>
          <w:szCs w:val="24"/>
        </w:rPr>
        <w:t xml:space="preserve"> të këtij neni.</w:t>
      </w:r>
    </w:p>
    <w:p w14:paraId="47405E9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B7A8C3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VII</w:t>
      </w:r>
    </w:p>
    <w:p w14:paraId="776127D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REGJISTRIMI I OPERATORËVE PROFESIONISTË DHE GJURMUESHMËRIA</w:t>
      </w:r>
    </w:p>
    <w:p w14:paraId="654330F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5DBB1C5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67</w:t>
      </w:r>
    </w:p>
    <w:p w14:paraId="6E3C46C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Regjistri zyrtar i operatorëve profesionistë</w:t>
      </w:r>
    </w:p>
    <w:p w14:paraId="1973E0B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D817F2A"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mban dhe përditëson një regjistër të operatorëve profesionistë, që veprojnë në territorin e Republikës s</w:t>
      </w:r>
      <w:r w:rsidR="00E35C0B" w:rsidRPr="00581DD9">
        <w:rPr>
          <w:rFonts w:ascii="Garamond" w:hAnsi="Garamond" w:cs="Times New Roman"/>
          <w:color w:val="000000" w:themeColor="text1"/>
          <w:sz w:val="24"/>
          <w:szCs w:val="24"/>
        </w:rPr>
        <w:t xml:space="preserve">ë Shqipërisë si më poshtë </w:t>
      </w:r>
      <w:r w:rsidR="0068315F" w:rsidRPr="00581DD9">
        <w:rPr>
          <w:rFonts w:ascii="Garamond" w:hAnsi="Garamond" w:cs="Times New Roman"/>
          <w:color w:val="000000" w:themeColor="text1"/>
          <w:sz w:val="24"/>
          <w:szCs w:val="24"/>
        </w:rPr>
        <w:t>:</w:t>
      </w:r>
    </w:p>
    <w:p w14:paraId="3BF83331" w14:textId="222CD14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401CD3" w:rsidRPr="00581DD9">
        <w:rPr>
          <w:rFonts w:ascii="Garamond" w:hAnsi="Garamond" w:cs="Times New Roman"/>
          <w:color w:val="000000" w:themeColor="text1"/>
          <w:sz w:val="24"/>
          <w:szCs w:val="24"/>
        </w:rPr>
        <w:t>o</w:t>
      </w:r>
      <w:r w:rsidRPr="00581DD9">
        <w:rPr>
          <w:rFonts w:ascii="Garamond" w:hAnsi="Garamond" w:cs="Times New Roman"/>
          <w:color w:val="000000" w:themeColor="text1"/>
          <w:sz w:val="24"/>
          <w:szCs w:val="24"/>
        </w:rPr>
        <w:t>peratorët profesionistë, që importojnë ose lëvizin brenda territorit të Republikës së Shqipërisë bimë, produkte bimore dhe objekte të tjera për të cilat kërkohet një certifikatë fitosanitare ose një pasaportë bimore, në bazë të akteve me karakter normativ, të miratuar</w:t>
      </w:r>
      <w:r w:rsidR="00D37272" w:rsidRPr="00581DD9">
        <w:rPr>
          <w:rFonts w:ascii="Garamond" w:hAnsi="Garamond" w:cs="Times New Roman"/>
          <w:color w:val="000000" w:themeColor="text1"/>
          <w:sz w:val="24"/>
          <w:szCs w:val="24"/>
        </w:rPr>
        <w:t>a në përputhje me</w:t>
      </w:r>
      <w:r w:rsidR="00F551C2" w:rsidRPr="00581DD9">
        <w:rPr>
          <w:rFonts w:ascii="Garamond" w:hAnsi="Garamond" w:cs="Times New Roman"/>
          <w:color w:val="000000" w:themeColor="text1"/>
          <w:sz w:val="24"/>
          <w:szCs w:val="24"/>
        </w:rPr>
        <w:t xml:space="preserve"> nenin 73, pika 1</w:t>
      </w:r>
      <w:r w:rsidR="00E35C0B" w:rsidRPr="00581DD9">
        <w:rPr>
          <w:rFonts w:ascii="Garamond" w:hAnsi="Garamond" w:cs="Times New Roman"/>
          <w:color w:val="000000" w:themeColor="text1"/>
          <w:sz w:val="24"/>
          <w:szCs w:val="24"/>
        </w:rPr>
        <w:t xml:space="preserve">, nenin </w:t>
      </w:r>
      <w:r w:rsidRPr="00581DD9">
        <w:rPr>
          <w:rFonts w:ascii="Garamond" w:hAnsi="Garamond" w:cs="Times New Roman"/>
          <w:color w:val="000000" w:themeColor="text1"/>
          <w:sz w:val="24"/>
          <w:szCs w:val="24"/>
        </w:rPr>
        <w:t xml:space="preserve">74, </w:t>
      </w:r>
      <w:r w:rsidR="001801CA" w:rsidRPr="00581DD9">
        <w:rPr>
          <w:rFonts w:ascii="Garamond" w:hAnsi="Garamond" w:cs="Times New Roman"/>
          <w:color w:val="000000" w:themeColor="text1"/>
          <w:sz w:val="24"/>
          <w:szCs w:val="24"/>
        </w:rPr>
        <w:t xml:space="preserve">nenin </w:t>
      </w:r>
      <w:r w:rsidRPr="00581DD9">
        <w:rPr>
          <w:rFonts w:ascii="Garamond" w:hAnsi="Garamond" w:cs="Times New Roman"/>
          <w:color w:val="000000" w:themeColor="text1"/>
          <w:sz w:val="24"/>
          <w:szCs w:val="24"/>
        </w:rPr>
        <w:t>75, pika 1, nenin</w:t>
      </w:r>
      <w:r w:rsidR="0067565B">
        <w:rPr>
          <w:rFonts w:ascii="Garamond" w:hAnsi="Garamond" w:cs="Times New Roman"/>
          <w:color w:val="000000" w:themeColor="text1"/>
          <w:sz w:val="24"/>
          <w:szCs w:val="24"/>
        </w:rPr>
        <w:t xml:space="preserve"> </w:t>
      </w:r>
      <w:r w:rsidR="00D37272" w:rsidRPr="00581DD9">
        <w:rPr>
          <w:rFonts w:ascii="Garamond" w:hAnsi="Garamond" w:cs="Times New Roman"/>
          <w:color w:val="000000" w:themeColor="text1"/>
          <w:sz w:val="24"/>
          <w:szCs w:val="24"/>
        </w:rPr>
        <w:t xml:space="preserve">80, pika 1, dhe </w:t>
      </w:r>
      <w:r w:rsidRPr="00581DD9">
        <w:rPr>
          <w:rFonts w:ascii="Garamond" w:hAnsi="Garamond" w:cs="Times New Roman"/>
          <w:color w:val="000000" w:themeColor="text1"/>
          <w:sz w:val="24"/>
          <w:szCs w:val="24"/>
        </w:rPr>
        <w:t>nenin</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 xml:space="preserve">81, pika 1, të këtij ligji; </w:t>
      </w:r>
    </w:p>
    <w:p w14:paraId="3BD0BCD6" w14:textId="2C647AB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o</w:t>
      </w:r>
      <w:r w:rsidR="0068315F" w:rsidRPr="00581DD9">
        <w:rPr>
          <w:rFonts w:ascii="Garamond" w:hAnsi="Garamond" w:cs="Times New Roman"/>
          <w:color w:val="000000" w:themeColor="text1"/>
          <w:sz w:val="24"/>
          <w:szCs w:val="24"/>
        </w:rPr>
        <w:t>peratorët profesionistë të miratuar për lëshimin e pasaportave të</w:t>
      </w:r>
      <w:r w:rsidR="00E35C0B" w:rsidRPr="00581DD9">
        <w:rPr>
          <w:rFonts w:ascii="Garamond" w:hAnsi="Garamond" w:cs="Times New Roman"/>
          <w:color w:val="000000" w:themeColor="text1"/>
          <w:sz w:val="24"/>
          <w:szCs w:val="24"/>
        </w:rPr>
        <w:t xml:space="preserve"> bimëve, në zbatim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90</w:t>
      </w:r>
      <w:r w:rsidR="0068315F" w:rsidRPr="00581DD9">
        <w:rPr>
          <w:rFonts w:ascii="Garamond" w:hAnsi="Garamond" w:cs="Times New Roman"/>
          <w:color w:val="000000" w:themeColor="text1"/>
          <w:sz w:val="24"/>
          <w:szCs w:val="24"/>
        </w:rPr>
        <w:t xml:space="preserve"> të këtij ligji;</w:t>
      </w:r>
    </w:p>
    <w:p w14:paraId="51E93602" w14:textId="7D546A2A"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o</w:t>
      </w:r>
      <w:r w:rsidR="0068315F" w:rsidRPr="00581DD9">
        <w:rPr>
          <w:rFonts w:ascii="Garamond" w:hAnsi="Garamond" w:cs="Times New Roman"/>
          <w:color w:val="000000" w:themeColor="text1"/>
          <w:sz w:val="24"/>
          <w:szCs w:val="24"/>
        </w:rPr>
        <w:t>peratorët profesionistë, të cilët kërkojnë nga IPKSHB-ja lëshimin e certifikatave të p</w:t>
      </w:r>
      <w:r w:rsidR="00E35C0B" w:rsidRPr="00581DD9">
        <w:rPr>
          <w:rFonts w:ascii="Garamond" w:hAnsi="Garamond" w:cs="Times New Roman"/>
          <w:color w:val="000000" w:themeColor="text1"/>
          <w:sz w:val="24"/>
          <w:szCs w:val="24"/>
        </w:rPr>
        <w:t>arashikuara në nenet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101,</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102</w:t>
      </w:r>
      <w:r w:rsidR="0068315F" w:rsidRPr="00581DD9">
        <w:rPr>
          <w:rFonts w:ascii="Garamond" w:hAnsi="Garamond" w:cs="Times New Roman"/>
          <w:color w:val="000000" w:themeColor="text1"/>
          <w:sz w:val="24"/>
          <w:szCs w:val="24"/>
        </w:rPr>
        <w:t xml:space="preserve"> të këtij ligji;</w:t>
      </w:r>
    </w:p>
    <w:p w14:paraId="7AC9C383" w14:textId="39B1A766"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o</w:t>
      </w:r>
      <w:r w:rsidR="0068315F" w:rsidRPr="00581DD9">
        <w:rPr>
          <w:rFonts w:ascii="Garamond" w:hAnsi="Garamond" w:cs="Times New Roman"/>
          <w:color w:val="000000" w:themeColor="text1"/>
          <w:sz w:val="24"/>
          <w:szCs w:val="24"/>
        </w:rPr>
        <w:t>peratorët profesionistë, të miratuar për të vendosur</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v</w:t>
      </w:r>
      <w:r w:rsidR="00E35C0B" w:rsidRPr="00581DD9">
        <w:rPr>
          <w:rFonts w:ascii="Garamond" w:hAnsi="Garamond" w:cs="Times New Roman"/>
          <w:color w:val="000000" w:themeColor="text1"/>
          <w:sz w:val="24"/>
          <w:szCs w:val="24"/>
        </w:rPr>
        <w:t>ulën, të përmendur në nenin</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99</w:t>
      </w:r>
      <w:r w:rsidR="0068315F" w:rsidRPr="00581DD9">
        <w:rPr>
          <w:rFonts w:ascii="Garamond" w:hAnsi="Garamond" w:cs="Times New Roman"/>
          <w:color w:val="000000" w:themeColor="text1"/>
          <w:sz w:val="24"/>
          <w:szCs w:val="24"/>
        </w:rPr>
        <w:t xml:space="preserve"> të këtij ligji, për të lëshuar vërtet</w:t>
      </w:r>
      <w:r w:rsidR="00E35C0B" w:rsidRPr="00581DD9">
        <w:rPr>
          <w:rFonts w:ascii="Garamond" w:hAnsi="Garamond" w:cs="Times New Roman"/>
          <w:color w:val="000000" w:themeColor="text1"/>
          <w:sz w:val="24"/>
          <w:szCs w:val="24"/>
        </w:rPr>
        <w:t>imet e përmendura në nenin</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100</w:t>
      </w:r>
      <w:r w:rsidR="0068315F" w:rsidRPr="00581DD9">
        <w:rPr>
          <w:rFonts w:ascii="Garamond" w:hAnsi="Garamond" w:cs="Times New Roman"/>
          <w:color w:val="000000" w:themeColor="text1"/>
          <w:sz w:val="24"/>
          <w:szCs w:val="24"/>
        </w:rPr>
        <w:t xml:space="preserve"> të këtij</w:t>
      </w:r>
      <w:r w:rsidR="00E35C0B" w:rsidRPr="00581DD9">
        <w:rPr>
          <w:rFonts w:ascii="Garamond" w:hAnsi="Garamond" w:cs="Times New Roman"/>
          <w:color w:val="000000" w:themeColor="text1"/>
          <w:sz w:val="24"/>
          <w:szCs w:val="24"/>
        </w:rPr>
        <w:t xml:space="preserve"> ligji, që ofrojnë informacione</w:t>
      </w:r>
      <w:r w:rsidR="0068315F" w:rsidRPr="00581DD9">
        <w:rPr>
          <w:rFonts w:ascii="Garamond" w:hAnsi="Garamond" w:cs="Times New Roman"/>
          <w:color w:val="000000" w:themeColor="text1"/>
          <w:sz w:val="24"/>
          <w:szCs w:val="24"/>
        </w:rPr>
        <w:t xml:space="preserve"> në përputhje </w:t>
      </w:r>
      <w:r w:rsidR="00D37272" w:rsidRPr="00581DD9">
        <w:rPr>
          <w:rFonts w:ascii="Garamond" w:hAnsi="Garamond" w:cs="Times New Roman"/>
          <w:color w:val="000000" w:themeColor="text1"/>
          <w:sz w:val="24"/>
          <w:szCs w:val="24"/>
        </w:rPr>
        <w:t xml:space="preserve">me </w:t>
      </w:r>
      <w:r w:rsidR="00E35C0B" w:rsidRPr="00581DD9">
        <w:rPr>
          <w:rFonts w:ascii="Garamond" w:hAnsi="Garamond" w:cs="Times New Roman"/>
          <w:color w:val="000000" w:themeColor="text1"/>
          <w:sz w:val="24"/>
          <w:szCs w:val="24"/>
        </w:rPr>
        <w:t>nenet 50 ose 57</w:t>
      </w:r>
      <w:r w:rsidR="0068315F" w:rsidRPr="00581DD9">
        <w:rPr>
          <w:rFonts w:ascii="Garamond" w:hAnsi="Garamond" w:cs="Times New Roman"/>
          <w:color w:val="000000" w:themeColor="text1"/>
          <w:sz w:val="24"/>
          <w:szCs w:val="24"/>
        </w:rPr>
        <w:t xml:space="preserve"> të këtij ligji, që importojnë bimë, produkte bimore ose objekte të tjera në zonat ku</w:t>
      </w:r>
      <w:r w:rsidR="00E35C0B" w:rsidRPr="00581DD9">
        <w:rPr>
          <w:rFonts w:ascii="Garamond" w:hAnsi="Garamond" w:cs="Times New Roman"/>
          <w:color w:val="000000" w:themeColor="text1"/>
          <w:sz w:val="24"/>
          <w:szCs w:val="24"/>
        </w:rPr>
        <w:t>fitare, në përputhje me pikën 1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51, ose me nenin</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58</w:t>
      </w:r>
      <w:r w:rsidR="0068315F" w:rsidRPr="00581DD9">
        <w:rPr>
          <w:rFonts w:ascii="Garamond" w:hAnsi="Garamond" w:cs="Times New Roman"/>
          <w:color w:val="000000" w:themeColor="text1"/>
          <w:sz w:val="24"/>
          <w:szCs w:val="24"/>
        </w:rPr>
        <w:t xml:space="preserve"> të këtij ligji, apo kryejnë veprimtari në lidhje me bimët përkatëse në zonat e shënuara, përveç rasteve kur këta operatorë janë të regjistruar në një regjistër tjetër zyrtar, i cili është i aksesueshëm nga autoritetet kompetente; </w:t>
      </w:r>
    </w:p>
    <w:p w14:paraId="295E8229" w14:textId="2D1D0070"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o</w:t>
      </w:r>
      <w:r w:rsidR="0068315F" w:rsidRPr="00581DD9">
        <w:rPr>
          <w:rFonts w:ascii="Garamond" w:hAnsi="Garamond" w:cs="Times New Roman"/>
          <w:color w:val="000000" w:themeColor="text1"/>
          <w:sz w:val="24"/>
          <w:szCs w:val="24"/>
        </w:rPr>
        <w:t>peratorë profesionistë, të ndryshëm nga ata të përme</w:t>
      </w:r>
      <w:r w:rsidR="00D37272" w:rsidRPr="00581DD9">
        <w:rPr>
          <w:rFonts w:ascii="Garamond" w:hAnsi="Garamond" w:cs="Times New Roman"/>
          <w:color w:val="000000" w:themeColor="text1"/>
          <w:sz w:val="24"/>
          <w:szCs w:val="24"/>
        </w:rPr>
        <w:t>ndur në</w:t>
      </w:r>
      <w:r w:rsidR="00E35C0B" w:rsidRPr="00581DD9">
        <w:rPr>
          <w:rFonts w:ascii="Garamond" w:hAnsi="Garamond" w:cs="Times New Roman"/>
          <w:color w:val="000000" w:themeColor="text1"/>
          <w:sz w:val="24"/>
          <w:szCs w:val="24"/>
        </w:rPr>
        <w:t xml:space="preserve"> shkronjat “a” deri në “ç”</w:t>
      </w:r>
      <w:r w:rsidR="00270EAB">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kësaj pike, nëse një gjë e tillë kërkohet nga një akt me karakter normativ, i miratuar në përputhje</w:t>
      </w:r>
      <w:r w:rsidR="00E35C0B" w:rsidRPr="00581DD9">
        <w:rPr>
          <w:rFonts w:ascii="Garamond" w:hAnsi="Garamond" w:cs="Times New Roman"/>
          <w:color w:val="000000" w:themeColor="text1"/>
          <w:sz w:val="24"/>
          <w:szCs w:val="24"/>
        </w:rPr>
        <w:t xml:space="preserve"> me pikën 1</w:t>
      </w:r>
      <w:r w:rsidR="00D37272" w:rsidRPr="00581DD9">
        <w:rPr>
          <w:rFonts w:ascii="Garamond" w:hAnsi="Garamond" w:cs="Times New Roman"/>
          <w:color w:val="000000" w:themeColor="text1"/>
          <w:sz w:val="24"/>
          <w:szCs w:val="24"/>
        </w:rPr>
        <w:t xml:space="preserve"> të </w:t>
      </w:r>
      <w:r w:rsidR="00E35C0B" w:rsidRPr="00581DD9">
        <w:rPr>
          <w:rFonts w:ascii="Garamond" w:hAnsi="Garamond" w:cs="Times New Roman"/>
          <w:color w:val="000000" w:themeColor="text1"/>
          <w:sz w:val="24"/>
          <w:szCs w:val="24"/>
        </w:rPr>
        <w:t xml:space="preserve">nenit 35, nenin </w:t>
      </w:r>
      <w:r w:rsidR="0068315F" w:rsidRPr="00581DD9">
        <w:rPr>
          <w:rFonts w:ascii="Garamond" w:hAnsi="Garamond" w:cs="Times New Roman"/>
          <w:color w:val="000000" w:themeColor="text1"/>
          <w:sz w:val="24"/>
          <w:szCs w:val="24"/>
        </w:rPr>
        <w:t xml:space="preserve">36, </w:t>
      </w:r>
      <w:r w:rsidR="00E35C0B" w:rsidRPr="00581DD9">
        <w:rPr>
          <w:rFonts w:ascii="Garamond" w:hAnsi="Garamond" w:cs="Times New Roman"/>
          <w:color w:val="000000" w:themeColor="text1"/>
          <w:sz w:val="24"/>
          <w:szCs w:val="24"/>
        </w:rPr>
        <w:t>pikën 2</w:t>
      </w:r>
      <w:r w:rsidR="00270EAB">
        <w:rPr>
          <w:rFonts w:ascii="Garamond" w:hAnsi="Garamond" w:cs="Times New Roman"/>
          <w:color w:val="000000" w:themeColor="text1"/>
          <w:sz w:val="24"/>
          <w:szCs w:val="24"/>
        </w:rPr>
        <w:t>,</w:t>
      </w:r>
      <w:r w:rsidR="00E35C0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45, pikën 1</w:t>
      </w:r>
      <w:r w:rsidR="00270EAB">
        <w:rPr>
          <w:rFonts w:ascii="Garamond" w:hAnsi="Garamond" w:cs="Times New Roman"/>
          <w:color w:val="000000" w:themeColor="text1"/>
          <w:sz w:val="24"/>
          <w:szCs w:val="24"/>
        </w:rPr>
        <w:t>,</w:t>
      </w:r>
      <w:r w:rsidR="00E35C0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54, pikën 2</w:t>
      </w:r>
      <w:r w:rsidR="00270EAB">
        <w:rPr>
          <w:rFonts w:ascii="Garamond" w:hAnsi="Garamond" w:cs="Times New Roman"/>
          <w:color w:val="000000" w:themeColor="text1"/>
          <w:sz w:val="24"/>
          <w:szCs w:val="24"/>
        </w:rPr>
        <w:t>,</w:t>
      </w:r>
      <w:r w:rsidR="00E35C0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55, ose pikën 2</w:t>
      </w:r>
      <w:r w:rsidR="00270EAB">
        <w:rPr>
          <w:rFonts w:ascii="Garamond" w:hAnsi="Garamond" w:cs="Times New Roman"/>
          <w:color w:val="000000" w:themeColor="text1"/>
          <w:sz w:val="24"/>
          <w:szCs w:val="24"/>
        </w:rPr>
        <w:t>,</w:t>
      </w:r>
      <w:r w:rsidR="00E35C0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35C0B" w:rsidRPr="00581DD9">
        <w:rPr>
          <w:rFonts w:ascii="Garamond" w:hAnsi="Garamond" w:cs="Times New Roman"/>
          <w:color w:val="000000" w:themeColor="text1"/>
          <w:sz w:val="24"/>
          <w:szCs w:val="24"/>
        </w:rPr>
        <w:t>56</w:t>
      </w:r>
      <w:r w:rsidR="0068315F" w:rsidRPr="00581DD9">
        <w:rPr>
          <w:rFonts w:ascii="Garamond" w:hAnsi="Garamond" w:cs="Times New Roman"/>
          <w:color w:val="000000" w:themeColor="text1"/>
          <w:sz w:val="24"/>
          <w:szCs w:val="24"/>
        </w:rPr>
        <w:t xml:space="preserve"> të këtij ligji. IPKSHB-ja regjistron edhe kategori të tjera të kultivuesve ose të ope</w:t>
      </w:r>
      <w:r w:rsidR="00E35C0B" w:rsidRPr="00581DD9">
        <w:rPr>
          <w:rFonts w:ascii="Garamond" w:hAnsi="Garamond" w:cs="Times New Roman"/>
          <w:color w:val="000000" w:themeColor="text1"/>
          <w:sz w:val="24"/>
          <w:szCs w:val="24"/>
        </w:rPr>
        <w:t>ratorëve të tjerë profesionistë</w:t>
      </w:r>
      <w:r w:rsidR="0068315F" w:rsidRPr="00581DD9">
        <w:rPr>
          <w:rFonts w:ascii="Garamond" w:hAnsi="Garamond" w:cs="Times New Roman"/>
          <w:color w:val="000000" w:themeColor="text1"/>
          <w:sz w:val="24"/>
          <w:szCs w:val="24"/>
        </w:rPr>
        <w:t xml:space="preserve"> nëse kjo është e justifikueshme nga risku që paraqesin dëmtuesit e bimëve që ata kultivojnë ose nga ndonjë veprimtari tjetër e tyre</w:t>
      </w:r>
      <w:r w:rsidR="004F14E6">
        <w:rPr>
          <w:rFonts w:ascii="Garamond" w:hAnsi="Garamond" w:cs="Times New Roman"/>
          <w:color w:val="000000" w:themeColor="text1"/>
          <w:sz w:val="24"/>
          <w:szCs w:val="24"/>
        </w:rPr>
        <w:t>.</w:t>
      </w:r>
    </w:p>
    <w:p w14:paraId="29B42541"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Operatori profesionist regjistrohet vetëm një herë në regjistrin e mbajtur nga IPKSHB-ja. Kur është e mundur, ky regjistrim kryhet me referenca të qarta për secilin prej </w:t>
      </w:r>
      <w:r w:rsidR="00E35C0B" w:rsidRPr="00581DD9">
        <w:rPr>
          <w:rFonts w:ascii="Garamond" w:hAnsi="Garamond" w:cs="Times New Roman"/>
          <w:color w:val="000000" w:themeColor="text1"/>
          <w:sz w:val="24"/>
          <w:szCs w:val="24"/>
        </w:rPr>
        <w:t>rasteve të përfshira në pikën 1</w:t>
      </w:r>
      <w:r w:rsidR="0068315F" w:rsidRPr="00581DD9">
        <w:rPr>
          <w:rFonts w:ascii="Garamond" w:hAnsi="Garamond" w:cs="Times New Roman"/>
          <w:color w:val="000000" w:themeColor="text1"/>
          <w:sz w:val="24"/>
          <w:szCs w:val="24"/>
        </w:rPr>
        <w:t xml:space="preserve"> të këtij neni.</w:t>
      </w:r>
    </w:p>
    <w:p w14:paraId="7F05F797"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Pika 1 e këtij neni nuk zbatohet për operatorin profesionist, i cili plotëson një ose më shumë nga kriteret e mëposhtme:</w:t>
      </w:r>
    </w:p>
    <w:p w14:paraId="22F858EA"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f</w:t>
      </w:r>
      <w:r w:rsidR="0068315F" w:rsidRPr="00581DD9">
        <w:rPr>
          <w:rFonts w:ascii="Garamond" w:hAnsi="Garamond" w:cs="Times New Roman"/>
          <w:color w:val="000000" w:themeColor="text1"/>
          <w:sz w:val="24"/>
          <w:szCs w:val="24"/>
        </w:rPr>
        <w:t>urnizon ekskluzivisht dhe drejtpërdrejt përdoruesin e fundit me sasi të vogla të bimëve, produkteve bimore dhe obj</w:t>
      </w:r>
      <w:r w:rsidR="002B6650" w:rsidRPr="00581DD9">
        <w:rPr>
          <w:rFonts w:ascii="Garamond" w:hAnsi="Garamond" w:cs="Times New Roman"/>
          <w:color w:val="000000" w:themeColor="text1"/>
          <w:sz w:val="24"/>
          <w:szCs w:val="24"/>
        </w:rPr>
        <w:t>ekteve të tjera, me mënyra të</w:t>
      </w:r>
      <w:r w:rsidR="0068315F" w:rsidRPr="00581DD9">
        <w:rPr>
          <w:rFonts w:ascii="Garamond" w:hAnsi="Garamond" w:cs="Times New Roman"/>
          <w:color w:val="000000" w:themeColor="text1"/>
          <w:sz w:val="24"/>
          <w:szCs w:val="24"/>
        </w:rPr>
        <w:t xml:space="preserve"> tjera nga shitjet, nëpërmjet kontratave në distancë;</w:t>
      </w:r>
    </w:p>
    <w:p w14:paraId="2C77C2A1"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f</w:t>
      </w:r>
      <w:r w:rsidR="0068315F" w:rsidRPr="00581DD9">
        <w:rPr>
          <w:rFonts w:ascii="Garamond" w:hAnsi="Garamond" w:cs="Times New Roman"/>
          <w:color w:val="000000" w:themeColor="text1"/>
          <w:sz w:val="24"/>
          <w:szCs w:val="24"/>
        </w:rPr>
        <w:t xml:space="preserve">urnizon ekskluzivisht dhe drejtpërdrejt përdoruesin e fundit me sasi të vogla </w:t>
      </w:r>
      <w:r w:rsidR="002B6650" w:rsidRPr="00581DD9">
        <w:rPr>
          <w:rFonts w:ascii="Garamond" w:hAnsi="Garamond" w:cs="Times New Roman"/>
          <w:color w:val="000000" w:themeColor="text1"/>
          <w:sz w:val="24"/>
          <w:szCs w:val="24"/>
        </w:rPr>
        <w:t>farërash, të ndryshme nga farat që i nënshtrohen nenit 73</w:t>
      </w:r>
      <w:r w:rsidR="0068315F" w:rsidRPr="00581DD9">
        <w:rPr>
          <w:rFonts w:ascii="Garamond" w:hAnsi="Garamond" w:cs="Times New Roman"/>
          <w:color w:val="000000" w:themeColor="text1"/>
          <w:sz w:val="24"/>
          <w:szCs w:val="24"/>
        </w:rPr>
        <w:t xml:space="preserve"> të këtij ligji;</w:t>
      </w:r>
    </w:p>
    <w:p w14:paraId="0972681E"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v</w:t>
      </w:r>
      <w:r w:rsidR="0068315F" w:rsidRPr="00581DD9">
        <w:rPr>
          <w:rFonts w:ascii="Garamond" w:hAnsi="Garamond" w:cs="Times New Roman"/>
          <w:color w:val="000000" w:themeColor="text1"/>
          <w:sz w:val="24"/>
          <w:szCs w:val="24"/>
        </w:rPr>
        <w:t>eprimtaria e tij profesionale në lidhje me bimët, produktet bimore dhe objektet e tjera lidhet vetëm me transportimin e tyre për një operator tjetër profesionist;</w:t>
      </w:r>
    </w:p>
    <w:p w14:paraId="05110146"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v</w:t>
      </w:r>
      <w:r w:rsidR="0068315F" w:rsidRPr="00581DD9">
        <w:rPr>
          <w:rFonts w:ascii="Garamond" w:hAnsi="Garamond" w:cs="Times New Roman"/>
          <w:color w:val="000000" w:themeColor="text1"/>
          <w:sz w:val="24"/>
          <w:szCs w:val="24"/>
        </w:rPr>
        <w:t xml:space="preserve">eprimtaria e tyre profesionale ka të bëjë ekskluzivisht me transportin e objekteve të të gjitha llojeve, duke përdorur material ambalazhimi prej druri. </w:t>
      </w:r>
    </w:p>
    <w:p w14:paraId="786A7AA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IPKSHB-ja vendos të mos zbatojë përjashtim</w:t>
      </w:r>
      <w:r w:rsidR="002B6650" w:rsidRPr="00581DD9">
        <w:rPr>
          <w:rFonts w:ascii="Garamond" w:hAnsi="Garamond" w:cs="Times New Roman"/>
          <w:color w:val="000000" w:themeColor="text1"/>
          <w:sz w:val="24"/>
          <w:szCs w:val="24"/>
        </w:rPr>
        <w:t>in e përmendur në shkronjën “a”</w:t>
      </w:r>
      <w:r w:rsidRPr="00581DD9">
        <w:rPr>
          <w:rFonts w:ascii="Garamond" w:hAnsi="Garamond" w:cs="Times New Roman"/>
          <w:color w:val="000000" w:themeColor="text1"/>
          <w:sz w:val="24"/>
          <w:szCs w:val="24"/>
        </w:rPr>
        <w:t xml:space="preserve"> </w:t>
      </w:r>
      <w:r w:rsidR="002B6650" w:rsidRPr="00581DD9">
        <w:rPr>
          <w:rFonts w:ascii="Garamond" w:hAnsi="Garamond" w:cs="Times New Roman"/>
          <w:color w:val="000000" w:themeColor="text1"/>
          <w:sz w:val="24"/>
          <w:szCs w:val="24"/>
        </w:rPr>
        <w:t>të kësaj pike</w:t>
      </w:r>
      <w:r w:rsidRPr="00581DD9">
        <w:rPr>
          <w:rFonts w:ascii="Garamond" w:hAnsi="Garamond" w:cs="Times New Roman"/>
          <w:color w:val="000000" w:themeColor="text1"/>
          <w:sz w:val="24"/>
          <w:szCs w:val="24"/>
        </w:rPr>
        <w:t xml:space="preserve"> për të gjithë ose disa kultivues apo operatorë të tjerë profesionistë, nëse kjo ë</w:t>
      </w:r>
      <w:r w:rsidR="002B6650" w:rsidRPr="00581DD9">
        <w:rPr>
          <w:rFonts w:ascii="Garamond" w:hAnsi="Garamond" w:cs="Times New Roman"/>
          <w:color w:val="000000" w:themeColor="text1"/>
          <w:sz w:val="24"/>
          <w:szCs w:val="24"/>
        </w:rPr>
        <w:t>shtë e justifikueshme nga risku</w:t>
      </w:r>
      <w:r w:rsidRPr="00581DD9">
        <w:rPr>
          <w:rFonts w:ascii="Garamond" w:hAnsi="Garamond" w:cs="Times New Roman"/>
          <w:color w:val="000000" w:themeColor="text1"/>
          <w:sz w:val="24"/>
          <w:szCs w:val="24"/>
        </w:rPr>
        <w:t xml:space="preserve"> që paraqesin dëmtuesit e bimëve që ata kultivojnë ose nga ndonjë veprimtari tjetër e tyre.</w:t>
      </w:r>
    </w:p>
    <w:p w14:paraId="27F0103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Ministri me urdhër miraton:</w:t>
      </w:r>
    </w:p>
    <w:p w14:paraId="3FA9F234" w14:textId="77777777" w:rsidR="0068315F" w:rsidRPr="00581DD9" w:rsidRDefault="00D37272"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b/>
      </w:r>
      <w:r w:rsidR="00401CD3"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kërkesa të veçanta për regjistrimin e disa kategorive të operatorëve profesionistë, duke marrë parasysh natyrën e veprimtarisë ose të bimës, produktit bimor ose objektit tjetër në fjalë;</w:t>
      </w:r>
    </w:p>
    <w:p w14:paraId="75BD9CE3" w14:textId="07C87769"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Pr="00581DD9">
        <w:rPr>
          <w:rFonts w:ascii="Garamond" w:hAnsi="Garamond" w:cs="Times New Roman"/>
          <w:color w:val="000000" w:themeColor="text1"/>
          <w:sz w:val="24"/>
          <w:szCs w:val="24"/>
        </w:rPr>
        <w:tab/>
        <w:t>përcaktimin e shifrave maksimale për sasi të vogla të bimëve, produkteve bimore ose objekteve të tjera të veçanta, siç p</w:t>
      </w:r>
      <w:r w:rsidR="00D37272" w:rsidRPr="00581DD9">
        <w:rPr>
          <w:rFonts w:ascii="Garamond" w:hAnsi="Garamond" w:cs="Times New Roman"/>
          <w:color w:val="000000" w:themeColor="text1"/>
          <w:sz w:val="24"/>
          <w:szCs w:val="24"/>
        </w:rPr>
        <w:t>arashikohet në</w:t>
      </w:r>
      <w:r w:rsidR="0067565B">
        <w:rPr>
          <w:rFonts w:ascii="Garamond" w:hAnsi="Garamond" w:cs="Times New Roman"/>
          <w:color w:val="000000" w:themeColor="text1"/>
          <w:sz w:val="24"/>
          <w:szCs w:val="24"/>
        </w:rPr>
        <w:t xml:space="preserve"> </w:t>
      </w:r>
      <w:r w:rsidR="002B6650" w:rsidRPr="00581DD9">
        <w:rPr>
          <w:rFonts w:ascii="Garamond" w:hAnsi="Garamond" w:cs="Times New Roman"/>
          <w:color w:val="000000" w:themeColor="text1"/>
          <w:sz w:val="24"/>
          <w:szCs w:val="24"/>
        </w:rPr>
        <w:t>shkronjën “a”</w:t>
      </w:r>
      <w:r w:rsidR="00270EAB">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pikës 3 të këtij neni. Këto shifra përcaktohen në përshtatje më bimët, produktet bimore dhe objektet e tjera në fjalë dhe risqet përkatëse nga dëmtuesit.</w:t>
      </w:r>
    </w:p>
    <w:p w14:paraId="0638B52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88ADA1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68</w:t>
      </w:r>
    </w:p>
    <w:p w14:paraId="11DE337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 xml:space="preserve">Procedura e </w:t>
      </w:r>
      <w:r w:rsidR="00D37272" w:rsidRPr="00581DD9">
        <w:rPr>
          <w:rFonts w:ascii="Garamond" w:hAnsi="Garamond" w:cs="Times New Roman"/>
          <w:b/>
          <w:color w:val="000000" w:themeColor="text1"/>
          <w:sz w:val="24"/>
          <w:szCs w:val="24"/>
        </w:rPr>
        <w:t>regjistrimit</w:t>
      </w:r>
      <w:r w:rsidRPr="00581DD9">
        <w:rPr>
          <w:rFonts w:ascii="Garamond" w:hAnsi="Garamond" w:cs="Times New Roman"/>
          <w:b/>
          <w:color w:val="000000" w:themeColor="text1"/>
          <w:sz w:val="24"/>
          <w:szCs w:val="24"/>
        </w:rPr>
        <w:t xml:space="preserve"> dhe përmbajtja e regjistrit</w:t>
      </w:r>
    </w:p>
    <w:p w14:paraId="14687D0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79021A6" w14:textId="27035CBF"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Procedura e regjistrimit të operatorëve profesionistë, që përfshihen në objektin e pikës 1</w:t>
      </w:r>
      <w:r w:rsidR="002B6650"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2B6650" w:rsidRPr="00581DD9">
        <w:rPr>
          <w:rFonts w:ascii="Garamond" w:hAnsi="Garamond" w:cs="Times New Roman"/>
          <w:color w:val="000000" w:themeColor="text1"/>
          <w:sz w:val="24"/>
          <w:szCs w:val="24"/>
        </w:rPr>
        <w:t xml:space="preserve">67 </w:t>
      </w:r>
      <w:r w:rsidRPr="00581DD9">
        <w:rPr>
          <w:rFonts w:ascii="Garamond" w:hAnsi="Garamond" w:cs="Times New Roman"/>
          <w:color w:val="000000" w:themeColor="text1"/>
          <w:sz w:val="24"/>
          <w:szCs w:val="24"/>
        </w:rPr>
        <w:t>të këtij ligji, dhe përmbajtja e regjistrit përcaktohen në regjistrin zyrtar të operatorëve profesionistë, i cili miratohet me udhëzim të ministrit.</w:t>
      </w:r>
    </w:p>
    <w:p w14:paraId="3F679D1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p>
    <w:p w14:paraId="0501851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Neni 69</w:t>
      </w:r>
    </w:p>
    <w:p w14:paraId="265CB7F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Disponueshmëria e informacionit të regjistrave zyrtarë</w:t>
      </w:r>
    </w:p>
    <w:p w14:paraId="4E0AB0C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B2BF27F"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vë në dispozicion të autoritetit kompetent qendror informacionin që përmban regjistri i operatorëve profesionistë, sa herë i kërkohet.</w:t>
      </w:r>
    </w:p>
    <w:p w14:paraId="3002BAD2"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Bazuar në një kërkesë të justifikuar, IPKSHB-ja vë në dispozicion të çdo operatori profesionist të krijuar në territorin e Republikës së Shqipërisë për përdorimin vetjak informacionin e regjistruar në regjist</w:t>
      </w:r>
      <w:r w:rsidR="00A55E7E" w:rsidRPr="00581DD9">
        <w:rPr>
          <w:rFonts w:ascii="Garamond" w:hAnsi="Garamond" w:cs="Times New Roman"/>
          <w:color w:val="000000" w:themeColor="text1"/>
          <w:sz w:val="24"/>
          <w:szCs w:val="24"/>
        </w:rPr>
        <w:t>rin e operatorëve profesionistë</w:t>
      </w:r>
      <w:r w:rsidR="0068315F" w:rsidRPr="00581DD9">
        <w:rPr>
          <w:rFonts w:ascii="Garamond" w:hAnsi="Garamond" w:cs="Times New Roman"/>
          <w:color w:val="000000" w:themeColor="text1"/>
          <w:sz w:val="24"/>
          <w:szCs w:val="24"/>
        </w:rPr>
        <w:t xml:space="preserve"> në lidhje me një operator të regjistruar të caktuar. </w:t>
      </w:r>
    </w:p>
    <w:p w14:paraId="73C5C51B"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Ky nen zbatohet pa cenuar rregullat për konfidencialitetin, aksesin në informacion dhe mbrojtjen e të dhënave personale.</w:t>
      </w:r>
    </w:p>
    <w:p w14:paraId="05278D3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960C90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70</w:t>
      </w:r>
    </w:p>
    <w:p w14:paraId="710DC44C"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Gjurmueshmëria</w:t>
      </w:r>
    </w:p>
    <w:p w14:paraId="383089E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926305D" w14:textId="4D311CDC"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Një operator profesionist, i cili furnizohet me bimë, produkte bimore ose objekte të tjera, që u nënshtrohen kërkesave ose kusht</w:t>
      </w:r>
      <w:r w:rsidR="00D37272" w:rsidRPr="00581DD9">
        <w:rPr>
          <w:rFonts w:ascii="Garamond" w:hAnsi="Garamond" w:cs="Times New Roman"/>
          <w:color w:val="000000" w:themeColor="text1"/>
          <w:sz w:val="24"/>
          <w:szCs w:val="24"/>
        </w:rPr>
        <w:t xml:space="preserve">eve, në zbatim të </w:t>
      </w:r>
      <w:r w:rsidR="00A55E7E" w:rsidRPr="00581DD9">
        <w:rPr>
          <w:rFonts w:ascii="Garamond" w:hAnsi="Garamond" w:cs="Times New Roman"/>
          <w:color w:val="000000" w:themeColor="text1"/>
          <w:sz w:val="24"/>
          <w:szCs w:val="24"/>
        </w:rPr>
        <w:t>shkronjave “a” deri në “ç”</w:t>
      </w:r>
      <w:r w:rsidR="00270EAB">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pikës 1</w:t>
      </w:r>
      <w:r w:rsidR="00270EAB">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dhe të pikave 2 e 3</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w:t>
      </w:r>
      <w:r w:rsidR="00D37272" w:rsidRPr="00581DD9">
        <w:rPr>
          <w:rFonts w:ascii="Garamond" w:hAnsi="Garamond" w:cs="Times New Roman"/>
          <w:color w:val="000000" w:themeColor="text1"/>
          <w:sz w:val="24"/>
          <w:szCs w:val="24"/>
        </w:rPr>
        <w:t xml:space="preserve"> nenit</w:t>
      </w:r>
      <w:r w:rsidR="0067565B">
        <w:rPr>
          <w:rFonts w:ascii="Garamond" w:hAnsi="Garamond" w:cs="Times New Roman"/>
          <w:color w:val="000000" w:themeColor="text1"/>
          <w:sz w:val="24"/>
          <w:szCs w:val="24"/>
        </w:rPr>
        <w:t xml:space="preserve"> </w:t>
      </w:r>
      <w:r w:rsidR="00D37272" w:rsidRPr="00581DD9">
        <w:rPr>
          <w:rFonts w:ascii="Garamond" w:hAnsi="Garamond" w:cs="Times New Roman"/>
          <w:color w:val="000000" w:themeColor="text1"/>
          <w:sz w:val="24"/>
          <w:szCs w:val="24"/>
        </w:rPr>
        <w:t xml:space="preserve">35, </w:t>
      </w:r>
      <w:r w:rsidR="00A55E7E" w:rsidRPr="00581DD9">
        <w:rPr>
          <w:rFonts w:ascii="Garamond" w:hAnsi="Garamond" w:cs="Times New Roman"/>
          <w:color w:val="000000" w:themeColor="text1"/>
          <w:sz w:val="24"/>
          <w:szCs w:val="24"/>
        </w:rPr>
        <w:t>të pikës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36, të pikës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42, të pikave 2 e 3</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45,</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të pikave 1 e 3</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51, të pikave 1 e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53, të pikës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54, të pikave 2 e 3</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56, të nenev</w:t>
      </w:r>
      <w:r w:rsidR="00A55E7E" w:rsidRPr="00581DD9">
        <w:rPr>
          <w:rFonts w:ascii="Garamond" w:hAnsi="Garamond" w:cs="Times New Roman"/>
          <w:color w:val="000000" w:themeColor="text1"/>
          <w:sz w:val="24"/>
          <w:szCs w:val="24"/>
        </w:rPr>
        <w:t>e</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58,</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59,</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60, dhe të pikës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80</w:t>
      </w:r>
      <w:r w:rsidRPr="00581DD9">
        <w:rPr>
          <w:rFonts w:ascii="Garamond" w:hAnsi="Garamond" w:cs="Times New Roman"/>
          <w:color w:val="000000" w:themeColor="text1"/>
          <w:sz w:val="24"/>
          <w:szCs w:val="24"/>
        </w:rPr>
        <w:t xml:space="preserve"> të këtij ligji, mban një regjistër që lejon operatorin të i</w:t>
      </w:r>
      <w:r w:rsidR="00A55E7E" w:rsidRPr="00581DD9">
        <w:rPr>
          <w:rFonts w:ascii="Garamond" w:hAnsi="Garamond" w:cs="Times New Roman"/>
          <w:color w:val="000000" w:themeColor="text1"/>
          <w:sz w:val="24"/>
          <w:szCs w:val="24"/>
        </w:rPr>
        <w:t>dentifikojë</w:t>
      </w:r>
      <w:r w:rsidRPr="00581DD9">
        <w:rPr>
          <w:rFonts w:ascii="Garamond" w:hAnsi="Garamond" w:cs="Times New Roman"/>
          <w:color w:val="000000" w:themeColor="text1"/>
          <w:sz w:val="24"/>
          <w:szCs w:val="24"/>
        </w:rPr>
        <w:t xml:space="preserve"> për çdo njësi tregtare të bimëve, produkteve bimore </w:t>
      </w:r>
      <w:r w:rsidR="00A55E7E" w:rsidRPr="00581DD9">
        <w:rPr>
          <w:rFonts w:ascii="Garamond" w:hAnsi="Garamond" w:cs="Times New Roman"/>
          <w:color w:val="000000" w:themeColor="text1"/>
          <w:sz w:val="24"/>
          <w:szCs w:val="24"/>
        </w:rPr>
        <w:t>ose objekti tjetër të furnizuar</w:t>
      </w:r>
      <w:r w:rsidRPr="00581DD9">
        <w:rPr>
          <w:rFonts w:ascii="Garamond" w:hAnsi="Garamond" w:cs="Times New Roman"/>
          <w:color w:val="000000" w:themeColor="text1"/>
          <w:sz w:val="24"/>
          <w:szCs w:val="24"/>
        </w:rPr>
        <w:t xml:space="preserve"> operatorët profesionistë, që e kanë furnizuar atë.</w:t>
      </w:r>
    </w:p>
    <w:p w14:paraId="091A3F66" w14:textId="771F39A9"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Një operator profesionist që furnizon bimë, produkte bimore ose objekte të tjera, që u nënshtrohen kërkesave ose kushteve, në zbati</w:t>
      </w:r>
      <w:r w:rsidR="00A55E7E" w:rsidRPr="00581DD9">
        <w:rPr>
          <w:rFonts w:ascii="Garamond" w:hAnsi="Garamond" w:cs="Times New Roman"/>
          <w:color w:val="000000" w:themeColor="text1"/>
          <w:sz w:val="24"/>
          <w:szCs w:val="24"/>
        </w:rPr>
        <w:t>m të shkronjave “a” deri në “ç”</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pikës 1, të pikave 2 e 3</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35, të</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pikës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36, të pikës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42, të pikave 2 e 3</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45, të pikave 1 e 3</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51, të pikës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52, të pika</w:t>
      </w:r>
      <w:r w:rsidR="00A55E7E" w:rsidRPr="00581DD9">
        <w:rPr>
          <w:rFonts w:ascii="Garamond" w:hAnsi="Garamond" w:cs="Times New Roman"/>
          <w:color w:val="000000" w:themeColor="text1"/>
          <w:sz w:val="24"/>
          <w:szCs w:val="24"/>
        </w:rPr>
        <w:t>ve 1 e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53, të pikës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54, të pikave 2 e 3</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w:t>
      </w:r>
      <w:r w:rsidR="00A55E7E" w:rsidRPr="00581DD9">
        <w:rPr>
          <w:rFonts w:ascii="Garamond" w:hAnsi="Garamond" w:cs="Times New Roman"/>
          <w:color w:val="000000" w:themeColor="text1"/>
          <w:sz w:val="24"/>
          <w:szCs w:val="24"/>
        </w:rPr>
        <w:t>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56, të neneve</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58, 59 e</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60 dhe të pikës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80</w:t>
      </w:r>
      <w:r w:rsidR="0068315F" w:rsidRPr="00581DD9">
        <w:rPr>
          <w:rFonts w:ascii="Garamond" w:hAnsi="Garamond" w:cs="Times New Roman"/>
          <w:color w:val="000000" w:themeColor="text1"/>
          <w:sz w:val="24"/>
          <w:szCs w:val="24"/>
        </w:rPr>
        <w:t xml:space="preserve"> të këtij ligji, mban një regjistër që lejon operatorin të identifikojë operatorët profesionistë, që ai ka furnizuar për çdo njësi tregtare të bimëve, produkteve bimore ose objekteve të tjera të furnizuara. </w:t>
      </w:r>
    </w:p>
    <w:p w14:paraId="4EFED6D7" w14:textId="42205CBE"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një operator i mirat</w:t>
      </w:r>
      <w:r w:rsidR="00A55E7E" w:rsidRPr="00581DD9">
        <w:rPr>
          <w:rFonts w:ascii="Garamond" w:hAnsi="Garamond" w:cs="Times New Roman"/>
          <w:color w:val="000000" w:themeColor="text1"/>
          <w:sz w:val="24"/>
          <w:szCs w:val="24"/>
        </w:rPr>
        <w:t>uar lëshon një pasaportë bimore</w:t>
      </w:r>
      <w:r w:rsidR="00D37272" w:rsidRPr="00581DD9">
        <w:rPr>
          <w:rFonts w:ascii="Garamond" w:hAnsi="Garamond" w:cs="Times New Roman"/>
          <w:color w:val="000000" w:themeColor="text1"/>
          <w:sz w:val="24"/>
          <w:szCs w:val="24"/>
        </w:rPr>
        <w:t xml:space="preserve"> në përputhje me </w:t>
      </w:r>
      <w:r w:rsidR="00A55E7E" w:rsidRPr="00581DD9">
        <w:rPr>
          <w:rFonts w:ascii="Garamond" w:hAnsi="Garamond" w:cs="Times New Roman"/>
          <w:color w:val="000000" w:themeColor="text1"/>
          <w:sz w:val="24"/>
          <w:szCs w:val="24"/>
        </w:rPr>
        <w:t>pikën 1</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85 të këtij ligji</w:t>
      </w:r>
      <w:r w:rsidR="0068315F" w:rsidRPr="00581DD9">
        <w:rPr>
          <w:rFonts w:ascii="Garamond" w:hAnsi="Garamond" w:cs="Times New Roman"/>
          <w:color w:val="000000" w:themeColor="text1"/>
          <w:sz w:val="24"/>
          <w:szCs w:val="24"/>
        </w:rPr>
        <w:t xml:space="preserve"> dhe kur autoriteti kompetent lëshon një pasaportë bimo</w:t>
      </w:r>
      <w:r w:rsidR="00A55E7E" w:rsidRPr="00581DD9">
        <w:rPr>
          <w:rFonts w:ascii="Garamond" w:hAnsi="Garamond" w:cs="Times New Roman"/>
          <w:color w:val="000000" w:themeColor="text1"/>
          <w:sz w:val="24"/>
          <w:szCs w:val="24"/>
        </w:rPr>
        <w:t>re në përputhje me pikën 2</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85 të këtij ligji</w:t>
      </w:r>
      <w:r w:rsidR="0068315F" w:rsidRPr="00581DD9">
        <w:rPr>
          <w:rFonts w:ascii="Garamond" w:hAnsi="Garamond" w:cs="Times New Roman"/>
          <w:color w:val="000000" w:themeColor="text1"/>
          <w:sz w:val="24"/>
          <w:szCs w:val="24"/>
        </w:rPr>
        <w:t xml:space="preserve"> për një operator të regjistruar, për qëllim të garantimit të gjurmueshmë</w:t>
      </w:r>
      <w:r w:rsidR="00A55E7E" w:rsidRPr="00581DD9">
        <w:rPr>
          <w:rFonts w:ascii="Garamond" w:hAnsi="Garamond" w:cs="Times New Roman"/>
          <w:color w:val="000000" w:themeColor="text1"/>
          <w:sz w:val="24"/>
          <w:szCs w:val="24"/>
        </w:rPr>
        <w:t>risë, në bazë të pikave 1 dhe 2</w:t>
      </w:r>
      <w:r w:rsidR="0068315F" w:rsidRPr="00581DD9">
        <w:rPr>
          <w:rFonts w:ascii="Garamond" w:hAnsi="Garamond" w:cs="Times New Roman"/>
          <w:color w:val="000000" w:themeColor="text1"/>
          <w:sz w:val="24"/>
          <w:szCs w:val="24"/>
        </w:rPr>
        <w:t xml:space="preserve"> të këtij neni, ky operator garanton regjistrimin e informacionit të mëposhtëm në lidhje me atë pasaportë bimore:</w:t>
      </w:r>
    </w:p>
    <w:p w14:paraId="2184C515"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kur është e mundur, operatorin profesionist që ka furnizuar njësinë tregtare në fjalë;</w:t>
      </w:r>
    </w:p>
    <w:p w14:paraId="7D897B56"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operatorin profesionist, i cili është furnizuar nga njësia tregtare në fjalë; </w:t>
      </w:r>
    </w:p>
    <w:p w14:paraId="1E4D81BD"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informacionin përkatës në lidhje me pasaportën e bimëve.</w:t>
      </w:r>
    </w:p>
    <w:p w14:paraId="1E76EDEE"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Operatorët profesionistë mbajnë të dhënat e</w:t>
      </w:r>
      <w:r w:rsidR="00A55E7E" w:rsidRPr="00581DD9">
        <w:rPr>
          <w:rFonts w:ascii="Garamond" w:hAnsi="Garamond" w:cs="Times New Roman"/>
          <w:color w:val="000000" w:themeColor="text1"/>
          <w:sz w:val="24"/>
          <w:szCs w:val="24"/>
        </w:rPr>
        <w:t xml:space="preserve"> përmendura në pikat 1, 2 dhe 3 të këtij neni</w:t>
      </w:r>
      <w:r w:rsidR="0068315F" w:rsidRPr="00581DD9">
        <w:rPr>
          <w:rFonts w:ascii="Garamond" w:hAnsi="Garamond" w:cs="Times New Roman"/>
          <w:color w:val="000000" w:themeColor="text1"/>
          <w:sz w:val="24"/>
          <w:szCs w:val="24"/>
        </w:rPr>
        <w:t xml:space="preserve"> për të paktën tre vjet pas datës në të cilën bima, produkti bimor ose objekti tjetër në fjalë u është furnizuar atyre ose është furnizuar prej tyre.</w:t>
      </w:r>
    </w:p>
    <w:p w14:paraId="539274C3"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Operatorët profesi</w:t>
      </w:r>
      <w:r w:rsidR="00A55E7E" w:rsidRPr="00581DD9">
        <w:rPr>
          <w:rFonts w:ascii="Garamond" w:hAnsi="Garamond" w:cs="Times New Roman"/>
          <w:color w:val="000000" w:themeColor="text1"/>
          <w:sz w:val="24"/>
          <w:szCs w:val="24"/>
        </w:rPr>
        <w:t>onistë, të përmendur në pikën 4</w:t>
      </w:r>
      <w:r w:rsidR="0068315F" w:rsidRPr="00581DD9">
        <w:rPr>
          <w:rFonts w:ascii="Garamond" w:hAnsi="Garamond" w:cs="Times New Roman"/>
          <w:color w:val="000000" w:themeColor="text1"/>
          <w:sz w:val="24"/>
          <w:szCs w:val="24"/>
        </w:rPr>
        <w:t xml:space="preserve"> të këtij neni, në bazë të kërkesës, i vënë në dispozicion IPKSHB</w:t>
      </w:r>
      <w:r w:rsidR="00A55E7E" w:rsidRPr="00581DD9">
        <w:rPr>
          <w:rFonts w:ascii="Garamond" w:hAnsi="Garamond" w:cs="Times New Roman"/>
          <w:color w:val="000000" w:themeColor="text1"/>
          <w:sz w:val="24"/>
          <w:szCs w:val="24"/>
        </w:rPr>
        <w:t>-së informacionin e regjistruar</w:t>
      </w:r>
      <w:r w:rsidR="0068315F" w:rsidRPr="00581DD9">
        <w:rPr>
          <w:rFonts w:ascii="Garamond" w:hAnsi="Garamond" w:cs="Times New Roman"/>
          <w:color w:val="000000" w:themeColor="text1"/>
          <w:sz w:val="24"/>
          <w:szCs w:val="24"/>
        </w:rPr>
        <w:t xml:space="preserve"> n</w:t>
      </w:r>
      <w:r w:rsidR="00A55E7E" w:rsidRPr="00581DD9">
        <w:rPr>
          <w:rFonts w:ascii="Garamond" w:hAnsi="Garamond" w:cs="Times New Roman"/>
          <w:color w:val="000000" w:themeColor="text1"/>
          <w:sz w:val="24"/>
          <w:szCs w:val="24"/>
        </w:rPr>
        <w:t>ë përputhje me pikat 1, 2 dhe 3</w:t>
      </w:r>
      <w:r w:rsidR="0068315F" w:rsidRPr="00581DD9">
        <w:rPr>
          <w:rFonts w:ascii="Garamond" w:hAnsi="Garamond" w:cs="Times New Roman"/>
          <w:color w:val="000000" w:themeColor="text1"/>
          <w:sz w:val="24"/>
          <w:szCs w:val="24"/>
        </w:rPr>
        <w:t xml:space="preserve"> të këtij neni.</w:t>
      </w:r>
    </w:p>
    <w:p w14:paraId="34964A9C" w14:textId="0F2110EB"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Ky nen nuk zbatoh</w:t>
      </w:r>
      <w:r w:rsidR="00A55E7E" w:rsidRPr="00581DD9">
        <w:rPr>
          <w:rFonts w:ascii="Garamond" w:hAnsi="Garamond" w:cs="Times New Roman"/>
          <w:color w:val="000000" w:themeColor="text1"/>
          <w:sz w:val="24"/>
          <w:szCs w:val="24"/>
        </w:rPr>
        <w:t>et për operatorët profesionistë</w:t>
      </w:r>
      <w:r w:rsidR="0068315F" w:rsidRPr="00581DD9">
        <w:rPr>
          <w:rFonts w:ascii="Garamond" w:hAnsi="Garamond" w:cs="Times New Roman"/>
          <w:color w:val="000000" w:themeColor="text1"/>
          <w:sz w:val="24"/>
          <w:szCs w:val="24"/>
        </w:rPr>
        <w:t xml:space="preserve"> të përm</w:t>
      </w:r>
      <w:r w:rsidR="00D37272" w:rsidRPr="00581DD9">
        <w:rPr>
          <w:rFonts w:ascii="Garamond" w:hAnsi="Garamond" w:cs="Times New Roman"/>
          <w:color w:val="000000" w:themeColor="text1"/>
          <w:sz w:val="24"/>
          <w:szCs w:val="24"/>
        </w:rPr>
        <w:t xml:space="preserve">endur në </w:t>
      </w:r>
      <w:r w:rsidR="0068315F" w:rsidRPr="00581DD9">
        <w:rPr>
          <w:rFonts w:ascii="Garamond" w:hAnsi="Garamond" w:cs="Times New Roman"/>
          <w:color w:val="000000" w:themeColor="text1"/>
          <w:sz w:val="24"/>
          <w:szCs w:val="24"/>
        </w:rPr>
        <w:t>shk</w:t>
      </w:r>
      <w:r w:rsidR="00A55E7E" w:rsidRPr="00581DD9">
        <w:rPr>
          <w:rFonts w:ascii="Garamond" w:hAnsi="Garamond" w:cs="Times New Roman"/>
          <w:color w:val="000000" w:themeColor="text1"/>
          <w:sz w:val="24"/>
          <w:szCs w:val="24"/>
        </w:rPr>
        <w:t>ronjat “c” dhe “ç”</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pikës 3</w:t>
      </w:r>
      <w:r w:rsidR="005D1E41">
        <w:rPr>
          <w:rFonts w:ascii="Garamond" w:hAnsi="Garamond" w:cs="Times New Roman"/>
          <w:color w:val="000000" w:themeColor="text1"/>
          <w:sz w:val="24"/>
          <w:szCs w:val="24"/>
        </w:rPr>
        <w:t>,</w:t>
      </w:r>
      <w:r w:rsidR="00A55E7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55E7E" w:rsidRPr="00581DD9">
        <w:rPr>
          <w:rFonts w:ascii="Garamond" w:hAnsi="Garamond" w:cs="Times New Roman"/>
          <w:color w:val="000000" w:themeColor="text1"/>
          <w:sz w:val="24"/>
          <w:szCs w:val="24"/>
        </w:rPr>
        <w:t>67</w:t>
      </w:r>
      <w:r w:rsidR="0068315F" w:rsidRPr="00581DD9">
        <w:rPr>
          <w:rFonts w:ascii="Garamond" w:hAnsi="Garamond" w:cs="Times New Roman"/>
          <w:color w:val="000000" w:themeColor="text1"/>
          <w:sz w:val="24"/>
          <w:szCs w:val="24"/>
        </w:rPr>
        <w:t xml:space="preserve"> të këtij ligji.</w:t>
      </w:r>
    </w:p>
    <w:p w14:paraId="04B9207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D1FF86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71</w:t>
      </w:r>
    </w:p>
    <w:p w14:paraId="5E8992E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Lëvizjet e bimëve, produkteve bimore dhe objekteve të tjera brenda dhe ndërmjet mjediseve të operatorit profesionist</w:t>
      </w:r>
    </w:p>
    <w:p w14:paraId="5ED6BCE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F19E134" w14:textId="63D44568"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Operatorët profesionistë, që furnizohen ose furnizojnë bimë, produkte bimore ose objekte të tjera, t</w:t>
      </w:r>
      <w:r w:rsidR="00E176E8" w:rsidRPr="00581DD9">
        <w:rPr>
          <w:rFonts w:ascii="Garamond" w:hAnsi="Garamond" w:cs="Times New Roman"/>
          <w:color w:val="000000" w:themeColor="text1"/>
          <w:sz w:val="24"/>
          <w:szCs w:val="24"/>
        </w:rPr>
        <w:t>ë parashikuara në pikat 1 dhe 2</w:t>
      </w:r>
      <w:r w:rsidR="005D1E41">
        <w:rPr>
          <w:rFonts w:ascii="Garamond" w:hAnsi="Garamond" w:cs="Times New Roman"/>
          <w:color w:val="000000" w:themeColor="text1"/>
          <w:sz w:val="24"/>
          <w:szCs w:val="24"/>
        </w:rPr>
        <w:t>,</w:t>
      </w:r>
      <w:r w:rsidR="00E176E8" w:rsidRPr="00581DD9">
        <w:rPr>
          <w:rFonts w:ascii="Garamond" w:hAnsi="Garamond" w:cs="Times New Roman"/>
          <w:color w:val="000000" w:themeColor="text1"/>
          <w:sz w:val="24"/>
          <w:szCs w:val="24"/>
        </w:rPr>
        <w:t xml:space="preserve"> të nenit 70</w:t>
      </w:r>
      <w:r w:rsidRPr="00581DD9">
        <w:rPr>
          <w:rFonts w:ascii="Garamond" w:hAnsi="Garamond" w:cs="Times New Roman"/>
          <w:color w:val="000000" w:themeColor="text1"/>
          <w:sz w:val="24"/>
          <w:szCs w:val="24"/>
        </w:rPr>
        <w:t xml:space="preserve"> të këtij ligji, duhet të kenë sisteme ose procedura gjurmueshmërie për të lejuar identifikimin e lëvizjeve të këtyre bimëve, produkteve bimore dhe objekteve të tjera, brenda dhe ndërmjet mjediseve të tyre. Kjo kërkesë nuk zbatoh</w:t>
      </w:r>
      <w:r w:rsidR="00E176E8" w:rsidRPr="00581DD9">
        <w:rPr>
          <w:rFonts w:ascii="Garamond" w:hAnsi="Garamond" w:cs="Times New Roman"/>
          <w:color w:val="000000" w:themeColor="text1"/>
          <w:sz w:val="24"/>
          <w:szCs w:val="24"/>
        </w:rPr>
        <w:t>et për operatorët profesionistë</w:t>
      </w:r>
      <w:r w:rsidRPr="00581DD9">
        <w:rPr>
          <w:rFonts w:ascii="Garamond" w:hAnsi="Garamond" w:cs="Times New Roman"/>
          <w:color w:val="000000" w:themeColor="text1"/>
          <w:sz w:val="24"/>
          <w:szCs w:val="24"/>
        </w:rPr>
        <w:t xml:space="preserve"> të paras</w:t>
      </w:r>
      <w:r w:rsidR="00E176E8" w:rsidRPr="00581DD9">
        <w:rPr>
          <w:rFonts w:ascii="Garamond" w:hAnsi="Garamond" w:cs="Times New Roman"/>
          <w:color w:val="000000" w:themeColor="text1"/>
          <w:sz w:val="24"/>
          <w:szCs w:val="24"/>
        </w:rPr>
        <w:t>hikuar në shkronjat “c” dhe “ç”</w:t>
      </w:r>
      <w:r w:rsidR="005D1E41">
        <w:rPr>
          <w:rFonts w:ascii="Garamond" w:hAnsi="Garamond" w:cs="Times New Roman"/>
          <w:color w:val="000000" w:themeColor="text1"/>
          <w:sz w:val="24"/>
          <w:szCs w:val="24"/>
        </w:rPr>
        <w:t>,</w:t>
      </w:r>
      <w:r w:rsidR="00E176E8" w:rsidRPr="00581DD9">
        <w:rPr>
          <w:rFonts w:ascii="Garamond" w:hAnsi="Garamond" w:cs="Times New Roman"/>
          <w:color w:val="000000" w:themeColor="text1"/>
          <w:sz w:val="24"/>
          <w:szCs w:val="24"/>
        </w:rPr>
        <w:t xml:space="preserve"> të pikës 3</w:t>
      </w:r>
      <w:r w:rsidR="005D1E41">
        <w:rPr>
          <w:rFonts w:ascii="Garamond" w:hAnsi="Garamond" w:cs="Times New Roman"/>
          <w:color w:val="000000" w:themeColor="text1"/>
          <w:sz w:val="24"/>
          <w:szCs w:val="24"/>
        </w:rPr>
        <w:t>,</w:t>
      </w:r>
      <w:r w:rsidR="00E176E8"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176E8" w:rsidRPr="00581DD9">
        <w:rPr>
          <w:rFonts w:ascii="Garamond" w:hAnsi="Garamond" w:cs="Times New Roman"/>
          <w:color w:val="000000" w:themeColor="text1"/>
          <w:sz w:val="24"/>
          <w:szCs w:val="24"/>
        </w:rPr>
        <w:t>67</w:t>
      </w:r>
      <w:r w:rsidRPr="00581DD9">
        <w:rPr>
          <w:rFonts w:ascii="Garamond" w:hAnsi="Garamond" w:cs="Times New Roman"/>
          <w:color w:val="000000" w:themeColor="text1"/>
          <w:sz w:val="24"/>
          <w:szCs w:val="24"/>
        </w:rPr>
        <w:t xml:space="preserve"> të këtij ligji.</w:t>
      </w:r>
    </w:p>
    <w:p w14:paraId="4EE16853"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2. </w:t>
      </w:r>
      <w:r w:rsidR="0068315F" w:rsidRPr="00581DD9">
        <w:rPr>
          <w:rFonts w:ascii="Garamond" w:hAnsi="Garamond" w:cs="Times New Roman"/>
          <w:color w:val="000000" w:themeColor="text1"/>
          <w:sz w:val="24"/>
          <w:szCs w:val="24"/>
        </w:rPr>
        <w:t>Informacioni i identifikuar nga sistemet ose procedurat</w:t>
      </w:r>
      <w:r w:rsidR="00D37272" w:rsidRPr="00581DD9">
        <w:rPr>
          <w:rFonts w:ascii="Garamond" w:hAnsi="Garamond" w:cs="Times New Roman"/>
          <w:color w:val="000000" w:themeColor="text1"/>
          <w:sz w:val="24"/>
          <w:szCs w:val="24"/>
        </w:rPr>
        <w:t xml:space="preserve"> e përmendura në pikën 1</w:t>
      </w:r>
      <w:r w:rsidR="0068315F" w:rsidRPr="00581DD9">
        <w:rPr>
          <w:rFonts w:ascii="Garamond" w:hAnsi="Garamond" w:cs="Times New Roman"/>
          <w:color w:val="000000" w:themeColor="text1"/>
          <w:sz w:val="24"/>
          <w:szCs w:val="24"/>
        </w:rPr>
        <w:t xml:space="preserve"> të këtij neni, për lëvizjen e bimëve, produkteve bimore dhe objekteve të tjera, brenda dhe ndërmjet mjediseve të operatorëve profesionistë, të përmendur në atë pikë, i</w:t>
      </w:r>
      <w:r w:rsidR="00E176E8" w:rsidRPr="00581DD9">
        <w:rPr>
          <w:rFonts w:ascii="Garamond" w:hAnsi="Garamond" w:cs="Times New Roman"/>
          <w:color w:val="000000" w:themeColor="text1"/>
          <w:sz w:val="24"/>
          <w:szCs w:val="24"/>
        </w:rPr>
        <w:t xml:space="preserve"> vihet në dispozicion IPKSHB-së</w:t>
      </w:r>
      <w:r w:rsidR="0068315F" w:rsidRPr="00581DD9">
        <w:rPr>
          <w:rFonts w:ascii="Garamond" w:hAnsi="Garamond" w:cs="Times New Roman"/>
          <w:color w:val="000000" w:themeColor="text1"/>
          <w:sz w:val="24"/>
          <w:szCs w:val="24"/>
        </w:rPr>
        <w:t xml:space="preserve"> me kërkesën e saj.</w:t>
      </w:r>
    </w:p>
    <w:p w14:paraId="386C094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3AD9DF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VIII</w:t>
      </w:r>
    </w:p>
    <w:p w14:paraId="569137F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CERTIFIKIMI I BIMËVE, PRODUKTEVE BIMORE DHE OBJEKTEVE TË TJERA</w:t>
      </w:r>
    </w:p>
    <w:p w14:paraId="1C1DAE0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39AA9A43" w14:textId="77777777" w:rsidR="0068315F" w:rsidRPr="005D1E41" w:rsidRDefault="0068315F" w:rsidP="0040268E">
      <w:pPr>
        <w:spacing w:after="0" w:line="240" w:lineRule="auto"/>
        <w:ind w:firstLine="284"/>
        <w:jc w:val="center"/>
        <w:rPr>
          <w:rFonts w:ascii="Garamond" w:hAnsi="Garamond" w:cs="Times New Roman"/>
          <w:b/>
          <w:color w:val="000000" w:themeColor="text1"/>
          <w:sz w:val="24"/>
          <w:szCs w:val="24"/>
        </w:rPr>
      </w:pPr>
      <w:r w:rsidRPr="005D1E41">
        <w:rPr>
          <w:rFonts w:ascii="Garamond" w:hAnsi="Garamond" w:cs="Times New Roman"/>
          <w:b/>
          <w:color w:val="000000" w:themeColor="text1"/>
          <w:sz w:val="24"/>
          <w:szCs w:val="24"/>
        </w:rPr>
        <w:t>Seksioni 1</w:t>
      </w:r>
    </w:p>
    <w:p w14:paraId="60ECD401" w14:textId="77777777" w:rsidR="0068315F" w:rsidRPr="005D1E41" w:rsidRDefault="0068315F" w:rsidP="0040268E">
      <w:pPr>
        <w:spacing w:after="0" w:line="240" w:lineRule="auto"/>
        <w:ind w:firstLine="284"/>
        <w:jc w:val="center"/>
        <w:rPr>
          <w:rFonts w:ascii="Garamond" w:hAnsi="Garamond" w:cs="Times New Roman"/>
          <w:b/>
          <w:color w:val="000000" w:themeColor="text1"/>
          <w:sz w:val="24"/>
          <w:szCs w:val="24"/>
        </w:rPr>
      </w:pPr>
      <w:r w:rsidRPr="005D1E41">
        <w:rPr>
          <w:rFonts w:ascii="Garamond" w:hAnsi="Garamond" w:cs="Times New Roman"/>
          <w:b/>
          <w:color w:val="000000" w:themeColor="text1"/>
          <w:sz w:val="24"/>
          <w:szCs w:val="24"/>
        </w:rPr>
        <w:t>Certifikatat fitosanitare, që kërkohen për hyrjen e bimëve, produkteve bimore dhe objekteve të tjera në territorin e Republikës së Shqipërisë</w:t>
      </w:r>
    </w:p>
    <w:p w14:paraId="788E182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E40AE2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72</w:t>
      </w:r>
    </w:p>
    <w:p w14:paraId="1266449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Certifikata fitosanitare për hyrjen në territorin e Republikës së Shqipërisë</w:t>
      </w:r>
    </w:p>
    <w:p w14:paraId="786346A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399512D" w14:textId="0FC5D87C"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Certifikata fitosanitare për hyrjen e bimëve, produkteve bimore dhe objekteve të tjera në territorin e Republikës s</w:t>
      </w:r>
      <w:r w:rsidR="00F42B9F" w:rsidRPr="00581DD9">
        <w:rPr>
          <w:rFonts w:ascii="Garamond" w:hAnsi="Garamond" w:cs="Times New Roman"/>
          <w:color w:val="000000" w:themeColor="text1"/>
          <w:sz w:val="24"/>
          <w:szCs w:val="24"/>
        </w:rPr>
        <w:t>ë Shqipërisë është një dokument</w:t>
      </w:r>
      <w:r w:rsidR="0068315F" w:rsidRPr="00581DD9">
        <w:rPr>
          <w:rFonts w:ascii="Garamond" w:hAnsi="Garamond" w:cs="Times New Roman"/>
          <w:color w:val="000000" w:themeColor="text1"/>
          <w:sz w:val="24"/>
          <w:szCs w:val="24"/>
        </w:rPr>
        <w:t xml:space="preserve"> i lëshuar nga një vend tjetër, i ci</w:t>
      </w:r>
      <w:r w:rsidR="00F42B9F" w:rsidRPr="00581DD9">
        <w:rPr>
          <w:rFonts w:ascii="Garamond" w:hAnsi="Garamond" w:cs="Times New Roman"/>
          <w:color w:val="000000" w:themeColor="text1"/>
          <w:sz w:val="24"/>
          <w:szCs w:val="24"/>
        </w:rPr>
        <w:t>li plotëson kushtet e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77</w:t>
      </w:r>
      <w:r w:rsidR="0068315F" w:rsidRPr="00581DD9">
        <w:rPr>
          <w:rFonts w:ascii="Garamond" w:hAnsi="Garamond" w:cs="Times New Roman"/>
          <w:color w:val="000000" w:themeColor="text1"/>
          <w:sz w:val="24"/>
          <w:szCs w:val="24"/>
        </w:rPr>
        <w:t xml:space="preserve"> të këtij ligji, me përmbajtjen e përcaktuar si</w:t>
      </w:r>
      <w:r w:rsidR="00F42B9F" w:rsidRPr="00581DD9">
        <w:rPr>
          <w:rFonts w:ascii="Garamond" w:hAnsi="Garamond" w:cs="Times New Roman"/>
          <w:color w:val="000000" w:themeColor="text1"/>
          <w:sz w:val="24"/>
          <w:szCs w:val="24"/>
        </w:rPr>
        <w:t>pas pjesë</w:t>
      </w:r>
      <w:r w:rsidR="005D1E41">
        <w:rPr>
          <w:rFonts w:ascii="Garamond" w:hAnsi="Garamond" w:cs="Times New Roman"/>
          <w:color w:val="000000" w:themeColor="text1"/>
          <w:sz w:val="24"/>
          <w:szCs w:val="24"/>
        </w:rPr>
        <w:t xml:space="preserve">ve </w:t>
      </w:r>
      <w:r w:rsidR="00F42B9F" w:rsidRPr="00581DD9">
        <w:rPr>
          <w:rFonts w:ascii="Garamond" w:hAnsi="Garamond" w:cs="Times New Roman"/>
          <w:color w:val="000000" w:themeColor="text1"/>
          <w:sz w:val="24"/>
          <w:szCs w:val="24"/>
        </w:rPr>
        <w:t>A dhe B</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aneksit V</w:t>
      </w:r>
      <w:r w:rsidR="0068315F" w:rsidRPr="00581DD9">
        <w:rPr>
          <w:rFonts w:ascii="Garamond" w:hAnsi="Garamond" w:cs="Times New Roman"/>
          <w:color w:val="000000" w:themeColor="text1"/>
          <w:sz w:val="24"/>
          <w:szCs w:val="24"/>
        </w:rPr>
        <w:t xml:space="preserve"> të këtij ligji, dhe vërteton se bima, produkti bimor ose objekti tjetër në fjalë përputhet me të gjitha kërkesat e mëposhtme:</w:t>
      </w:r>
    </w:p>
    <w:p w14:paraId="7BCBF84C" w14:textId="340ECB8A"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n</w:t>
      </w:r>
      <w:r w:rsidR="0068315F" w:rsidRPr="00581DD9">
        <w:rPr>
          <w:rFonts w:ascii="Garamond" w:hAnsi="Garamond" w:cs="Times New Roman"/>
          <w:color w:val="000000" w:themeColor="text1"/>
          <w:sz w:val="24"/>
          <w:szCs w:val="24"/>
        </w:rPr>
        <w:t xml:space="preserve">uk ka prani të dëmtuesit karantinor ose dëmtuesit që u nënshtrohet masave të </w:t>
      </w:r>
      <w:r w:rsidR="00F42B9F" w:rsidRPr="00581DD9">
        <w:rPr>
          <w:rFonts w:ascii="Garamond" w:hAnsi="Garamond" w:cs="Times New Roman"/>
          <w:color w:val="000000" w:themeColor="text1"/>
          <w:sz w:val="24"/>
          <w:szCs w:val="24"/>
        </w:rPr>
        <w:t>miratuara, në zbatim të pikës 2</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w:t>
      </w:r>
    </w:p>
    <w:p w14:paraId="5B016A5A" w14:textId="36A3335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ë</w:t>
      </w:r>
      <w:r w:rsidR="0068315F" w:rsidRPr="00581DD9">
        <w:rPr>
          <w:rFonts w:ascii="Garamond" w:hAnsi="Garamond" w:cs="Times New Roman"/>
          <w:color w:val="000000" w:themeColor="text1"/>
          <w:sz w:val="24"/>
          <w:szCs w:val="24"/>
        </w:rPr>
        <w:t>shtë në pë</w:t>
      </w:r>
      <w:r w:rsidR="00F42B9F" w:rsidRPr="00581DD9">
        <w:rPr>
          <w:rFonts w:ascii="Garamond" w:hAnsi="Garamond" w:cs="Times New Roman"/>
          <w:color w:val="000000" w:themeColor="text1"/>
          <w:sz w:val="24"/>
          <w:szCs w:val="24"/>
        </w:rPr>
        <w:t>rputhje me dispozitat e pikës 1</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42 të këtij ligji</w:t>
      </w:r>
      <w:r w:rsidR="0068315F" w:rsidRPr="00581DD9">
        <w:rPr>
          <w:rFonts w:ascii="Garamond" w:hAnsi="Garamond" w:cs="Times New Roman"/>
          <w:color w:val="000000" w:themeColor="text1"/>
          <w:sz w:val="24"/>
          <w:szCs w:val="24"/>
        </w:rPr>
        <w:t xml:space="preserve"> në lidhje me praninë e dëmtuesve jokarantinorë, të rregulluar në bimët për mbjellje;</w:t>
      </w:r>
    </w:p>
    <w:p w14:paraId="6059EA84" w14:textId="3C23BC06"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ë</w:t>
      </w:r>
      <w:r w:rsidR="0068315F" w:rsidRPr="00581DD9">
        <w:rPr>
          <w:rFonts w:ascii="Garamond" w:hAnsi="Garamond" w:cs="Times New Roman"/>
          <w:color w:val="000000" w:themeColor="text1"/>
          <w:sz w:val="24"/>
          <w:szCs w:val="24"/>
        </w:rPr>
        <w:t>shtë në përputhje me kërkesat</w:t>
      </w:r>
      <w:r w:rsidR="00F42B9F" w:rsidRPr="00581DD9">
        <w:rPr>
          <w:rFonts w:ascii="Garamond" w:hAnsi="Garamond" w:cs="Times New Roman"/>
          <w:color w:val="000000" w:themeColor="text1"/>
          <w:sz w:val="24"/>
          <w:szCs w:val="24"/>
        </w:rPr>
        <w:t xml:space="preserve"> e përcaktuara në pikat 2 dhe 3</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45</w:t>
      </w:r>
      <w:r w:rsidR="0068315F" w:rsidRPr="00581DD9">
        <w:rPr>
          <w:rFonts w:ascii="Garamond" w:hAnsi="Garamond" w:cs="Times New Roman"/>
          <w:color w:val="000000" w:themeColor="text1"/>
          <w:sz w:val="24"/>
          <w:szCs w:val="24"/>
        </w:rPr>
        <w:t xml:space="preserve"> të këtij ligji ose, kur është e zbatueshme, në pika</w:t>
      </w:r>
      <w:r w:rsidR="00F42B9F" w:rsidRPr="00581DD9">
        <w:rPr>
          <w:rFonts w:ascii="Garamond" w:hAnsi="Garamond" w:cs="Times New Roman"/>
          <w:color w:val="000000" w:themeColor="text1"/>
          <w:sz w:val="24"/>
          <w:szCs w:val="24"/>
        </w:rPr>
        <w:t>t 2 dhe 3</w:t>
      </w:r>
      <w:r w:rsidR="005D1E41">
        <w:rPr>
          <w:rFonts w:ascii="Garamond" w:hAnsi="Garamond" w:cs="Times New Roman"/>
          <w:color w:val="000000" w:themeColor="text1"/>
          <w:sz w:val="24"/>
          <w:szCs w:val="24"/>
        </w:rPr>
        <w:t>,</w:t>
      </w:r>
      <w:r w:rsidR="00D37272" w:rsidRPr="00581DD9">
        <w:rPr>
          <w:rFonts w:ascii="Garamond" w:hAnsi="Garamond" w:cs="Times New Roman"/>
          <w:color w:val="000000" w:themeColor="text1"/>
          <w:sz w:val="24"/>
          <w:szCs w:val="24"/>
        </w:rPr>
        <w:t xml:space="preserve"> të </w:t>
      </w:r>
      <w:r w:rsidR="00F42B9F" w:rsidRPr="00581DD9">
        <w:rPr>
          <w:rFonts w:ascii="Garamond" w:hAnsi="Garamond" w:cs="Times New Roman"/>
          <w:color w:val="000000" w:themeColor="text1"/>
          <w:sz w:val="24"/>
          <w:szCs w:val="24"/>
        </w:rPr>
        <w:t>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56</w:t>
      </w:r>
      <w:r w:rsidR="0068315F" w:rsidRPr="00581DD9">
        <w:rPr>
          <w:rFonts w:ascii="Garamond" w:hAnsi="Garamond" w:cs="Times New Roman"/>
          <w:color w:val="000000" w:themeColor="text1"/>
          <w:sz w:val="24"/>
          <w:szCs w:val="24"/>
        </w:rPr>
        <w:t xml:space="preserve"> të këtij ligji;</w:t>
      </w:r>
    </w:p>
    <w:p w14:paraId="7486B266" w14:textId="5833044E"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k</w:t>
      </w:r>
      <w:r w:rsidR="0068315F" w:rsidRPr="00581DD9">
        <w:rPr>
          <w:rFonts w:ascii="Garamond" w:hAnsi="Garamond" w:cs="Times New Roman"/>
          <w:color w:val="000000" w:themeColor="text1"/>
          <w:sz w:val="24"/>
          <w:szCs w:val="24"/>
        </w:rPr>
        <w:t>ur është e mundur, ai është në përputhje me rregulla</w:t>
      </w:r>
      <w:r w:rsidR="00F42B9F" w:rsidRPr="00581DD9">
        <w:rPr>
          <w:rFonts w:ascii="Garamond" w:hAnsi="Garamond" w:cs="Times New Roman"/>
          <w:color w:val="000000" w:themeColor="text1"/>
          <w:sz w:val="24"/>
          <w:szCs w:val="24"/>
        </w:rPr>
        <w:t>t e miratuara sipas dispozitave</w:t>
      </w:r>
      <w:r w:rsidR="0068315F" w:rsidRPr="00581DD9">
        <w:rPr>
          <w:rFonts w:ascii="Garamond" w:hAnsi="Garamond" w:cs="Times New Roman"/>
          <w:color w:val="000000" w:themeColor="text1"/>
          <w:sz w:val="24"/>
          <w:szCs w:val="24"/>
        </w:rPr>
        <w:t xml:space="preserve"> të miratuara në përputhje me shkronj</w:t>
      </w:r>
      <w:r w:rsidR="00F42B9F" w:rsidRPr="00581DD9">
        <w:rPr>
          <w:rFonts w:ascii="Garamond" w:hAnsi="Garamond" w:cs="Times New Roman"/>
          <w:color w:val="000000" w:themeColor="text1"/>
          <w:sz w:val="24"/>
          <w:szCs w:val="24"/>
        </w:rPr>
        <w:t>ën “ç”</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pikës 1,</w:t>
      </w:r>
      <w:r w:rsidR="00D37272" w:rsidRPr="00581DD9">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pikën 2</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35 dhe me nenin</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w:t>
      </w:r>
    </w:p>
    <w:p w14:paraId="6E76FB32" w14:textId="53814F7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Pr="00581DD9">
        <w:rPr>
          <w:rFonts w:ascii="Garamond" w:hAnsi="Garamond" w:cs="Times New Roman"/>
          <w:color w:val="000000" w:themeColor="text1"/>
          <w:sz w:val="24"/>
          <w:szCs w:val="24"/>
        </w:rPr>
        <w:tab/>
        <w:t>Certifikata fitosanitare duhet të specifikojë nëntitullin “Deklaratë shtesë” se cila kërkesë specifike plotësohet sa herë që akti me karakter normativ përkatës mirat</w:t>
      </w:r>
      <w:r w:rsidR="00F42B9F" w:rsidRPr="00581DD9">
        <w:rPr>
          <w:rFonts w:ascii="Garamond" w:hAnsi="Garamond" w:cs="Times New Roman"/>
          <w:color w:val="000000" w:themeColor="text1"/>
          <w:sz w:val="24"/>
          <w:szCs w:val="24"/>
        </w:rPr>
        <w:t>ohet, në bazë të pikave 1 dhe 2</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 35, të pikës 1</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w:t>
      </w:r>
      <w:r w:rsidR="00D37272" w:rsidRPr="00581DD9">
        <w:rPr>
          <w:rFonts w:ascii="Garamond" w:hAnsi="Garamond" w:cs="Times New Roman"/>
          <w:color w:val="000000" w:themeColor="text1"/>
          <w:sz w:val="24"/>
          <w:szCs w:val="24"/>
        </w:rPr>
        <w:t>ë</w:t>
      </w:r>
      <w:r w:rsidR="00F42B9F" w:rsidRPr="00581DD9">
        <w:rPr>
          <w:rFonts w:ascii="Garamond" w:hAnsi="Garamond" w:cs="Times New Roman"/>
          <w:color w:val="000000" w:themeColor="text1"/>
          <w:sz w:val="24"/>
          <w:szCs w:val="24"/>
        </w:rPr>
        <w:t xml:space="preserve"> nenit 36, të pikës 2</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 42, pikave 2 e 3</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 45 dhe të pikave 2 e 3</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 </w:t>
      </w:r>
      <w:r w:rsidRPr="00581DD9">
        <w:rPr>
          <w:rFonts w:ascii="Garamond" w:hAnsi="Garamond" w:cs="Times New Roman"/>
          <w:color w:val="000000" w:themeColor="text1"/>
          <w:sz w:val="24"/>
          <w:szCs w:val="24"/>
        </w:rPr>
        <w:t>56, që lejojnë disa opsione të ndryshme për kërkesa të tilla. Ky specifikim përfshin formulimin e plotë të kërkesës përkatëse. Në rastin e një ose më shumë kategorive të bimëve për mbjel</w:t>
      </w:r>
      <w:r w:rsidR="00F42B9F" w:rsidRPr="00581DD9">
        <w:rPr>
          <w:rFonts w:ascii="Garamond" w:hAnsi="Garamond" w:cs="Times New Roman"/>
          <w:color w:val="000000" w:themeColor="text1"/>
          <w:sz w:val="24"/>
          <w:szCs w:val="24"/>
        </w:rPr>
        <w:t>lje, siç përmendet në nenin</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36,</w:t>
      </w:r>
      <w:r w:rsidRPr="00581DD9">
        <w:rPr>
          <w:rFonts w:ascii="Garamond" w:hAnsi="Garamond" w:cs="Times New Roman"/>
          <w:color w:val="000000" w:themeColor="text1"/>
          <w:sz w:val="24"/>
          <w:szCs w:val="24"/>
        </w:rPr>
        <w:t xml:space="preserve"> në lidhje me dëmtuesit jokarantinorë të rregulluar, ky specifikim përfshin formulimin e plotë të opsionit të zbatueshëm për kategorinë në fjalë. </w:t>
      </w:r>
    </w:p>
    <w:p w14:paraId="658FAF03" w14:textId="22D17E4A"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Kur është e mundur, certifikata fitosanitare duhet të deklarojë se bimët, produktet bimore ose objektet e tjera në fjalë përputhen me masat fitosanitare të njohura si ekuival</w:t>
      </w:r>
      <w:r w:rsidR="00F42B9F" w:rsidRPr="00581DD9">
        <w:rPr>
          <w:rFonts w:ascii="Garamond" w:hAnsi="Garamond" w:cs="Times New Roman"/>
          <w:color w:val="000000" w:themeColor="text1"/>
          <w:sz w:val="24"/>
          <w:szCs w:val="24"/>
        </w:rPr>
        <w:t>ente, në përputhje me nenin 49</w:t>
      </w:r>
      <w:r w:rsidRPr="00581DD9">
        <w:rPr>
          <w:rFonts w:ascii="Garamond" w:hAnsi="Garamond" w:cs="Times New Roman"/>
          <w:color w:val="000000" w:themeColor="text1"/>
          <w:sz w:val="24"/>
          <w:szCs w:val="24"/>
        </w:rPr>
        <w:t xml:space="preserve"> të këtij ligji, me kërkesat e aktit me karakter normativ, t</w:t>
      </w:r>
      <w:r w:rsidR="00F42B9F" w:rsidRPr="00581DD9">
        <w:rPr>
          <w:rFonts w:ascii="Garamond" w:hAnsi="Garamond" w:cs="Times New Roman"/>
          <w:color w:val="000000" w:themeColor="text1"/>
          <w:sz w:val="24"/>
          <w:szCs w:val="24"/>
        </w:rPr>
        <w:t>ë miratuar në zbatim të pikës 3</w:t>
      </w:r>
      <w:r w:rsidR="005D1E41">
        <w:rPr>
          <w:rFonts w:ascii="Garamond" w:hAnsi="Garamond" w:cs="Times New Roman"/>
          <w:color w:val="000000" w:themeColor="text1"/>
          <w:sz w:val="24"/>
          <w:szCs w:val="24"/>
        </w:rPr>
        <w:t>,</w:t>
      </w:r>
      <w:r w:rsidR="00F42B9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42B9F" w:rsidRPr="00581DD9">
        <w:rPr>
          <w:rFonts w:ascii="Garamond" w:hAnsi="Garamond" w:cs="Times New Roman"/>
          <w:color w:val="000000" w:themeColor="text1"/>
          <w:sz w:val="24"/>
          <w:szCs w:val="24"/>
        </w:rPr>
        <w:t>45</w:t>
      </w:r>
      <w:r w:rsidRPr="00581DD9">
        <w:rPr>
          <w:rFonts w:ascii="Garamond" w:hAnsi="Garamond" w:cs="Times New Roman"/>
          <w:color w:val="000000" w:themeColor="text1"/>
          <w:sz w:val="24"/>
          <w:szCs w:val="24"/>
        </w:rPr>
        <w:t xml:space="preserve"> të këtij ligji.</w:t>
      </w:r>
    </w:p>
    <w:p w14:paraId="5439FE0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FD40B2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73</w:t>
      </w:r>
    </w:p>
    <w:p w14:paraId="14BC5CCA"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për të cilat kërkohet certifikatë fitosanitare</w:t>
      </w:r>
    </w:p>
    <w:p w14:paraId="19407CC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9FF1456" w14:textId="59E6A75C"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Lista e bimëve, produkteve bimore dhe objekteve të tjera, si dhe shtetet përkatëse të orig</w:t>
      </w:r>
      <w:r w:rsidR="00FF3474" w:rsidRPr="00581DD9">
        <w:rPr>
          <w:rFonts w:ascii="Garamond" w:hAnsi="Garamond" w:cs="Times New Roman"/>
          <w:color w:val="000000" w:themeColor="text1"/>
          <w:sz w:val="24"/>
          <w:szCs w:val="24"/>
        </w:rPr>
        <w:t xml:space="preserve">jinës ose nga dërgohet dërgesa </w:t>
      </w:r>
      <w:r w:rsidRPr="00581DD9">
        <w:rPr>
          <w:rFonts w:ascii="Garamond" w:hAnsi="Garamond" w:cs="Times New Roman"/>
          <w:color w:val="000000" w:themeColor="text1"/>
          <w:sz w:val="24"/>
          <w:szCs w:val="24"/>
        </w:rPr>
        <w:t xml:space="preserve">për të cilat kërkohet certifikata fitosanitare për hyrjen në territorin e Republikës së Shqipërisë, </w:t>
      </w:r>
      <w:r w:rsidR="00FF3474" w:rsidRPr="00581DD9">
        <w:rPr>
          <w:rFonts w:ascii="Garamond" w:hAnsi="Garamond" w:cs="Times New Roman"/>
          <w:color w:val="000000" w:themeColor="text1"/>
          <w:sz w:val="24"/>
          <w:szCs w:val="24"/>
        </w:rPr>
        <w:t>përcaktohet sipas shkronjës “g”</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 106</w:t>
      </w:r>
      <w:r w:rsidRPr="00581DD9">
        <w:rPr>
          <w:rFonts w:ascii="Garamond" w:hAnsi="Garamond" w:cs="Times New Roman"/>
          <w:color w:val="000000" w:themeColor="text1"/>
          <w:sz w:val="24"/>
          <w:szCs w:val="24"/>
        </w:rPr>
        <w:t xml:space="preserve"> të këtij ligji. </w:t>
      </w:r>
    </w:p>
    <w:p w14:paraId="29BC1CBB" w14:textId="00AF6365"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Përjashtimisht</w:t>
      </w:r>
      <w:r w:rsidR="00FF3474" w:rsidRPr="00581DD9">
        <w:rPr>
          <w:rFonts w:ascii="Garamond" w:hAnsi="Garamond" w:cs="Times New Roman"/>
          <w:color w:val="000000" w:themeColor="text1"/>
          <w:sz w:val="24"/>
          <w:szCs w:val="24"/>
        </w:rPr>
        <w:t xml:space="preserve"> nga rregullimet e pikës 1</w:t>
      </w:r>
      <w:r w:rsidR="0068315F" w:rsidRPr="00581DD9">
        <w:rPr>
          <w:rFonts w:ascii="Garamond" w:hAnsi="Garamond" w:cs="Times New Roman"/>
          <w:color w:val="000000" w:themeColor="text1"/>
          <w:sz w:val="24"/>
          <w:szCs w:val="24"/>
        </w:rPr>
        <w:t xml:space="preserve"> të këtij neni, nuk kërkohet certifikatë fitosanitare për bimët, produktet bimore ose objektet e tjera, që rregul</w:t>
      </w:r>
      <w:r w:rsidR="00FF3474" w:rsidRPr="00581DD9">
        <w:rPr>
          <w:rFonts w:ascii="Garamond" w:hAnsi="Garamond" w:cs="Times New Roman"/>
          <w:color w:val="000000" w:themeColor="text1"/>
          <w:sz w:val="24"/>
          <w:szCs w:val="24"/>
        </w:rPr>
        <w:t>lohen nga nenet</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51, 52 dhe</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53 dhe nga pika 1</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e nenit</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76</w:t>
      </w:r>
      <w:r w:rsidR="0068315F" w:rsidRPr="00581DD9">
        <w:rPr>
          <w:rFonts w:ascii="Garamond" w:hAnsi="Garamond" w:cs="Times New Roman"/>
          <w:color w:val="000000" w:themeColor="text1"/>
          <w:sz w:val="24"/>
          <w:szCs w:val="24"/>
        </w:rPr>
        <w:t xml:space="preserve"> të këtij ligji.</w:t>
      </w:r>
    </w:p>
    <w:p w14:paraId="30A704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267890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74</w:t>
      </w:r>
    </w:p>
    <w:p w14:paraId="290043D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 të tjera për të cilat kërkohen certifikata fitosanitare</w:t>
      </w:r>
    </w:p>
    <w:p w14:paraId="0A37130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DE0D1EB" w14:textId="78CE1BA5"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1. </w:t>
      </w:r>
      <w:r w:rsidR="0068315F" w:rsidRPr="00581DD9">
        <w:rPr>
          <w:rFonts w:ascii="Garamond" w:hAnsi="Garamond" w:cs="Times New Roman"/>
          <w:color w:val="000000" w:themeColor="text1"/>
          <w:sz w:val="24"/>
          <w:szCs w:val="24"/>
        </w:rPr>
        <w:t xml:space="preserve">Ministri, me urdhër, </w:t>
      </w:r>
      <w:r w:rsidR="00FF3474" w:rsidRPr="00581DD9">
        <w:rPr>
          <w:rFonts w:ascii="Garamond" w:hAnsi="Garamond" w:cs="Times New Roman"/>
          <w:color w:val="000000" w:themeColor="text1"/>
          <w:sz w:val="24"/>
          <w:szCs w:val="24"/>
        </w:rPr>
        <w:t>të parashikuar në shkronjën “g”</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106, urdhëron që për bimët, të tjera nga ato të përcaktuara në </w:t>
      </w:r>
      <w:r w:rsidR="00FF3474" w:rsidRPr="00581DD9">
        <w:rPr>
          <w:rFonts w:ascii="Garamond" w:hAnsi="Garamond" w:cs="Times New Roman"/>
          <w:color w:val="000000" w:themeColor="text1"/>
          <w:sz w:val="24"/>
          <w:szCs w:val="24"/>
        </w:rPr>
        <w:t>listën e parashikuar në pikën 1</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73</w:t>
      </w:r>
      <w:r w:rsidR="0068315F" w:rsidRPr="00581DD9">
        <w:rPr>
          <w:rFonts w:ascii="Garamond" w:hAnsi="Garamond" w:cs="Times New Roman"/>
          <w:color w:val="000000" w:themeColor="text1"/>
          <w:sz w:val="24"/>
          <w:szCs w:val="24"/>
        </w:rPr>
        <w:t xml:space="preserve"> të këtij ligji, të kërkohet një certifikatë fitosanitare për hyrjen në territo</w:t>
      </w:r>
      <w:r w:rsidR="00FF3474" w:rsidRPr="00581DD9">
        <w:rPr>
          <w:rFonts w:ascii="Garamond" w:hAnsi="Garamond" w:cs="Times New Roman"/>
          <w:color w:val="000000" w:themeColor="text1"/>
          <w:sz w:val="24"/>
          <w:szCs w:val="24"/>
        </w:rPr>
        <w:t>rin e Republikës së Shqipërisë.</w:t>
      </w:r>
    </w:p>
    <w:p w14:paraId="34E22C4B" w14:textId="16077F8E"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Lista e bimëve për të cilat nuk kërkohet një certifikatë fitosanitare, kur ka një vlerësim sipas aneksit VI për ato bimë, bazuar në evidenca për risqet e dëmtuesve, si dhe në përvojën me tregtinë, i cili tregon se një certifikatë e tillë nuk është e nevojshm</w:t>
      </w:r>
      <w:r w:rsidR="00FF3474" w:rsidRPr="00581DD9">
        <w:rPr>
          <w:rFonts w:ascii="Garamond" w:hAnsi="Garamond" w:cs="Times New Roman"/>
          <w:color w:val="000000" w:themeColor="text1"/>
          <w:sz w:val="24"/>
          <w:szCs w:val="24"/>
        </w:rPr>
        <w:t>e, përcaktohet në shkronjën “g”</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 </w:t>
      </w:r>
    </w:p>
    <w:p w14:paraId="63C9FFE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Kur është e përshtatshme, vlerësimi bëhet vetëm me bimët e një vendi të caktuar të origjinës ose nga është nisur dërgesa apo të një grupi vendesh të tjera të origjinës ose nga është nisur dërgesa. Në këtë listë, bimët identifikohen gjithashtu nga kodi i tyre përkatës NK, kur ai kod është i disponueshëm ose kode të tjera shtesë, ku specifikojnë më tej kodin NK, të zbatueshëm për një bimë specifike, produkt bimor ose objekt tjetër.</w:t>
      </w:r>
    </w:p>
    <w:p w14:paraId="576B25C5"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Ministri me udhëzim përcakton kriteret për identifikimin e </w:t>
      </w:r>
      <w:r w:rsidR="00FF3474" w:rsidRPr="00581DD9">
        <w:rPr>
          <w:rFonts w:ascii="Garamond" w:hAnsi="Garamond" w:cs="Times New Roman"/>
          <w:color w:val="000000" w:themeColor="text1"/>
          <w:sz w:val="24"/>
          <w:szCs w:val="24"/>
        </w:rPr>
        <w:t>bimëve, të referuara në pikën 2</w:t>
      </w:r>
      <w:r w:rsidR="0068315F" w:rsidRPr="00581DD9">
        <w:rPr>
          <w:rFonts w:ascii="Garamond" w:hAnsi="Garamond" w:cs="Times New Roman"/>
          <w:color w:val="000000" w:themeColor="text1"/>
          <w:sz w:val="24"/>
          <w:szCs w:val="24"/>
        </w:rPr>
        <w:t xml:space="preserve"> të këtij neni, për të cilat nuk kërkohet certifikatë fitosanitare. </w:t>
      </w:r>
    </w:p>
    <w:p w14:paraId="4494E32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EDA9720"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75</w:t>
      </w:r>
    </w:p>
    <w:p w14:paraId="42E45F32"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w:t>
      </w:r>
      <w:r w:rsidR="00FF3474" w:rsidRPr="00581DD9">
        <w:rPr>
          <w:rFonts w:ascii="Garamond" w:hAnsi="Garamond" w:cs="Times New Roman"/>
          <w:b/>
          <w:color w:val="000000" w:themeColor="text1"/>
          <w:sz w:val="24"/>
          <w:szCs w:val="24"/>
        </w:rPr>
        <w:t xml:space="preserve"> objektet e tjera</w:t>
      </w:r>
      <w:r w:rsidRPr="00581DD9">
        <w:rPr>
          <w:rFonts w:ascii="Garamond" w:hAnsi="Garamond" w:cs="Times New Roman"/>
          <w:b/>
          <w:color w:val="000000" w:themeColor="text1"/>
          <w:sz w:val="24"/>
          <w:szCs w:val="24"/>
        </w:rPr>
        <w:t xml:space="preserve"> për të cilat kërkohet certifikatë fitosanitare për hyrjen në një zonë të mbrojtur</w:t>
      </w:r>
    </w:p>
    <w:p w14:paraId="4E24E05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BE9DDA" w14:textId="38B532BE"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 hyrjen e disa bimëve, produkteve bimore dhe objekteve të tjera nga vende të caktuara të origjinës ose nga është nisur dërgesa në zona të mbrojtura të caktuara, kërkohen certifikata fitosanitare, përveç ras</w:t>
      </w:r>
      <w:r w:rsidR="00FF3474" w:rsidRPr="00581DD9">
        <w:rPr>
          <w:rFonts w:ascii="Garamond" w:hAnsi="Garamond" w:cs="Times New Roman"/>
          <w:color w:val="000000" w:themeColor="text1"/>
          <w:sz w:val="24"/>
          <w:szCs w:val="24"/>
        </w:rPr>
        <w:t>teve të parashikuara në pikën 1</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73</w:t>
      </w:r>
      <w:r w:rsidR="0068315F" w:rsidRPr="00581DD9">
        <w:rPr>
          <w:rFonts w:ascii="Garamond" w:hAnsi="Garamond" w:cs="Times New Roman"/>
          <w:color w:val="000000" w:themeColor="text1"/>
          <w:sz w:val="24"/>
          <w:szCs w:val="24"/>
        </w:rPr>
        <w:t xml:space="preserve"> të këtij ligji.</w:t>
      </w:r>
    </w:p>
    <w:p w14:paraId="66BA9BE5" w14:textId="1A6879CB"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Lista e këtyre bimëve, produkteve bimore dhe objekteve të tjera, si dhe vendet përkatëse të origjinës ose nga është nisur dërgesa,</w:t>
      </w:r>
      <w:r w:rsidR="00D37272" w:rsidRPr="00581DD9">
        <w:rPr>
          <w:rFonts w:ascii="Garamond" w:hAnsi="Garamond" w:cs="Times New Roman"/>
          <w:color w:val="000000" w:themeColor="text1"/>
          <w:sz w:val="24"/>
          <w:szCs w:val="24"/>
        </w:rPr>
        <w:t xml:space="preserve"> të përmendura në </w:t>
      </w:r>
      <w:r w:rsidR="00FF3474" w:rsidRPr="00581DD9">
        <w:rPr>
          <w:rFonts w:ascii="Garamond" w:hAnsi="Garamond" w:cs="Times New Roman"/>
          <w:color w:val="000000" w:themeColor="text1"/>
          <w:sz w:val="24"/>
          <w:szCs w:val="24"/>
        </w:rPr>
        <w:t>paragrafin e parë</w:t>
      </w:r>
      <w:r w:rsidRPr="00581DD9">
        <w:rPr>
          <w:rFonts w:ascii="Garamond" w:hAnsi="Garamond" w:cs="Times New Roman"/>
          <w:color w:val="000000" w:themeColor="text1"/>
          <w:sz w:val="24"/>
          <w:szCs w:val="24"/>
        </w:rPr>
        <w:t xml:space="preserve"> të kë</w:t>
      </w:r>
      <w:r w:rsidR="00FF3474" w:rsidRPr="00581DD9">
        <w:rPr>
          <w:rFonts w:ascii="Garamond" w:hAnsi="Garamond" w:cs="Times New Roman"/>
          <w:color w:val="000000" w:themeColor="text1"/>
          <w:sz w:val="24"/>
          <w:szCs w:val="24"/>
        </w:rPr>
        <w:t xml:space="preserve">saj pike, </w:t>
      </w:r>
      <w:r w:rsidR="005A2156" w:rsidRPr="00581DD9">
        <w:rPr>
          <w:rFonts w:ascii="Garamond" w:hAnsi="Garamond" w:cs="Times New Roman"/>
          <w:color w:val="000000" w:themeColor="text1"/>
          <w:sz w:val="24"/>
          <w:szCs w:val="24"/>
        </w:rPr>
        <w:t xml:space="preserve">përcaktohet </w:t>
      </w:r>
      <w:r w:rsidR="00FF3474" w:rsidRPr="00581DD9">
        <w:rPr>
          <w:rFonts w:ascii="Garamond" w:hAnsi="Garamond" w:cs="Times New Roman"/>
          <w:color w:val="000000" w:themeColor="text1"/>
          <w:sz w:val="24"/>
          <w:szCs w:val="24"/>
        </w:rPr>
        <w:t>sipas shkronjës</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“gj”</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 106</w:t>
      </w:r>
      <w:r w:rsidR="005A2156" w:rsidRPr="00581DD9">
        <w:rPr>
          <w:rFonts w:ascii="Garamond" w:hAnsi="Garamond" w:cs="Times New Roman"/>
          <w:color w:val="000000" w:themeColor="text1"/>
          <w:sz w:val="24"/>
          <w:szCs w:val="24"/>
        </w:rPr>
        <w:t xml:space="preserve"> të këtij ligji.</w:t>
      </w:r>
    </w:p>
    <w:p w14:paraId="1FFB8905"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FF3474" w:rsidRPr="00581DD9">
        <w:rPr>
          <w:rFonts w:ascii="Garamond" w:hAnsi="Garamond" w:cs="Times New Roman"/>
          <w:color w:val="000000" w:themeColor="text1"/>
          <w:sz w:val="24"/>
          <w:szCs w:val="24"/>
        </w:rPr>
        <w:t>Lista e referuar në pikën 1</w:t>
      </w:r>
      <w:r w:rsidR="0068315F" w:rsidRPr="00581DD9">
        <w:rPr>
          <w:rFonts w:ascii="Garamond" w:hAnsi="Garamond" w:cs="Times New Roman"/>
          <w:color w:val="000000" w:themeColor="text1"/>
          <w:sz w:val="24"/>
          <w:szCs w:val="24"/>
        </w:rPr>
        <w:t xml:space="preserve"> të këtij neni, përditësohet nga ministri sipas nevojës dhe ndryshimit të kushteve.</w:t>
      </w:r>
    </w:p>
    <w:p w14:paraId="0FC43CB7" w14:textId="3AB27B9B"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Certifikata fitosanitare nuk kërkohet për bimët, produktet bimore dhe objektet e tjera në këtë </w:t>
      </w:r>
      <w:r w:rsidR="00FF3474" w:rsidRPr="00581DD9">
        <w:rPr>
          <w:rFonts w:ascii="Garamond" w:hAnsi="Garamond" w:cs="Times New Roman"/>
          <w:color w:val="000000" w:themeColor="text1"/>
          <w:sz w:val="24"/>
          <w:szCs w:val="24"/>
        </w:rPr>
        <w:t>listë, kur sipas pikave 2 ose 3</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FF3474" w:rsidRPr="00581DD9">
        <w:rPr>
          <w:rFonts w:ascii="Garamond" w:hAnsi="Garamond" w:cs="Times New Roman"/>
          <w:color w:val="000000" w:themeColor="text1"/>
          <w:sz w:val="24"/>
          <w:szCs w:val="24"/>
        </w:rPr>
        <w:t>56 kërkohet dëshmi pajtueshmërie</w:t>
      </w:r>
      <w:r w:rsidRPr="00581DD9">
        <w:rPr>
          <w:rFonts w:ascii="Garamond" w:hAnsi="Garamond" w:cs="Times New Roman"/>
          <w:color w:val="000000" w:themeColor="text1"/>
          <w:sz w:val="24"/>
          <w:szCs w:val="24"/>
        </w:rPr>
        <w:t xml:space="preserve"> në formën e një vule apo vërt</w:t>
      </w:r>
      <w:r w:rsidR="00FF3474" w:rsidRPr="00581DD9">
        <w:rPr>
          <w:rFonts w:ascii="Garamond" w:hAnsi="Garamond" w:cs="Times New Roman"/>
          <w:color w:val="000000" w:themeColor="text1"/>
          <w:sz w:val="24"/>
          <w:szCs w:val="24"/>
        </w:rPr>
        <w:t>etimi, siç përmendet në pikën 1</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97, ose një vërtetim tjetër zyrtar, siç përmendet në pikë</w:t>
      </w:r>
      <w:r w:rsidR="00FF3474" w:rsidRPr="00581DD9">
        <w:rPr>
          <w:rFonts w:ascii="Garamond" w:hAnsi="Garamond" w:cs="Times New Roman"/>
          <w:color w:val="000000" w:themeColor="text1"/>
          <w:sz w:val="24"/>
          <w:szCs w:val="24"/>
        </w:rPr>
        <w:t>n 1</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nenit </w:t>
      </w:r>
      <w:r w:rsidR="00D37272" w:rsidRPr="00581DD9">
        <w:rPr>
          <w:rFonts w:ascii="Garamond" w:hAnsi="Garamond" w:cs="Times New Roman"/>
          <w:color w:val="000000" w:themeColor="text1"/>
          <w:sz w:val="24"/>
          <w:szCs w:val="24"/>
        </w:rPr>
        <w:t>100</w:t>
      </w:r>
      <w:r w:rsidRPr="00581DD9">
        <w:rPr>
          <w:rFonts w:ascii="Garamond" w:hAnsi="Garamond" w:cs="Times New Roman"/>
          <w:color w:val="000000" w:themeColor="text1"/>
          <w:sz w:val="24"/>
          <w:szCs w:val="24"/>
        </w:rPr>
        <w:t xml:space="preserve"> të këtij ligji.</w:t>
      </w:r>
    </w:p>
    <w:p w14:paraId="7659FF49" w14:textId="110ACCA3"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Përjashtimisht nga rregullimet e pikës 1 të këtij neni, nuk kërkohet certifikatë fitosanitare për bimët, produktet bimore ose objektet e </w:t>
      </w:r>
      <w:r w:rsidR="00FF3474" w:rsidRPr="00581DD9">
        <w:rPr>
          <w:rFonts w:ascii="Garamond" w:hAnsi="Garamond" w:cs="Times New Roman"/>
          <w:color w:val="000000" w:themeColor="text1"/>
          <w:sz w:val="24"/>
          <w:szCs w:val="24"/>
        </w:rPr>
        <w:t>tjera që rregullohen nga nenet 58, 59 e 60, dhe nga pika 1</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e nenit 76</w:t>
      </w:r>
      <w:r w:rsidR="0068315F" w:rsidRPr="00581DD9">
        <w:rPr>
          <w:rFonts w:ascii="Garamond" w:hAnsi="Garamond" w:cs="Times New Roman"/>
          <w:color w:val="000000" w:themeColor="text1"/>
          <w:sz w:val="24"/>
          <w:szCs w:val="24"/>
        </w:rPr>
        <w:t xml:space="preserve"> të këtij ligji.</w:t>
      </w:r>
    </w:p>
    <w:p w14:paraId="75A3864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64690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76</w:t>
      </w:r>
    </w:p>
    <w:p w14:paraId="301E13C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Përjashtimet për bagazhet e udhëtarëve</w:t>
      </w:r>
    </w:p>
    <w:p w14:paraId="0CE971C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2BF2A92" w14:textId="69F90391"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Përveç bimëve për mbjellje dhe produkteve bimore dhe objekteve të tjera nga një vend tjetër, sasitë e vogla të bimëve të veçanta përjashtohen nga kërkesa për certifikatë fitosanitar</w:t>
      </w:r>
      <w:r w:rsidR="00D37272" w:rsidRPr="00581DD9">
        <w:rPr>
          <w:rFonts w:ascii="Garamond" w:hAnsi="Garamond" w:cs="Times New Roman"/>
          <w:color w:val="000000" w:themeColor="text1"/>
          <w:sz w:val="24"/>
          <w:szCs w:val="24"/>
        </w:rPr>
        <w:t>e, të përcaktuara sipas pikës 1</w:t>
      </w:r>
      <w:r w:rsidR="0068315F" w:rsidRPr="00581DD9">
        <w:rPr>
          <w:rFonts w:ascii="Garamond" w:hAnsi="Garamond" w:cs="Times New Roman"/>
          <w:color w:val="000000" w:themeColor="text1"/>
          <w:sz w:val="24"/>
          <w:szCs w:val="24"/>
        </w:rPr>
        <w:t xml:space="preserve"> të </w:t>
      </w:r>
      <w:r w:rsidR="00D37272" w:rsidRPr="00581DD9">
        <w:rPr>
          <w:rFonts w:ascii="Garamond" w:hAnsi="Garamond" w:cs="Times New Roman"/>
          <w:color w:val="000000" w:themeColor="text1"/>
          <w:sz w:val="24"/>
          <w:szCs w:val="24"/>
        </w:rPr>
        <w:t>nenit</w:t>
      </w:r>
      <w:r w:rsidR="0067565B">
        <w:rPr>
          <w:rFonts w:ascii="Garamond" w:hAnsi="Garamond" w:cs="Times New Roman"/>
          <w:color w:val="000000" w:themeColor="text1"/>
          <w:sz w:val="24"/>
          <w:szCs w:val="24"/>
        </w:rPr>
        <w:t xml:space="preserve"> </w:t>
      </w:r>
      <w:r w:rsidR="00D37272" w:rsidRPr="00581DD9">
        <w:rPr>
          <w:rFonts w:ascii="Garamond" w:hAnsi="Garamond" w:cs="Times New Roman"/>
          <w:color w:val="000000" w:themeColor="text1"/>
          <w:sz w:val="24"/>
          <w:szCs w:val="24"/>
        </w:rPr>
        <w:t>73, të nenit</w:t>
      </w:r>
      <w:r w:rsidR="0067565B">
        <w:rPr>
          <w:rFonts w:ascii="Garamond" w:hAnsi="Garamond" w:cs="Times New Roman"/>
          <w:color w:val="000000" w:themeColor="text1"/>
          <w:sz w:val="24"/>
          <w:szCs w:val="24"/>
        </w:rPr>
        <w:t xml:space="preserve"> </w:t>
      </w:r>
      <w:r w:rsidR="00D37272" w:rsidRPr="00581DD9">
        <w:rPr>
          <w:rFonts w:ascii="Garamond" w:hAnsi="Garamond" w:cs="Times New Roman"/>
          <w:color w:val="000000" w:themeColor="text1"/>
          <w:sz w:val="24"/>
          <w:szCs w:val="24"/>
        </w:rPr>
        <w:t>74, ose të pikës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75, nëse ato plotësojnë të gjitha kushtet e mëposhtme: </w:t>
      </w:r>
    </w:p>
    <w:p w14:paraId="2AD11B3A"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h</w:t>
      </w:r>
      <w:r w:rsidR="0068315F" w:rsidRPr="00581DD9">
        <w:rPr>
          <w:rFonts w:ascii="Garamond" w:hAnsi="Garamond" w:cs="Times New Roman"/>
          <w:color w:val="000000" w:themeColor="text1"/>
          <w:sz w:val="24"/>
          <w:szCs w:val="24"/>
        </w:rPr>
        <w:t>yjnë në territ</w:t>
      </w:r>
      <w:r w:rsidR="00FF3474" w:rsidRPr="00581DD9">
        <w:rPr>
          <w:rFonts w:ascii="Garamond" w:hAnsi="Garamond" w:cs="Times New Roman"/>
          <w:color w:val="000000" w:themeColor="text1"/>
          <w:sz w:val="24"/>
          <w:szCs w:val="24"/>
        </w:rPr>
        <w:t>orin e Republikës së Shqipërisë</w:t>
      </w:r>
      <w:r w:rsidR="0068315F" w:rsidRPr="00581DD9">
        <w:rPr>
          <w:rFonts w:ascii="Garamond" w:hAnsi="Garamond" w:cs="Times New Roman"/>
          <w:color w:val="000000" w:themeColor="text1"/>
          <w:sz w:val="24"/>
          <w:szCs w:val="24"/>
        </w:rPr>
        <w:t xml:space="preserve"> si pjesë e bagazheve personale të udhëtarëve;</w:t>
      </w:r>
    </w:p>
    <w:p w14:paraId="330E4109"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uk përdoren për qëllime profesionale ose tregtare;</w:t>
      </w:r>
    </w:p>
    <w:p w14:paraId="44E1BC41"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j</w:t>
      </w:r>
      <w:r w:rsidR="0068315F" w:rsidRPr="00581DD9">
        <w:rPr>
          <w:rFonts w:ascii="Garamond" w:hAnsi="Garamond" w:cs="Times New Roman"/>
          <w:color w:val="000000" w:themeColor="text1"/>
          <w:sz w:val="24"/>
          <w:szCs w:val="24"/>
        </w:rPr>
        <w:t>anë pjesë e l</w:t>
      </w:r>
      <w:r w:rsidR="00FF3474" w:rsidRPr="00581DD9">
        <w:rPr>
          <w:rFonts w:ascii="Garamond" w:hAnsi="Garamond" w:cs="Times New Roman"/>
          <w:color w:val="000000" w:themeColor="text1"/>
          <w:sz w:val="24"/>
          <w:szCs w:val="24"/>
        </w:rPr>
        <w:t>istës së parashikuar në pikën 2</w:t>
      </w:r>
      <w:r w:rsidR="0068315F" w:rsidRPr="00581DD9">
        <w:rPr>
          <w:rFonts w:ascii="Garamond" w:hAnsi="Garamond" w:cs="Times New Roman"/>
          <w:color w:val="000000" w:themeColor="text1"/>
          <w:sz w:val="24"/>
          <w:szCs w:val="24"/>
        </w:rPr>
        <w:t xml:space="preserve"> të këtij neni.</w:t>
      </w:r>
    </w:p>
    <w:p w14:paraId="22FFD61E"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Lista e bimëve, produkteve bimore dhe objekteve të </w:t>
      </w:r>
      <w:r w:rsidR="00FF3474" w:rsidRPr="00581DD9">
        <w:rPr>
          <w:rFonts w:ascii="Garamond" w:hAnsi="Garamond" w:cs="Times New Roman"/>
          <w:color w:val="000000" w:themeColor="text1"/>
          <w:sz w:val="24"/>
          <w:szCs w:val="24"/>
        </w:rPr>
        <w:t>tjera, të përmendura në pikën 1</w:t>
      </w:r>
      <w:r w:rsidR="0068315F" w:rsidRPr="00581DD9">
        <w:rPr>
          <w:rFonts w:ascii="Garamond" w:hAnsi="Garamond" w:cs="Times New Roman"/>
          <w:color w:val="000000" w:themeColor="text1"/>
          <w:sz w:val="24"/>
          <w:szCs w:val="24"/>
        </w:rPr>
        <w:t xml:space="preserve"> të këtij neni, e vendet përkatëse, si dhe sasia maksimale, sipas rastit, e bimëve, produktev</w:t>
      </w:r>
      <w:r w:rsidR="00FF3474" w:rsidRPr="00581DD9">
        <w:rPr>
          <w:rFonts w:ascii="Garamond" w:hAnsi="Garamond" w:cs="Times New Roman"/>
          <w:color w:val="000000" w:themeColor="text1"/>
          <w:sz w:val="24"/>
          <w:szCs w:val="24"/>
        </w:rPr>
        <w:t>e bimore dhe objekteve të tjera</w:t>
      </w:r>
      <w:r w:rsidR="0068315F" w:rsidRPr="00581DD9">
        <w:rPr>
          <w:rFonts w:ascii="Garamond" w:hAnsi="Garamond" w:cs="Times New Roman"/>
          <w:color w:val="000000" w:themeColor="text1"/>
          <w:sz w:val="24"/>
          <w:szCs w:val="24"/>
        </w:rPr>
        <w:t xml:space="preserve"> për të cil</w:t>
      </w:r>
      <w:r w:rsidR="00D37272" w:rsidRPr="00581DD9">
        <w:rPr>
          <w:rFonts w:ascii="Garamond" w:hAnsi="Garamond" w:cs="Times New Roman"/>
          <w:color w:val="000000" w:themeColor="text1"/>
          <w:sz w:val="24"/>
          <w:szCs w:val="24"/>
        </w:rPr>
        <w:t>at zbatohet pika 1</w:t>
      </w:r>
      <w:r w:rsidR="0068315F" w:rsidRPr="00581DD9">
        <w:rPr>
          <w:rFonts w:ascii="Garamond" w:hAnsi="Garamond" w:cs="Times New Roman"/>
          <w:color w:val="000000" w:themeColor="text1"/>
          <w:sz w:val="24"/>
          <w:szCs w:val="24"/>
        </w:rPr>
        <w:t xml:space="preserve"> e këtij neni, miratohe</w:t>
      </w:r>
      <w:r w:rsidR="00FF3474" w:rsidRPr="00581DD9">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 xml:space="preserve"> me urdhër të ministrit dhe, aty ku është e përshtatshme, zbatohen një ose më shumë nga masat e menaxhimit të riskut, të parashikuara në </w:t>
      </w:r>
      <w:r w:rsidR="00FF3474" w:rsidRPr="00581DD9">
        <w:rPr>
          <w:rFonts w:ascii="Garamond" w:hAnsi="Garamond" w:cs="Times New Roman"/>
          <w:color w:val="000000" w:themeColor="text1"/>
          <w:sz w:val="24"/>
          <w:szCs w:val="24"/>
        </w:rPr>
        <w:t>s</w:t>
      </w:r>
      <w:r w:rsidR="0068315F" w:rsidRPr="00581DD9">
        <w:rPr>
          <w:rFonts w:ascii="Garamond" w:hAnsi="Garamond" w:cs="Times New Roman"/>
          <w:color w:val="000000" w:themeColor="text1"/>
          <w:sz w:val="24"/>
          <w:szCs w:val="24"/>
        </w:rPr>
        <w:t xml:space="preserve">eksionin 1 të </w:t>
      </w:r>
      <w:r w:rsidR="00FF3474"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neksit II të këtij ligji.</w:t>
      </w:r>
    </w:p>
    <w:p w14:paraId="4BC601D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Kjo listë dhe përcaktimi i sasisë maksimale dhe, kur është e përshtatshm</w:t>
      </w:r>
      <w:r w:rsidR="00FF3474" w:rsidRPr="00581DD9">
        <w:rPr>
          <w:rFonts w:ascii="Garamond" w:hAnsi="Garamond" w:cs="Times New Roman"/>
          <w:color w:val="000000" w:themeColor="text1"/>
          <w:sz w:val="24"/>
          <w:szCs w:val="24"/>
        </w:rPr>
        <w:t>e, masat e menaxhimit të riskut</w:t>
      </w:r>
      <w:r w:rsidRPr="00581DD9">
        <w:rPr>
          <w:rFonts w:ascii="Garamond" w:hAnsi="Garamond" w:cs="Times New Roman"/>
          <w:color w:val="000000" w:themeColor="text1"/>
          <w:sz w:val="24"/>
          <w:szCs w:val="24"/>
        </w:rPr>
        <w:t xml:space="preserve"> vendosen në bazë të riskut, që dëmtuesit paraqesin në sasi të vogla të këtyre bimëve, produkteve bimore dhe objekteve të tjera, në përputhje me parimet e menaxhimit të riskut sipas </w:t>
      </w:r>
      <w:r w:rsidR="00FF3474"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eksionin 2 të </w:t>
      </w:r>
      <w:r w:rsidR="00FF3474"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neksit II të këtij ligji.</w:t>
      </w:r>
    </w:p>
    <w:p w14:paraId="0641266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C6B88C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77</w:t>
      </w:r>
    </w:p>
    <w:p w14:paraId="146AECB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Kushtet që duhet të përmbushë certifikata fitosanitare</w:t>
      </w:r>
    </w:p>
    <w:p w14:paraId="6508320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674E316" w14:textId="40F02ECD"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 cenuar detyrimet sipas Konventës Ndërkombëtare për Mbrojtjen e Bimëve (IPPC) dhe duke marrë parasysh standardet përkatëse ndërkombëtare, IPKZPIK-ja pranon një certifikatë fitosanitare që shoqëron bimët, produktet bimore ose objektet e tjera, që hyjnë nga një vend tjetër, vetëm nëse përmbajtja e kësaj certifikate është në përputhje me pje</w:t>
      </w:r>
      <w:r w:rsidR="00FF3474" w:rsidRPr="00581DD9">
        <w:rPr>
          <w:rFonts w:ascii="Garamond" w:hAnsi="Garamond" w:cs="Times New Roman"/>
          <w:color w:val="000000" w:themeColor="text1"/>
          <w:sz w:val="24"/>
          <w:szCs w:val="24"/>
        </w:rPr>
        <w:t>sën A</w:t>
      </w:r>
      <w:r w:rsidR="005D1E41">
        <w:rPr>
          <w:rFonts w:ascii="Garamond" w:hAnsi="Garamond" w:cs="Times New Roman"/>
          <w:color w:val="000000" w:themeColor="text1"/>
          <w:sz w:val="24"/>
          <w:szCs w:val="24"/>
        </w:rPr>
        <w:t>,</w:t>
      </w:r>
      <w:r w:rsidR="00FF3474" w:rsidRPr="00581DD9">
        <w:rPr>
          <w:rFonts w:ascii="Garamond" w:hAnsi="Garamond" w:cs="Times New Roman"/>
          <w:color w:val="000000" w:themeColor="text1"/>
          <w:sz w:val="24"/>
          <w:szCs w:val="24"/>
        </w:rPr>
        <w:t xml:space="preserve"> të aneksit V</w:t>
      </w:r>
      <w:r w:rsidR="0068315F" w:rsidRPr="00581DD9">
        <w:rPr>
          <w:rFonts w:ascii="Garamond" w:hAnsi="Garamond" w:cs="Times New Roman"/>
          <w:color w:val="000000" w:themeColor="text1"/>
          <w:sz w:val="24"/>
          <w:szCs w:val="24"/>
        </w:rPr>
        <w:t xml:space="preserve"> të këtij ligji. Kur bimët, produktet bimore ose objektet e tjera hyjnë nga një vend tjetër, nga i cili nuk e kanë origjinën, IPKZPIK-ja pranon një certifikatë fitosanitare vetëm nëse përputhet me pjesën A ose B</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aneksit V të këtij ligji. Certifikata fitosanitare nuk pranohet kur deklarata s</w:t>
      </w:r>
      <w:r w:rsidR="00A74D56" w:rsidRPr="00581DD9">
        <w:rPr>
          <w:rFonts w:ascii="Garamond" w:hAnsi="Garamond" w:cs="Times New Roman"/>
          <w:color w:val="000000" w:themeColor="text1"/>
          <w:sz w:val="24"/>
          <w:szCs w:val="24"/>
        </w:rPr>
        <w:t>htesë, e parashikuar në pikën 2 të nenit</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72</w:t>
      </w:r>
      <w:r w:rsidR="0068315F" w:rsidRPr="00581DD9">
        <w:rPr>
          <w:rFonts w:ascii="Garamond" w:hAnsi="Garamond" w:cs="Times New Roman"/>
          <w:color w:val="000000" w:themeColor="text1"/>
          <w:sz w:val="24"/>
          <w:szCs w:val="24"/>
        </w:rPr>
        <w:t xml:space="preserve"> të këtij ligji, aty ku është e aplikueshme, nuk është e saktë ose mungon, dhe kur d</w:t>
      </w:r>
      <w:r w:rsidR="00A74D56" w:rsidRPr="00581DD9">
        <w:rPr>
          <w:rFonts w:ascii="Garamond" w:hAnsi="Garamond" w:cs="Times New Roman"/>
          <w:color w:val="000000" w:themeColor="text1"/>
          <w:sz w:val="24"/>
          <w:szCs w:val="24"/>
        </w:rPr>
        <w:t>eklarata e përmendur në pikën 3</w:t>
      </w:r>
      <w:r w:rsidR="005D1E41">
        <w:rPr>
          <w:rFonts w:ascii="Garamond" w:hAnsi="Garamond" w:cs="Times New Roman"/>
          <w:color w:val="000000" w:themeColor="text1"/>
          <w:sz w:val="24"/>
          <w:szCs w:val="24"/>
        </w:rPr>
        <w:t>,</w:t>
      </w:r>
      <w:r w:rsidR="00A74D56" w:rsidRPr="00581DD9">
        <w:rPr>
          <w:rFonts w:ascii="Garamond" w:hAnsi="Garamond" w:cs="Times New Roman"/>
          <w:color w:val="000000" w:themeColor="text1"/>
          <w:sz w:val="24"/>
          <w:szCs w:val="24"/>
        </w:rPr>
        <w:t xml:space="preserve"> të nenit 72</w:t>
      </w:r>
      <w:r w:rsidR="0068315F" w:rsidRPr="00581DD9">
        <w:rPr>
          <w:rFonts w:ascii="Garamond" w:hAnsi="Garamond" w:cs="Times New Roman"/>
          <w:color w:val="000000" w:themeColor="text1"/>
          <w:sz w:val="24"/>
          <w:szCs w:val="24"/>
        </w:rPr>
        <w:t xml:space="preserve"> të këtij ligji, aty ku është e aplikueshme, mungon. Një certifikatë fitosanitare për rieksport nuk pranohet nëse nuk shoqërohet me certifikatën fitosanitare për eksport origjinale ose një kopje të njësuar me origjinalin.</w:t>
      </w:r>
    </w:p>
    <w:p w14:paraId="4D38659C"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IPKZPIK-ja pranon një certifikatë fitosanitare vetëm nëse ajo përmbush kërkesat e mëposhtme:</w:t>
      </w:r>
    </w:p>
    <w:p w14:paraId="079EE85E"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ë</w:t>
      </w:r>
      <w:r w:rsidR="0068315F" w:rsidRPr="00581DD9">
        <w:rPr>
          <w:rFonts w:ascii="Garamond" w:hAnsi="Garamond" w:cs="Times New Roman"/>
          <w:color w:val="000000" w:themeColor="text1"/>
          <w:sz w:val="24"/>
          <w:szCs w:val="24"/>
        </w:rPr>
        <w:t>shtë lëshuar në gjuhën e vendit eksportues dhe në gjuhën angleze;</w:t>
      </w:r>
    </w:p>
    <w:p w14:paraId="764517B1" w14:textId="4EA0CC68"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w:t>
      </w:r>
      <w:r w:rsidR="005D1E41">
        <w:rPr>
          <w:rFonts w:ascii="Garamond" w:hAnsi="Garamond" w:cs="Times New Roman"/>
          <w:color w:val="000000" w:themeColor="text1"/>
          <w:sz w:val="24"/>
          <w:szCs w:val="24"/>
        </w:rPr>
        <w:t xml:space="preserve"> </w:t>
      </w:r>
      <w:r w:rsidR="00401CD3" w:rsidRPr="00581DD9">
        <w:rPr>
          <w:rFonts w:ascii="Garamond" w:hAnsi="Garamond" w:cs="Times New Roman"/>
          <w:color w:val="000000" w:themeColor="text1"/>
          <w:sz w:val="24"/>
          <w:szCs w:val="24"/>
        </w:rPr>
        <w:t>u</w:t>
      </w:r>
      <w:r w:rsidRPr="00581DD9">
        <w:rPr>
          <w:rFonts w:ascii="Garamond" w:hAnsi="Garamond" w:cs="Times New Roman"/>
          <w:color w:val="000000" w:themeColor="text1"/>
          <w:sz w:val="24"/>
          <w:szCs w:val="24"/>
        </w:rPr>
        <w:t xml:space="preserve"> drejtohet autoriteteve kompetente të shëndetit të bimëve në Republikën e Shqipërisë; </w:t>
      </w:r>
    </w:p>
    <w:p w14:paraId="53AACE52" w14:textId="09CE8B40"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401CD3" w:rsidRPr="00581DD9">
        <w:rPr>
          <w:rFonts w:ascii="Garamond" w:hAnsi="Garamond" w:cs="Times New Roman"/>
          <w:color w:val="000000" w:themeColor="text1"/>
          <w:sz w:val="24"/>
          <w:szCs w:val="24"/>
        </w:rPr>
        <w:t>ë</w:t>
      </w:r>
      <w:r w:rsidRPr="00581DD9">
        <w:rPr>
          <w:rFonts w:ascii="Garamond" w:hAnsi="Garamond" w:cs="Times New Roman"/>
          <w:color w:val="000000" w:themeColor="text1"/>
          <w:sz w:val="24"/>
          <w:szCs w:val="24"/>
        </w:rPr>
        <w:t>shtë lëshuar jo më shumë se 14 ditë nga data e nisjes së ngarkesës me bimë, produkte bimore ose objekte të tjera të mbuluara prej saj, nga vendi i dërgimit ku është lëshuar.</w:t>
      </w:r>
    </w:p>
    <w:p w14:paraId="5ABA04B7"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Në rastin e një vendi që është palë kontraktuese në Konventën Ndërkombëtare për Mbrojtjen e Bimëve (IPPC), IPKZPIK-ja pranon vetëm certifikatat fitosanitare, të lëshuara nga organizata zyrtare kombëtare për mbrojtjen e bimëve të atij shteti ose, nën përgjegjësinë e tij, nga një zyrtar publik, i cili është teknikisht i kualifikuar dhe i autorizuar zyrtarisht nga ajo organizatë zyrtare kombëtare për mbrojtjen e bimëve.</w:t>
      </w:r>
    </w:p>
    <w:p w14:paraId="2D53D40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4. Në rastin e një vendi tjetër, që nuk është palë kontraktuese në Konventën Ndërkombëtare për Mbrojtjen e Bimëve (IPPC), IPKZPIK-ja pranon vetëm certifikatat fitosanitare, të lëshuara nga autoritetet që janë kompetente, në përputhje me rregullat kombëtare të atij vendi dhe pasi është njoftuar vendi ynë për këtë model certifikatash fitosanitare.</w:t>
      </w:r>
    </w:p>
    <w:p w14:paraId="03F9A11B" w14:textId="77777777" w:rsidR="0068315F" w:rsidRPr="00581DD9" w:rsidRDefault="00401CD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Certifikatat fitosanitare elektronike pranohen vetëm kur ofrohen nëpërmjet shkëmbimit elektronik me një sistem të kompjuterizuar të menaxhimit të informacionit për kontrollet zyrtare.</w:t>
      </w:r>
    </w:p>
    <w:p w14:paraId="1AA641C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3564B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78</w:t>
      </w:r>
    </w:p>
    <w:p w14:paraId="5666F93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Papërdorshmëria e certifikatës fitosanitare</w:t>
      </w:r>
    </w:p>
    <w:p w14:paraId="47734FF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DD00EFA" w14:textId="53C0C514" w:rsidR="0068315F" w:rsidRPr="00581DD9" w:rsidRDefault="005422DA"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certifikata fitosanitare është lëshuar n</w:t>
      </w:r>
      <w:r w:rsidR="00A74D56" w:rsidRPr="00581DD9">
        <w:rPr>
          <w:rFonts w:ascii="Garamond" w:hAnsi="Garamond" w:cs="Times New Roman"/>
          <w:color w:val="000000" w:themeColor="text1"/>
          <w:sz w:val="24"/>
          <w:szCs w:val="24"/>
        </w:rPr>
        <w:t>ë përputhje me pikat 1, 2 dhe 3</w:t>
      </w:r>
      <w:r w:rsidR="005D1E41">
        <w:rPr>
          <w:rFonts w:ascii="Garamond" w:hAnsi="Garamond" w:cs="Times New Roman"/>
          <w:color w:val="000000" w:themeColor="text1"/>
          <w:sz w:val="24"/>
          <w:szCs w:val="24"/>
        </w:rPr>
        <w:t>,</w:t>
      </w:r>
      <w:r w:rsidR="00A74D56"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72 të këtij ligji</w:t>
      </w:r>
      <w:r w:rsidR="0068315F" w:rsidRPr="00581DD9">
        <w:rPr>
          <w:rFonts w:ascii="Garamond" w:hAnsi="Garamond" w:cs="Times New Roman"/>
          <w:color w:val="000000" w:themeColor="text1"/>
          <w:sz w:val="24"/>
          <w:szCs w:val="24"/>
        </w:rPr>
        <w:t xml:space="preserve"> dhe IPKZPIK-ja konstaton se kush</w:t>
      </w:r>
      <w:r w:rsidR="00A74D56" w:rsidRPr="00581DD9">
        <w:rPr>
          <w:rFonts w:ascii="Garamond" w:hAnsi="Garamond" w:cs="Times New Roman"/>
          <w:color w:val="000000" w:themeColor="text1"/>
          <w:sz w:val="24"/>
          <w:szCs w:val="24"/>
        </w:rPr>
        <w:t>tet e parashikuara nga neni</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77 i këtij ligji</w:t>
      </w:r>
      <w:r w:rsidR="0068315F" w:rsidRPr="00581DD9">
        <w:rPr>
          <w:rFonts w:ascii="Garamond" w:hAnsi="Garamond" w:cs="Times New Roman"/>
          <w:color w:val="000000" w:themeColor="text1"/>
          <w:sz w:val="24"/>
          <w:szCs w:val="24"/>
        </w:rPr>
        <w:t xml:space="preserve"> nuk janë plotësuar, e deklaron si të papërdorshme këtë certifikatë fitosanitare dhe garanton që ajo të mos shoqërojë më bimët, produktet bimore ose objektet të tjera. Në këtë rast, dhe në lidhje me bimët, produktet bimore ose objektet e tjera në fjalë, autoriteti kompetent merr një nga masat që parashikohen në rast të dërgesave që nuk janë në përputhje me rregullat, referuar legjislacionit për kontrollet zyrtare për hyrjen e tyre në territorin e Republikës së Shqipërisë nga vende të tjera. </w:t>
      </w:r>
    </w:p>
    <w:p w14:paraId="21DB488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Certifikatës së papërdorshme i vendoset në ballinën e saj dhe në një pozicion të dukshëm një vulë trekëndore me ngjyrë të kuqe nga autoriteti kompetent përkatës, ku shënohet “certifikatë e papërdorshme”, së bashku me emërtimin</w:t>
      </w:r>
      <w:r w:rsidR="00A74D56" w:rsidRPr="00581DD9">
        <w:rPr>
          <w:rFonts w:ascii="Garamond" w:hAnsi="Garamond" w:cs="Times New Roman"/>
          <w:color w:val="000000" w:themeColor="text1"/>
          <w:sz w:val="24"/>
          <w:szCs w:val="24"/>
        </w:rPr>
        <w:t xml:space="preserve"> e saktë të IPKZPIK-së që e ka </w:t>
      </w:r>
      <w:r w:rsidRPr="00581DD9">
        <w:rPr>
          <w:rFonts w:ascii="Garamond" w:hAnsi="Garamond" w:cs="Times New Roman"/>
          <w:color w:val="000000" w:themeColor="text1"/>
          <w:sz w:val="24"/>
          <w:szCs w:val="24"/>
        </w:rPr>
        <w:t xml:space="preserve">deklaruar të papërdorshme certifikatën dhe datën e deklarimit, si të </w:t>
      </w:r>
      <w:r w:rsidR="00A74D56" w:rsidRPr="00581DD9">
        <w:rPr>
          <w:rFonts w:ascii="Garamond" w:hAnsi="Garamond" w:cs="Times New Roman"/>
          <w:color w:val="000000" w:themeColor="text1"/>
          <w:sz w:val="24"/>
          <w:szCs w:val="24"/>
        </w:rPr>
        <w:t>papërdorshme</w:t>
      </w:r>
      <w:r w:rsidR="003543E2" w:rsidRPr="00581DD9">
        <w:rPr>
          <w:rFonts w:ascii="Garamond" w:hAnsi="Garamond" w:cs="Times New Roman"/>
          <w:color w:val="000000" w:themeColor="text1"/>
          <w:sz w:val="24"/>
          <w:szCs w:val="24"/>
        </w:rPr>
        <w:t xml:space="preserve"> t</w:t>
      </w:r>
      <w:r w:rsidRPr="00581DD9">
        <w:rPr>
          <w:rFonts w:ascii="Garamond" w:hAnsi="Garamond" w:cs="Times New Roman"/>
          <w:color w:val="000000" w:themeColor="text1"/>
          <w:sz w:val="24"/>
          <w:szCs w:val="24"/>
        </w:rPr>
        <w:t>ë saj, me shkro</w:t>
      </w:r>
      <w:r w:rsidR="00A74D56" w:rsidRPr="00581DD9">
        <w:rPr>
          <w:rFonts w:ascii="Garamond" w:hAnsi="Garamond" w:cs="Times New Roman"/>
          <w:color w:val="000000" w:themeColor="text1"/>
          <w:sz w:val="24"/>
          <w:szCs w:val="24"/>
        </w:rPr>
        <w:t>nja të mëdha, në gjuhën shqipe.</w:t>
      </w:r>
    </w:p>
    <w:p w14:paraId="747AA70D" w14:textId="77777777"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IPKZPIK-ja njofton, përmes sistemit elektronik të njoftimit ose mënyrave të tjera të njoftimit, vendin që ka lëshuar atë certifikatë fitosanitare.</w:t>
      </w:r>
    </w:p>
    <w:p w14:paraId="2067A48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31F5377" w14:textId="77777777" w:rsidR="0068315F" w:rsidRPr="005D1E41" w:rsidRDefault="0068315F" w:rsidP="0040268E">
      <w:pPr>
        <w:spacing w:after="0" w:line="240" w:lineRule="auto"/>
        <w:ind w:firstLine="284"/>
        <w:jc w:val="center"/>
        <w:rPr>
          <w:rFonts w:ascii="Garamond" w:hAnsi="Garamond" w:cs="Times New Roman"/>
          <w:b/>
          <w:color w:val="000000" w:themeColor="text1"/>
          <w:sz w:val="24"/>
          <w:szCs w:val="24"/>
        </w:rPr>
      </w:pPr>
      <w:r w:rsidRPr="005D1E41">
        <w:rPr>
          <w:rFonts w:ascii="Garamond" w:hAnsi="Garamond" w:cs="Times New Roman"/>
          <w:b/>
          <w:color w:val="000000" w:themeColor="text1"/>
          <w:sz w:val="24"/>
          <w:szCs w:val="24"/>
        </w:rPr>
        <w:t>Seksioni 2</w:t>
      </w:r>
    </w:p>
    <w:p w14:paraId="23D1CB35" w14:textId="29637947" w:rsidR="0068315F" w:rsidRPr="005D1E41" w:rsidRDefault="0068315F" w:rsidP="0040268E">
      <w:pPr>
        <w:spacing w:after="0" w:line="240" w:lineRule="auto"/>
        <w:ind w:firstLine="284"/>
        <w:jc w:val="center"/>
        <w:rPr>
          <w:rFonts w:ascii="Garamond" w:hAnsi="Garamond" w:cs="Times New Roman"/>
          <w:b/>
          <w:color w:val="000000" w:themeColor="text1"/>
          <w:sz w:val="24"/>
          <w:szCs w:val="24"/>
        </w:rPr>
      </w:pPr>
      <w:r w:rsidRPr="005D1E41">
        <w:rPr>
          <w:rFonts w:ascii="Garamond" w:hAnsi="Garamond" w:cs="Times New Roman"/>
          <w:b/>
          <w:color w:val="000000" w:themeColor="text1"/>
          <w:sz w:val="24"/>
          <w:szCs w:val="24"/>
        </w:rPr>
        <w:t>Pasaporta</w:t>
      </w:r>
      <w:r w:rsidR="0067565B" w:rsidRPr="005D1E41">
        <w:rPr>
          <w:rFonts w:ascii="Garamond" w:hAnsi="Garamond" w:cs="Times New Roman"/>
          <w:b/>
          <w:color w:val="000000" w:themeColor="text1"/>
          <w:sz w:val="24"/>
          <w:szCs w:val="24"/>
        </w:rPr>
        <w:t xml:space="preserve"> </w:t>
      </w:r>
      <w:r w:rsidRPr="005D1E41">
        <w:rPr>
          <w:rFonts w:ascii="Garamond" w:hAnsi="Garamond" w:cs="Times New Roman"/>
          <w:b/>
          <w:color w:val="000000" w:themeColor="text1"/>
          <w:sz w:val="24"/>
          <w:szCs w:val="24"/>
        </w:rPr>
        <w:t>bimore që kërkohet për lëvizjen e bimëve, produkteve bimore dhe objekteve të tjera, brenda territorit të Republikës së Shqipërisë</w:t>
      </w:r>
    </w:p>
    <w:p w14:paraId="426D74F7" w14:textId="77777777" w:rsidR="0068315F" w:rsidRPr="005D1E41" w:rsidRDefault="0068315F" w:rsidP="0040268E">
      <w:pPr>
        <w:spacing w:after="0" w:line="240" w:lineRule="auto"/>
        <w:ind w:firstLine="284"/>
        <w:jc w:val="center"/>
        <w:rPr>
          <w:rFonts w:ascii="Garamond" w:hAnsi="Garamond" w:cs="Times New Roman"/>
          <w:b/>
          <w:color w:val="000000" w:themeColor="text1"/>
          <w:sz w:val="24"/>
          <w:szCs w:val="24"/>
        </w:rPr>
      </w:pPr>
    </w:p>
    <w:p w14:paraId="7C2CF0D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Neni 79</w:t>
      </w:r>
    </w:p>
    <w:p w14:paraId="63210C8C"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Pasaporta bimore</w:t>
      </w:r>
    </w:p>
    <w:p w14:paraId="05EB54F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027561B" w14:textId="2409C2EA"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Pasaporta bimore është një etiketë zyrtare për lëvizjen e bimëve, produkteve bimore dhe objekteve të tjera brenda territorit të Republikës së Shqipërisë e, sipas rastit, në zonat e mbrojtura dhe brenda tyre, e cila vërteton përputhshmërinë e të gjitha kërkesave të parash</w:t>
      </w:r>
      <w:r w:rsidR="00A74D56" w:rsidRPr="00581DD9">
        <w:rPr>
          <w:rFonts w:ascii="Garamond" w:hAnsi="Garamond" w:cs="Times New Roman"/>
          <w:color w:val="000000" w:themeColor="text1"/>
          <w:sz w:val="24"/>
          <w:szCs w:val="24"/>
        </w:rPr>
        <w:t>ikuara në nenet 86 e</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87</w:t>
      </w:r>
      <w:r w:rsidRPr="00581DD9">
        <w:rPr>
          <w:rFonts w:ascii="Garamond" w:hAnsi="Garamond" w:cs="Times New Roman"/>
          <w:color w:val="000000" w:themeColor="text1"/>
          <w:sz w:val="24"/>
          <w:szCs w:val="24"/>
        </w:rPr>
        <w:t xml:space="preserve"> të këtij ligji, dhe ka përmbajtjen e for</w:t>
      </w:r>
      <w:r w:rsidR="00A74D56" w:rsidRPr="00581DD9">
        <w:rPr>
          <w:rFonts w:ascii="Garamond" w:hAnsi="Garamond" w:cs="Times New Roman"/>
          <w:color w:val="000000" w:themeColor="text1"/>
          <w:sz w:val="24"/>
          <w:szCs w:val="24"/>
        </w:rPr>
        <w:t>matin e përcaktuar në nenin</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84</w:t>
      </w:r>
      <w:r w:rsidRPr="00581DD9">
        <w:rPr>
          <w:rFonts w:ascii="Garamond" w:hAnsi="Garamond" w:cs="Times New Roman"/>
          <w:color w:val="000000" w:themeColor="text1"/>
          <w:sz w:val="24"/>
          <w:szCs w:val="24"/>
        </w:rPr>
        <w:t xml:space="preserve"> të këtij ligji.</w:t>
      </w:r>
    </w:p>
    <w:p w14:paraId="701F237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5A1A93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80</w:t>
      </w:r>
    </w:p>
    <w:p w14:paraId="55E6446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për të cilat kërkohet pasaportë bimore për lëvizje brenda territorit të Republikës së Shqipërisë</w:t>
      </w:r>
    </w:p>
    <w:p w14:paraId="7DDBFD8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B99645A" w14:textId="25557E43"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Pasaporta bimore kërkohet për lëvizjen e disa bimëve, produkteve bimore dhe objekteve të tjera brenda territorit të Republikës së Shqipërisë. Lista e këtyre bimëve, produktev</w:t>
      </w:r>
      <w:r w:rsidR="00A74D56" w:rsidRPr="00581DD9">
        <w:rPr>
          <w:rFonts w:ascii="Garamond" w:hAnsi="Garamond" w:cs="Times New Roman"/>
          <w:color w:val="000000" w:themeColor="text1"/>
          <w:sz w:val="24"/>
          <w:szCs w:val="24"/>
        </w:rPr>
        <w:t>e bimore dhe objekteve të tjera</w:t>
      </w:r>
      <w:r w:rsidR="0068315F" w:rsidRPr="00581DD9">
        <w:rPr>
          <w:rFonts w:ascii="Garamond" w:hAnsi="Garamond" w:cs="Times New Roman"/>
          <w:color w:val="000000" w:themeColor="text1"/>
          <w:sz w:val="24"/>
          <w:szCs w:val="24"/>
        </w:rPr>
        <w:t xml:space="preserve"> për të cilat kërkohet pasaporta bimore për lëvizjen e tyre brenda territorit të Republikës së Shqipërisë, p</w:t>
      </w:r>
      <w:r w:rsidR="00A74D56" w:rsidRPr="00581DD9">
        <w:rPr>
          <w:rFonts w:ascii="Garamond" w:hAnsi="Garamond" w:cs="Times New Roman"/>
          <w:color w:val="000000" w:themeColor="text1"/>
          <w:sz w:val="24"/>
          <w:szCs w:val="24"/>
        </w:rPr>
        <w:t>ërcaktohet sipas shkronjës “gj”</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106, të këtij ligji. </w:t>
      </w:r>
    </w:p>
    <w:p w14:paraId="46ABC1E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Përjashti</w:t>
      </w:r>
      <w:r w:rsidR="00A74D56" w:rsidRPr="00581DD9">
        <w:rPr>
          <w:rFonts w:ascii="Garamond" w:hAnsi="Garamond" w:cs="Times New Roman"/>
          <w:color w:val="000000" w:themeColor="text1"/>
          <w:sz w:val="24"/>
          <w:szCs w:val="24"/>
        </w:rPr>
        <w:t>misht nga rregullimet e pikës 1</w:t>
      </w:r>
      <w:r w:rsidRPr="00581DD9">
        <w:rPr>
          <w:rFonts w:ascii="Garamond" w:hAnsi="Garamond" w:cs="Times New Roman"/>
          <w:color w:val="000000" w:themeColor="text1"/>
          <w:sz w:val="24"/>
          <w:szCs w:val="24"/>
        </w:rPr>
        <w:t xml:space="preserve"> këtij neni, nuk kërkohet pasaportë bimore për bimët, produktet bimore ose objektet e t</w:t>
      </w:r>
      <w:r w:rsidR="00A74D56" w:rsidRPr="00581DD9">
        <w:rPr>
          <w:rFonts w:ascii="Garamond" w:hAnsi="Garamond" w:cs="Times New Roman"/>
          <w:color w:val="000000" w:themeColor="text1"/>
          <w:sz w:val="24"/>
          <w:szCs w:val="24"/>
        </w:rPr>
        <w:t>jera, që rregullohen nga nenet 51, 52, 53 dhe 76</w:t>
      </w:r>
      <w:r w:rsidRPr="00581DD9">
        <w:rPr>
          <w:rFonts w:ascii="Garamond" w:hAnsi="Garamond" w:cs="Times New Roman"/>
          <w:color w:val="000000" w:themeColor="text1"/>
          <w:sz w:val="24"/>
          <w:szCs w:val="24"/>
        </w:rPr>
        <w:t xml:space="preserve"> të këtij ligji.</w:t>
      </w:r>
    </w:p>
    <w:p w14:paraId="463AF32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E8F853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81</w:t>
      </w:r>
    </w:p>
    <w:p w14:paraId="42F5C16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Bimët, produktet bimore dhe objektet e tjera për të cilat kërkohet pasaportë bimore për hyrjen dhe lëvizjen brenda zonave të mbrojtura</w:t>
      </w:r>
    </w:p>
    <w:p w14:paraId="690A72D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E5D404" w14:textId="5BD99CB1"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Pasaportë bimore kërkohet për disa bimë, produkte bimore dhe objekte të tjera që hyjnë ose lëvizin brenda zonave të mbrojtura të caktuara. Lista e këtyre bimëve, produkteve bimore dhe objekteve të tjera për të cilat kërkohet pasaportë bimore për hyrjen dhe lëvizjen e tyre brenda zonave të mbrojtura të caktuar</w:t>
      </w:r>
      <w:r w:rsidR="00A74D56" w:rsidRPr="00581DD9">
        <w:rPr>
          <w:rFonts w:ascii="Garamond" w:hAnsi="Garamond" w:cs="Times New Roman"/>
          <w:color w:val="000000" w:themeColor="text1"/>
          <w:sz w:val="24"/>
          <w:szCs w:val="24"/>
        </w:rPr>
        <w:t>a, përcaktohet në shkronjën “i”</w:t>
      </w:r>
      <w:r w:rsidR="005D1E41">
        <w:rPr>
          <w:rFonts w:ascii="Garamond" w:hAnsi="Garamond" w:cs="Times New Roman"/>
          <w:color w:val="000000" w:themeColor="text1"/>
          <w:sz w:val="24"/>
          <w:szCs w:val="24"/>
        </w:rPr>
        <w:t>,</w:t>
      </w:r>
      <w:r w:rsidR="00A74D56" w:rsidRPr="00581DD9">
        <w:rPr>
          <w:rFonts w:ascii="Garamond" w:hAnsi="Garamond" w:cs="Times New Roman"/>
          <w:color w:val="000000" w:themeColor="text1"/>
          <w:sz w:val="24"/>
          <w:szCs w:val="24"/>
        </w:rPr>
        <w:t xml:space="preserve"> të nenit 106</w:t>
      </w:r>
      <w:r w:rsidR="0068315F" w:rsidRPr="00581DD9">
        <w:rPr>
          <w:rFonts w:ascii="Garamond" w:hAnsi="Garamond" w:cs="Times New Roman"/>
          <w:color w:val="000000" w:themeColor="text1"/>
          <w:sz w:val="24"/>
          <w:szCs w:val="24"/>
        </w:rPr>
        <w:t xml:space="preserve"> të këtij ligji.</w:t>
      </w:r>
    </w:p>
    <w:p w14:paraId="1C0372B9" w14:textId="25875663"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w:t>
      </w:r>
      <w:r w:rsidR="00A74D56" w:rsidRPr="00581DD9">
        <w:rPr>
          <w:rFonts w:ascii="Garamond" w:hAnsi="Garamond" w:cs="Times New Roman"/>
          <w:color w:val="000000" w:themeColor="text1"/>
          <w:sz w:val="24"/>
          <w:szCs w:val="24"/>
        </w:rPr>
        <w:t>misht nga rregullimet e pikës 1</w:t>
      </w:r>
      <w:r w:rsidR="0068315F" w:rsidRPr="00581DD9">
        <w:rPr>
          <w:rFonts w:ascii="Garamond" w:hAnsi="Garamond" w:cs="Times New Roman"/>
          <w:color w:val="000000" w:themeColor="text1"/>
          <w:sz w:val="24"/>
          <w:szCs w:val="24"/>
        </w:rPr>
        <w:t xml:space="preserve"> të këtij neni, nuk kërkohet pasaportë bimore për bimët, produktet bimore ose objektet e tjera që rregullohen nga nenet</w:t>
      </w:r>
      <w:r w:rsidR="0067565B">
        <w:rPr>
          <w:rFonts w:ascii="Garamond" w:hAnsi="Garamond" w:cs="Times New Roman"/>
          <w:color w:val="000000" w:themeColor="text1"/>
          <w:sz w:val="24"/>
          <w:szCs w:val="24"/>
        </w:rPr>
        <w:t xml:space="preserve"> </w:t>
      </w:r>
      <w:r w:rsidR="00A74D56" w:rsidRPr="00581DD9">
        <w:rPr>
          <w:rFonts w:ascii="Garamond" w:hAnsi="Garamond" w:cs="Times New Roman"/>
          <w:color w:val="000000" w:themeColor="text1"/>
          <w:sz w:val="24"/>
          <w:szCs w:val="24"/>
        </w:rPr>
        <w:t>58, 59 dhe 60</w:t>
      </w:r>
      <w:r w:rsidR="0068315F" w:rsidRPr="00581DD9">
        <w:rPr>
          <w:rFonts w:ascii="Garamond" w:hAnsi="Garamond" w:cs="Times New Roman"/>
          <w:color w:val="000000" w:themeColor="text1"/>
          <w:sz w:val="24"/>
          <w:szCs w:val="24"/>
        </w:rPr>
        <w:t xml:space="preserve"> të këtij ligji.</w:t>
      </w:r>
    </w:p>
    <w:p w14:paraId="4B54F1C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4CD5A6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82</w:t>
      </w:r>
    </w:p>
    <w:p w14:paraId="25130BB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Përjashtimi për furnizimin e drejtpërdrejtë të përdoruesit të fundit</w:t>
      </w:r>
    </w:p>
    <w:p w14:paraId="66B48E6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7C88825" w14:textId="77777777"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Pasaporta bimore nuk kërkohet për lëvizjen e bimëve, produkteve bimore ose objekteve të tjera që furnizojnë në mënyrë të drejtpërdrejtë përdoruesit e fundit, përfshirë kopshtarët e shtëpive. Ky përjashtim nuk zbatohet për:</w:t>
      </w:r>
    </w:p>
    <w:p w14:paraId="231BD526" w14:textId="77777777"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përdoruesit e fundit që i marrin këto bimë, produkte bimore ose objekte të tjera me anë të shitjeve nëpërmjet kontratave në distancë; ose</w:t>
      </w:r>
    </w:p>
    <w:p w14:paraId="7DCCE73F" w14:textId="77777777" w:rsidR="0068315F" w:rsidRPr="00581DD9" w:rsidRDefault="00987DB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përdoruesit e fundit të bimëve, produkteve bimore ose objekteve të tjera për të cilat kërkohet pasaportë bimore për zonat e mbr</w:t>
      </w:r>
      <w:r w:rsidR="00D37272" w:rsidRPr="00581DD9">
        <w:rPr>
          <w:rFonts w:ascii="Garamond" w:hAnsi="Garamond" w:cs="Times New Roman"/>
          <w:color w:val="000000" w:themeColor="text1"/>
          <w:sz w:val="24"/>
          <w:szCs w:val="24"/>
        </w:rPr>
        <w:t xml:space="preserve">ojtura, sipas </w:t>
      </w:r>
      <w:r w:rsidR="00A74D56" w:rsidRPr="00581DD9">
        <w:rPr>
          <w:rFonts w:ascii="Garamond" w:hAnsi="Garamond" w:cs="Times New Roman"/>
          <w:color w:val="000000" w:themeColor="text1"/>
          <w:sz w:val="24"/>
          <w:szCs w:val="24"/>
        </w:rPr>
        <w:t xml:space="preserve">nenit </w:t>
      </w:r>
      <w:r w:rsidR="0068315F" w:rsidRPr="00581DD9">
        <w:rPr>
          <w:rFonts w:ascii="Garamond" w:hAnsi="Garamond" w:cs="Times New Roman"/>
          <w:color w:val="000000" w:themeColor="text1"/>
          <w:sz w:val="24"/>
          <w:szCs w:val="24"/>
        </w:rPr>
        <w:t xml:space="preserve">81 </w:t>
      </w:r>
      <w:r w:rsidR="00A74D56" w:rsidRPr="00581DD9">
        <w:rPr>
          <w:rFonts w:ascii="Garamond" w:hAnsi="Garamond" w:cs="Times New Roman"/>
          <w:color w:val="000000" w:themeColor="text1"/>
          <w:sz w:val="24"/>
          <w:szCs w:val="24"/>
        </w:rPr>
        <w:t>të këtij ligji.</w:t>
      </w:r>
    </w:p>
    <w:p w14:paraId="38D050ED"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Rastet kur për bimë, produkte bimore ose objekte të tjera të veçanta, përj</w:t>
      </w:r>
      <w:r w:rsidR="005E6F76" w:rsidRPr="00581DD9">
        <w:rPr>
          <w:rFonts w:ascii="Garamond" w:hAnsi="Garamond" w:cs="Times New Roman"/>
          <w:color w:val="000000" w:themeColor="text1"/>
          <w:sz w:val="24"/>
          <w:szCs w:val="24"/>
        </w:rPr>
        <w:t>ashtimi i përcaktuar në pikën 1</w:t>
      </w:r>
      <w:r w:rsidR="0068315F" w:rsidRPr="00581DD9">
        <w:rPr>
          <w:rFonts w:ascii="Garamond" w:hAnsi="Garamond" w:cs="Times New Roman"/>
          <w:color w:val="000000" w:themeColor="text1"/>
          <w:sz w:val="24"/>
          <w:szCs w:val="24"/>
        </w:rPr>
        <w:t xml:space="preserve"> të këti</w:t>
      </w:r>
      <w:r w:rsidR="005E6F76" w:rsidRPr="00581DD9">
        <w:rPr>
          <w:rFonts w:ascii="Garamond" w:hAnsi="Garamond" w:cs="Times New Roman"/>
          <w:color w:val="000000" w:themeColor="text1"/>
          <w:sz w:val="24"/>
          <w:szCs w:val="24"/>
        </w:rPr>
        <w:t>j neni</w:t>
      </w:r>
      <w:r w:rsidR="0068315F" w:rsidRPr="00581DD9">
        <w:rPr>
          <w:rFonts w:ascii="Garamond" w:hAnsi="Garamond" w:cs="Times New Roman"/>
          <w:color w:val="000000" w:themeColor="text1"/>
          <w:sz w:val="24"/>
          <w:szCs w:val="24"/>
        </w:rPr>
        <w:t xml:space="preserve"> zbatohet vetëm për sasi të vogla, miratohen me urdhër të ministrit. Ky urdhër përcakton edhe sasitë e lejuara për një periudhë kohore, sipas nevojës për bimën, produktin bimor ose objektin tjetër në fjalë dhe risqet përkatëse nga dëmtuesit.</w:t>
      </w:r>
    </w:p>
    <w:p w14:paraId="2ABD6373" w14:textId="465D0FA9"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Rastet e për</w:t>
      </w:r>
      <w:r w:rsidR="00F10B56" w:rsidRPr="00581DD9">
        <w:rPr>
          <w:rFonts w:ascii="Garamond" w:hAnsi="Garamond" w:cs="Times New Roman"/>
          <w:color w:val="000000" w:themeColor="text1"/>
          <w:sz w:val="24"/>
          <w:szCs w:val="24"/>
        </w:rPr>
        <w:t>jashtimeve, sipas shkronjës “a”</w:t>
      </w:r>
      <w:r w:rsidR="0068315F" w:rsidRPr="00581DD9">
        <w:rPr>
          <w:rFonts w:ascii="Garamond" w:hAnsi="Garamond" w:cs="Times New Roman"/>
          <w:color w:val="000000" w:themeColor="text1"/>
          <w:sz w:val="24"/>
          <w:szCs w:val="24"/>
        </w:rPr>
        <w:t xml:space="preserve"> dhe kërkesave sipas shkr</w:t>
      </w:r>
      <w:r w:rsidR="00F10B56" w:rsidRPr="00581DD9">
        <w:rPr>
          <w:rFonts w:ascii="Garamond" w:hAnsi="Garamond" w:cs="Times New Roman"/>
          <w:color w:val="000000" w:themeColor="text1"/>
          <w:sz w:val="24"/>
          <w:szCs w:val="24"/>
        </w:rPr>
        <w:t>onjës “b”</w:t>
      </w:r>
      <w:r w:rsidR="005D1E41">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pikës 1</w:t>
      </w:r>
      <w:r w:rsidR="0068315F" w:rsidRPr="00581DD9">
        <w:rPr>
          <w:rFonts w:ascii="Garamond" w:hAnsi="Garamond" w:cs="Times New Roman"/>
          <w:color w:val="000000" w:themeColor="text1"/>
          <w:sz w:val="24"/>
          <w:szCs w:val="24"/>
        </w:rPr>
        <w:t xml:space="preserve"> të këtij neni, përcaktohen me urdhër të ministrit.</w:t>
      </w:r>
    </w:p>
    <w:p w14:paraId="3E9CF3F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648259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83</w:t>
      </w:r>
    </w:p>
    <w:p w14:paraId="38D804E7"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Përjashtimet për lëvizjet brenda dhe ndërmjet mjediseve të një operatori të regjistruar</w:t>
      </w:r>
    </w:p>
    <w:p w14:paraId="5240D7F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CAA654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Pasaporta bimore nuk kërkohet për lëvizjet e bimëve, produkteve bimore dhe objekteve të tjera, brenda dhe ndërmjet mjediseve që janë afër njëra-tjetrës të të njëjtit operator të regjistruar. </w:t>
      </w:r>
    </w:p>
    <w:p w14:paraId="4FFCAF0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IPKSHB-ja përcakton afërsinë për rastet kur nuk nevojitet pasaportë bimore.</w:t>
      </w:r>
    </w:p>
    <w:p w14:paraId="2BD4B0D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991BCA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84</w:t>
      </w:r>
    </w:p>
    <w:p w14:paraId="06FFB04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Përmbajtja dhe formati i pasaportës bimore</w:t>
      </w:r>
    </w:p>
    <w:p w14:paraId="1A1B856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CDA0E9F"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Pasaporta bimore ka formën e një etikete të dallueshme, të bërë në çdo material të përshtatshëm për printimin e eleme</w:t>
      </w:r>
      <w:r w:rsidR="009B3219" w:rsidRPr="00581DD9">
        <w:rPr>
          <w:rFonts w:ascii="Garamond" w:hAnsi="Garamond" w:cs="Times New Roman"/>
          <w:color w:val="000000" w:themeColor="text1"/>
          <w:sz w:val="24"/>
          <w:szCs w:val="24"/>
        </w:rPr>
        <w:t>nteve, të përmendura në pikën 2</w:t>
      </w:r>
      <w:r w:rsidR="0068315F" w:rsidRPr="00581DD9">
        <w:rPr>
          <w:rFonts w:ascii="Garamond" w:hAnsi="Garamond" w:cs="Times New Roman"/>
          <w:color w:val="000000" w:themeColor="text1"/>
          <w:sz w:val="24"/>
          <w:szCs w:val="24"/>
        </w:rPr>
        <w:t xml:space="preserve"> të këtij neni, me kusht që pasaporta bimore të jetë qartësisht e dallueshme nga çdo informacion ose etiketë tjetër, që mund të jetë gjithashtu e treguar në atë material. Pasaporta bimore duhet të jetë lehtësisht e dukshme dhe e lexueshme dhe informacioni në të duhet të jetë i pandryshueshëm e i qëndrueshëm.</w:t>
      </w:r>
    </w:p>
    <w:p w14:paraId="446FBECE"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Pasaporta bimore për lëvizjen brenda territorit të vendit përmban elementet e përcaktuar</w:t>
      </w:r>
      <w:r w:rsidR="009B3219"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 xml:space="preserve"> në aneksi</w:t>
      </w:r>
      <w:r w:rsidR="009B3219" w:rsidRPr="00581DD9">
        <w:rPr>
          <w:rFonts w:ascii="Garamond" w:hAnsi="Garamond" w:cs="Times New Roman"/>
          <w:color w:val="000000" w:themeColor="text1"/>
          <w:sz w:val="24"/>
          <w:szCs w:val="24"/>
        </w:rPr>
        <w:t>n</w:t>
      </w:r>
      <w:r w:rsidR="0068315F" w:rsidRPr="00581DD9">
        <w:rPr>
          <w:rFonts w:ascii="Garamond" w:hAnsi="Garamond" w:cs="Times New Roman"/>
          <w:color w:val="000000" w:themeColor="text1"/>
          <w:sz w:val="24"/>
          <w:szCs w:val="24"/>
        </w:rPr>
        <w:t xml:space="preserve"> VII</w:t>
      </w:r>
      <w:r w:rsidR="009B3219"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miratohet me urdhër të ministrit dhe përfshin:</w:t>
      </w:r>
    </w:p>
    <w:p w14:paraId="0DF7C4E6"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përmbajtjen e formatit;</w:t>
      </w:r>
    </w:p>
    <w:p w14:paraId="754959C8"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formatin e pasaportës bimore;</w:t>
      </w:r>
    </w:p>
    <w:p w14:paraId="1A0650A2"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formën e lëshimit, në rastet kur lëshohet në formë elektronike;</w:t>
      </w:r>
    </w:p>
    <w:p w14:paraId="7F501DC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kodin e gjurmu</w:t>
      </w:r>
      <w:r w:rsidR="009B3219" w:rsidRPr="00581DD9">
        <w:rPr>
          <w:rFonts w:ascii="Garamond" w:hAnsi="Garamond" w:cs="Times New Roman"/>
          <w:color w:val="000000" w:themeColor="text1"/>
          <w:sz w:val="24"/>
          <w:szCs w:val="24"/>
        </w:rPr>
        <w:t>e</w:t>
      </w:r>
      <w:r w:rsidRPr="00581DD9">
        <w:rPr>
          <w:rFonts w:ascii="Garamond" w:hAnsi="Garamond" w:cs="Times New Roman"/>
          <w:color w:val="000000" w:themeColor="text1"/>
          <w:sz w:val="24"/>
          <w:szCs w:val="24"/>
        </w:rPr>
        <w:t>shmërisë për lëvizje brenda territorit të Republikës së Shqipërisë;</w:t>
      </w:r>
    </w:p>
    <w:p w14:paraId="3F94689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formën e pasaportës bimore për hyrjet dhe lëvizjet brenda zonës së mbrojtur;</w:t>
      </w:r>
    </w:p>
    <w:p w14:paraId="3B7C388D" w14:textId="5409E376"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w:t>
      </w:r>
      <w:r w:rsidRPr="00581DD9">
        <w:rPr>
          <w:rFonts w:ascii="Garamond" w:hAnsi="Garamond" w:cs="Times New Roman"/>
          <w:color w:val="000000" w:themeColor="text1"/>
          <w:sz w:val="24"/>
          <w:szCs w:val="24"/>
        </w:rPr>
        <w:tab/>
        <w:t>llojet dh</w:t>
      </w:r>
      <w:r w:rsidR="009B3219" w:rsidRPr="00581DD9">
        <w:rPr>
          <w:rFonts w:ascii="Garamond" w:hAnsi="Garamond" w:cs="Times New Roman"/>
          <w:color w:val="000000" w:themeColor="text1"/>
          <w:sz w:val="24"/>
          <w:szCs w:val="24"/>
        </w:rPr>
        <w:t>e speciet e bimëve për mbjellje</w:t>
      </w:r>
      <w:r w:rsidRPr="00581DD9">
        <w:rPr>
          <w:rFonts w:ascii="Garamond" w:hAnsi="Garamond" w:cs="Times New Roman"/>
          <w:color w:val="000000" w:themeColor="text1"/>
          <w:sz w:val="24"/>
          <w:szCs w:val="24"/>
        </w:rPr>
        <w:t xml:space="preserve"> për të cilat nuk zbatohet për</w:t>
      </w:r>
      <w:r w:rsidR="009B3219" w:rsidRPr="00581DD9">
        <w:rPr>
          <w:rFonts w:ascii="Garamond" w:hAnsi="Garamond" w:cs="Times New Roman"/>
          <w:color w:val="000000" w:themeColor="text1"/>
          <w:sz w:val="24"/>
          <w:szCs w:val="24"/>
        </w:rPr>
        <w:t>jashtimi i përmendur në pikën 3</w:t>
      </w:r>
      <w:r w:rsidRPr="00581DD9">
        <w:rPr>
          <w:rFonts w:ascii="Garamond" w:hAnsi="Garamond" w:cs="Times New Roman"/>
          <w:color w:val="000000" w:themeColor="text1"/>
          <w:sz w:val="24"/>
          <w:szCs w:val="24"/>
        </w:rPr>
        <w:t xml:space="preserve"> të këtij neni;</w:t>
      </w:r>
      <w:r w:rsidR="0067565B">
        <w:rPr>
          <w:rFonts w:ascii="Garamond" w:hAnsi="Garamond" w:cs="Times New Roman"/>
          <w:color w:val="000000" w:themeColor="text1"/>
          <w:sz w:val="24"/>
          <w:szCs w:val="24"/>
        </w:rPr>
        <w:t xml:space="preserve"> </w:t>
      </w:r>
    </w:p>
    <w:p w14:paraId="279243B4" w14:textId="4016EE0E"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 xml:space="preserve">kriteret dhe procedurën, që duhet të plotësojnë operatorët profesionistë për </w:t>
      </w:r>
      <w:r w:rsidR="00640014">
        <w:rPr>
          <w:rFonts w:ascii="Garamond" w:hAnsi="Garamond" w:cs="Times New Roman"/>
          <w:color w:val="000000" w:themeColor="text1"/>
          <w:sz w:val="24"/>
          <w:szCs w:val="24"/>
        </w:rPr>
        <w:t xml:space="preserve"> t</w:t>
      </w:r>
      <w:r w:rsidR="000B5F5D">
        <w:rPr>
          <w:rFonts w:ascii="Garamond" w:hAnsi="Garamond" w:cs="Times New Roman"/>
          <w:color w:val="000000" w:themeColor="text1"/>
          <w:sz w:val="24"/>
          <w:szCs w:val="24"/>
        </w:rPr>
        <w:t>’</w:t>
      </w:r>
      <w:r w:rsidR="00640014">
        <w:rPr>
          <w:rFonts w:ascii="Garamond" w:hAnsi="Garamond" w:cs="Times New Roman"/>
          <w:color w:val="000000" w:themeColor="text1"/>
          <w:sz w:val="24"/>
          <w:szCs w:val="24"/>
        </w:rPr>
        <w:t xml:space="preserve">u </w:t>
      </w:r>
      <w:r w:rsidR="0068315F" w:rsidRPr="00581DD9">
        <w:rPr>
          <w:rFonts w:ascii="Garamond" w:hAnsi="Garamond" w:cs="Times New Roman"/>
          <w:color w:val="000000" w:themeColor="text1"/>
          <w:sz w:val="24"/>
          <w:szCs w:val="24"/>
        </w:rPr>
        <w:t xml:space="preserve"> miratuar për lëshimin e pasaportës bimore.</w:t>
      </w:r>
    </w:p>
    <w:p w14:paraId="313C18FF"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Përjas</w:t>
      </w:r>
      <w:r w:rsidR="009B3219" w:rsidRPr="00581DD9">
        <w:rPr>
          <w:rFonts w:ascii="Garamond" w:hAnsi="Garamond" w:cs="Times New Roman"/>
          <w:color w:val="000000" w:themeColor="text1"/>
          <w:sz w:val="24"/>
          <w:szCs w:val="24"/>
        </w:rPr>
        <w:t>htimisht nga detyrimi i pikës 2</w:t>
      </w:r>
      <w:r w:rsidR="0068315F" w:rsidRPr="00581DD9">
        <w:rPr>
          <w:rFonts w:ascii="Garamond" w:hAnsi="Garamond" w:cs="Times New Roman"/>
          <w:color w:val="000000" w:themeColor="text1"/>
          <w:sz w:val="24"/>
          <w:szCs w:val="24"/>
        </w:rPr>
        <w:t xml:space="preserve"> të këtij neni, kodi i gjurmu</w:t>
      </w:r>
      <w:r w:rsidR="009B3219" w:rsidRPr="00581DD9">
        <w:rPr>
          <w:rFonts w:ascii="Garamond" w:hAnsi="Garamond" w:cs="Times New Roman"/>
          <w:color w:val="000000" w:themeColor="text1"/>
          <w:sz w:val="24"/>
          <w:szCs w:val="24"/>
        </w:rPr>
        <w:t>e</w:t>
      </w:r>
      <w:r w:rsidR="0068315F" w:rsidRPr="00581DD9">
        <w:rPr>
          <w:rFonts w:ascii="Garamond" w:hAnsi="Garamond" w:cs="Times New Roman"/>
          <w:color w:val="000000" w:themeColor="text1"/>
          <w:sz w:val="24"/>
          <w:szCs w:val="24"/>
        </w:rPr>
        <w:t>shmërisë nuk do të kërkohet kur bimët për mbjellje plotësojnë të gjitha kushtet e mëposhtme:</w:t>
      </w:r>
    </w:p>
    <w:p w14:paraId="6997C8D9" w14:textId="7B2EACAB"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a</w:t>
      </w:r>
      <w:r w:rsidR="0068315F" w:rsidRPr="00581DD9">
        <w:rPr>
          <w:rFonts w:ascii="Garamond" w:hAnsi="Garamond" w:cs="Times New Roman"/>
          <w:color w:val="000000" w:themeColor="text1"/>
          <w:sz w:val="24"/>
          <w:szCs w:val="24"/>
        </w:rPr>
        <w:t>to janë përgatitur në mënyrë të tillë që të jenë gati për shitje te përdoruesi i fundit, pa ndonjë përgatitje të mëtejshme dhe nuk ekziston asnjë risk në lidhje me përhapjen e dëmtuesve ose dëmtuesve karantinorë, që janë subjekt i masave të mir</w:t>
      </w:r>
      <w:r w:rsidR="009B3219" w:rsidRPr="00581DD9">
        <w:rPr>
          <w:rFonts w:ascii="Garamond" w:hAnsi="Garamond" w:cs="Times New Roman"/>
          <w:color w:val="000000" w:themeColor="text1"/>
          <w:sz w:val="24"/>
          <w:szCs w:val="24"/>
        </w:rPr>
        <w:t>atuara, në përputhje me pikën 1</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29</w:t>
      </w:r>
      <w:r w:rsidR="0068315F" w:rsidRPr="00581DD9">
        <w:rPr>
          <w:rFonts w:ascii="Garamond" w:hAnsi="Garamond" w:cs="Times New Roman"/>
          <w:color w:val="000000" w:themeColor="text1"/>
          <w:sz w:val="24"/>
          <w:szCs w:val="24"/>
        </w:rPr>
        <w:t xml:space="preserve"> të këtij ligji;</w:t>
      </w:r>
    </w:p>
    <w:p w14:paraId="7F012158"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n</w:t>
      </w:r>
      <w:r w:rsidR="0068315F" w:rsidRPr="00581DD9">
        <w:rPr>
          <w:rFonts w:ascii="Garamond" w:hAnsi="Garamond" w:cs="Times New Roman"/>
          <w:color w:val="000000" w:themeColor="text1"/>
          <w:sz w:val="24"/>
          <w:szCs w:val="24"/>
        </w:rPr>
        <w:t>uk u përkasin llojeve ose specieve të përcaktuara në urd</w:t>
      </w:r>
      <w:r w:rsidR="009B3219" w:rsidRPr="00581DD9">
        <w:rPr>
          <w:rFonts w:ascii="Garamond" w:hAnsi="Garamond" w:cs="Times New Roman"/>
          <w:color w:val="000000" w:themeColor="text1"/>
          <w:sz w:val="24"/>
          <w:szCs w:val="24"/>
        </w:rPr>
        <w:t>hrin e ministrit, sipas pikës 2</w:t>
      </w:r>
      <w:r w:rsidR="0068315F" w:rsidRPr="00581DD9">
        <w:rPr>
          <w:rFonts w:ascii="Garamond" w:hAnsi="Garamond" w:cs="Times New Roman"/>
          <w:color w:val="000000" w:themeColor="text1"/>
          <w:sz w:val="24"/>
          <w:szCs w:val="24"/>
        </w:rPr>
        <w:t xml:space="preserve"> të këtij neni. </w:t>
      </w:r>
    </w:p>
    <w:p w14:paraId="6969181D"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 xml:space="preserve">Në rastin e bimëve për mbjellje të vendosura në treg, si material parabazë, bazë ose i certifikuar ose fara parabazë, bazë apo të certifikuar ose farë patateje, sipas detyrimit të </w:t>
      </w:r>
      <w:r w:rsidR="00F10B56" w:rsidRPr="00581DD9">
        <w:rPr>
          <w:rFonts w:ascii="Garamond" w:hAnsi="Garamond" w:cs="Times New Roman"/>
          <w:color w:val="000000" w:themeColor="text1"/>
          <w:sz w:val="24"/>
          <w:szCs w:val="24"/>
        </w:rPr>
        <w:t>legjislacionit</w:t>
      </w:r>
      <w:r w:rsidR="0068315F" w:rsidRPr="00581DD9">
        <w:rPr>
          <w:rFonts w:ascii="Garamond" w:hAnsi="Garamond" w:cs="Times New Roman"/>
          <w:color w:val="000000" w:themeColor="text1"/>
          <w:sz w:val="24"/>
          <w:szCs w:val="24"/>
        </w:rPr>
        <w:t xml:space="preserve"> për materialin mbjellës dhe shumëzues bimor, pasaporta e bimëve do të përfshihet në një formë të dallueshme në etiketën zyrtare të prodhuar në përputhje me këtë </w:t>
      </w:r>
      <w:r w:rsidR="00F10B56" w:rsidRPr="00581DD9">
        <w:rPr>
          <w:rFonts w:ascii="Garamond" w:hAnsi="Garamond" w:cs="Times New Roman"/>
          <w:color w:val="000000" w:themeColor="text1"/>
          <w:sz w:val="24"/>
          <w:szCs w:val="24"/>
        </w:rPr>
        <w:t>legjislacion</w:t>
      </w:r>
      <w:r w:rsidR="0068315F" w:rsidRPr="00581DD9">
        <w:rPr>
          <w:rFonts w:ascii="Garamond" w:hAnsi="Garamond" w:cs="Times New Roman"/>
          <w:color w:val="000000" w:themeColor="text1"/>
          <w:sz w:val="24"/>
          <w:szCs w:val="24"/>
        </w:rPr>
        <w:t>.</w:t>
      </w:r>
    </w:p>
    <w:p w14:paraId="7FCF072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Përmbajtja e pasaportës bimore për lëvizjen brenda territorit të Republikës së Shqipërisë dhe për hyrjen e lëvizjen brenda zonës së mbrojtu</w:t>
      </w:r>
      <w:r w:rsidR="009B3219" w:rsidRPr="00581DD9">
        <w:rPr>
          <w:rFonts w:ascii="Garamond" w:hAnsi="Garamond" w:cs="Times New Roman"/>
          <w:color w:val="000000" w:themeColor="text1"/>
          <w:sz w:val="24"/>
          <w:szCs w:val="24"/>
        </w:rPr>
        <w:t>r nga dëmtuesit</w:t>
      </w:r>
      <w:r w:rsidRPr="00581DD9">
        <w:rPr>
          <w:rFonts w:ascii="Garamond" w:hAnsi="Garamond" w:cs="Times New Roman"/>
          <w:color w:val="000000" w:themeColor="text1"/>
          <w:sz w:val="24"/>
          <w:szCs w:val="24"/>
        </w:rPr>
        <w:t xml:space="preserve"> në lidhje me bimët, sipas paragrafit të parë, të kësaj pike, do </w:t>
      </w:r>
      <w:r w:rsidR="009B3219" w:rsidRPr="00581DD9">
        <w:rPr>
          <w:rFonts w:ascii="Garamond" w:hAnsi="Garamond" w:cs="Times New Roman"/>
          <w:color w:val="000000" w:themeColor="text1"/>
          <w:sz w:val="24"/>
          <w:szCs w:val="24"/>
        </w:rPr>
        <w:t xml:space="preserve">të </w:t>
      </w:r>
      <w:r w:rsidRPr="00581DD9">
        <w:rPr>
          <w:rFonts w:ascii="Garamond" w:hAnsi="Garamond" w:cs="Times New Roman"/>
          <w:color w:val="000000" w:themeColor="text1"/>
          <w:sz w:val="24"/>
          <w:szCs w:val="24"/>
        </w:rPr>
        <w:t>jetë sipas urdhrit të minis</w:t>
      </w:r>
      <w:r w:rsidR="009B3219" w:rsidRPr="00581DD9">
        <w:rPr>
          <w:rFonts w:ascii="Garamond" w:hAnsi="Garamond" w:cs="Times New Roman"/>
          <w:color w:val="000000" w:themeColor="text1"/>
          <w:sz w:val="24"/>
          <w:szCs w:val="24"/>
        </w:rPr>
        <w:t>trit, të parashikuar në pikën 2</w:t>
      </w:r>
      <w:r w:rsidRPr="00581DD9">
        <w:rPr>
          <w:rFonts w:ascii="Garamond" w:hAnsi="Garamond" w:cs="Times New Roman"/>
          <w:color w:val="000000" w:themeColor="text1"/>
          <w:sz w:val="24"/>
          <w:szCs w:val="24"/>
        </w:rPr>
        <w:t xml:space="preserve"> të këtij neni.</w:t>
      </w:r>
    </w:p>
    <w:p w14:paraId="445204E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992486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85</w:t>
      </w:r>
    </w:p>
    <w:p w14:paraId="1BF0DD1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Lëshimi i pasaportës bimore nga operatorët profesionistë të miratuar dhe autoriteti kompetent</w:t>
      </w:r>
    </w:p>
    <w:p w14:paraId="025E288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71466C5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Pasaportat bimore lëshohen nga operatorë të miratuar, nën mbikëqyrjen e IPKSHB-së.</w:t>
      </w:r>
    </w:p>
    <w:p w14:paraId="35B7D5A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Operatorët e miratuar lëshojnë pasaporta bimore vetëm për bimët, produktet bimore ose objektet e tjera për të cilat ata janë përgjegjës.</w:t>
      </w:r>
    </w:p>
    <w:p w14:paraId="688D0691"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Përjashtim</w:t>
      </w:r>
      <w:r w:rsidR="009B3219" w:rsidRPr="00581DD9">
        <w:rPr>
          <w:rFonts w:ascii="Garamond" w:hAnsi="Garamond" w:cs="Times New Roman"/>
          <w:color w:val="000000" w:themeColor="text1"/>
          <w:sz w:val="24"/>
          <w:szCs w:val="24"/>
        </w:rPr>
        <w:t>isht</w:t>
      </w:r>
      <w:r w:rsidR="00F10B56" w:rsidRPr="00581DD9">
        <w:rPr>
          <w:rFonts w:ascii="Garamond" w:hAnsi="Garamond" w:cs="Times New Roman"/>
          <w:color w:val="000000" w:themeColor="text1"/>
          <w:sz w:val="24"/>
          <w:szCs w:val="24"/>
        </w:rPr>
        <w:t xml:space="preserve"> nga rregullimet e pikës 1</w:t>
      </w:r>
      <w:r w:rsidR="0068315F" w:rsidRPr="00581DD9">
        <w:rPr>
          <w:rFonts w:ascii="Garamond" w:hAnsi="Garamond" w:cs="Times New Roman"/>
          <w:color w:val="000000" w:themeColor="text1"/>
          <w:sz w:val="24"/>
          <w:szCs w:val="24"/>
        </w:rPr>
        <w:t xml:space="preserve"> të këtij neni, pasaporta bimore lëshohet nga IPKSHB-ja.</w:t>
      </w:r>
    </w:p>
    <w:p w14:paraId="0541D5C6" w14:textId="48A31A00"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Operatorët e miratuar lëshojnë pasaporta bimore vetëm në mjediset, magazinat e grumbullimit dhe në qendrat shpërndarëse, që janë nën përgjegjësinë e tyre dhe të deklaruara prej tyre, në përputhje </w:t>
      </w:r>
      <w:r w:rsidR="009B3219" w:rsidRPr="00581DD9">
        <w:rPr>
          <w:rFonts w:ascii="Garamond" w:hAnsi="Garamond" w:cs="Times New Roman"/>
          <w:color w:val="000000" w:themeColor="text1"/>
          <w:sz w:val="24"/>
          <w:szCs w:val="24"/>
        </w:rPr>
        <w:t>me nenin</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68</w:t>
      </w:r>
      <w:r w:rsidR="0068315F" w:rsidRPr="00581DD9">
        <w:rPr>
          <w:rFonts w:ascii="Garamond" w:hAnsi="Garamond" w:cs="Times New Roman"/>
          <w:color w:val="000000" w:themeColor="text1"/>
          <w:sz w:val="24"/>
          <w:szCs w:val="24"/>
        </w:rPr>
        <w:t xml:space="preserve"> të këtij </w:t>
      </w:r>
      <w:r w:rsidR="009B3219" w:rsidRPr="00581DD9">
        <w:rPr>
          <w:rFonts w:ascii="Garamond" w:hAnsi="Garamond" w:cs="Times New Roman"/>
          <w:color w:val="000000" w:themeColor="text1"/>
          <w:sz w:val="24"/>
          <w:szCs w:val="24"/>
        </w:rPr>
        <w:t>ligji, ose kur aplikohet pika 1</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e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95</w:t>
      </w:r>
      <w:r w:rsidR="0068315F" w:rsidRPr="00581DD9">
        <w:rPr>
          <w:rFonts w:ascii="Garamond" w:hAnsi="Garamond" w:cs="Times New Roman"/>
          <w:color w:val="000000" w:themeColor="text1"/>
          <w:sz w:val="24"/>
          <w:szCs w:val="24"/>
        </w:rPr>
        <w:t xml:space="preserve"> të këtij ligji, në një vendndodhje tjetër, nëse miratohet nga autoriteti kompetent.</w:t>
      </w:r>
    </w:p>
    <w:p w14:paraId="22D5AC4B" w14:textId="77777777" w:rsidR="00711EF7" w:rsidRPr="00581DD9" w:rsidRDefault="00711EF7" w:rsidP="005D1E41">
      <w:pPr>
        <w:spacing w:after="0" w:line="240" w:lineRule="auto"/>
        <w:jc w:val="both"/>
        <w:rPr>
          <w:rFonts w:ascii="Garamond" w:hAnsi="Garamond" w:cs="Times New Roman"/>
          <w:color w:val="000000" w:themeColor="text1"/>
          <w:sz w:val="24"/>
          <w:szCs w:val="24"/>
        </w:rPr>
      </w:pPr>
    </w:p>
    <w:p w14:paraId="7A3F6E5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86</w:t>
      </w:r>
    </w:p>
    <w:p w14:paraId="6E7A0408"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e domosdoshme për pasaportën bimore për lëvizje brenda territorit të Republikës së Shqipërisë</w:t>
      </w:r>
    </w:p>
    <w:p w14:paraId="59F998B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764C7C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Pasaporta bimore lëshohet për lëvizjen brenda territorit të Republikës së Shqipërisë për një bimë, produkt bimor ose objekt tjetër, që plotëson kërkesat e mëposhtme:</w:t>
      </w:r>
    </w:p>
    <w:p w14:paraId="504FE2B9" w14:textId="342951D6"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a) ë</w:t>
      </w:r>
      <w:r w:rsidR="0068315F" w:rsidRPr="00581DD9">
        <w:rPr>
          <w:rFonts w:ascii="Garamond" w:hAnsi="Garamond" w:cs="Times New Roman"/>
          <w:color w:val="000000" w:themeColor="text1"/>
          <w:sz w:val="24"/>
          <w:szCs w:val="24"/>
        </w:rPr>
        <w:t>shtë e pastër nga dë</w:t>
      </w:r>
      <w:r w:rsidR="009B3219" w:rsidRPr="00581DD9">
        <w:rPr>
          <w:rFonts w:ascii="Garamond" w:hAnsi="Garamond" w:cs="Times New Roman"/>
          <w:color w:val="000000" w:themeColor="text1"/>
          <w:sz w:val="24"/>
          <w:szCs w:val="24"/>
        </w:rPr>
        <w:t>mtuesit karantinorë ose dëmtues</w:t>
      </w:r>
      <w:r w:rsidR="0068315F" w:rsidRPr="00581DD9">
        <w:rPr>
          <w:rFonts w:ascii="Garamond" w:hAnsi="Garamond" w:cs="Times New Roman"/>
          <w:color w:val="000000" w:themeColor="text1"/>
          <w:sz w:val="24"/>
          <w:szCs w:val="24"/>
        </w:rPr>
        <w:t xml:space="preserve"> që </w:t>
      </w:r>
      <w:r w:rsidR="009B3219"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nënshtrohen masave të mir</w:t>
      </w:r>
      <w:r w:rsidR="009B3219" w:rsidRPr="00581DD9">
        <w:rPr>
          <w:rFonts w:ascii="Garamond" w:hAnsi="Garamond" w:cs="Times New Roman"/>
          <w:color w:val="000000" w:themeColor="text1"/>
          <w:sz w:val="24"/>
          <w:szCs w:val="24"/>
        </w:rPr>
        <w:t>atuara, në përputhje me pikën 2</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w:t>
      </w:r>
    </w:p>
    <w:p w14:paraId="23B9A21C" w14:textId="05A8EAF0"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ë</w:t>
      </w:r>
      <w:r w:rsidR="0068315F" w:rsidRPr="00581DD9">
        <w:rPr>
          <w:rFonts w:ascii="Garamond" w:hAnsi="Garamond" w:cs="Times New Roman"/>
          <w:color w:val="000000" w:themeColor="text1"/>
          <w:sz w:val="24"/>
          <w:szCs w:val="24"/>
        </w:rPr>
        <w:t>shtë në pë</w:t>
      </w:r>
      <w:r w:rsidR="009B3219" w:rsidRPr="00581DD9">
        <w:rPr>
          <w:rFonts w:ascii="Garamond" w:hAnsi="Garamond" w:cs="Times New Roman"/>
          <w:color w:val="000000" w:themeColor="text1"/>
          <w:sz w:val="24"/>
          <w:szCs w:val="24"/>
        </w:rPr>
        <w:t>rputhje me dispozitat e pikës 1</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42 të këtij ligji</w:t>
      </w:r>
      <w:r w:rsidR="0068315F" w:rsidRPr="00581DD9">
        <w:rPr>
          <w:rFonts w:ascii="Garamond" w:hAnsi="Garamond" w:cs="Times New Roman"/>
          <w:color w:val="000000" w:themeColor="text1"/>
          <w:sz w:val="24"/>
          <w:szCs w:val="24"/>
        </w:rPr>
        <w:t xml:space="preserve"> në lidhje me praninë e dëmtuesve jokarantinorë të rregulluar në bimë për mbjellje dhe me dis</w:t>
      </w:r>
      <w:r w:rsidR="009B3219" w:rsidRPr="00581DD9">
        <w:rPr>
          <w:rFonts w:ascii="Garamond" w:hAnsi="Garamond" w:cs="Times New Roman"/>
          <w:color w:val="000000" w:themeColor="text1"/>
          <w:sz w:val="24"/>
          <w:szCs w:val="24"/>
        </w:rPr>
        <w:t>pozitat e pikës 4</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42 të këtij ligji</w:t>
      </w:r>
      <w:r w:rsidR="0068315F" w:rsidRPr="00581DD9">
        <w:rPr>
          <w:rFonts w:ascii="Garamond" w:hAnsi="Garamond" w:cs="Times New Roman"/>
          <w:color w:val="000000" w:themeColor="text1"/>
          <w:sz w:val="24"/>
          <w:szCs w:val="24"/>
        </w:rPr>
        <w:t xml:space="preserve"> në lidhje me masat që merren;</w:t>
      </w:r>
    </w:p>
    <w:p w14:paraId="238CC9EA" w14:textId="6915A218"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ë</w:t>
      </w:r>
      <w:r w:rsidR="0068315F" w:rsidRPr="00581DD9">
        <w:rPr>
          <w:rFonts w:ascii="Garamond" w:hAnsi="Garamond" w:cs="Times New Roman"/>
          <w:color w:val="000000" w:themeColor="text1"/>
          <w:sz w:val="24"/>
          <w:szCs w:val="24"/>
        </w:rPr>
        <w:t>shtë në përputhje me kërkesat në lidhje me lëvizjen e saj brenda territorit të Republikës së Shqipërisë, s</w:t>
      </w:r>
      <w:r w:rsidR="009B3219" w:rsidRPr="00581DD9">
        <w:rPr>
          <w:rFonts w:ascii="Garamond" w:hAnsi="Garamond" w:cs="Times New Roman"/>
          <w:color w:val="000000" w:themeColor="text1"/>
          <w:sz w:val="24"/>
          <w:szCs w:val="24"/>
        </w:rPr>
        <w:t>iç përcaktohet në pikat 2 dhe 3</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45</w:t>
      </w:r>
      <w:r w:rsidR="0068315F" w:rsidRPr="00581DD9">
        <w:rPr>
          <w:rFonts w:ascii="Garamond" w:hAnsi="Garamond" w:cs="Times New Roman"/>
          <w:color w:val="000000" w:themeColor="text1"/>
          <w:sz w:val="24"/>
          <w:szCs w:val="24"/>
        </w:rPr>
        <w:t xml:space="preserve"> të këtij ligji;</w:t>
      </w:r>
    </w:p>
    <w:p w14:paraId="6B2AE342" w14:textId="02A92CC1"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k</w:t>
      </w:r>
      <w:r w:rsidR="0068315F" w:rsidRPr="00581DD9">
        <w:rPr>
          <w:rFonts w:ascii="Garamond" w:hAnsi="Garamond" w:cs="Times New Roman"/>
          <w:color w:val="000000" w:themeColor="text1"/>
          <w:sz w:val="24"/>
          <w:szCs w:val="24"/>
        </w:rPr>
        <w:t>ur është rasti, për</w:t>
      </w:r>
      <w:r w:rsidR="009B3219" w:rsidRPr="00581DD9">
        <w:rPr>
          <w:rFonts w:ascii="Garamond" w:hAnsi="Garamond" w:cs="Times New Roman"/>
          <w:color w:val="000000" w:themeColor="text1"/>
          <w:sz w:val="24"/>
          <w:szCs w:val="24"/>
        </w:rPr>
        <w:t>puthet me rregullat e miratuara</w:t>
      </w:r>
      <w:r w:rsidR="0068315F" w:rsidRPr="00581DD9">
        <w:rPr>
          <w:rFonts w:ascii="Garamond" w:hAnsi="Garamond" w:cs="Times New Roman"/>
          <w:color w:val="000000" w:themeColor="text1"/>
          <w:sz w:val="24"/>
          <w:szCs w:val="24"/>
        </w:rPr>
        <w:t xml:space="preserve"> s</w:t>
      </w:r>
      <w:r w:rsidR="009B3219" w:rsidRPr="00581DD9">
        <w:rPr>
          <w:rFonts w:ascii="Garamond" w:hAnsi="Garamond" w:cs="Times New Roman"/>
          <w:color w:val="000000" w:themeColor="text1"/>
          <w:sz w:val="24"/>
          <w:szCs w:val="24"/>
        </w:rPr>
        <w:t>ipas pikës 3</w:t>
      </w:r>
      <w:r w:rsidR="005D1E41">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68315F" w:rsidRPr="00581DD9">
        <w:rPr>
          <w:rFonts w:ascii="Garamond" w:hAnsi="Garamond" w:cs="Times New Roman"/>
          <w:color w:val="000000" w:themeColor="text1"/>
          <w:sz w:val="24"/>
          <w:szCs w:val="24"/>
        </w:rPr>
        <w:t>nenit</w:t>
      </w:r>
      <w:r w:rsidR="009B3219" w:rsidRPr="00581DD9">
        <w:rPr>
          <w:rFonts w:ascii="Garamond" w:hAnsi="Garamond" w:cs="Times New Roman"/>
          <w:color w:val="000000" w:themeColor="text1"/>
          <w:sz w:val="24"/>
          <w:szCs w:val="24"/>
        </w:rPr>
        <w:t xml:space="preserve"> 26, shkronjave “a” deri në “ç”</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pikës 1, pikës 2</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35 dhe të pikës 1</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w:t>
      </w:r>
    </w:p>
    <w:p w14:paraId="675D3F3B" w14:textId="7DF8729E"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Pr="00581DD9">
        <w:rPr>
          <w:rFonts w:ascii="Garamond" w:hAnsi="Garamond" w:cs="Times New Roman"/>
          <w:color w:val="000000" w:themeColor="text1"/>
          <w:sz w:val="24"/>
          <w:szCs w:val="24"/>
        </w:rPr>
        <w:tab/>
        <w:t>Kur është e zbatueshme, përputhet me masat e miratuara nga IPKSHB-ja për çrrënjosjen e dëmtu</w:t>
      </w:r>
      <w:r w:rsidR="009B3219" w:rsidRPr="00581DD9">
        <w:rPr>
          <w:rFonts w:ascii="Garamond" w:hAnsi="Garamond" w:cs="Times New Roman"/>
          <w:color w:val="000000" w:themeColor="text1"/>
          <w:sz w:val="24"/>
          <w:szCs w:val="24"/>
        </w:rPr>
        <w:t>esve karantinorë, sipas pikës 1 të nenit 26</w:t>
      </w:r>
      <w:r w:rsidRPr="00581DD9">
        <w:rPr>
          <w:rFonts w:ascii="Garamond" w:hAnsi="Garamond" w:cs="Times New Roman"/>
          <w:color w:val="000000" w:themeColor="text1"/>
          <w:sz w:val="24"/>
          <w:szCs w:val="24"/>
        </w:rPr>
        <w:t xml:space="preserve"> të këtij ligji, ose dëmtuesve që u nënshtrohen masave të miratuara, në</w:t>
      </w:r>
      <w:r w:rsidR="00F10B56" w:rsidRPr="00581DD9">
        <w:rPr>
          <w:rFonts w:ascii="Garamond" w:hAnsi="Garamond" w:cs="Times New Roman"/>
          <w:color w:val="000000" w:themeColor="text1"/>
          <w:sz w:val="24"/>
          <w:szCs w:val="24"/>
        </w:rPr>
        <w:t xml:space="preserve"> përputhje me pikën 2</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36</w:t>
      </w:r>
      <w:r w:rsidRPr="00581DD9">
        <w:rPr>
          <w:rFonts w:ascii="Garamond" w:hAnsi="Garamond" w:cs="Times New Roman"/>
          <w:color w:val="000000" w:themeColor="text1"/>
          <w:sz w:val="24"/>
          <w:szCs w:val="24"/>
        </w:rPr>
        <w:t xml:space="preserve"> të këtij ligji, dhe çrrënjosjen e dëmtuesve, që klasifikohen përkohësisht si dëmtues ka</w:t>
      </w:r>
      <w:r w:rsidR="009B3219" w:rsidRPr="00581DD9">
        <w:rPr>
          <w:rFonts w:ascii="Garamond" w:hAnsi="Garamond" w:cs="Times New Roman"/>
          <w:color w:val="000000" w:themeColor="text1"/>
          <w:sz w:val="24"/>
          <w:szCs w:val="24"/>
        </w:rPr>
        <w:t>rantinorë, në zbatim të pikës 1</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36</w:t>
      </w:r>
      <w:r w:rsidRPr="00581DD9">
        <w:rPr>
          <w:rFonts w:ascii="Garamond" w:hAnsi="Garamond" w:cs="Times New Roman"/>
          <w:color w:val="000000" w:themeColor="text1"/>
          <w:sz w:val="24"/>
          <w:szCs w:val="24"/>
        </w:rPr>
        <w:t xml:space="preserve"> të këtij ligji.</w:t>
      </w:r>
    </w:p>
    <w:p w14:paraId="7F4F95C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B31908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87</w:t>
      </w:r>
    </w:p>
    <w:p w14:paraId="2781EBC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Kërkesat e domosdoshme për një pasaportë bimore për lëvizje për në zonë të mbrojtur dhe brenda një zone të tillë</w:t>
      </w:r>
    </w:p>
    <w:p w14:paraId="3E3FD4C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1D22D02"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Pasaporta bimore </w:t>
      </w:r>
      <w:r w:rsidR="009B3219" w:rsidRPr="00581DD9">
        <w:rPr>
          <w:rFonts w:ascii="Garamond" w:hAnsi="Garamond" w:cs="Times New Roman"/>
          <w:color w:val="000000" w:themeColor="text1"/>
          <w:sz w:val="24"/>
          <w:szCs w:val="24"/>
        </w:rPr>
        <w:t xml:space="preserve">lëshohet për hyrjen e lëvizjen </w:t>
      </w:r>
      <w:r w:rsidR="0068315F" w:rsidRPr="00581DD9">
        <w:rPr>
          <w:rFonts w:ascii="Garamond" w:hAnsi="Garamond" w:cs="Times New Roman"/>
          <w:color w:val="000000" w:themeColor="text1"/>
          <w:sz w:val="24"/>
          <w:szCs w:val="24"/>
        </w:rPr>
        <w:t>në një zonë të mbrojtur e brenda saj për një bimë, produkt bimor dhe objekt tjetër, që plotë</w:t>
      </w:r>
      <w:r w:rsidR="009B3219" w:rsidRPr="00581DD9">
        <w:rPr>
          <w:rFonts w:ascii="Garamond" w:hAnsi="Garamond" w:cs="Times New Roman"/>
          <w:color w:val="000000" w:themeColor="text1"/>
          <w:sz w:val="24"/>
          <w:szCs w:val="24"/>
        </w:rPr>
        <w:t>son të gjitha kërkesat e nenit 86</w:t>
      </w:r>
      <w:r w:rsidR="0068315F" w:rsidRPr="00581DD9">
        <w:rPr>
          <w:rFonts w:ascii="Garamond" w:hAnsi="Garamond" w:cs="Times New Roman"/>
          <w:color w:val="000000" w:themeColor="text1"/>
          <w:sz w:val="24"/>
          <w:szCs w:val="24"/>
        </w:rPr>
        <w:t xml:space="preserve"> të këtij ligji, si dhe kërkesat e mëposhtme:</w:t>
      </w:r>
    </w:p>
    <w:p w14:paraId="67157C57"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ë</w:t>
      </w:r>
      <w:r w:rsidR="0068315F" w:rsidRPr="00581DD9">
        <w:rPr>
          <w:rFonts w:ascii="Garamond" w:hAnsi="Garamond" w:cs="Times New Roman"/>
          <w:color w:val="000000" w:themeColor="text1"/>
          <w:sz w:val="24"/>
          <w:szCs w:val="24"/>
        </w:rPr>
        <w:t xml:space="preserve">shtë e pastër nga dëmtuesit karantinorë të zonës së mbrojtur përkatëse; </w:t>
      </w:r>
    </w:p>
    <w:p w14:paraId="3E5014E9" w14:textId="3F5219ED"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p</w:t>
      </w:r>
      <w:r w:rsidR="0068315F" w:rsidRPr="00581DD9">
        <w:rPr>
          <w:rFonts w:ascii="Garamond" w:hAnsi="Garamond" w:cs="Times New Roman"/>
          <w:color w:val="000000" w:themeColor="text1"/>
          <w:sz w:val="24"/>
          <w:szCs w:val="24"/>
        </w:rPr>
        <w:t xml:space="preserve">lotëson kërkesat </w:t>
      </w:r>
      <w:r w:rsidR="009B3219" w:rsidRPr="00581DD9">
        <w:rPr>
          <w:rFonts w:ascii="Garamond" w:hAnsi="Garamond" w:cs="Times New Roman"/>
          <w:color w:val="000000" w:themeColor="text1"/>
          <w:sz w:val="24"/>
          <w:szCs w:val="24"/>
        </w:rPr>
        <w:t>e parashikuara në pikat 2 dhe 3</w:t>
      </w:r>
      <w:r w:rsidR="005D1E41">
        <w:rPr>
          <w:rFonts w:ascii="Garamond" w:hAnsi="Garamond" w:cs="Times New Roman"/>
          <w:color w:val="000000" w:themeColor="text1"/>
          <w:sz w:val="24"/>
          <w:szCs w:val="24"/>
        </w:rPr>
        <w:t>,</w:t>
      </w:r>
      <w:r w:rsidR="009B3219"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56</w:t>
      </w:r>
      <w:r w:rsidR="0068315F" w:rsidRPr="00581DD9">
        <w:rPr>
          <w:rFonts w:ascii="Garamond" w:hAnsi="Garamond" w:cs="Times New Roman"/>
          <w:color w:val="000000" w:themeColor="text1"/>
          <w:sz w:val="24"/>
          <w:szCs w:val="24"/>
        </w:rPr>
        <w:t xml:space="preserve"> të këtij ligji.</w:t>
      </w:r>
    </w:p>
    <w:p w14:paraId="213EF96D" w14:textId="01A4FF24"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9B3219" w:rsidRPr="00581DD9">
        <w:rPr>
          <w:rFonts w:ascii="Garamond" w:hAnsi="Garamond" w:cs="Times New Roman"/>
          <w:color w:val="000000" w:themeColor="text1"/>
          <w:sz w:val="24"/>
          <w:szCs w:val="24"/>
        </w:rPr>
        <w:t>Në rastet e zbatimit të pikës 2 të nenit</w:t>
      </w:r>
      <w:r w:rsidR="0067565B">
        <w:rPr>
          <w:rFonts w:ascii="Garamond" w:hAnsi="Garamond" w:cs="Times New Roman"/>
          <w:color w:val="000000" w:themeColor="text1"/>
          <w:sz w:val="24"/>
          <w:szCs w:val="24"/>
        </w:rPr>
        <w:t xml:space="preserve"> </w:t>
      </w:r>
      <w:r w:rsidR="009B3219" w:rsidRPr="00581DD9">
        <w:rPr>
          <w:rFonts w:ascii="Garamond" w:hAnsi="Garamond" w:cs="Times New Roman"/>
          <w:color w:val="000000" w:themeColor="text1"/>
          <w:sz w:val="24"/>
          <w:szCs w:val="24"/>
        </w:rPr>
        <w:t>38</w:t>
      </w:r>
      <w:r w:rsidR="0068315F" w:rsidRPr="00581DD9">
        <w:rPr>
          <w:rFonts w:ascii="Garamond" w:hAnsi="Garamond" w:cs="Times New Roman"/>
          <w:color w:val="000000" w:themeColor="text1"/>
          <w:sz w:val="24"/>
          <w:szCs w:val="24"/>
        </w:rPr>
        <w:t xml:space="preserve"> të këtij ligji, pasaporta b</w:t>
      </w:r>
      <w:r w:rsidR="009B3219" w:rsidRPr="00581DD9">
        <w:rPr>
          <w:rFonts w:ascii="Garamond" w:hAnsi="Garamond" w:cs="Times New Roman"/>
          <w:color w:val="000000" w:themeColor="text1"/>
          <w:sz w:val="24"/>
          <w:szCs w:val="24"/>
        </w:rPr>
        <w:t>imore, e parashikuar në pikën 1</w:t>
      </w:r>
      <w:r w:rsidR="0068315F" w:rsidRPr="00581DD9">
        <w:rPr>
          <w:rFonts w:ascii="Garamond" w:hAnsi="Garamond" w:cs="Times New Roman"/>
          <w:color w:val="000000" w:themeColor="text1"/>
          <w:sz w:val="24"/>
          <w:szCs w:val="24"/>
        </w:rPr>
        <w:t xml:space="preserve"> të këtij neni, nuk lëshohet për bimë, produkte bimore ose objekte të tjera me origjinë nga zona e shënuar përkatëse dhe që mund të strehojë dëmtuesin e zonës së mbrojtur përkatëse.</w:t>
      </w:r>
    </w:p>
    <w:p w14:paraId="07F388B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4D09E3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88</w:t>
      </w:r>
    </w:p>
    <w:p w14:paraId="72524D4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Ekzaminimet për pasaportat bimore</w:t>
      </w:r>
    </w:p>
    <w:p w14:paraId="5A6B06C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6EF57C1" w14:textId="79B2A3AC"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Pasaporta bimore lëshohet vetëm për bimët, produktet bimore dhe objektet e tjera, që sipas një ekzaminimi të detajuar, të kryer n</w:t>
      </w:r>
      <w:r w:rsidR="007B7DBE" w:rsidRPr="00581DD9">
        <w:rPr>
          <w:rFonts w:ascii="Garamond" w:hAnsi="Garamond" w:cs="Times New Roman"/>
          <w:color w:val="000000" w:themeColor="text1"/>
          <w:sz w:val="24"/>
          <w:szCs w:val="24"/>
        </w:rPr>
        <w:t>ë përputhje me pikat 2, 3 dhe 4</w:t>
      </w:r>
      <w:r w:rsidR="0068315F" w:rsidRPr="00581DD9">
        <w:rPr>
          <w:rFonts w:ascii="Garamond" w:hAnsi="Garamond" w:cs="Times New Roman"/>
          <w:color w:val="000000" w:themeColor="text1"/>
          <w:sz w:val="24"/>
          <w:szCs w:val="24"/>
        </w:rPr>
        <w:t xml:space="preserve"> të këtij neni, rezulton se janë</w:t>
      </w:r>
      <w:r w:rsidR="007B7DBE" w:rsidRPr="00581DD9">
        <w:rPr>
          <w:rFonts w:ascii="Garamond" w:hAnsi="Garamond" w:cs="Times New Roman"/>
          <w:color w:val="000000" w:themeColor="text1"/>
          <w:sz w:val="24"/>
          <w:szCs w:val="24"/>
        </w:rPr>
        <w:t xml:space="preserve"> plotësuar kërkesat e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86</w:t>
      </w:r>
      <w:r w:rsidR="0068315F" w:rsidRPr="00581DD9">
        <w:rPr>
          <w:rFonts w:ascii="Garamond" w:hAnsi="Garamond" w:cs="Times New Roman"/>
          <w:color w:val="000000" w:themeColor="text1"/>
          <w:sz w:val="24"/>
          <w:szCs w:val="24"/>
        </w:rPr>
        <w:t xml:space="preserve"> të këtij ligji, </w:t>
      </w:r>
      <w:r w:rsidR="007B7DBE" w:rsidRPr="00581DD9">
        <w:rPr>
          <w:rFonts w:ascii="Garamond" w:hAnsi="Garamond" w:cs="Times New Roman"/>
          <w:color w:val="000000" w:themeColor="text1"/>
          <w:sz w:val="24"/>
          <w:szCs w:val="24"/>
        </w:rPr>
        <w:t>dh</w:t>
      </w:r>
      <w:r w:rsidR="0068315F" w:rsidRPr="00581DD9">
        <w:rPr>
          <w:rFonts w:ascii="Garamond" w:hAnsi="Garamond" w:cs="Times New Roman"/>
          <w:color w:val="000000" w:themeColor="text1"/>
          <w:sz w:val="24"/>
          <w:szCs w:val="24"/>
        </w:rPr>
        <w:t>e</w:t>
      </w:r>
      <w:r w:rsidR="007B7DBE"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kur është </w:t>
      </w:r>
      <w:r w:rsidR="007B7DBE" w:rsidRPr="00581DD9">
        <w:rPr>
          <w:rFonts w:ascii="Garamond" w:hAnsi="Garamond" w:cs="Times New Roman"/>
          <w:color w:val="000000" w:themeColor="text1"/>
          <w:sz w:val="24"/>
          <w:szCs w:val="24"/>
        </w:rPr>
        <w:t>i zbatueshëm, edhe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87</w:t>
      </w:r>
      <w:r w:rsidR="0068315F" w:rsidRPr="00581DD9">
        <w:rPr>
          <w:rFonts w:ascii="Garamond" w:hAnsi="Garamond" w:cs="Times New Roman"/>
          <w:color w:val="000000" w:themeColor="text1"/>
          <w:sz w:val="24"/>
          <w:szCs w:val="24"/>
        </w:rPr>
        <w:t xml:space="preserve"> të këtij ligji. Bimët, produktet bimore dhe objektet e tjera ekzaminohen individualisht ose me mostra përfaqësuese. Ekzaminimi përfshin gjithashtu materialin e ambalazhimit të bimëve, produkteve bimore ose objekteve të tjera në fjalë.</w:t>
      </w:r>
    </w:p>
    <w:p w14:paraId="37067D0D"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Ekzaminimi kryhet nga operatori i miratuar, me përjashtim të rasteve të mëposhtme, kur ekzaminimi kryhet nga IPKSHB-ja, kur:</w:t>
      </w:r>
    </w:p>
    <w:p w14:paraId="0EF831D2" w14:textId="4BB95CC2"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F10B56" w:rsidRPr="00581DD9">
        <w:rPr>
          <w:rFonts w:ascii="Garamond" w:hAnsi="Garamond" w:cs="Times New Roman"/>
          <w:color w:val="000000" w:themeColor="text1"/>
          <w:sz w:val="24"/>
          <w:szCs w:val="24"/>
        </w:rPr>
        <w:t>shkronja “c”</w:t>
      </w:r>
      <w:r w:rsidR="005D1E41">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e pikës 3 të këtij neni</w:t>
      </w:r>
      <w:r w:rsidR="0068315F" w:rsidRPr="00581DD9">
        <w:rPr>
          <w:rFonts w:ascii="Garamond" w:hAnsi="Garamond" w:cs="Times New Roman"/>
          <w:color w:val="000000" w:themeColor="text1"/>
          <w:sz w:val="24"/>
          <w:szCs w:val="24"/>
        </w:rPr>
        <w:t xml:space="preserve"> zbatohet në lidhje me inspektimet, marrjen e mostrave dhe testimin;</w:t>
      </w:r>
    </w:p>
    <w:p w14:paraId="629BED73" w14:textId="21285924"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F10B56" w:rsidRPr="00581DD9">
        <w:rPr>
          <w:rFonts w:ascii="Garamond" w:hAnsi="Garamond" w:cs="Times New Roman"/>
          <w:color w:val="000000" w:themeColor="text1"/>
          <w:sz w:val="24"/>
          <w:szCs w:val="24"/>
        </w:rPr>
        <w:t>zbatohet pika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e nenit </w:t>
      </w:r>
      <w:r w:rsidR="0068315F" w:rsidRPr="00581DD9">
        <w:rPr>
          <w:rFonts w:ascii="Garamond" w:hAnsi="Garamond" w:cs="Times New Roman"/>
          <w:color w:val="000000" w:themeColor="text1"/>
          <w:sz w:val="24"/>
          <w:szCs w:val="24"/>
        </w:rPr>
        <w:t xml:space="preserve">85 të </w:t>
      </w:r>
      <w:r w:rsidR="00F10B56" w:rsidRPr="00581DD9">
        <w:rPr>
          <w:rFonts w:ascii="Garamond" w:hAnsi="Garamond" w:cs="Times New Roman"/>
          <w:color w:val="000000" w:themeColor="text1"/>
          <w:sz w:val="24"/>
          <w:szCs w:val="24"/>
        </w:rPr>
        <w:t>këtij</w:t>
      </w:r>
      <w:r w:rsidR="0068315F" w:rsidRPr="00581DD9">
        <w:rPr>
          <w:rFonts w:ascii="Garamond" w:hAnsi="Garamond" w:cs="Times New Roman"/>
          <w:color w:val="000000" w:themeColor="text1"/>
          <w:sz w:val="24"/>
          <w:szCs w:val="24"/>
        </w:rPr>
        <w:t xml:space="preserve"> ligji; ose</w:t>
      </w:r>
    </w:p>
    <w:p w14:paraId="12F13C68" w14:textId="23F08BAD"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një ekzaminim kryhet në objektin më të afërt, si</w:t>
      </w:r>
      <w:r w:rsidR="007B7DBE" w:rsidRPr="00581DD9">
        <w:rPr>
          <w:rFonts w:ascii="Garamond" w:hAnsi="Garamond" w:cs="Times New Roman"/>
          <w:color w:val="000000" w:themeColor="text1"/>
          <w:sz w:val="24"/>
          <w:szCs w:val="24"/>
        </w:rPr>
        <w:t>ç parashikohet në shkronjën “b”</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pikës 3</w:t>
      </w:r>
      <w:r w:rsidR="0068315F" w:rsidRPr="00581DD9">
        <w:rPr>
          <w:rFonts w:ascii="Garamond" w:hAnsi="Garamond" w:cs="Times New Roman"/>
          <w:color w:val="000000" w:themeColor="text1"/>
          <w:sz w:val="24"/>
          <w:szCs w:val="24"/>
        </w:rPr>
        <w:t xml:space="preserve"> të këtij neni, dhe operatori i miratuar nuk ka akses në këtë objekt.</w:t>
      </w:r>
    </w:p>
    <w:p w14:paraId="4BA71D46"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Ekzaminimi duhet të plotësojë të gjitha kushtet e mëposhtme:</w:t>
      </w:r>
    </w:p>
    <w:p w14:paraId="651AE8C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241F66" w:rsidRPr="00581DD9">
        <w:rPr>
          <w:rFonts w:ascii="Garamond" w:hAnsi="Garamond" w:cs="Times New Roman"/>
          <w:color w:val="000000" w:themeColor="text1"/>
          <w:sz w:val="24"/>
          <w:szCs w:val="24"/>
        </w:rPr>
        <w:t>t</w:t>
      </w:r>
      <w:r w:rsidRPr="00581DD9">
        <w:rPr>
          <w:rFonts w:ascii="Garamond" w:hAnsi="Garamond" w:cs="Times New Roman"/>
          <w:color w:val="000000" w:themeColor="text1"/>
          <w:sz w:val="24"/>
          <w:szCs w:val="24"/>
        </w:rPr>
        <w:t>ë kryhet në kohë të përshtatshme dhe duke marrë parasysh risqet e përfshira;</w:t>
      </w:r>
    </w:p>
    <w:p w14:paraId="546239FF" w14:textId="60ACE4AB"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t</w:t>
      </w:r>
      <w:r w:rsidR="0068315F" w:rsidRPr="00581DD9">
        <w:rPr>
          <w:rFonts w:ascii="Garamond" w:hAnsi="Garamond" w:cs="Times New Roman"/>
          <w:color w:val="000000" w:themeColor="text1"/>
          <w:sz w:val="24"/>
          <w:szCs w:val="24"/>
        </w:rPr>
        <w:t>ë kryhet në r</w:t>
      </w:r>
      <w:r w:rsidR="007B7DBE" w:rsidRPr="00581DD9">
        <w:rPr>
          <w:rFonts w:ascii="Garamond" w:hAnsi="Garamond" w:cs="Times New Roman"/>
          <w:color w:val="000000" w:themeColor="text1"/>
          <w:sz w:val="24"/>
          <w:szCs w:val="24"/>
        </w:rPr>
        <w:t>astet e përmendura në nenin</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68</w:t>
      </w:r>
      <w:r w:rsidR="0068315F" w:rsidRPr="00581DD9">
        <w:rPr>
          <w:rFonts w:ascii="Garamond" w:hAnsi="Garamond" w:cs="Times New Roman"/>
          <w:color w:val="000000" w:themeColor="text1"/>
          <w:sz w:val="24"/>
          <w:szCs w:val="24"/>
        </w:rPr>
        <w:t xml:space="preserve"> të këtij ligji. Kur përcaktohet nga legjislacioni i</w:t>
      </w:r>
      <w:r w:rsidR="007B7DBE" w:rsidRPr="00581DD9">
        <w:rPr>
          <w:rFonts w:ascii="Garamond" w:hAnsi="Garamond" w:cs="Times New Roman"/>
          <w:color w:val="000000" w:themeColor="text1"/>
          <w:sz w:val="24"/>
          <w:szCs w:val="24"/>
        </w:rPr>
        <w:t xml:space="preserve"> miratuar, në zbatim të pikës 1</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35, të pikës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36, të pikës 4</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42, të pikës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45 ose të pikës 2</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w:t>
      </w:r>
      <w:r w:rsidR="007B7DBE" w:rsidRPr="00581DD9">
        <w:rPr>
          <w:rFonts w:ascii="Garamond" w:hAnsi="Garamond" w:cs="Times New Roman"/>
          <w:color w:val="000000" w:themeColor="text1"/>
          <w:sz w:val="24"/>
          <w:szCs w:val="24"/>
        </w:rPr>
        <w:t>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56</w:t>
      </w:r>
      <w:r w:rsidR="0068315F" w:rsidRPr="00581DD9">
        <w:rPr>
          <w:rFonts w:ascii="Garamond" w:hAnsi="Garamond" w:cs="Times New Roman"/>
          <w:color w:val="000000" w:themeColor="text1"/>
          <w:sz w:val="24"/>
          <w:szCs w:val="24"/>
        </w:rPr>
        <w:t xml:space="preserve"> të këtij ligji, ekzaminimi do </w:t>
      </w:r>
      <w:r w:rsidR="007B7DBE" w:rsidRPr="00581DD9">
        <w:rPr>
          <w:rFonts w:ascii="Garamond" w:hAnsi="Garamond" w:cs="Times New Roman"/>
          <w:color w:val="000000" w:themeColor="text1"/>
          <w:sz w:val="24"/>
          <w:szCs w:val="24"/>
        </w:rPr>
        <w:t xml:space="preserve">të </w:t>
      </w:r>
      <w:r w:rsidR="0068315F" w:rsidRPr="00581DD9">
        <w:rPr>
          <w:rFonts w:ascii="Garamond" w:hAnsi="Garamond" w:cs="Times New Roman"/>
          <w:color w:val="000000" w:themeColor="text1"/>
          <w:sz w:val="24"/>
          <w:szCs w:val="24"/>
        </w:rPr>
        <w:t>kryhet gjithashtu në rrethinat më të afërta të vendit të prodhimit të bimëve, produkteve bimore ose objekteve të tjera në fjalë;</w:t>
      </w:r>
    </w:p>
    <w:p w14:paraId="5757BB96"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t</w:t>
      </w:r>
      <w:r w:rsidR="0068315F" w:rsidRPr="00581DD9">
        <w:rPr>
          <w:rFonts w:ascii="Garamond" w:hAnsi="Garamond" w:cs="Times New Roman"/>
          <w:color w:val="000000" w:themeColor="text1"/>
          <w:sz w:val="24"/>
          <w:szCs w:val="24"/>
        </w:rPr>
        <w:t>ë kryhet të paktën me ekzaminim vizual, të plotësuar nga:</w:t>
      </w:r>
    </w:p>
    <w:p w14:paraId="5BC43C10" w14:textId="7B16D7A8"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w:t>
      </w:r>
      <w:r w:rsidR="007B7DBE" w:rsidRPr="00581DD9">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inspektime, mostrime dhe testime nga IPKSHB-ja në rast dyshimi për praninë e një dë</w:t>
      </w:r>
      <w:r w:rsidR="007B7DBE" w:rsidRPr="00581DD9">
        <w:rPr>
          <w:rFonts w:ascii="Garamond" w:hAnsi="Garamond" w:cs="Times New Roman"/>
          <w:color w:val="000000" w:themeColor="text1"/>
          <w:sz w:val="24"/>
          <w:szCs w:val="24"/>
        </w:rPr>
        <w:t>mtuesi karantinor ose dëmtuesve</w:t>
      </w:r>
      <w:r w:rsidR="0068315F" w:rsidRPr="00581DD9">
        <w:rPr>
          <w:rFonts w:ascii="Garamond" w:hAnsi="Garamond" w:cs="Times New Roman"/>
          <w:color w:val="000000" w:themeColor="text1"/>
          <w:sz w:val="24"/>
          <w:szCs w:val="24"/>
        </w:rPr>
        <w:t xml:space="preserve"> që u nënshtrohen masave të mir</w:t>
      </w:r>
      <w:r w:rsidR="007B7DBE" w:rsidRPr="00581DD9">
        <w:rPr>
          <w:rFonts w:ascii="Garamond" w:hAnsi="Garamond" w:cs="Times New Roman"/>
          <w:color w:val="000000" w:themeColor="text1"/>
          <w:sz w:val="24"/>
          <w:szCs w:val="24"/>
        </w:rPr>
        <w:t>atuara, në përputhje me pikën 2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w:t>
      </w:r>
      <w:r w:rsidR="0068315F" w:rsidRPr="00581DD9">
        <w:rPr>
          <w:rFonts w:ascii="Garamond" w:hAnsi="Garamond" w:cs="Times New Roman"/>
          <w:color w:val="000000" w:themeColor="text1"/>
          <w:sz w:val="24"/>
          <w:szCs w:val="24"/>
        </w:rPr>
        <w:lastRenderedPageBreak/>
        <w:t>këtij ligji, ose në rast dyshimi, për praninë e një dëmtuesi karantinor të zonës së mbrojtur në zonën e mbrojtur përkatëse; ose</w:t>
      </w:r>
    </w:p>
    <w:p w14:paraId="12411219"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ii. </w:t>
      </w:r>
      <w:r w:rsidR="0068315F" w:rsidRPr="00581DD9">
        <w:rPr>
          <w:rFonts w:ascii="Garamond" w:hAnsi="Garamond" w:cs="Times New Roman"/>
          <w:color w:val="000000" w:themeColor="text1"/>
          <w:sz w:val="24"/>
          <w:szCs w:val="24"/>
        </w:rPr>
        <w:t>marrja e mostrave dhe testimin, në rast dyshimi për praninë e një dëmtuesi jokarantinor të rregulluar, aty ku zbatohet kufiri kritik përkatës.</w:t>
      </w:r>
    </w:p>
    <w:p w14:paraId="65600C37"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r</w:t>
      </w:r>
      <w:r w:rsidR="0068315F" w:rsidRPr="00581DD9">
        <w:rPr>
          <w:rFonts w:ascii="Garamond" w:hAnsi="Garamond" w:cs="Times New Roman"/>
          <w:color w:val="000000" w:themeColor="text1"/>
          <w:sz w:val="24"/>
          <w:szCs w:val="24"/>
        </w:rPr>
        <w:t xml:space="preserve">ezultatet e tij regjistrohen dhe ruhen për të paktën tre vjet. </w:t>
      </w:r>
    </w:p>
    <w:p w14:paraId="30C19098" w14:textId="5C4B811A"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Ky ekzaminim kryhet pa rënë ndesh me ndonjë kërkesë ose masë sp</w:t>
      </w:r>
      <w:r w:rsidR="007B7DBE" w:rsidRPr="00581DD9">
        <w:rPr>
          <w:rFonts w:ascii="Garamond" w:hAnsi="Garamond" w:cs="Times New Roman"/>
          <w:color w:val="000000" w:themeColor="text1"/>
          <w:sz w:val="24"/>
          <w:szCs w:val="24"/>
        </w:rPr>
        <w:t>ecifike ekzaminimi, të miratuar</w:t>
      </w:r>
      <w:r w:rsidRPr="00581DD9">
        <w:rPr>
          <w:rFonts w:ascii="Garamond" w:hAnsi="Garamond" w:cs="Times New Roman"/>
          <w:color w:val="000000" w:themeColor="text1"/>
          <w:sz w:val="24"/>
          <w:szCs w:val="24"/>
        </w:rPr>
        <w:t xml:space="preserve"> në p</w:t>
      </w:r>
      <w:r w:rsidR="007B7DBE" w:rsidRPr="00581DD9">
        <w:rPr>
          <w:rFonts w:ascii="Garamond" w:hAnsi="Garamond" w:cs="Times New Roman"/>
          <w:color w:val="000000" w:themeColor="text1"/>
          <w:sz w:val="24"/>
          <w:szCs w:val="24"/>
        </w:rPr>
        <w:t>ërputhje me pikat 1 dhe 2 ose 3</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35, me pikën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36, pikën 4</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42, me pikat 2 ose 3</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w:t>
      </w:r>
      <w:r w:rsidR="007B7DBE" w:rsidRPr="00581DD9">
        <w:rPr>
          <w:rFonts w:ascii="Garamond" w:hAnsi="Garamond" w:cs="Times New Roman"/>
          <w:color w:val="000000" w:themeColor="text1"/>
          <w:sz w:val="24"/>
          <w:szCs w:val="24"/>
        </w:rPr>
        <w:t>nenit 45, ose me pikat 2 ose 3</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w:t>
      </w:r>
      <w:r w:rsidR="007B7DBE" w:rsidRPr="00581DD9">
        <w:rPr>
          <w:rFonts w:ascii="Garamond" w:hAnsi="Garamond" w:cs="Times New Roman"/>
          <w:color w:val="000000" w:themeColor="text1"/>
          <w:sz w:val="24"/>
          <w:szCs w:val="24"/>
        </w:rPr>
        <w:t xml:space="preserve"> nenit </w:t>
      </w:r>
      <w:r w:rsidRPr="00581DD9">
        <w:rPr>
          <w:rFonts w:ascii="Garamond" w:hAnsi="Garamond" w:cs="Times New Roman"/>
          <w:color w:val="000000" w:themeColor="text1"/>
          <w:sz w:val="24"/>
          <w:szCs w:val="24"/>
        </w:rPr>
        <w:t>56. Kur këto kërkesa ose masa ekzaminimi kërkojnë që ekzaminimi të kryhet nga IPKSHB-ja, ai ekzaminim nuk do të kryhet nga operatori i m</w:t>
      </w:r>
      <w:r w:rsidR="007B7DBE" w:rsidRPr="00581DD9">
        <w:rPr>
          <w:rFonts w:ascii="Garamond" w:hAnsi="Garamond" w:cs="Times New Roman"/>
          <w:color w:val="000000" w:themeColor="text1"/>
          <w:sz w:val="24"/>
          <w:szCs w:val="24"/>
        </w:rPr>
        <w:t>iratuar, i përmendur në pikën 2</w:t>
      </w:r>
      <w:r w:rsidRPr="00581DD9">
        <w:rPr>
          <w:rFonts w:ascii="Garamond" w:hAnsi="Garamond" w:cs="Times New Roman"/>
          <w:color w:val="000000" w:themeColor="text1"/>
          <w:sz w:val="24"/>
          <w:szCs w:val="24"/>
        </w:rPr>
        <w:t xml:space="preserve"> të këtij neni.</w:t>
      </w:r>
      <w:r w:rsidR="0067565B">
        <w:rPr>
          <w:rFonts w:ascii="Garamond" w:hAnsi="Garamond" w:cs="Times New Roman"/>
          <w:color w:val="000000" w:themeColor="text1"/>
          <w:sz w:val="24"/>
          <w:szCs w:val="24"/>
        </w:rPr>
        <w:t xml:space="preserve"> </w:t>
      </w:r>
    </w:p>
    <w:p w14:paraId="0CD4DF4E" w14:textId="57A49B02"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Masat e hollësishme në lidhje me ekzaminimin vizual, marrjen e mostrave e testimin, si dhe frekuencën dhe kohën e ekzaminimeve, të</w:t>
      </w:r>
      <w:r w:rsidR="00F10B56" w:rsidRPr="00581DD9">
        <w:rPr>
          <w:rFonts w:ascii="Garamond" w:hAnsi="Garamond" w:cs="Times New Roman"/>
          <w:color w:val="000000" w:themeColor="text1"/>
          <w:sz w:val="24"/>
          <w:szCs w:val="24"/>
        </w:rPr>
        <w:t xml:space="preserve"> përcaktuara në</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pikat 1, 2 dhe 3</w:t>
      </w:r>
      <w:r w:rsidR="0068315F" w:rsidRPr="00581DD9">
        <w:rPr>
          <w:rFonts w:ascii="Garamond" w:hAnsi="Garamond" w:cs="Times New Roman"/>
          <w:color w:val="000000" w:themeColor="text1"/>
          <w:sz w:val="24"/>
          <w:szCs w:val="24"/>
        </w:rPr>
        <w:t xml:space="preserve"> të këtij neni, në lidhje me bimët, produktet bimore dhe objekte të tjera të veçanta, në bazë të risqeve të veçanta të dëmtuesve që paraqesin, miratohen me udhëzim të ministrit. Ekzaminimi për praninë e dëmtuesve karantinorë ose dëmtuesve, që u nënshtrohen masave të </w:t>
      </w:r>
      <w:r w:rsidR="007B7DBE" w:rsidRPr="00581DD9">
        <w:rPr>
          <w:rFonts w:ascii="Garamond" w:hAnsi="Garamond" w:cs="Times New Roman"/>
          <w:color w:val="000000" w:themeColor="text1"/>
          <w:sz w:val="24"/>
          <w:szCs w:val="24"/>
        </w:rPr>
        <w:t>miratuara, në zbatim të pikës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dhe dëmtuesit jokarantinorë të rregulluar, kur është e përshtatshme, që kanë të bëjnë me bimë të caktuara për mbjellje, që u përkasin materialit parabazë, bazë ose të certifikuar, farës ose farës së patates ose materialit standard ose CAC, kryhen sipas përcaktimeve të </w:t>
      </w:r>
      <w:r w:rsidR="00F10B56" w:rsidRPr="00581DD9">
        <w:rPr>
          <w:rFonts w:ascii="Garamond" w:hAnsi="Garamond" w:cs="Times New Roman"/>
          <w:color w:val="000000" w:themeColor="text1"/>
          <w:sz w:val="24"/>
          <w:szCs w:val="24"/>
        </w:rPr>
        <w:t>legjislacionit</w:t>
      </w:r>
      <w:r w:rsidR="0068315F" w:rsidRPr="00581DD9">
        <w:rPr>
          <w:rFonts w:ascii="Garamond" w:hAnsi="Garamond" w:cs="Times New Roman"/>
          <w:color w:val="000000" w:themeColor="text1"/>
          <w:sz w:val="24"/>
          <w:szCs w:val="24"/>
        </w:rPr>
        <w:t xml:space="preserve"> për materialin mbjellës dhe shumëzues bimor. Në rastet kur këto bimë për mbjellje janë subjekt i skemave të certifikimit, sipas </w:t>
      </w:r>
      <w:r w:rsidR="00F10B56" w:rsidRPr="00581DD9">
        <w:rPr>
          <w:rFonts w:ascii="Garamond" w:hAnsi="Garamond" w:cs="Times New Roman"/>
          <w:color w:val="000000" w:themeColor="text1"/>
          <w:sz w:val="24"/>
          <w:szCs w:val="24"/>
        </w:rPr>
        <w:t>legjislacionit</w:t>
      </w:r>
      <w:r w:rsidR="0068315F" w:rsidRPr="00581DD9">
        <w:rPr>
          <w:rFonts w:ascii="Garamond" w:hAnsi="Garamond" w:cs="Times New Roman"/>
          <w:color w:val="000000" w:themeColor="text1"/>
          <w:sz w:val="24"/>
          <w:szCs w:val="24"/>
        </w:rPr>
        <w:t xml:space="preserve"> për materialin mbjellës dhe shumëzues bimor, ekzaminimi do të kryhet brenda skemës së certifikimit.</w:t>
      </w:r>
    </w:p>
    <w:p w14:paraId="5D875CC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CFEDC9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89</w:t>
      </w:r>
    </w:p>
    <w:p w14:paraId="486068D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Shoqërimi me pasaportë bimore</w:t>
      </w:r>
    </w:p>
    <w:p w14:paraId="35A2C27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00C3311" w14:textId="7B2644FE"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Operatorët profesionistë shoqërojnë njësinë e tregtimit të bimëve, produkteve bimore dhe objekteve të tjer</w:t>
      </w:r>
      <w:r w:rsidR="007B7DBE" w:rsidRPr="00581DD9">
        <w:rPr>
          <w:rFonts w:ascii="Garamond" w:hAnsi="Garamond" w:cs="Times New Roman"/>
          <w:color w:val="000000" w:themeColor="text1"/>
          <w:sz w:val="24"/>
          <w:szCs w:val="24"/>
        </w:rPr>
        <w:t>a në fjalë me pasaportat bimore</w:t>
      </w:r>
      <w:r w:rsidR="0068315F" w:rsidRPr="00581DD9">
        <w:rPr>
          <w:rFonts w:ascii="Garamond" w:hAnsi="Garamond" w:cs="Times New Roman"/>
          <w:color w:val="000000" w:themeColor="text1"/>
          <w:sz w:val="24"/>
          <w:szCs w:val="24"/>
        </w:rPr>
        <w:t xml:space="preserve"> përpara se ato të lëvizin brenda territorit të Republikës së Shqipë</w:t>
      </w:r>
      <w:r w:rsidR="007B7DBE" w:rsidRPr="00581DD9">
        <w:rPr>
          <w:rFonts w:ascii="Garamond" w:hAnsi="Garamond" w:cs="Times New Roman"/>
          <w:color w:val="000000" w:themeColor="text1"/>
          <w:sz w:val="24"/>
          <w:szCs w:val="24"/>
        </w:rPr>
        <w:t>risë, në përputhje me nenin</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80</w:t>
      </w:r>
      <w:r w:rsidR="0068315F" w:rsidRPr="00581DD9">
        <w:rPr>
          <w:rFonts w:ascii="Garamond" w:hAnsi="Garamond" w:cs="Times New Roman"/>
          <w:color w:val="000000" w:themeColor="text1"/>
          <w:sz w:val="24"/>
          <w:szCs w:val="24"/>
        </w:rPr>
        <w:t xml:space="preserve"> të këtij ligji, në një zonë të mbrojtur ose brenda një zone të t</w:t>
      </w:r>
      <w:r w:rsidR="007B7DBE" w:rsidRPr="00581DD9">
        <w:rPr>
          <w:rFonts w:ascii="Garamond" w:hAnsi="Garamond" w:cs="Times New Roman"/>
          <w:color w:val="000000" w:themeColor="text1"/>
          <w:sz w:val="24"/>
          <w:szCs w:val="24"/>
        </w:rPr>
        <w:t>illë, në përputhje me nenin</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81</w:t>
      </w:r>
      <w:r w:rsidR="0068315F" w:rsidRPr="00581DD9">
        <w:rPr>
          <w:rFonts w:ascii="Garamond" w:hAnsi="Garamond" w:cs="Times New Roman"/>
          <w:color w:val="000000" w:themeColor="text1"/>
          <w:sz w:val="24"/>
          <w:szCs w:val="24"/>
        </w:rPr>
        <w:t xml:space="preserve"> të këtij ligji. Kur këto bimë, produkte bimore ose objekte të tjera lëvizin si pjesë e një pakete, pakoje ose kontejneri, asaj pakete, pakoje ose kontejneri i vendoset pasaporta bimore.</w:t>
      </w:r>
    </w:p>
    <w:p w14:paraId="2F0FDE1B"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Ministri me urdhër përcakton:</w:t>
      </w:r>
    </w:p>
    <w:p w14:paraId="0EC87DDD"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bimët, produktet bimore dhe objektet e tjera, të cilat, me përjash</w:t>
      </w:r>
      <w:r w:rsidR="007B7DBE" w:rsidRPr="00581DD9">
        <w:rPr>
          <w:rFonts w:ascii="Garamond" w:hAnsi="Garamond" w:cs="Times New Roman"/>
          <w:color w:val="000000" w:themeColor="text1"/>
          <w:sz w:val="24"/>
          <w:szCs w:val="24"/>
        </w:rPr>
        <w:t>tim të parashikimeve të pikës 1</w:t>
      </w:r>
      <w:r w:rsidR="0068315F" w:rsidRPr="00581DD9">
        <w:rPr>
          <w:rFonts w:ascii="Garamond" w:hAnsi="Garamond" w:cs="Times New Roman"/>
          <w:color w:val="000000" w:themeColor="text1"/>
          <w:sz w:val="24"/>
          <w:szCs w:val="24"/>
        </w:rPr>
        <w:t xml:space="preserve"> të këtij neni, mund të zhvendosen brenda territorit të Republikës së Shqipërisë me një pasaportë bimore të lidhur me to në një mënyrë të ndryshme nga ajo e lidhjes fizike, për shkak të madhësisë, formës ose mënyrës së paketimit, që e bëjnë atë ngjitje të pamundur ose shumë të vështirë; </w:t>
      </w:r>
    </w:p>
    <w:p w14:paraId="3C9148C6"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 xml:space="preserve">rregullat për të siguruar që pasaporta bimore, megjithëse nuk është e bashkëngjitur, ende </w:t>
      </w:r>
      <w:r w:rsidR="007B7DBE" w:rsidRPr="00581DD9">
        <w:rPr>
          <w:rFonts w:ascii="Garamond" w:hAnsi="Garamond" w:cs="Times New Roman"/>
          <w:color w:val="000000" w:themeColor="text1"/>
          <w:sz w:val="24"/>
          <w:szCs w:val="24"/>
        </w:rPr>
        <w:t>u</w:t>
      </w:r>
      <w:r w:rsidR="0068315F" w:rsidRPr="00581DD9">
        <w:rPr>
          <w:rFonts w:ascii="Garamond" w:hAnsi="Garamond" w:cs="Times New Roman"/>
          <w:color w:val="000000" w:themeColor="text1"/>
          <w:sz w:val="24"/>
          <w:szCs w:val="24"/>
        </w:rPr>
        <w:t xml:space="preserve"> referohet bimëve, produkteve bimore dhe objekteve të tjera përkatëse.</w:t>
      </w:r>
    </w:p>
    <w:p w14:paraId="2CA1A45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02A008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90</w:t>
      </w:r>
    </w:p>
    <w:p w14:paraId="76634F5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Miratimi i operatorëve profesionistë për lëshimin e pasaportave bimore</w:t>
      </w:r>
    </w:p>
    <w:p w14:paraId="5AE70EE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D336F2F"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IPKSHB-ja miraton një operator profesionist për të lëshuar pasaportë bimore (miratimi për lëshimin e pasaportës bimore) për familje të caktuara, gjini ose specie dhe llojet e mallrave bimë, produkteve bimore dhe objekteve të tjera, kur operatori profesionist përmbush të dyja kushtet e mëposhtme: </w:t>
      </w:r>
    </w:p>
    <w:p w14:paraId="693D51E9" w14:textId="60DB9063"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z</w:t>
      </w:r>
      <w:r w:rsidR="0068315F" w:rsidRPr="00581DD9">
        <w:rPr>
          <w:rFonts w:ascii="Garamond" w:hAnsi="Garamond" w:cs="Times New Roman"/>
          <w:color w:val="000000" w:themeColor="text1"/>
          <w:sz w:val="24"/>
          <w:szCs w:val="24"/>
        </w:rPr>
        <w:t xml:space="preserve">otëron njohuritë e nevojshme për të kryer ekzaminimet e </w:t>
      </w:r>
      <w:r w:rsidR="007B7DBE" w:rsidRPr="00581DD9">
        <w:rPr>
          <w:rFonts w:ascii="Garamond" w:hAnsi="Garamond" w:cs="Times New Roman"/>
          <w:color w:val="000000" w:themeColor="text1"/>
          <w:sz w:val="24"/>
          <w:szCs w:val="24"/>
        </w:rPr>
        <w:t>përmendura në nenin 88 të këtij ligji</w:t>
      </w:r>
      <w:r w:rsidR="0068315F" w:rsidRPr="00581DD9">
        <w:rPr>
          <w:rFonts w:ascii="Garamond" w:hAnsi="Garamond" w:cs="Times New Roman"/>
          <w:color w:val="000000" w:themeColor="text1"/>
          <w:sz w:val="24"/>
          <w:szCs w:val="24"/>
        </w:rPr>
        <w:t xml:space="preserve"> në lidhje me dëmtuesit karantinorë ose dëmtuesit që u nënshtrohen masave të miratuara, në</w:t>
      </w:r>
      <w:r w:rsidR="00F10B56" w:rsidRPr="00581DD9">
        <w:rPr>
          <w:rFonts w:ascii="Garamond" w:hAnsi="Garamond" w:cs="Times New Roman"/>
          <w:color w:val="000000" w:themeColor="text1"/>
          <w:sz w:val="24"/>
          <w:szCs w:val="24"/>
        </w:rPr>
        <w:t xml:space="preserve"> përputhje me </w:t>
      </w:r>
      <w:r w:rsidR="007B7DBE" w:rsidRPr="00581DD9">
        <w:rPr>
          <w:rFonts w:ascii="Garamond" w:hAnsi="Garamond" w:cs="Times New Roman"/>
          <w:color w:val="000000" w:themeColor="text1"/>
          <w:sz w:val="24"/>
          <w:szCs w:val="24"/>
        </w:rPr>
        <w:t xml:space="preserve">pikën </w:t>
      </w:r>
      <w:r w:rsidR="0068315F" w:rsidRPr="00581DD9">
        <w:rPr>
          <w:rFonts w:ascii="Garamond" w:hAnsi="Garamond" w:cs="Times New Roman"/>
          <w:color w:val="000000" w:themeColor="text1"/>
          <w:sz w:val="24"/>
          <w:szCs w:val="24"/>
        </w:rPr>
        <w:t>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w:t>
      </w:r>
      <w:r w:rsidR="00F10B56" w:rsidRPr="00581DD9">
        <w:rPr>
          <w:rFonts w:ascii="Garamond" w:hAnsi="Garamond" w:cs="Times New Roman"/>
          <w:color w:val="000000" w:themeColor="text1"/>
          <w:sz w:val="24"/>
          <w:szCs w:val="24"/>
        </w:rPr>
        <w:t>36</w:t>
      </w:r>
      <w:r w:rsidR="0068315F" w:rsidRPr="00581DD9">
        <w:rPr>
          <w:rFonts w:ascii="Garamond" w:hAnsi="Garamond" w:cs="Times New Roman"/>
          <w:color w:val="000000" w:themeColor="text1"/>
          <w:sz w:val="24"/>
          <w:szCs w:val="24"/>
        </w:rPr>
        <w:t xml:space="preserve"> të këtij ligji, dëmtuesit karantinorë të zonës së mbrojtur dhe dëmtuesit jokarantinorë të rregulluar, që prekin bimët, produktet bimore dhe objektet e tjera në fjalë dhe në lidhje me shenjat e pranisë së këtyre dëmtuesve, simptomat e shkaktuara prej tyre e mjetet për të parandaluar praninë dhe përhapjen e këtyre dëmtuesve; </w:t>
      </w:r>
    </w:p>
    <w:p w14:paraId="707C50F3"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k</w:t>
      </w:r>
      <w:r w:rsidR="0068315F" w:rsidRPr="00581DD9">
        <w:rPr>
          <w:rFonts w:ascii="Garamond" w:hAnsi="Garamond" w:cs="Times New Roman"/>
          <w:color w:val="000000" w:themeColor="text1"/>
          <w:sz w:val="24"/>
          <w:szCs w:val="24"/>
        </w:rPr>
        <w:t>a sisteme dhe procedura, që i mundësojnë të përmbushë detyrimet në lidhje me gjurmu</w:t>
      </w:r>
      <w:r w:rsidR="007B7DBE" w:rsidRPr="00581DD9">
        <w:rPr>
          <w:rFonts w:ascii="Garamond" w:hAnsi="Garamond" w:cs="Times New Roman"/>
          <w:color w:val="000000" w:themeColor="text1"/>
          <w:sz w:val="24"/>
          <w:szCs w:val="24"/>
        </w:rPr>
        <w:t>eshmërinë, sipas neneve 70 dhe 71</w:t>
      </w:r>
      <w:r w:rsidR="0068315F" w:rsidRPr="00581DD9">
        <w:rPr>
          <w:rFonts w:ascii="Garamond" w:hAnsi="Garamond" w:cs="Times New Roman"/>
          <w:color w:val="000000" w:themeColor="text1"/>
          <w:sz w:val="24"/>
          <w:szCs w:val="24"/>
        </w:rPr>
        <w:t xml:space="preserve"> të këtij ligji. </w:t>
      </w:r>
    </w:p>
    <w:p w14:paraId="6C3A7D66" w14:textId="2A96FD95"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2.</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Kriteret që duhet të plotësojnë operatorët profesionistë për të përmbushur kushtet</w:t>
      </w:r>
      <w:r w:rsidR="007B7DBE" w:rsidRPr="00581DD9">
        <w:rPr>
          <w:rFonts w:ascii="Garamond" w:hAnsi="Garamond" w:cs="Times New Roman"/>
          <w:color w:val="000000" w:themeColor="text1"/>
          <w:sz w:val="24"/>
          <w:szCs w:val="24"/>
        </w:rPr>
        <w:t xml:space="preserve"> e përcaktuara në shkronjën “a”</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pikës 1</w:t>
      </w:r>
      <w:r w:rsidRPr="00581DD9">
        <w:rPr>
          <w:rFonts w:ascii="Garamond" w:hAnsi="Garamond" w:cs="Times New Roman"/>
          <w:color w:val="000000" w:themeColor="text1"/>
          <w:sz w:val="24"/>
          <w:szCs w:val="24"/>
        </w:rPr>
        <w:t xml:space="preserve"> të kët</w:t>
      </w:r>
      <w:r w:rsidR="007B7DBE" w:rsidRPr="00581DD9">
        <w:rPr>
          <w:rFonts w:ascii="Garamond" w:hAnsi="Garamond" w:cs="Times New Roman"/>
          <w:color w:val="000000" w:themeColor="text1"/>
          <w:sz w:val="24"/>
          <w:szCs w:val="24"/>
        </w:rPr>
        <w:t>ij neni</w:t>
      </w:r>
      <w:r w:rsidRPr="00581DD9">
        <w:rPr>
          <w:rFonts w:ascii="Garamond" w:hAnsi="Garamond" w:cs="Times New Roman"/>
          <w:color w:val="000000" w:themeColor="text1"/>
          <w:sz w:val="24"/>
          <w:szCs w:val="24"/>
        </w:rPr>
        <w:t xml:space="preserve"> dhe procedurat për përmbushjen e këtyre kritereve</w:t>
      </w:r>
      <w:r w:rsidR="007B7DBE" w:rsidRPr="00581DD9">
        <w:rPr>
          <w:rFonts w:ascii="Garamond" w:hAnsi="Garamond" w:cs="Times New Roman"/>
          <w:color w:val="000000" w:themeColor="text1"/>
          <w:sz w:val="24"/>
          <w:szCs w:val="24"/>
        </w:rPr>
        <w:t xml:space="preserve"> janë të përcaktuara në pikën 2</w:t>
      </w:r>
      <w:r w:rsidR="005D1E41">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 xml:space="preserve">84 të këtij ligji. </w:t>
      </w:r>
    </w:p>
    <w:p w14:paraId="1AE9AD7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1B0680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91</w:t>
      </w:r>
    </w:p>
    <w:p w14:paraId="3792A390"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Detyrimet e operatorëve të miratuar</w:t>
      </w:r>
    </w:p>
    <w:p w14:paraId="0F99A3C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42DDD2C" w14:textId="4BE04FFA"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një operator i miratuar synon të lëshojë një pasaportë bimore, ai duhet të identifikojë e të monitoroj</w:t>
      </w:r>
      <w:r w:rsidR="007B7DBE" w:rsidRPr="00581DD9">
        <w:rPr>
          <w:rFonts w:ascii="Garamond" w:hAnsi="Garamond" w:cs="Times New Roman"/>
          <w:color w:val="000000" w:themeColor="text1"/>
          <w:sz w:val="24"/>
          <w:szCs w:val="24"/>
        </w:rPr>
        <w:t>ë pikat e procesit të prodhimit</w:t>
      </w:r>
      <w:r w:rsidR="0068315F" w:rsidRPr="00581DD9">
        <w:rPr>
          <w:rFonts w:ascii="Garamond" w:hAnsi="Garamond" w:cs="Times New Roman"/>
          <w:color w:val="000000" w:themeColor="text1"/>
          <w:sz w:val="24"/>
          <w:szCs w:val="24"/>
        </w:rPr>
        <w:t xml:space="preserve"> dhe pikat në lidhje me lëvizjen e bimëve, produkteve bimore dhe objekteve të tjera, të cilat janë kritike për sa i pë</w:t>
      </w:r>
      <w:r w:rsidR="007B7DBE" w:rsidRPr="00581DD9">
        <w:rPr>
          <w:rFonts w:ascii="Garamond" w:hAnsi="Garamond" w:cs="Times New Roman"/>
          <w:color w:val="000000" w:themeColor="text1"/>
          <w:sz w:val="24"/>
          <w:szCs w:val="24"/>
        </w:rPr>
        <w:t>rket përputhshmërisë me pikën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42, pikën 1</w:t>
      </w:r>
      <w:r w:rsidR="005D1E41">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7B7DBE" w:rsidRPr="00581DD9">
        <w:rPr>
          <w:rFonts w:ascii="Garamond" w:hAnsi="Garamond" w:cs="Times New Roman"/>
          <w:color w:val="000000" w:themeColor="text1"/>
          <w:sz w:val="24"/>
          <w:szCs w:val="24"/>
        </w:rPr>
        <w:t>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 xml:space="preserve">45, nenet 86 e </w:t>
      </w:r>
      <w:r w:rsidR="0068315F" w:rsidRPr="00581DD9">
        <w:rPr>
          <w:rFonts w:ascii="Garamond" w:hAnsi="Garamond" w:cs="Times New Roman"/>
          <w:color w:val="000000" w:themeColor="text1"/>
          <w:sz w:val="24"/>
          <w:szCs w:val="24"/>
        </w:rPr>
        <w:t>88</w:t>
      </w:r>
      <w:r w:rsidR="007B7DBE" w:rsidRPr="00581DD9">
        <w:rPr>
          <w:rFonts w:ascii="Garamond" w:hAnsi="Garamond" w:cs="Times New Roman"/>
          <w:color w:val="000000" w:themeColor="text1"/>
          <w:sz w:val="24"/>
          <w:szCs w:val="24"/>
        </w:rPr>
        <w:t>, me pikën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38, dhe pikën 1</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 xml:space="preserve">56, kur janë </w:t>
      </w:r>
      <w:r w:rsidR="007B7DBE" w:rsidRPr="00581DD9">
        <w:rPr>
          <w:rFonts w:ascii="Garamond" w:hAnsi="Garamond" w:cs="Times New Roman"/>
          <w:color w:val="000000" w:themeColor="text1"/>
          <w:sz w:val="24"/>
          <w:szCs w:val="24"/>
        </w:rPr>
        <w:t xml:space="preserve">të zbatueshme, si dhe me nenin 87, </w:t>
      </w:r>
      <w:r w:rsidR="0068315F" w:rsidRPr="00581DD9">
        <w:rPr>
          <w:rFonts w:ascii="Garamond" w:hAnsi="Garamond" w:cs="Times New Roman"/>
          <w:color w:val="000000" w:themeColor="text1"/>
          <w:sz w:val="24"/>
          <w:szCs w:val="24"/>
        </w:rPr>
        <w:t>me rregullat e miratuara</w:t>
      </w:r>
      <w:r w:rsidR="007B7DBE" w:rsidRPr="00581DD9">
        <w:rPr>
          <w:rFonts w:ascii="Garamond" w:hAnsi="Garamond" w:cs="Times New Roman"/>
          <w:color w:val="000000" w:themeColor="text1"/>
          <w:sz w:val="24"/>
          <w:szCs w:val="24"/>
        </w:rPr>
        <w:t xml:space="preserve"> në përputhje me pikat 1, 2 e 3</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35,</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me pikën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36, aty ku jan</w:t>
      </w:r>
      <w:r w:rsidR="007B7DBE" w:rsidRPr="00581DD9">
        <w:rPr>
          <w:rFonts w:ascii="Garamond" w:hAnsi="Garamond" w:cs="Times New Roman"/>
          <w:color w:val="000000" w:themeColor="text1"/>
          <w:sz w:val="24"/>
          <w:szCs w:val="24"/>
        </w:rPr>
        <w:t>ë të zbatueshme, dhe me pikën 4</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 xml:space="preserve">42. Operatori i miratuar mban për të paktën tre vjet të dhënat në lidhje me identifikimin dhe monitorimin e këtyre pikave. </w:t>
      </w:r>
    </w:p>
    <w:p w14:paraId="3E8A9177" w14:textId="7A3292E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Operatori i m</w:t>
      </w:r>
      <w:r w:rsidR="007B7DBE" w:rsidRPr="00581DD9">
        <w:rPr>
          <w:rFonts w:ascii="Garamond" w:hAnsi="Garamond" w:cs="Times New Roman"/>
          <w:color w:val="000000" w:themeColor="text1"/>
          <w:sz w:val="24"/>
          <w:szCs w:val="24"/>
        </w:rPr>
        <w:t>iratuar, i përmendur në pikën 1</w:t>
      </w:r>
      <w:r w:rsidR="0068315F" w:rsidRPr="00581DD9">
        <w:rPr>
          <w:rFonts w:ascii="Garamond" w:hAnsi="Garamond" w:cs="Times New Roman"/>
          <w:color w:val="000000" w:themeColor="text1"/>
          <w:sz w:val="24"/>
          <w:szCs w:val="24"/>
        </w:rPr>
        <w:t xml:space="preserve"> të këtij neni, siguron që, kur është e nevojshme, t</w:t>
      </w:r>
      <w:r w:rsidR="000B5F5D">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i ofrohet trajnimi i duhur personelit të tij, të përfshirë në ekz</w:t>
      </w:r>
      <w:r w:rsidR="007B7DBE" w:rsidRPr="00581DD9">
        <w:rPr>
          <w:rFonts w:ascii="Garamond" w:hAnsi="Garamond" w:cs="Times New Roman"/>
          <w:color w:val="000000" w:themeColor="text1"/>
          <w:sz w:val="24"/>
          <w:szCs w:val="24"/>
        </w:rPr>
        <w:t>aminimet e përmendura në nenin 88</w:t>
      </w:r>
      <w:r w:rsidR="0068315F" w:rsidRPr="00581DD9">
        <w:rPr>
          <w:rFonts w:ascii="Garamond" w:hAnsi="Garamond" w:cs="Times New Roman"/>
          <w:color w:val="000000" w:themeColor="text1"/>
          <w:sz w:val="24"/>
          <w:szCs w:val="24"/>
        </w:rPr>
        <w:t xml:space="preserve"> të këtij ligji, në mënyrë që të sigurohet që ai personel zotëron njohuritë e nevojshme për të kryer ato ekzaminime.</w:t>
      </w:r>
    </w:p>
    <w:p w14:paraId="64FB49B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747AFE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92</w:t>
      </w:r>
    </w:p>
    <w:p w14:paraId="3433C9CC"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Planet e menaxhimit të riskut nga dëmtuesit</w:t>
      </w:r>
    </w:p>
    <w:p w14:paraId="41D1564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6E799FE"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Operatorët e miratuar hartojnë plane për menaxhimin e riskut nga dëmtuesit</w:t>
      </w:r>
      <w:r w:rsidR="007B7DBE" w:rsidRPr="00581DD9">
        <w:rPr>
          <w:rFonts w:ascii="Garamond" w:hAnsi="Garamond" w:cs="Times New Roman"/>
          <w:color w:val="000000" w:themeColor="text1"/>
          <w:sz w:val="24"/>
          <w:szCs w:val="24"/>
        </w:rPr>
        <w:t>. IPKSHB-ja i miraton ato plane</w:t>
      </w:r>
      <w:r w:rsidR="0068315F" w:rsidRPr="00581DD9">
        <w:rPr>
          <w:rFonts w:ascii="Garamond" w:hAnsi="Garamond" w:cs="Times New Roman"/>
          <w:color w:val="000000" w:themeColor="text1"/>
          <w:sz w:val="24"/>
          <w:szCs w:val="24"/>
        </w:rPr>
        <w:t xml:space="preserve"> nëse plotësojnë të gjitha kushtet e mëposhtme: </w:t>
      </w:r>
    </w:p>
    <w:p w14:paraId="4E0B6197" w14:textId="7768F89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241F66" w:rsidRPr="00581DD9">
        <w:rPr>
          <w:rFonts w:ascii="Garamond" w:hAnsi="Garamond" w:cs="Times New Roman"/>
          <w:color w:val="000000" w:themeColor="text1"/>
          <w:sz w:val="24"/>
          <w:szCs w:val="24"/>
        </w:rPr>
        <w:t>p</w:t>
      </w:r>
      <w:r w:rsidRPr="00581DD9">
        <w:rPr>
          <w:rFonts w:ascii="Garamond" w:hAnsi="Garamond" w:cs="Times New Roman"/>
          <w:color w:val="000000" w:themeColor="text1"/>
          <w:sz w:val="24"/>
          <w:szCs w:val="24"/>
        </w:rPr>
        <w:t>ërcaktojnë masat, që janë të përshtatshme për këta operatorë për të përmbushur detyrimet e përcaktuara në pikën 1</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91</w:t>
      </w:r>
      <w:r w:rsidRPr="00581DD9">
        <w:rPr>
          <w:rFonts w:ascii="Garamond" w:hAnsi="Garamond" w:cs="Times New Roman"/>
          <w:color w:val="000000" w:themeColor="text1"/>
          <w:sz w:val="24"/>
          <w:szCs w:val="24"/>
        </w:rPr>
        <w:t xml:space="preserve"> të këtij ligji; </w:t>
      </w:r>
    </w:p>
    <w:p w14:paraId="25ABC02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241F66" w:rsidRPr="00581DD9">
        <w:rPr>
          <w:rFonts w:ascii="Garamond" w:hAnsi="Garamond" w:cs="Times New Roman"/>
          <w:color w:val="000000" w:themeColor="text1"/>
          <w:sz w:val="24"/>
          <w:szCs w:val="24"/>
        </w:rPr>
        <w:t>p</w:t>
      </w:r>
      <w:r w:rsidRPr="00581DD9">
        <w:rPr>
          <w:rFonts w:ascii="Garamond" w:hAnsi="Garamond" w:cs="Times New Roman"/>
          <w:color w:val="000000" w:themeColor="text1"/>
          <w:sz w:val="24"/>
          <w:szCs w:val="24"/>
        </w:rPr>
        <w:t>lotësojnë k</w:t>
      </w:r>
      <w:r w:rsidR="007B7DBE" w:rsidRPr="00581DD9">
        <w:rPr>
          <w:rFonts w:ascii="Garamond" w:hAnsi="Garamond" w:cs="Times New Roman"/>
          <w:color w:val="000000" w:themeColor="text1"/>
          <w:sz w:val="24"/>
          <w:szCs w:val="24"/>
        </w:rPr>
        <w:t>ushtet e përcaktuara në pikën 2</w:t>
      </w:r>
      <w:r w:rsidRPr="00581DD9">
        <w:rPr>
          <w:rFonts w:ascii="Garamond" w:hAnsi="Garamond" w:cs="Times New Roman"/>
          <w:color w:val="000000" w:themeColor="text1"/>
          <w:sz w:val="24"/>
          <w:szCs w:val="24"/>
        </w:rPr>
        <w:t xml:space="preserve"> të këtij neni. Operatorët e miratuar, që zbatojnë një plan të miratuar të menaxhimit të riskut nga dëmtuesit, u nënshtrohen inspektimeve, por me një frekuencë të reduktuar, në përputhje me legjislacionin për kontrollet zyrtare. </w:t>
      </w:r>
    </w:p>
    <w:p w14:paraId="48F7CAB9"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Planet e menaxhimit të riskut nga dëmtuesit, të cilat mund të jenë në formën e manualeve standarde të procedurave operative, duhet të mbulojnë të paktën: </w:t>
      </w:r>
    </w:p>
    <w:p w14:paraId="6528EF46"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infor</w:t>
      </w:r>
      <w:r w:rsidR="007B7DBE" w:rsidRPr="00581DD9">
        <w:rPr>
          <w:rFonts w:ascii="Garamond" w:hAnsi="Garamond" w:cs="Times New Roman"/>
          <w:color w:val="000000" w:themeColor="text1"/>
          <w:sz w:val="24"/>
          <w:szCs w:val="24"/>
        </w:rPr>
        <w:t>macionin e kërkuar sipas nenit 68</w:t>
      </w:r>
      <w:r w:rsidR="0068315F" w:rsidRPr="00581DD9">
        <w:rPr>
          <w:rFonts w:ascii="Garamond" w:hAnsi="Garamond" w:cs="Times New Roman"/>
          <w:color w:val="000000" w:themeColor="text1"/>
          <w:sz w:val="24"/>
          <w:szCs w:val="24"/>
        </w:rPr>
        <w:t xml:space="preserve"> </w:t>
      </w:r>
      <w:r w:rsidR="007B7DBE" w:rsidRPr="00581DD9">
        <w:rPr>
          <w:rFonts w:ascii="Garamond" w:hAnsi="Garamond" w:cs="Times New Roman"/>
          <w:color w:val="000000" w:themeColor="text1"/>
          <w:sz w:val="24"/>
          <w:szCs w:val="24"/>
        </w:rPr>
        <w:t>të këtij ligji</w:t>
      </w:r>
      <w:r w:rsidR="0068315F" w:rsidRPr="00581DD9">
        <w:rPr>
          <w:rFonts w:ascii="Garamond" w:hAnsi="Garamond" w:cs="Times New Roman"/>
          <w:color w:val="000000" w:themeColor="text1"/>
          <w:sz w:val="24"/>
          <w:szCs w:val="24"/>
        </w:rPr>
        <w:t xml:space="preserve"> në lidhje me regjistrimin e operatorit të miratuar; </w:t>
      </w:r>
    </w:p>
    <w:p w14:paraId="6E7048FD" w14:textId="665DF9E5"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informa</w:t>
      </w:r>
      <w:r w:rsidR="007B7DBE" w:rsidRPr="00581DD9">
        <w:rPr>
          <w:rFonts w:ascii="Garamond" w:hAnsi="Garamond" w:cs="Times New Roman"/>
          <w:color w:val="000000" w:themeColor="text1"/>
          <w:sz w:val="24"/>
          <w:szCs w:val="24"/>
        </w:rPr>
        <w:t>cionin e kërkuar, sipas pikës 4</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70 dhe të pikës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w:t>
      </w:r>
      <w:r w:rsidR="00F10B56" w:rsidRPr="00581DD9">
        <w:rPr>
          <w:rFonts w:ascii="Garamond" w:hAnsi="Garamond" w:cs="Times New Roman"/>
          <w:color w:val="000000" w:themeColor="text1"/>
          <w:sz w:val="24"/>
          <w:szCs w:val="24"/>
        </w:rPr>
        <w:t xml:space="preserve">të </w:t>
      </w:r>
      <w:r w:rsidR="007B7DBE" w:rsidRPr="00581DD9">
        <w:rPr>
          <w:rFonts w:ascii="Garamond" w:hAnsi="Garamond" w:cs="Times New Roman"/>
          <w:color w:val="000000" w:themeColor="text1"/>
          <w:sz w:val="24"/>
          <w:szCs w:val="24"/>
        </w:rPr>
        <w:t>nenit 71</w:t>
      </w:r>
      <w:r w:rsidR="0068315F" w:rsidRPr="00581DD9">
        <w:rPr>
          <w:rFonts w:ascii="Garamond" w:hAnsi="Garamond" w:cs="Times New Roman"/>
          <w:color w:val="000000" w:themeColor="text1"/>
          <w:sz w:val="24"/>
          <w:szCs w:val="24"/>
        </w:rPr>
        <w:t xml:space="preserve"> të këtij ligji, në lidhje me gjurmueshmërinë e bimëve, produkteve bimore dhe objekteve të tjera; </w:t>
      </w:r>
    </w:p>
    <w:p w14:paraId="64ACF5B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një përshkrim të proceseve të prodhimit të operatorit të miratuar dhe veprimtarisë së tij në lidhje me lëvizjen e shitjen e bimëve, produkteve bimore e të objekteve të tjera; </w:t>
      </w:r>
    </w:p>
    <w:p w14:paraId="5A5B4538" w14:textId="3E48B7A2"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68315F" w:rsidRPr="00581DD9">
        <w:rPr>
          <w:rFonts w:ascii="Garamond" w:hAnsi="Garamond" w:cs="Times New Roman"/>
          <w:color w:val="000000" w:themeColor="text1"/>
          <w:sz w:val="24"/>
          <w:szCs w:val="24"/>
        </w:rPr>
        <w:t>një analizë të pikave kr</w:t>
      </w:r>
      <w:r w:rsidR="007B7DBE" w:rsidRPr="00581DD9">
        <w:rPr>
          <w:rFonts w:ascii="Garamond" w:hAnsi="Garamond" w:cs="Times New Roman"/>
          <w:color w:val="000000" w:themeColor="text1"/>
          <w:sz w:val="24"/>
          <w:szCs w:val="24"/>
        </w:rPr>
        <w:t>itike, të përmendura në pikën 1</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 91</w:t>
      </w:r>
      <w:r w:rsidR="0068315F" w:rsidRPr="00581DD9">
        <w:rPr>
          <w:rFonts w:ascii="Garamond" w:hAnsi="Garamond" w:cs="Times New Roman"/>
          <w:color w:val="000000" w:themeColor="text1"/>
          <w:sz w:val="24"/>
          <w:szCs w:val="24"/>
        </w:rPr>
        <w:t xml:space="preserve"> të këtij ligji, dhe masat që merren nga operatori i miratuar për të zbutur risqet e dëmtuesve, që lidhen me ato pika kritike; </w:t>
      </w:r>
    </w:p>
    <w:p w14:paraId="7A7B6A14" w14:textId="3DD01190"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procedurat e vendos</w:t>
      </w:r>
      <w:r w:rsidR="007B7DBE" w:rsidRPr="00581DD9">
        <w:rPr>
          <w:rFonts w:ascii="Garamond" w:hAnsi="Garamond" w:cs="Times New Roman"/>
          <w:color w:val="000000" w:themeColor="text1"/>
          <w:sz w:val="24"/>
          <w:szCs w:val="24"/>
        </w:rPr>
        <w:t>ura dhe veprimet e parashikuara</w:t>
      </w:r>
      <w:r w:rsidRPr="00581DD9">
        <w:rPr>
          <w:rFonts w:ascii="Garamond" w:hAnsi="Garamond" w:cs="Times New Roman"/>
          <w:color w:val="000000" w:themeColor="text1"/>
          <w:sz w:val="24"/>
          <w:szCs w:val="24"/>
        </w:rPr>
        <w:t xml:space="preserve"> kur dyshohet ose gjendet se dëmtuesit karantinorë janë të pranishëm, regjistrimi i këtyre dyshimeve ose gjetjeve dhe regjistrimi i veprimeve të ndërmarra;</w:t>
      </w:r>
      <w:r w:rsidR="0067565B">
        <w:rPr>
          <w:rFonts w:ascii="Garamond" w:hAnsi="Garamond" w:cs="Times New Roman"/>
          <w:color w:val="000000" w:themeColor="text1"/>
          <w:sz w:val="24"/>
          <w:szCs w:val="24"/>
        </w:rPr>
        <w:t xml:space="preserve"> </w:t>
      </w:r>
    </w:p>
    <w:p w14:paraId="6BA18151" w14:textId="201D4BA1"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 rolet dhe përgjegjësitë e personelit të përfshirë në njof</w:t>
      </w:r>
      <w:r w:rsidR="007B7DBE" w:rsidRPr="00581DD9">
        <w:rPr>
          <w:rFonts w:ascii="Garamond" w:hAnsi="Garamond" w:cs="Times New Roman"/>
          <w:color w:val="000000" w:themeColor="text1"/>
          <w:sz w:val="24"/>
          <w:szCs w:val="24"/>
        </w:rPr>
        <w:t>timet e përcaktuara në nenin 23</w:t>
      </w:r>
      <w:r w:rsidRPr="00581DD9">
        <w:rPr>
          <w:rFonts w:ascii="Garamond" w:hAnsi="Garamond" w:cs="Times New Roman"/>
          <w:color w:val="000000" w:themeColor="text1"/>
          <w:sz w:val="24"/>
          <w:szCs w:val="24"/>
        </w:rPr>
        <w:t xml:space="preserve"> të këtij ligji, ekzaminimet e përmendura në pik</w:t>
      </w:r>
      <w:r w:rsidR="007B7DBE" w:rsidRPr="00581DD9">
        <w:rPr>
          <w:rFonts w:ascii="Garamond" w:hAnsi="Garamond" w:cs="Times New Roman"/>
          <w:color w:val="000000" w:themeColor="text1"/>
          <w:sz w:val="24"/>
          <w:szCs w:val="24"/>
        </w:rPr>
        <w:t>ën 1</w:t>
      </w:r>
      <w:r w:rsidR="005D1E41">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7B7DBE" w:rsidRPr="00581DD9">
        <w:rPr>
          <w:rFonts w:ascii="Garamond" w:hAnsi="Garamond" w:cs="Times New Roman"/>
          <w:color w:val="000000" w:themeColor="text1"/>
          <w:sz w:val="24"/>
          <w:szCs w:val="24"/>
        </w:rPr>
        <w:t>nenit 87</w:t>
      </w:r>
      <w:r w:rsidRPr="00581DD9">
        <w:rPr>
          <w:rFonts w:ascii="Garamond" w:hAnsi="Garamond" w:cs="Times New Roman"/>
          <w:color w:val="000000" w:themeColor="text1"/>
          <w:sz w:val="24"/>
          <w:szCs w:val="24"/>
        </w:rPr>
        <w:t xml:space="preserve"> të këtij ligji, lëshimin e pa</w:t>
      </w:r>
      <w:r w:rsidR="007B7DBE" w:rsidRPr="00581DD9">
        <w:rPr>
          <w:rFonts w:ascii="Garamond" w:hAnsi="Garamond" w:cs="Times New Roman"/>
          <w:color w:val="000000" w:themeColor="text1"/>
          <w:sz w:val="24"/>
          <w:szCs w:val="24"/>
        </w:rPr>
        <w:t>saportave bimore, sipas pikës 1</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85, të pikave 1 e 2</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nenit 94, të nenit 95 të këtij ligji</w:t>
      </w:r>
      <w:r w:rsidRPr="00581DD9">
        <w:rPr>
          <w:rFonts w:ascii="Garamond" w:hAnsi="Garamond" w:cs="Times New Roman"/>
          <w:color w:val="000000" w:themeColor="text1"/>
          <w:sz w:val="24"/>
          <w:szCs w:val="24"/>
        </w:rPr>
        <w:t xml:space="preserve"> dhe shoqërimin me pasaportë bi</w:t>
      </w:r>
      <w:r w:rsidR="007B7DBE" w:rsidRPr="00581DD9">
        <w:rPr>
          <w:rFonts w:ascii="Garamond" w:hAnsi="Garamond" w:cs="Times New Roman"/>
          <w:color w:val="000000" w:themeColor="text1"/>
          <w:sz w:val="24"/>
          <w:szCs w:val="24"/>
        </w:rPr>
        <w:t>more, në përputhje me nenin 89</w:t>
      </w:r>
      <w:r w:rsidRPr="00581DD9">
        <w:rPr>
          <w:rFonts w:ascii="Garamond" w:hAnsi="Garamond" w:cs="Times New Roman"/>
          <w:color w:val="000000" w:themeColor="text1"/>
          <w:sz w:val="24"/>
          <w:szCs w:val="24"/>
        </w:rPr>
        <w:t xml:space="preserve"> të këtij ligji;</w:t>
      </w:r>
      <w:r w:rsidR="0067565B">
        <w:rPr>
          <w:rFonts w:ascii="Garamond" w:hAnsi="Garamond" w:cs="Times New Roman"/>
          <w:color w:val="000000" w:themeColor="text1"/>
          <w:sz w:val="24"/>
          <w:szCs w:val="24"/>
        </w:rPr>
        <w:t xml:space="preserve"> </w:t>
      </w:r>
    </w:p>
    <w:p w14:paraId="2DEAEA9A" w14:textId="77777777"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trajnimin e ofruar për personelin e përmendur në shkr</w:t>
      </w:r>
      <w:r w:rsidR="007B7DBE" w:rsidRPr="00581DD9">
        <w:rPr>
          <w:rFonts w:ascii="Garamond" w:hAnsi="Garamond" w:cs="Times New Roman"/>
          <w:color w:val="000000" w:themeColor="text1"/>
          <w:sz w:val="24"/>
          <w:szCs w:val="24"/>
        </w:rPr>
        <w:t>onjën “dh”</w:t>
      </w:r>
      <w:r w:rsidR="0068315F" w:rsidRPr="00581DD9">
        <w:rPr>
          <w:rFonts w:ascii="Garamond" w:hAnsi="Garamond" w:cs="Times New Roman"/>
          <w:color w:val="000000" w:themeColor="text1"/>
          <w:sz w:val="24"/>
          <w:szCs w:val="24"/>
        </w:rPr>
        <w:t xml:space="preserve"> të kësaj pike.</w:t>
      </w:r>
    </w:p>
    <w:p w14:paraId="2836D842" w14:textId="39A199AE" w:rsidR="0068315F" w:rsidRPr="00581DD9" w:rsidRDefault="00241F6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Kur IPKSHB-ja merr dijeni se operatori profesionist nuk zbaton masat</w:t>
      </w:r>
      <w:r w:rsidR="007B7DBE" w:rsidRPr="00581DD9">
        <w:rPr>
          <w:rFonts w:ascii="Garamond" w:hAnsi="Garamond" w:cs="Times New Roman"/>
          <w:color w:val="000000" w:themeColor="text1"/>
          <w:sz w:val="24"/>
          <w:szCs w:val="24"/>
        </w:rPr>
        <w:t xml:space="preserve"> e përcaktuara në shkronjën “a”</w:t>
      </w:r>
      <w:r w:rsidR="005D1E41">
        <w:rPr>
          <w:rFonts w:ascii="Garamond" w:hAnsi="Garamond" w:cs="Times New Roman"/>
          <w:color w:val="000000" w:themeColor="text1"/>
          <w:sz w:val="24"/>
          <w:szCs w:val="24"/>
        </w:rPr>
        <w:t>,</w:t>
      </w:r>
      <w:r w:rsidR="007B7DBE" w:rsidRPr="00581DD9">
        <w:rPr>
          <w:rFonts w:ascii="Garamond" w:hAnsi="Garamond" w:cs="Times New Roman"/>
          <w:color w:val="000000" w:themeColor="text1"/>
          <w:sz w:val="24"/>
          <w:szCs w:val="24"/>
        </w:rPr>
        <w:t xml:space="preserve"> të pikës 1</w:t>
      </w:r>
      <w:r w:rsidR="0068315F" w:rsidRPr="00581DD9">
        <w:rPr>
          <w:rFonts w:ascii="Garamond" w:hAnsi="Garamond" w:cs="Times New Roman"/>
          <w:color w:val="000000" w:themeColor="text1"/>
          <w:sz w:val="24"/>
          <w:szCs w:val="24"/>
        </w:rPr>
        <w:t xml:space="preserve"> të këtij neni ose se një plan për menaxhimin e riskut nga dëmtuesit nuk është më i përditësuar me ndonjë nga kërkesat</w:t>
      </w:r>
      <w:r w:rsidR="00A6791B" w:rsidRPr="00581DD9">
        <w:rPr>
          <w:rFonts w:ascii="Garamond" w:hAnsi="Garamond" w:cs="Times New Roman"/>
          <w:color w:val="000000" w:themeColor="text1"/>
          <w:sz w:val="24"/>
          <w:szCs w:val="24"/>
        </w:rPr>
        <w:t xml:space="preserve"> e përcaktuara në shkronjën “b”</w:t>
      </w:r>
      <w:r w:rsidR="005D1E41">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 pikës 1</w:t>
      </w:r>
      <w:r w:rsidR="0068315F" w:rsidRPr="00581DD9">
        <w:rPr>
          <w:rFonts w:ascii="Garamond" w:hAnsi="Garamond" w:cs="Times New Roman"/>
          <w:color w:val="000000" w:themeColor="text1"/>
          <w:sz w:val="24"/>
          <w:szCs w:val="24"/>
        </w:rPr>
        <w:t xml:space="preserve"> të këtij neni, IPKSHB-ja merr menjëherë masat e nevojshme për të siguruar që mospërputhja me këto kushte të mos vazhdojë. Këto masa përfshijnë revokimin e miratimit të atij plani. Kur IPKSHB-ja ka marrë mas</w:t>
      </w:r>
      <w:r w:rsidR="00A6791B" w:rsidRPr="00581DD9">
        <w:rPr>
          <w:rFonts w:ascii="Garamond" w:hAnsi="Garamond" w:cs="Times New Roman"/>
          <w:color w:val="000000" w:themeColor="text1"/>
          <w:sz w:val="24"/>
          <w:szCs w:val="24"/>
        </w:rPr>
        <w:t xml:space="preserve">a sipas </w:t>
      </w:r>
      <w:r w:rsidR="00F82CD7" w:rsidRPr="00581DD9">
        <w:rPr>
          <w:rFonts w:ascii="Garamond" w:hAnsi="Garamond" w:cs="Times New Roman"/>
          <w:color w:val="000000" w:themeColor="text1"/>
          <w:sz w:val="24"/>
          <w:szCs w:val="24"/>
        </w:rPr>
        <w:t>kësaj pike</w:t>
      </w:r>
      <w:r w:rsidR="0068315F" w:rsidRPr="00581DD9">
        <w:rPr>
          <w:rFonts w:ascii="Garamond" w:hAnsi="Garamond" w:cs="Times New Roman"/>
          <w:color w:val="000000" w:themeColor="text1"/>
          <w:sz w:val="24"/>
          <w:szCs w:val="24"/>
        </w:rPr>
        <w:t xml:space="preserve">, dhe pas revokimit </w:t>
      </w:r>
      <w:r w:rsidR="00A6791B" w:rsidRPr="00581DD9">
        <w:rPr>
          <w:rFonts w:ascii="Garamond" w:hAnsi="Garamond" w:cs="Times New Roman"/>
          <w:color w:val="000000" w:themeColor="text1"/>
          <w:sz w:val="24"/>
          <w:szCs w:val="24"/>
        </w:rPr>
        <w:t>t</w:t>
      </w:r>
      <w:r w:rsidR="0068315F" w:rsidRPr="00581DD9">
        <w:rPr>
          <w:rFonts w:ascii="Garamond" w:hAnsi="Garamond" w:cs="Times New Roman"/>
          <w:color w:val="000000" w:themeColor="text1"/>
          <w:sz w:val="24"/>
          <w:szCs w:val="24"/>
        </w:rPr>
        <w:t>ë miratimit të planit mospërpu</w:t>
      </w:r>
      <w:r w:rsidR="00A6791B" w:rsidRPr="00581DD9">
        <w:rPr>
          <w:rFonts w:ascii="Garamond" w:hAnsi="Garamond" w:cs="Times New Roman"/>
          <w:color w:val="000000" w:themeColor="text1"/>
          <w:sz w:val="24"/>
          <w:szCs w:val="24"/>
        </w:rPr>
        <w:t xml:space="preserve">thja vazhdon, </w:t>
      </w:r>
      <w:r w:rsidR="0068315F" w:rsidRPr="00581DD9">
        <w:rPr>
          <w:rFonts w:ascii="Garamond" w:hAnsi="Garamond" w:cs="Times New Roman"/>
          <w:color w:val="000000" w:themeColor="text1"/>
          <w:sz w:val="24"/>
          <w:szCs w:val="24"/>
        </w:rPr>
        <w:t>IPKSHB-ja revokon menjëherë miratimin e operatorit profesionist.</w:t>
      </w:r>
    </w:p>
    <w:p w14:paraId="5B132C4C" w14:textId="77777777" w:rsidR="000F74A9" w:rsidRPr="00581DD9" w:rsidRDefault="000F74A9" w:rsidP="0040268E">
      <w:pPr>
        <w:spacing w:after="0" w:line="240" w:lineRule="auto"/>
        <w:ind w:firstLine="284"/>
        <w:jc w:val="center"/>
        <w:rPr>
          <w:rFonts w:ascii="Garamond" w:hAnsi="Garamond" w:cs="Times New Roman"/>
          <w:color w:val="000000" w:themeColor="text1"/>
          <w:sz w:val="24"/>
          <w:szCs w:val="24"/>
        </w:rPr>
      </w:pPr>
    </w:p>
    <w:p w14:paraId="0997550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Neni 93</w:t>
      </w:r>
    </w:p>
    <w:p w14:paraId="0DA592DC"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Inspektimet dhe revokimi i miratimit</w:t>
      </w:r>
    </w:p>
    <w:p w14:paraId="23FFC6E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67F7D77" w14:textId="75D4EBC5"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IPKSHB-ja, të paktën një herë në vit, kryen inspektime dhe marrjen e mostrave e testimin, nëse është e nevojshme, për të verifikuar nëse operatorët e miratuar janë në përputhje m</w:t>
      </w:r>
      <w:r w:rsidR="00A6791B" w:rsidRPr="00581DD9">
        <w:rPr>
          <w:rFonts w:ascii="Garamond" w:hAnsi="Garamond" w:cs="Times New Roman"/>
          <w:color w:val="000000" w:themeColor="text1"/>
          <w:sz w:val="24"/>
          <w:szCs w:val="24"/>
        </w:rPr>
        <w:t xml:space="preserve">e nenin </w:t>
      </w:r>
      <w:r w:rsidR="00F10B56" w:rsidRPr="00581DD9">
        <w:rPr>
          <w:rFonts w:ascii="Garamond" w:hAnsi="Garamond" w:cs="Times New Roman"/>
          <w:color w:val="000000" w:themeColor="text1"/>
          <w:sz w:val="24"/>
          <w:szCs w:val="24"/>
        </w:rPr>
        <w:t>84, nenin</w:t>
      </w:r>
      <w:r w:rsidR="0067565B">
        <w:rPr>
          <w:rFonts w:ascii="Garamond" w:hAnsi="Garamond" w:cs="Times New Roman"/>
          <w:color w:val="000000" w:themeColor="text1"/>
          <w:sz w:val="24"/>
          <w:szCs w:val="24"/>
        </w:rPr>
        <w:t xml:space="preserve"> </w:t>
      </w:r>
      <w:r w:rsidR="00F10B56" w:rsidRPr="00581DD9">
        <w:rPr>
          <w:rFonts w:ascii="Garamond" w:hAnsi="Garamond" w:cs="Times New Roman"/>
          <w:color w:val="000000" w:themeColor="text1"/>
          <w:sz w:val="24"/>
          <w:szCs w:val="24"/>
        </w:rPr>
        <w:t>88, pikën 1</w:t>
      </w:r>
      <w:r w:rsidR="005D1E41">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w:t>
      </w:r>
      <w:r w:rsidR="00F10B56" w:rsidRPr="00581DD9">
        <w:rPr>
          <w:rFonts w:ascii="Garamond" w:hAnsi="Garamond" w:cs="Times New Roman"/>
          <w:color w:val="000000" w:themeColor="text1"/>
          <w:sz w:val="24"/>
          <w:szCs w:val="24"/>
        </w:rPr>
        <w:t>të nenit</w:t>
      </w:r>
      <w:r w:rsidR="0067565B">
        <w:rPr>
          <w:rFonts w:ascii="Garamond" w:hAnsi="Garamond" w:cs="Times New Roman"/>
          <w:color w:val="000000" w:themeColor="text1"/>
          <w:sz w:val="24"/>
          <w:szCs w:val="24"/>
        </w:rPr>
        <w:t xml:space="preserve"> </w:t>
      </w:r>
      <w:r w:rsidR="00F10B56" w:rsidRPr="00581DD9">
        <w:rPr>
          <w:rFonts w:ascii="Garamond" w:hAnsi="Garamond" w:cs="Times New Roman"/>
          <w:color w:val="000000" w:themeColor="text1"/>
          <w:sz w:val="24"/>
          <w:szCs w:val="24"/>
        </w:rPr>
        <w:t xml:space="preserve">90, </w:t>
      </w:r>
      <w:r w:rsidR="0068315F" w:rsidRPr="00581DD9">
        <w:rPr>
          <w:rFonts w:ascii="Garamond" w:hAnsi="Garamond" w:cs="Times New Roman"/>
          <w:color w:val="000000" w:themeColor="text1"/>
          <w:sz w:val="24"/>
          <w:szCs w:val="24"/>
        </w:rPr>
        <w:t>nenin</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91, ose</w:t>
      </w:r>
      <w:r w:rsidR="00A6791B" w:rsidRPr="00581DD9">
        <w:rPr>
          <w:rFonts w:ascii="Garamond" w:hAnsi="Garamond" w:cs="Times New Roman"/>
          <w:color w:val="000000" w:themeColor="text1"/>
          <w:sz w:val="24"/>
          <w:szCs w:val="24"/>
        </w:rPr>
        <w:t xml:space="preserve"> pikat</w:t>
      </w:r>
      <w:r w:rsidR="0067565B">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1, 2, 3 dhe 5</w:t>
      </w:r>
      <w:r w:rsidR="005D1E41">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 nenit </w:t>
      </w:r>
      <w:r w:rsidR="00F10B56" w:rsidRPr="00581DD9">
        <w:rPr>
          <w:rFonts w:ascii="Garamond" w:hAnsi="Garamond" w:cs="Times New Roman"/>
          <w:color w:val="000000" w:themeColor="text1"/>
          <w:sz w:val="24"/>
          <w:szCs w:val="24"/>
        </w:rPr>
        <w:t>94</w:t>
      </w:r>
      <w:r w:rsidR="0068315F" w:rsidRPr="00581DD9">
        <w:rPr>
          <w:rFonts w:ascii="Garamond" w:hAnsi="Garamond" w:cs="Times New Roman"/>
          <w:color w:val="000000" w:themeColor="text1"/>
          <w:sz w:val="24"/>
          <w:szCs w:val="24"/>
        </w:rPr>
        <w:t xml:space="preserve"> të këtij ligji.</w:t>
      </w:r>
    </w:p>
    <w:p w14:paraId="03FD1261"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Kur IPKSHB-ja merr dijeni se një operator i miratuar nuk është në përputhje me dis</w:t>
      </w:r>
      <w:r w:rsidR="00A6791B" w:rsidRPr="00581DD9">
        <w:rPr>
          <w:rFonts w:ascii="Garamond" w:hAnsi="Garamond" w:cs="Times New Roman"/>
          <w:color w:val="000000" w:themeColor="text1"/>
          <w:sz w:val="24"/>
          <w:szCs w:val="24"/>
        </w:rPr>
        <w:t>pozitat e përmendura në pikën 1</w:t>
      </w:r>
      <w:r w:rsidR="0068315F" w:rsidRPr="00581DD9">
        <w:rPr>
          <w:rFonts w:ascii="Garamond" w:hAnsi="Garamond" w:cs="Times New Roman"/>
          <w:color w:val="000000" w:themeColor="text1"/>
          <w:sz w:val="24"/>
          <w:szCs w:val="24"/>
        </w:rPr>
        <w:t xml:space="preserve"> të këtij neni, ose se një bimë, </w:t>
      </w:r>
      <w:r w:rsidR="00A6791B" w:rsidRPr="00581DD9">
        <w:rPr>
          <w:rFonts w:ascii="Garamond" w:hAnsi="Garamond" w:cs="Times New Roman"/>
          <w:color w:val="000000" w:themeColor="text1"/>
          <w:sz w:val="24"/>
          <w:szCs w:val="24"/>
        </w:rPr>
        <w:t>produkt bimor ose objekt tjetër</w:t>
      </w:r>
      <w:r w:rsidR="0068315F" w:rsidRPr="00581DD9">
        <w:rPr>
          <w:rFonts w:ascii="Garamond" w:hAnsi="Garamond" w:cs="Times New Roman"/>
          <w:color w:val="000000" w:themeColor="text1"/>
          <w:sz w:val="24"/>
          <w:szCs w:val="24"/>
        </w:rPr>
        <w:t xml:space="preserve"> për të cilin ai operator profesionist ka lëshuar një pasaportë bimore, n</w:t>
      </w:r>
      <w:r w:rsidR="00A6791B" w:rsidRPr="00581DD9">
        <w:rPr>
          <w:rFonts w:ascii="Garamond" w:hAnsi="Garamond" w:cs="Times New Roman"/>
          <w:color w:val="000000" w:themeColor="text1"/>
          <w:sz w:val="24"/>
          <w:szCs w:val="24"/>
        </w:rPr>
        <w:t>uk është në përputhje me nenin 86</w:t>
      </w:r>
      <w:r w:rsidR="0068315F" w:rsidRPr="00581DD9">
        <w:rPr>
          <w:rFonts w:ascii="Garamond" w:hAnsi="Garamond" w:cs="Times New Roman"/>
          <w:color w:val="000000" w:themeColor="text1"/>
          <w:sz w:val="24"/>
          <w:szCs w:val="24"/>
        </w:rPr>
        <w:t xml:space="preserve"> të këtij ligji </w:t>
      </w:r>
      <w:r w:rsidR="00A6791B" w:rsidRPr="00581DD9">
        <w:rPr>
          <w:rFonts w:ascii="Garamond" w:hAnsi="Garamond" w:cs="Times New Roman"/>
          <w:color w:val="000000" w:themeColor="text1"/>
          <w:sz w:val="24"/>
          <w:szCs w:val="24"/>
        </w:rPr>
        <w:t>ose, sipas rastit, me nenin 87</w:t>
      </w:r>
      <w:r w:rsidR="0068315F" w:rsidRPr="00581DD9">
        <w:rPr>
          <w:rFonts w:ascii="Garamond" w:hAnsi="Garamond" w:cs="Times New Roman"/>
          <w:color w:val="000000" w:themeColor="text1"/>
          <w:sz w:val="24"/>
          <w:szCs w:val="24"/>
        </w:rPr>
        <w:t xml:space="preserve"> të këtij ligji, IPKSHB-ja merr menjëherë masat e nevojshme për të siguruar që mospërputhja me këto dispozita të mos vazhdojë. Këto masa përfshijnë revokimin e miratimit për lëshimin e pasaportave bimore për bimët, produktet bimore dhe objektet e tjera përkatëse. </w:t>
      </w:r>
    </w:p>
    <w:p w14:paraId="1EB6C60B"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A6791B" w:rsidRPr="00581DD9">
        <w:rPr>
          <w:rFonts w:ascii="Garamond" w:hAnsi="Garamond" w:cs="Times New Roman"/>
          <w:color w:val="000000" w:themeColor="text1"/>
          <w:sz w:val="24"/>
          <w:szCs w:val="24"/>
        </w:rPr>
        <w:t>Kur IPKSHB-ja ka marrë masa në përputhje me pikën 2</w:t>
      </w:r>
      <w:r w:rsidR="0068315F" w:rsidRPr="00581DD9">
        <w:rPr>
          <w:rFonts w:ascii="Garamond" w:hAnsi="Garamond" w:cs="Times New Roman"/>
          <w:color w:val="000000" w:themeColor="text1"/>
          <w:sz w:val="24"/>
          <w:szCs w:val="24"/>
        </w:rPr>
        <w:t xml:space="preserve"> të këtij neni, </w:t>
      </w:r>
      <w:r w:rsidR="00F82CD7" w:rsidRPr="00581DD9">
        <w:rPr>
          <w:rFonts w:ascii="Garamond" w:hAnsi="Garamond" w:cs="Times New Roman"/>
          <w:color w:val="000000" w:themeColor="text1"/>
          <w:sz w:val="24"/>
          <w:szCs w:val="24"/>
        </w:rPr>
        <w:t>dhe</w:t>
      </w:r>
      <w:r w:rsidR="0068315F" w:rsidRPr="00581DD9">
        <w:rPr>
          <w:rFonts w:ascii="Garamond" w:hAnsi="Garamond" w:cs="Times New Roman"/>
          <w:color w:val="000000" w:themeColor="text1"/>
          <w:sz w:val="24"/>
          <w:szCs w:val="24"/>
        </w:rPr>
        <w:t xml:space="preserve"> pas revokimit të miratimit për lëshimin e pasaportave bimore për bimët, produktet bimore dhe objektet e tjera në f</w:t>
      </w:r>
      <w:r w:rsidR="00991E2E" w:rsidRPr="00581DD9">
        <w:rPr>
          <w:rFonts w:ascii="Garamond" w:hAnsi="Garamond" w:cs="Times New Roman"/>
          <w:color w:val="000000" w:themeColor="text1"/>
          <w:sz w:val="24"/>
          <w:szCs w:val="24"/>
        </w:rPr>
        <w:t>jalë</w:t>
      </w:r>
      <w:r w:rsidR="00A6791B" w:rsidRPr="00581DD9">
        <w:rPr>
          <w:rFonts w:ascii="Garamond" w:hAnsi="Garamond" w:cs="Times New Roman"/>
          <w:color w:val="000000" w:themeColor="text1"/>
          <w:sz w:val="24"/>
          <w:szCs w:val="24"/>
        </w:rPr>
        <w:t xml:space="preserve"> mospërputhja me nenin 86</w:t>
      </w:r>
      <w:r w:rsidR="0068315F" w:rsidRPr="00581DD9">
        <w:rPr>
          <w:rFonts w:ascii="Garamond" w:hAnsi="Garamond" w:cs="Times New Roman"/>
          <w:color w:val="000000" w:themeColor="text1"/>
          <w:sz w:val="24"/>
          <w:szCs w:val="24"/>
        </w:rPr>
        <w:t xml:space="preserve"> të këtij ligj</w:t>
      </w:r>
      <w:r w:rsidR="00A6791B" w:rsidRPr="00581DD9">
        <w:rPr>
          <w:rFonts w:ascii="Garamond" w:hAnsi="Garamond" w:cs="Times New Roman"/>
          <w:color w:val="000000" w:themeColor="text1"/>
          <w:sz w:val="24"/>
          <w:szCs w:val="24"/>
        </w:rPr>
        <w:t xml:space="preserve">i, ose, sipas rastit, me nenin 87 të këtij ligji </w:t>
      </w:r>
      <w:r w:rsidR="0068315F" w:rsidRPr="00581DD9">
        <w:rPr>
          <w:rFonts w:ascii="Garamond" w:hAnsi="Garamond" w:cs="Times New Roman"/>
          <w:color w:val="000000" w:themeColor="text1"/>
          <w:sz w:val="24"/>
          <w:szCs w:val="24"/>
        </w:rPr>
        <w:t>vazhdon, IPKSHB-ja revokon menjëherë miratimin e operatorit profesionist.</w:t>
      </w:r>
    </w:p>
    <w:p w14:paraId="64D84D5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91AF48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94</w:t>
      </w:r>
    </w:p>
    <w:p w14:paraId="7A244359"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Zëvendësimi i një pasaporte bimore</w:t>
      </w:r>
    </w:p>
    <w:p w14:paraId="5C3898C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0249F66B"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Një operator i miratuar, që ka marrë një njësi tregtimi të bimëve, produktev</w:t>
      </w:r>
      <w:r w:rsidR="00A6791B" w:rsidRPr="00581DD9">
        <w:rPr>
          <w:rFonts w:ascii="Garamond" w:hAnsi="Garamond" w:cs="Times New Roman"/>
          <w:color w:val="000000" w:themeColor="text1"/>
          <w:sz w:val="24"/>
          <w:szCs w:val="24"/>
        </w:rPr>
        <w:t>e bimore ose objekteve të tjera</w:t>
      </w:r>
      <w:r w:rsidR="0068315F" w:rsidRPr="00581DD9">
        <w:rPr>
          <w:rFonts w:ascii="Garamond" w:hAnsi="Garamond" w:cs="Times New Roman"/>
          <w:color w:val="000000" w:themeColor="text1"/>
          <w:sz w:val="24"/>
          <w:szCs w:val="24"/>
        </w:rPr>
        <w:t xml:space="preserve"> për të cilat është lëshuar pasaportë bimore</w:t>
      </w:r>
      <w:r w:rsidR="00A6791B"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ose autoriteti kompetent, që vepron me kërkesë të një operatori profesionist, lëshon një pasaportë të re</w:t>
      </w:r>
      <w:r w:rsidR="00A6791B" w:rsidRPr="00581DD9">
        <w:rPr>
          <w:rFonts w:ascii="Garamond" w:hAnsi="Garamond" w:cs="Times New Roman"/>
          <w:color w:val="000000" w:themeColor="text1"/>
          <w:sz w:val="24"/>
          <w:szCs w:val="24"/>
        </w:rPr>
        <w:t xml:space="preserve"> bimore për atë njësi tregtimi</w:t>
      </w:r>
      <w:r w:rsidR="0068315F" w:rsidRPr="00581DD9">
        <w:rPr>
          <w:rFonts w:ascii="Garamond" w:hAnsi="Garamond" w:cs="Times New Roman"/>
          <w:color w:val="000000" w:themeColor="text1"/>
          <w:sz w:val="24"/>
          <w:szCs w:val="24"/>
        </w:rPr>
        <w:t xml:space="preserve"> duke </w:t>
      </w:r>
      <w:r w:rsidR="00A6791B"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zëvendësuar pasaportën bimore të lëshuar fi</w:t>
      </w:r>
      <w:r w:rsidR="00A6791B" w:rsidRPr="00581DD9">
        <w:rPr>
          <w:rFonts w:ascii="Garamond" w:hAnsi="Garamond" w:cs="Times New Roman"/>
          <w:color w:val="000000" w:themeColor="text1"/>
          <w:sz w:val="24"/>
          <w:szCs w:val="24"/>
        </w:rPr>
        <w:t>llimisht për atë njësi tregtimi</w:t>
      </w:r>
      <w:r w:rsidR="0068315F" w:rsidRPr="00581DD9">
        <w:rPr>
          <w:rFonts w:ascii="Garamond" w:hAnsi="Garamond" w:cs="Times New Roman"/>
          <w:color w:val="000000" w:themeColor="text1"/>
          <w:sz w:val="24"/>
          <w:szCs w:val="24"/>
        </w:rPr>
        <w:t xml:space="preserve"> në</w:t>
      </w:r>
      <w:r w:rsidR="00A6791B" w:rsidRPr="00581DD9">
        <w:rPr>
          <w:rFonts w:ascii="Garamond" w:hAnsi="Garamond" w:cs="Times New Roman"/>
          <w:color w:val="000000" w:themeColor="text1"/>
          <w:sz w:val="24"/>
          <w:szCs w:val="24"/>
        </w:rPr>
        <w:t>se plotësohen kushtet e pikës 3</w:t>
      </w:r>
      <w:r w:rsidR="0068315F" w:rsidRPr="00581DD9">
        <w:rPr>
          <w:rFonts w:ascii="Garamond" w:hAnsi="Garamond" w:cs="Times New Roman"/>
          <w:color w:val="000000" w:themeColor="text1"/>
          <w:sz w:val="24"/>
          <w:szCs w:val="24"/>
        </w:rPr>
        <w:t xml:space="preserve"> të këtij neni. </w:t>
      </w:r>
    </w:p>
    <w:p w14:paraId="6A7F1E77"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Kur një njësi tregtimi e bimëve, produkteve bimore ose objekteve të tjera për të cilat është lëshuar pasaportë bimore ndahet në dy ose më shumë njësi të reja tregtimi, operatori i miratuar, përgjegjës për ato njësi të reja tregtimi</w:t>
      </w:r>
      <w:r w:rsidR="00A6791B"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ose autoriteti kompetent, që vepron me kërkesë të një operatori profesionist, lëshon një pasaportë bimore për çdo njësi të re </w:t>
      </w:r>
      <w:r w:rsidR="00A6791B" w:rsidRPr="00581DD9">
        <w:rPr>
          <w:rFonts w:ascii="Garamond" w:hAnsi="Garamond" w:cs="Times New Roman"/>
          <w:color w:val="000000" w:themeColor="text1"/>
          <w:sz w:val="24"/>
          <w:szCs w:val="24"/>
        </w:rPr>
        <w:t>tregtimi që rezulton nga ndarja</w:t>
      </w:r>
      <w:r w:rsidR="0068315F" w:rsidRPr="00581DD9">
        <w:rPr>
          <w:rFonts w:ascii="Garamond" w:hAnsi="Garamond" w:cs="Times New Roman"/>
          <w:color w:val="000000" w:themeColor="text1"/>
          <w:sz w:val="24"/>
          <w:szCs w:val="24"/>
        </w:rPr>
        <w:t xml:space="preserve"> në rast se plotësohen k</w:t>
      </w:r>
      <w:r w:rsidR="00A6791B" w:rsidRPr="00581DD9">
        <w:rPr>
          <w:rFonts w:ascii="Garamond" w:hAnsi="Garamond" w:cs="Times New Roman"/>
          <w:color w:val="000000" w:themeColor="text1"/>
          <w:sz w:val="24"/>
          <w:szCs w:val="24"/>
        </w:rPr>
        <w:t>ushtet e përcaktuara në pikën 3</w:t>
      </w:r>
      <w:r w:rsidR="0068315F" w:rsidRPr="00581DD9">
        <w:rPr>
          <w:rFonts w:ascii="Garamond" w:hAnsi="Garamond" w:cs="Times New Roman"/>
          <w:color w:val="000000" w:themeColor="text1"/>
          <w:sz w:val="24"/>
          <w:szCs w:val="24"/>
        </w:rPr>
        <w:t xml:space="preserve"> të këtij neni. Këto pasaporta bimore zëvendësojnë pasaportën e bimëve të lëshuar për njësinë fillestare të tregtimit.</w:t>
      </w:r>
    </w:p>
    <w:p w14:paraId="29C0B2E5"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Një pasaportë bimore, siç parashi</w:t>
      </w:r>
      <w:r w:rsidR="00A6791B" w:rsidRPr="00581DD9">
        <w:rPr>
          <w:rFonts w:ascii="Garamond" w:hAnsi="Garamond" w:cs="Times New Roman"/>
          <w:color w:val="000000" w:themeColor="text1"/>
          <w:sz w:val="24"/>
          <w:szCs w:val="24"/>
        </w:rPr>
        <w:t>kohet në pikat 1 dhe 2</w:t>
      </w:r>
      <w:r w:rsidR="0068315F" w:rsidRPr="00581DD9">
        <w:rPr>
          <w:rFonts w:ascii="Garamond" w:hAnsi="Garamond" w:cs="Times New Roman"/>
          <w:color w:val="000000" w:themeColor="text1"/>
          <w:sz w:val="24"/>
          <w:szCs w:val="24"/>
        </w:rPr>
        <w:t xml:space="preserve"> të këtij neni, lëshohet vetëm nëse plotësohen kushtet e mëposhtme: </w:t>
      </w:r>
    </w:p>
    <w:p w14:paraId="609BC8BE" w14:textId="693DE7B5"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j</w:t>
      </w:r>
      <w:r w:rsidR="0068315F" w:rsidRPr="00581DD9">
        <w:rPr>
          <w:rFonts w:ascii="Garamond" w:hAnsi="Garamond" w:cs="Times New Roman"/>
          <w:color w:val="000000" w:themeColor="text1"/>
          <w:sz w:val="24"/>
          <w:szCs w:val="24"/>
        </w:rPr>
        <w:t>anë përmbushur kërkesat e gjurmueshmë</w:t>
      </w:r>
      <w:r w:rsidR="00A6791B" w:rsidRPr="00581DD9">
        <w:rPr>
          <w:rFonts w:ascii="Garamond" w:hAnsi="Garamond" w:cs="Times New Roman"/>
          <w:color w:val="000000" w:themeColor="text1"/>
          <w:sz w:val="24"/>
          <w:szCs w:val="24"/>
        </w:rPr>
        <w:t>risë, të përcaktuara në pikën 3</w:t>
      </w:r>
      <w:r w:rsidR="00640014">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 xml:space="preserve">70 të këtij ligji, në lidhje me bimët, produktet bimore ose objektet e tjera në fjalë; </w:t>
      </w:r>
    </w:p>
    <w:p w14:paraId="5370FAC9"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s</w:t>
      </w:r>
      <w:r w:rsidR="0068315F" w:rsidRPr="00581DD9">
        <w:rPr>
          <w:rFonts w:ascii="Garamond" w:hAnsi="Garamond" w:cs="Times New Roman"/>
          <w:color w:val="000000" w:themeColor="text1"/>
          <w:sz w:val="24"/>
          <w:szCs w:val="24"/>
        </w:rPr>
        <w:t>ipas rastit, bimët, produktet bimore ose objektet e tjera vazhdojnë të jenë në përputhje me kërkesa</w:t>
      </w:r>
      <w:r w:rsidR="00A6791B" w:rsidRPr="00581DD9">
        <w:rPr>
          <w:rFonts w:ascii="Garamond" w:hAnsi="Garamond" w:cs="Times New Roman"/>
          <w:color w:val="000000" w:themeColor="text1"/>
          <w:sz w:val="24"/>
          <w:szCs w:val="24"/>
        </w:rPr>
        <w:t>t e përmendura në nenet 86 dhe 87</w:t>
      </w:r>
      <w:r w:rsidR="0068315F" w:rsidRPr="00581DD9">
        <w:rPr>
          <w:rFonts w:ascii="Garamond" w:hAnsi="Garamond" w:cs="Times New Roman"/>
          <w:color w:val="000000" w:themeColor="text1"/>
          <w:sz w:val="24"/>
          <w:szCs w:val="24"/>
        </w:rPr>
        <w:t xml:space="preserve"> të këtij ligji; </w:t>
      </w:r>
    </w:p>
    <w:p w14:paraId="3051E216"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k</w:t>
      </w:r>
      <w:r w:rsidR="0068315F" w:rsidRPr="00581DD9">
        <w:rPr>
          <w:rFonts w:ascii="Garamond" w:hAnsi="Garamond" w:cs="Times New Roman"/>
          <w:color w:val="000000" w:themeColor="text1"/>
          <w:sz w:val="24"/>
          <w:szCs w:val="24"/>
        </w:rPr>
        <w:t xml:space="preserve">arakteristikat e bimëve, produkteve bimore ose objekteve të tjera në fjalë nuk kanë ndryshuar. </w:t>
      </w:r>
    </w:p>
    <w:p w14:paraId="505B4381" w14:textId="1D693C60"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Ek</w:t>
      </w:r>
      <w:r w:rsidR="00A6791B" w:rsidRPr="00581DD9">
        <w:rPr>
          <w:rFonts w:ascii="Garamond" w:hAnsi="Garamond" w:cs="Times New Roman"/>
          <w:color w:val="000000" w:themeColor="text1"/>
          <w:sz w:val="24"/>
          <w:szCs w:val="24"/>
        </w:rPr>
        <w:t>zaminimi i përmendur në pikën 1</w:t>
      </w:r>
      <w:r w:rsidR="00640014">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 nenit 88 të këtij ligji, nuk kërkohet</w:t>
      </w:r>
      <w:r w:rsidR="0068315F" w:rsidRPr="00581DD9">
        <w:rPr>
          <w:rFonts w:ascii="Garamond" w:hAnsi="Garamond" w:cs="Times New Roman"/>
          <w:color w:val="000000" w:themeColor="text1"/>
          <w:sz w:val="24"/>
          <w:szCs w:val="24"/>
        </w:rPr>
        <w:t xml:space="preserve"> kur pasaporta bimore lëshohe</w:t>
      </w:r>
      <w:r w:rsidR="00A6791B" w:rsidRPr="00581DD9">
        <w:rPr>
          <w:rFonts w:ascii="Garamond" w:hAnsi="Garamond" w:cs="Times New Roman"/>
          <w:color w:val="000000" w:themeColor="text1"/>
          <w:sz w:val="24"/>
          <w:szCs w:val="24"/>
        </w:rPr>
        <w:t>t në përputhje me pikat 1 ose 2</w:t>
      </w:r>
      <w:r w:rsidR="0068315F" w:rsidRPr="00581DD9">
        <w:rPr>
          <w:rFonts w:ascii="Garamond" w:hAnsi="Garamond" w:cs="Times New Roman"/>
          <w:color w:val="000000" w:themeColor="text1"/>
          <w:sz w:val="24"/>
          <w:szCs w:val="24"/>
        </w:rPr>
        <w:t xml:space="preserve"> të këtij neni. </w:t>
      </w:r>
    </w:p>
    <w:p w14:paraId="583979B6" w14:textId="06EEFCC3"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Pas zëvendësimit të pasaportës bimore</w:t>
      </w:r>
      <w:r w:rsidR="00A6791B" w:rsidRPr="00581DD9">
        <w:rPr>
          <w:rFonts w:ascii="Garamond" w:hAnsi="Garamond" w:cs="Times New Roman"/>
          <w:color w:val="000000" w:themeColor="text1"/>
          <w:sz w:val="24"/>
          <w:szCs w:val="24"/>
        </w:rPr>
        <w:t>, në përputhje me pikat 1 ose 2</w:t>
      </w:r>
      <w:r w:rsidR="0068315F" w:rsidRPr="00581DD9">
        <w:rPr>
          <w:rFonts w:ascii="Garamond" w:hAnsi="Garamond" w:cs="Times New Roman"/>
          <w:color w:val="000000" w:themeColor="text1"/>
          <w:sz w:val="24"/>
          <w:szCs w:val="24"/>
        </w:rPr>
        <w:t xml:space="preserve"> të këtij neni, operatori i miratuar, për të paktën tre vjet, mban pasaportën e zëvendësuar të bimëve ose përmbajtjen e saj, me formën e ruajtjes së informacionit, të përfshirë në pasaportën bimore, në një bazë të dhënash të kompjuterizuar, me kusht që të përmbajë informacionin e përfshirë në çdo barkod të gjurmueshmërisë, hologram, çip ose bartës tjetër të dhënash, që plotëson kodin e gjurmueshmër</w:t>
      </w:r>
      <w:r w:rsidR="00A6791B" w:rsidRPr="00581DD9">
        <w:rPr>
          <w:rFonts w:ascii="Garamond" w:hAnsi="Garamond" w:cs="Times New Roman"/>
          <w:color w:val="000000" w:themeColor="text1"/>
          <w:sz w:val="24"/>
          <w:szCs w:val="24"/>
        </w:rPr>
        <w:t>isë, siç përcaktohet në pikën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84 të këtij ligji.</w:t>
      </w:r>
    </w:p>
    <w:p w14:paraId="2FFF30C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BFE3CB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95</w:t>
      </w:r>
    </w:p>
    <w:p w14:paraId="136B57A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Pasaporta bimore që zëvendëson certifikatën fitosanitare</w:t>
      </w:r>
    </w:p>
    <w:p w14:paraId="180F479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3B1B9E" w14:textId="17453606"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Përjashtimi</w:t>
      </w:r>
      <w:r w:rsidR="00A6791B" w:rsidRPr="00581DD9">
        <w:rPr>
          <w:rFonts w:ascii="Garamond" w:hAnsi="Garamond" w:cs="Times New Roman"/>
          <w:color w:val="000000" w:themeColor="text1"/>
          <w:sz w:val="24"/>
          <w:szCs w:val="24"/>
        </w:rPr>
        <w:t>sht nga rregullimet e nenit</w:t>
      </w:r>
      <w:r w:rsidR="0067565B">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88</w:t>
      </w:r>
      <w:r w:rsidR="0068315F" w:rsidRPr="00581DD9">
        <w:rPr>
          <w:rFonts w:ascii="Garamond" w:hAnsi="Garamond" w:cs="Times New Roman"/>
          <w:color w:val="000000" w:themeColor="text1"/>
          <w:sz w:val="24"/>
          <w:szCs w:val="24"/>
        </w:rPr>
        <w:t xml:space="preserve"> të këtij ligji, kur një bimë, produkt bimor ose objekt tjetër, që ka hyrë në territorin e Republikës së Shqipërisë nga një vend tjetër, dhe</w:t>
      </w:r>
      <w:r w:rsidR="00A6791B" w:rsidRPr="00581DD9">
        <w:rPr>
          <w:rFonts w:ascii="Garamond" w:hAnsi="Garamond" w:cs="Times New Roman"/>
          <w:color w:val="000000" w:themeColor="text1"/>
          <w:sz w:val="24"/>
          <w:szCs w:val="24"/>
        </w:rPr>
        <w:t xml:space="preserve"> për lëvizjen brenda territorit kërkon pasaportë bimore</w:t>
      </w:r>
      <w:r w:rsidR="0068315F" w:rsidRPr="00581DD9">
        <w:rPr>
          <w:rFonts w:ascii="Garamond" w:hAnsi="Garamond" w:cs="Times New Roman"/>
          <w:color w:val="000000" w:themeColor="text1"/>
          <w:sz w:val="24"/>
          <w:szCs w:val="24"/>
        </w:rPr>
        <w:t xml:space="preserve"> sipas p</w:t>
      </w:r>
      <w:r w:rsidR="00A6791B" w:rsidRPr="00581DD9">
        <w:rPr>
          <w:rFonts w:ascii="Garamond" w:hAnsi="Garamond" w:cs="Times New Roman"/>
          <w:color w:val="000000" w:themeColor="text1"/>
          <w:sz w:val="24"/>
          <w:szCs w:val="24"/>
        </w:rPr>
        <w:t>ikës 1</w:t>
      </w:r>
      <w:r w:rsidR="00640014">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w:t>
      </w:r>
      <w:r w:rsidR="0067565B">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nenit</w:t>
      </w:r>
      <w:r w:rsidR="0067565B">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80 dhe të pikës 1</w:t>
      </w:r>
      <w:r w:rsidR="00640014">
        <w:rPr>
          <w:rFonts w:ascii="Garamond" w:hAnsi="Garamond" w:cs="Times New Roman"/>
          <w:color w:val="000000" w:themeColor="text1"/>
          <w:sz w:val="24"/>
          <w:szCs w:val="24"/>
        </w:rPr>
        <w:t>,</w:t>
      </w:r>
      <w:r w:rsidR="00A6791B"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81</w:t>
      </w:r>
      <w:r w:rsidR="0068315F" w:rsidRPr="00581DD9">
        <w:rPr>
          <w:rFonts w:ascii="Garamond" w:hAnsi="Garamond" w:cs="Times New Roman"/>
          <w:color w:val="000000" w:themeColor="text1"/>
          <w:sz w:val="24"/>
          <w:szCs w:val="24"/>
        </w:rPr>
        <w:t xml:space="preserve"> të këtij ligji, pasaporta </w:t>
      </w:r>
      <w:r w:rsidR="0068315F" w:rsidRPr="00581DD9">
        <w:rPr>
          <w:rFonts w:ascii="Garamond" w:hAnsi="Garamond" w:cs="Times New Roman"/>
          <w:color w:val="000000" w:themeColor="text1"/>
          <w:sz w:val="24"/>
          <w:szCs w:val="24"/>
        </w:rPr>
        <w:lastRenderedPageBreak/>
        <w:t>bimore lëshohet nëse verifikimet me anë të kontrolleve zyrtare në pikën e kontrollit kufitar të hyrjes së saj kanë përfunduar dhe kanë çuar në përfundimin se bima, produkti bimor ose objekti tjetër përmbush kërkesat e domosdoshme për lëshimin e një p</w:t>
      </w:r>
      <w:r w:rsidR="00A6791B" w:rsidRPr="00581DD9">
        <w:rPr>
          <w:rFonts w:ascii="Garamond" w:hAnsi="Garamond" w:cs="Times New Roman"/>
          <w:color w:val="000000" w:themeColor="text1"/>
          <w:sz w:val="24"/>
          <w:szCs w:val="24"/>
        </w:rPr>
        <w:t>asaporte bimore, sipas nenit 86 të këtij ligji</w:t>
      </w:r>
      <w:r w:rsidR="0068315F" w:rsidRPr="00581DD9">
        <w:rPr>
          <w:rFonts w:ascii="Garamond" w:hAnsi="Garamond" w:cs="Times New Roman"/>
          <w:color w:val="000000" w:themeColor="text1"/>
          <w:sz w:val="24"/>
          <w:szCs w:val="24"/>
        </w:rPr>
        <w:t xml:space="preserve"> </w:t>
      </w:r>
      <w:r w:rsidR="00A6791B" w:rsidRPr="00581DD9">
        <w:rPr>
          <w:rFonts w:ascii="Garamond" w:hAnsi="Garamond" w:cs="Times New Roman"/>
          <w:color w:val="000000" w:themeColor="text1"/>
          <w:sz w:val="24"/>
          <w:szCs w:val="24"/>
        </w:rPr>
        <w:t>dhe, sipas rastit, të nenit 87</w:t>
      </w:r>
      <w:r w:rsidR="0068315F" w:rsidRPr="00581DD9">
        <w:rPr>
          <w:rFonts w:ascii="Garamond" w:hAnsi="Garamond" w:cs="Times New Roman"/>
          <w:color w:val="000000" w:themeColor="text1"/>
          <w:sz w:val="24"/>
          <w:szCs w:val="24"/>
        </w:rPr>
        <w:t xml:space="preserve"> të këtij ligji. Zëvendësimi i një certifikate fitosanitare me një pasaportë bimore kryhet në vendin e destinacionit të bimës, produktit bimor ose objektit tjetër, kur lejohet kontrolli në vendin e destinacionit, siç referohet në legjislacionin për kontrollet zyrtare. </w:t>
      </w:r>
    </w:p>
    <w:p w14:paraId="7F9F3E1B"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Përjashti</w:t>
      </w:r>
      <w:r w:rsidR="00A6791B" w:rsidRPr="00581DD9">
        <w:rPr>
          <w:rFonts w:ascii="Garamond" w:hAnsi="Garamond" w:cs="Times New Roman"/>
          <w:color w:val="000000" w:themeColor="text1"/>
          <w:sz w:val="24"/>
          <w:szCs w:val="24"/>
        </w:rPr>
        <w:t>misht nga rregullimet e pikës 1</w:t>
      </w:r>
      <w:r w:rsidR="0068315F" w:rsidRPr="00581DD9">
        <w:rPr>
          <w:rFonts w:ascii="Garamond" w:hAnsi="Garamond" w:cs="Times New Roman"/>
          <w:color w:val="000000" w:themeColor="text1"/>
          <w:sz w:val="24"/>
          <w:szCs w:val="24"/>
        </w:rPr>
        <w:t xml:space="preserve"> të këtij neni, IPKSHB-ja ose IPKZPIK-ja, sipas rastit, zëvendësojnë në pikën e hyrjes në territorin e Republikës së Shqipërisë certifikatën fitosanitare të bimës, produktit</w:t>
      </w:r>
      <w:r w:rsidRPr="00581DD9">
        <w:rPr>
          <w:rFonts w:ascii="Garamond" w:hAnsi="Garamond" w:cs="Times New Roman"/>
          <w:color w:val="000000" w:themeColor="text1"/>
          <w:sz w:val="24"/>
          <w:szCs w:val="24"/>
        </w:rPr>
        <w:t xml:space="preserve"> bimor ose objektit tjetër me: </w:t>
      </w:r>
    </w:p>
    <w:p w14:paraId="1B1E9D7A"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një kopje të njësuar të certifikatës fitosanitare origjinale. Kjo kopje lëshohet nga IPKSHB-ja ose IPKZPIK-ja, sipas rastit, dhe shoqëron lëvizjen e bimës, prod</w:t>
      </w:r>
      <w:r w:rsidR="00A6791B" w:rsidRPr="00581DD9">
        <w:rPr>
          <w:rFonts w:ascii="Garamond" w:hAnsi="Garamond" w:cs="Times New Roman"/>
          <w:color w:val="000000" w:themeColor="text1"/>
          <w:sz w:val="24"/>
          <w:szCs w:val="24"/>
        </w:rPr>
        <w:t>uktit bimor ose objektit tjetër</w:t>
      </w:r>
      <w:r w:rsidR="0068315F" w:rsidRPr="00581DD9">
        <w:rPr>
          <w:rFonts w:ascii="Garamond" w:hAnsi="Garamond" w:cs="Times New Roman"/>
          <w:color w:val="000000" w:themeColor="text1"/>
          <w:sz w:val="24"/>
          <w:szCs w:val="24"/>
        </w:rPr>
        <w:t xml:space="preserve"> vetëm deri në pikën ku lëshohet pasaporta bimore; </w:t>
      </w:r>
    </w:p>
    <w:p w14:paraId="008C1AFB" w14:textId="55364704"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informacionin që përmban sistemi i njoftimit elektronik, i parashikuar në pikën 4</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104, me kusht që certifikata fitosanitare elektronike ose një kopje digjitale e certifikatës fitosanitare është e aksesueshme në atë sistem dhe është në dispozicion, sipas kërkesës së IPKSHB-së ose IPKZPIK-së, gjatë lëvizjes së bimës, produktit bimor ose objektit tjetër në fjalë, deri në pikën ku është lëshuar pasaporta bimore. </w:t>
      </w:r>
    </w:p>
    <w:p w14:paraId="19F3B181" w14:textId="6138135D"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IPKSHB-ja ose IPKZPIK-ja, sipas rastit, ruajnë certifikatën fitosanitare për të paktën tre vjet. Informacioni që përmban certifikata fitosanitare mund të marrë formën e ruajtjes në një bazë të dhënash të kompjuteri</w:t>
      </w:r>
      <w:r w:rsidR="00E73237" w:rsidRPr="00581DD9">
        <w:rPr>
          <w:rFonts w:ascii="Garamond" w:hAnsi="Garamond" w:cs="Times New Roman"/>
          <w:color w:val="000000" w:themeColor="text1"/>
          <w:sz w:val="24"/>
          <w:szCs w:val="24"/>
        </w:rPr>
        <w:t>zuar. Kur zbatohet shkronja “a”</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e pikës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102, certifikata fitosanitare zëvendësohet nga një kopje e njësuar të saj.</w:t>
      </w:r>
    </w:p>
    <w:p w14:paraId="34ED5CA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1097B1C"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96</w:t>
      </w:r>
    </w:p>
    <w:p w14:paraId="33C48E9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Pavlefshmëria dhe heqja e pasaportës bimore</w:t>
      </w:r>
    </w:p>
    <w:p w14:paraId="16A0106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5A18504" w14:textId="3F4BCB73"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1. Operatori profesionist, i cili ka nën përgjegjësinë e tij një njësi tregtimi të bimëve, produkteve bimore ose objekteve të tjera, bën të pavlefshme pasaportën bimore dhe, kur është e mundur, e</w:t>
      </w:r>
      <w:r w:rsidR="00E73237" w:rsidRPr="00581DD9">
        <w:rPr>
          <w:rFonts w:ascii="Garamond" w:hAnsi="Garamond" w:cs="Times New Roman"/>
          <w:color w:val="000000" w:themeColor="text1"/>
          <w:sz w:val="24"/>
          <w:szCs w:val="24"/>
        </w:rPr>
        <w:t xml:space="preserve"> heq atë nga ajo njësi tregtimi</w:t>
      </w:r>
      <w:r w:rsidRPr="00581DD9">
        <w:rPr>
          <w:rFonts w:ascii="Garamond" w:hAnsi="Garamond" w:cs="Times New Roman"/>
          <w:color w:val="000000" w:themeColor="text1"/>
          <w:sz w:val="24"/>
          <w:szCs w:val="24"/>
        </w:rPr>
        <w:t xml:space="preserve"> kur merr dijeni se nuk janë përmbushu</w:t>
      </w:r>
      <w:r w:rsidR="00E73237" w:rsidRPr="00581DD9">
        <w:rPr>
          <w:rFonts w:ascii="Garamond" w:hAnsi="Garamond" w:cs="Times New Roman"/>
          <w:color w:val="000000" w:themeColor="text1"/>
          <w:sz w:val="24"/>
          <w:szCs w:val="24"/>
        </w:rPr>
        <w:t xml:space="preserve">r kërkesat e neneve 84 deri në </w:t>
      </w:r>
      <w:r w:rsidRPr="00581DD9">
        <w:rPr>
          <w:rFonts w:ascii="Garamond" w:hAnsi="Garamond" w:cs="Times New Roman"/>
          <w:color w:val="000000" w:themeColor="text1"/>
          <w:sz w:val="24"/>
          <w:szCs w:val="24"/>
        </w:rPr>
        <w:t>88,</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90, 91, 94 ose 95</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këtij ligji. Pa cenuar detyrimin e njof</w:t>
      </w:r>
      <w:r w:rsidR="00E73237" w:rsidRPr="00581DD9">
        <w:rPr>
          <w:rFonts w:ascii="Garamond" w:hAnsi="Garamond" w:cs="Times New Roman"/>
          <w:color w:val="000000" w:themeColor="text1"/>
          <w:sz w:val="24"/>
          <w:szCs w:val="24"/>
        </w:rPr>
        <w:t>timit, të përmendur në nenin 23</w:t>
      </w:r>
      <w:r w:rsidRPr="00581DD9">
        <w:rPr>
          <w:rFonts w:ascii="Garamond" w:hAnsi="Garamond" w:cs="Times New Roman"/>
          <w:color w:val="000000" w:themeColor="text1"/>
          <w:sz w:val="24"/>
          <w:szCs w:val="24"/>
        </w:rPr>
        <w:t xml:space="preserve"> të këtij ligji, operatori profesionist informon IPKSHB-në përkatëse.</w:t>
      </w:r>
    </w:p>
    <w:p w14:paraId="70789A84"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Kur operatori </w:t>
      </w:r>
      <w:r w:rsidR="00E73237" w:rsidRPr="00581DD9">
        <w:rPr>
          <w:rFonts w:ascii="Garamond" w:hAnsi="Garamond" w:cs="Times New Roman"/>
          <w:color w:val="000000" w:themeColor="text1"/>
          <w:sz w:val="24"/>
          <w:szCs w:val="24"/>
        </w:rPr>
        <w:t>profesionist nuk zbaton pikën 1</w:t>
      </w:r>
      <w:r w:rsidR="0068315F" w:rsidRPr="00581DD9">
        <w:rPr>
          <w:rFonts w:ascii="Garamond" w:hAnsi="Garamond" w:cs="Times New Roman"/>
          <w:color w:val="000000" w:themeColor="text1"/>
          <w:sz w:val="24"/>
          <w:szCs w:val="24"/>
        </w:rPr>
        <w:t xml:space="preserve"> të këtij neni, IPKSHB-ja bën të pavlefshme pasaportën bimore dhe, kur është e mundur, e heq atë nga njësia përkatëse e tregtimit.</w:t>
      </w:r>
    </w:p>
    <w:p w14:paraId="5DCCBB04" w14:textId="07806F5C"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E73237" w:rsidRPr="00581DD9">
        <w:rPr>
          <w:rFonts w:ascii="Garamond" w:hAnsi="Garamond" w:cs="Times New Roman"/>
          <w:color w:val="000000" w:themeColor="text1"/>
          <w:sz w:val="24"/>
          <w:szCs w:val="24"/>
        </w:rPr>
        <w:t>Kur zbatohen pikat 1 dhe 2</w:t>
      </w:r>
      <w:r w:rsidR="0068315F" w:rsidRPr="00581DD9">
        <w:rPr>
          <w:rFonts w:ascii="Garamond" w:hAnsi="Garamond" w:cs="Times New Roman"/>
          <w:color w:val="000000" w:themeColor="text1"/>
          <w:sz w:val="24"/>
          <w:szCs w:val="24"/>
        </w:rPr>
        <w:t xml:space="preserve"> të këtij neni, operatori profesionist ruan pasaportën bimore të pavlefshme ose përmbajtjen e saj për të paktën tre vjet. Informacioni që përmban pasaporta bimore e pavlefshme mund të kryhet në formën e ruajtjes në një databazë të kompjuterizuar, me kusht që të përfshijë informacionin që përmban çdo barkod për gjurmueshmërinë, hologram, çip ose bartës tjetër i të dhënave që mund të plotësojë kodin e gjurmueshmërisë, siç referohet në </w:t>
      </w:r>
      <w:r w:rsidR="00E73237" w:rsidRPr="00581DD9">
        <w:rPr>
          <w:rFonts w:ascii="Garamond" w:hAnsi="Garamond" w:cs="Times New Roman"/>
          <w:color w:val="000000" w:themeColor="text1"/>
          <w:sz w:val="24"/>
          <w:szCs w:val="24"/>
        </w:rPr>
        <w:t>shkronjën “ç”</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pikës 2</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84</w:t>
      </w:r>
      <w:r w:rsidR="0068315F" w:rsidRPr="00581DD9">
        <w:rPr>
          <w:rFonts w:ascii="Garamond" w:hAnsi="Garamond" w:cs="Times New Roman"/>
          <w:color w:val="000000" w:themeColor="text1"/>
          <w:sz w:val="24"/>
          <w:szCs w:val="24"/>
        </w:rPr>
        <w:t xml:space="preserve"> të këtij ligji, dhe një deklaratë në lidhje me këtë pavlefshmëri.</w:t>
      </w:r>
    </w:p>
    <w:p w14:paraId="122F70D5"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E73237" w:rsidRPr="00581DD9">
        <w:rPr>
          <w:rFonts w:ascii="Garamond" w:hAnsi="Garamond" w:cs="Times New Roman"/>
          <w:color w:val="000000" w:themeColor="text1"/>
          <w:sz w:val="24"/>
          <w:szCs w:val="24"/>
        </w:rPr>
        <w:t>Kur zbatohen pikat 1 dhe 2</w:t>
      </w:r>
      <w:r w:rsidR="0068315F" w:rsidRPr="00581DD9">
        <w:rPr>
          <w:rFonts w:ascii="Garamond" w:hAnsi="Garamond" w:cs="Times New Roman"/>
          <w:color w:val="000000" w:themeColor="text1"/>
          <w:sz w:val="24"/>
          <w:szCs w:val="24"/>
        </w:rPr>
        <w:t xml:space="preserve"> të këtij neni, operatori profesionist informon respektivisht operatorin e miratuar ose autoritetin kompetent, që ka lëshuar pasaportën bimore të pavlefshme.</w:t>
      </w:r>
    </w:p>
    <w:p w14:paraId="41084FD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6EB578C" w14:textId="77777777" w:rsidR="0068315F" w:rsidRPr="00640014" w:rsidRDefault="0068315F" w:rsidP="0040268E">
      <w:pPr>
        <w:spacing w:after="0" w:line="240" w:lineRule="auto"/>
        <w:ind w:firstLine="284"/>
        <w:jc w:val="center"/>
        <w:rPr>
          <w:rFonts w:ascii="Garamond" w:hAnsi="Garamond" w:cs="Times New Roman"/>
          <w:b/>
          <w:color w:val="000000" w:themeColor="text1"/>
          <w:sz w:val="24"/>
          <w:szCs w:val="24"/>
        </w:rPr>
      </w:pPr>
      <w:r w:rsidRPr="00640014">
        <w:rPr>
          <w:rFonts w:ascii="Garamond" w:hAnsi="Garamond" w:cs="Times New Roman"/>
          <w:b/>
          <w:color w:val="000000" w:themeColor="text1"/>
          <w:sz w:val="24"/>
          <w:szCs w:val="24"/>
        </w:rPr>
        <w:t>Seksioni 3</w:t>
      </w:r>
    </w:p>
    <w:p w14:paraId="3D8A8667" w14:textId="77777777" w:rsidR="0068315F" w:rsidRPr="00640014" w:rsidRDefault="0068315F" w:rsidP="0040268E">
      <w:pPr>
        <w:spacing w:after="0" w:line="240" w:lineRule="auto"/>
        <w:ind w:firstLine="284"/>
        <w:jc w:val="center"/>
        <w:rPr>
          <w:rFonts w:ascii="Garamond" w:hAnsi="Garamond" w:cs="Times New Roman"/>
          <w:b/>
          <w:color w:val="000000" w:themeColor="text1"/>
          <w:sz w:val="24"/>
          <w:szCs w:val="24"/>
        </w:rPr>
      </w:pPr>
      <w:r w:rsidRPr="00640014">
        <w:rPr>
          <w:rFonts w:ascii="Garamond" w:hAnsi="Garamond" w:cs="Times New Roman"/>
          <w:b/>
          <w:color w:val="000000" w:themeColor="text1"/>
          <w:sz w:val="24"/>
          <w:szCs w:val="24"/>
        </w:rPr>
        <w:t>Vërtetime të tjera</w:t>
      </w:r>
    </w:p>
    <w:p w14:paraId="0652F0A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36E77C08"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97</w:t>
      </w:r>
    </w:p>
    <w:p w14:paraId="698E0350"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Vula e materialit të ambalazhit prej druri, drurit ose objekteve të tjera</w:t>
      </w:r>
    </w:p>
    <w:p w14:paraId="08220E0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81B11D"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Vula e vendosur në materialin e ambalazhit prej druri, dru ose objekte të tjera për të vërtetua</w:t>
      </w:r>
      <w:r w:rsidR="00E73237" w:rsidRPr="00581DD9">
        <w:rPr>
          <w:rFonts w:ascii="Garamond" w:hAnsi="Garamond" w:cs="Times New Roman"/>
          <w:color w:val="000000" w:themeColor="text1"/>
          <w:sz w:val="24"/>
          <w:szCs w:val="24"/>
        </w:rPr>
        <w:t>r se është aplikuar një trajtim</w:t>
      </w:r>
      <w:r w:rsidR="0068315F" w:rsidRPr="00581DD9">
        <w:rPr>
          <w:rFonts w:ascii="Garamond" w:hAnsi="Garamond" w:cs="Times New Roman"/>
          <w:color w:val="000000" w:themeColor="text1"/>
          <w:sz w:val="24"/>
          <w:szCs w:val="24"/>
        </w:rPr>
        <w:t xml:space="preserve"> duhet të jet</w:t>
      </w:r>
      <w:r w:rsidR="00E73237" w:rsidRPr="00581DD9">
        <w:rPr>
          <w:rFonts w:ascii="Garamond" w:hAnsi="Garamond" w:cs="Times New Roman"/>
          <w:color w:val="000000" w:themeColor="text1"/>
          <w:sz w:val="24"/>
          <w:szCs w:val="24"/>
        </w:rPr>
        <w:t>ë sipas përcaktimeve të pikës 2 të këtij neni</w:t>
      </w:r>
      <w:r w:rsidR="0068315F" w:rsidRPr="00581DD9">
        <w:rPr>
          <w:rFonts w:ascii="Garamond" w:hAnsi="Garamond" w:cs="Times New Roman"/>
          <w:color w:val="000000" w:themeColor="text1"/>
          <w:sz w:val="24"/>
          <w:szCs w:val="24"/>
        </w:rPr>
        <w:t xml:space="preserve"> për të gjitha rastet e mëposhtme:</w:t>
      </w:r>
    </w:p>
    <w:p w14:paraId="13745558"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m</w:t>
      </w:r>
      <w:r w:rsidR="0068315F" w:rsidRPr="00581DD9">
        <w:rPr>
          <w:rFonts w:ascii="Garamond" w:hAnsi="Garamond" w:cs="Times New Roman"/>
          <w:color w:val="000000" w:themeColor="text1"/>
          <w:sz w:val="24"/>
          <w:szCs w:val="24"/>
        </w:rPr>
        <w:t>ateriali i ambalazhit prej druri, që ka hyrë në territorin e Republikës së Shqipërisë nga një shtet tjet</w:t>
      </w:r>
      <w:r w:rsidR="00E73237" w:rsidRPr="00581DD9">
        <w:rPr>
          <w:rFonts w:ascii="Garamond" w:hAnsi="Garamond" w:cs="Times New Roman"/>
          <w:color w:val="000000" w:themeColor="text1"/>
          <w:sz w:val="24"/>
          <w:szCs w:val="24"/>
        </w:rPr>
        <w:t>ër, siç përcaktohet në nenin 48</w:t>
      </w:r>
      <w:r w:rsidR="0068315F" w:rsidRPr="00581DD9">
        <w:rPr>
          <w:rFonts w:ascii="Garamond" w:hAnsi="Garamond" w:cs="Times New Roman"/>
          <w:color w:val="000000" w:themeColor="text1"/>
          <w:sz w:val="24"/>
          <w:szCs w:val="24"/>
        </w:rPr>
        <w:t xml:space="preserve"> të këtij ligji;</w:t>
      </w:r>
    </w:p>
    <w:p w14:paraId="70FAC019"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b) m</w:t>
      </w:r>
      <w:r w:rsidR="0068315F" w:rsidRPr="00581DD9">
        <w:rPr>
          <w:rFonts w:ascii="Garamond" w:hAnsi="Garamond" w:cs="Times New Roman"/>
          <w:color w:val="000000" w:themeColor="text1"/>
          <w:sz w:val="24"/>
          <w:szCs w:val="24"/>
        </w:rPr>
        <w:t>ateriali i ambalazhit prej druri, i vulosur brenda territorit të Republikës së Shqipërisë, kur del nga ai territor;</w:t>
      </w:r>
    </w:p>
    <w:p w14:paraId="5EA86296"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m</w:t>
      </w:r>
      <w:r w:rsidR="0068315F" w:rsidRPr="00581DD9">
        <w:rPr>
          <w:rFonts w:ascii="Garamond" w:hAnsi="Garamond" w:cs="Times New Roman"/>
          <w:color w:val="000000" w:themeColor="text1"/>
          <w:sz w:val="24"/>
          <w:szCs w:val="24"/>
        </w:rPr>
        <w:t xml:space="preserve">ateriali i ambalazhit prej druri, druri ose objektet e tjera, që lëvizin brenda territorit të Republikës së Shqipërisë, nëse kërkohet nga një akt nënligjor, </w:t>
      </w:r>
      <w:r w:rsidR="00E73237" w:rsidRPr="00581DD9">
        <w:rPr>
          <w:rFonts w:ascii="Garamond" w:hAnsi="Garamond" w:cs="Times New Roman"/>
          <w:color w:val="000000" w:themeColor="text1"/>
          <w:sz w:val="24"/>
          <w:szCs w:val="24"/>
        </w:rPr>
        <w:t xml:space="preserve">i miratuar në zbatim të neneve 35, 36, 45 ose 56 </w:t>
      </w:r>
      <w:r w:rsidR="0068315F" w:rsidRPr="00581DD9">
        <w:rPr>
          <w:rFonts w:ascii="Garamond" w:hAnsi="Garamond" w:cs="Times New Roman"/>
          <w:color w:val="000000" w:themeColor="text1"/>
          <w:sz w:val="24"/>
          <w:szCs w:val="24"/>
        </w:rPr>
        <w:t>të këtij ligji;</w:t>
      </w:r>
    </w:p>
    <w:p w14:paraId="7CDAF6B8"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ç</w:t>
      </w:r>
      <w:r w:rsidR="0068315F" w:rsidRPr="00581DD9">
        <w:rPr>
          <w:rFonts w:ascii="Garamond" w:hAnsi="Garamond" w:cs="Times New Roman"/>
          <w:color w:val="000000" w:themeColor="text1"/>
          <w:sz w:val="24"/>
          <w:szCs w:val="24"/>
        </w:rPr>
        <w:t>do material tjetër ambalazhi prej druri, dru apo objekt tjetër, i vulosur brenda territorit të Republikës së Shqipërisë.</w:t>
      </w:r>
    </w:p>
    <w:p w14:paraId="7737F610" w14:textId="6A1D0F6C"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Vula vendoset vetëm kur materiali i ambalazhimit prej druri, druri ose objektet e tjera u janë nënshtruar një ose më shumë trajtimeve të mirat</w:t>
      </w:r>
      <w:r w:rsidR="00E73237" w:rsidRPr="00581DD9">
        <w:rPr>
          <w:rFonts w:ascii="Garamond" w:hAnsi="Garamond" w:cs="Times New Roman"/>
          <w:color w:val="000000" w:themeColor="text1"/>
          <w:sz w:val="24"/>
          <w:szCs w:val="24"/>
        </w:rPr>
        <w:t>uara të parashikuara në pikën 2</w:t>
      </w:r>
      <w:r w:rsidRPr="00581DD9">
        <w:rPr>
          <w:rFonts w:ascii="Garamond" w:hAnsi="Garamond" w:cs="Times New Roman"/>
          <w:color w:val="000000" w:themeColor="text1"/>
          <w:sz w:val="24"/>
          <w:szCs w:val="24"/>
        </w:rPr>
        <w:t xml:space="preserve"> të </w:t>
      </w:r>
      <w:r w:rsidR="00F10B56" w:rsidRPr="00581DD9">
        <w:rPr>
          <w:rFonts w:ascii="Garamond" w:hAnsi="Garamond" w:cs="Times New Roman"/>
          <w:color w:val="000000" w:themeColor="text1"/>
          <w:sz w:val="24"/>
          <w:szCs w:val="24"/>
        </w:rPr>
        <w:t>këtij</w:t>
      </w:r>
      <w:r w:rsidRPr="00581DD9">
        <w:rPr>
          <w:rFonts w:ascii="Garamond" w:hAnsi="Garamond" w:cs="Times New Roman"/>
          <w:color w:val="000000" w:themeColor="text1"/>
          <w:sz w:val="24"/>
          <w:szCs w:val="24"/>
        </w:rPr>
        <w:t xml:space="preserve"> neni, si dhe pa rënë ndesh me </w:t>
      </w:r>
      <w:r w:rsidR="00F10B56" w:rsidRPr="00581DD9">
        <w:rPr>
          <w:rFonts w:ascii="Garamond" w:hAnsi="Garamond" w:cs="Times New Roman"/>
          <w:color w:val="000000" w:themeColor="text1"/>
          <w:sz w:val="24"/>
          <w:szCs w:val="24"/>
        </w:rPr>
        <w:t>legjislacionin</w:t>
      </w:r>
      <w:r w:rsidRPr="00581DD9">
        <w:rPr>
          <w:rFonts w:ascii="Garamond" w:hAnsi="Garamond" w:cs="Times New Roman"/>
          <w:color w:val="000000" w:themeColor="text1"/>
          <w:sz w:val="24"/>
          <w:szCs w:val="24"/>
        </w:rPr>
        <w:t xml:space="preserve"> për përdorimin e substancave ozonholluese, produktet për mbrojtjen e bimëve dhe biocideve. Për materialin e ambalazhit prej druri, drurin ose objektet e tjera të vulosura në territorin e Republikës së Shqipërisë, vula vendoset vetëm nga një operator i regjistruar, i miratuar për të vendosur </w:t>
      </w:r>
      <w:r w:rsidR="00E73237" w:rsidRPr="00581DD9">
        <w:rPr>
          <w:rFonts w:ascii="Garamond" w:hAnsi="Garamond" w:cs="Times New Roman"/>
          <w:color w:val="000000" w:themeColor="text1"/>
          <w:sz w:val="24"/>
          <w:szCs w:val="24"/>
        </w:rPr>
        <w:t>vula, në përputhje me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99</w:t>
      </w:r>
      <w:r w:rsidRPr="00581DD9">
        <w:rPr>
          <w:rFonts w:ascii="Garamond" w:hAnsi="Garamond" w:cs="Times New Roman"/>
          <w:color w:val="000000" w:themeColor="text1"/>
          <w:sz w:val="24"/>
          <w:szCs w:val="24"/>
        </w:rPr>
        <w:t xml:space="preserve"> të kët</w:t>
      </w:r>
      <w:r w:rsidR="00E73237" w:rsidRPr="00581DD9">
        <w:rPr>
          <w:rFonts w:ascii="Garamond" w:hAnsi="Garamond" w:cs="Times New Roman"/>
          <w:color w:val="000000" w:themeColor="text1"/>
          <w:sz w:val="24"/>
          <w:szCs w:val="24"/>
        </w:rPr>
        <w:t>ij ligji. Shkronjat “a” dhe “b”</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pikës 1 të këtij neni</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nuk zbatohen për materialin e ambalazhit prej druri, që përfshihet në përjashtimet e parashikuara në ISPM15.</w:t>
      </w:r>
    </w:p>
    <w:p w14:paraId="38E7C284"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Kushtet specifike të importit dhe kriteret për trajtimin, prodhimin dhe vulosjen brenda </w:t>
      </w:r>
      <w:r w:rsidR="00F10B56" w:rsidRPr="00581DD9">
        <w:rPr>
          <w:rFonts w:ascii="Garamond" w:hAnsi="Garamond" w:cs="Times New Roman"/>
          <w:color w:val="000000" w:themeColor="text1"/>
          <w:sz w:val="24"/>
          <w:szCs w:val="24"/>
        </w:rPr>
        <w:t>territorit</w:t>
      </w:r>
      <w:r w:rsidR="0068315F" w:rsidRPr="00581DD9">
        <w:rPr>
          <w:rFonts w:ascii="Garamond" w:hAnsi="Garamond" w:cs="Times New Roman"/>
          <w:color w:val="000000" w:themeColor="text1"/>
          <w:sz w:val="24"/>
          <w:szCs w:val="24"/>
        </w:rPr>
        <w:t xml:space="preserve"> të Republikës së Shqipërisë të materialit të ambalazhit prej druri miratohen me udhëzim të ministrit dhe përmbajnë:</w:t>
      </w:r>
    </w:p>
    <w:p w14:paraId="2E1E21CA"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kërkesat specifike të importit për hyrjen në territorin e Republikës së Shqipërisë të materialit të ambalazhit prej druri;</w:t>
      </w:r>
    </w:p>
    <w:p w14:paraId="5503021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kriteret për trajtimin, prodhimin dhe vulosjen e materialit të ambalazhit prej druri brenda </w:t>
      </w:r>
      <w:r w:rsidR="00E73237" w:rsidRPr="00581DD9">
        <w:rPr>
          <w:rFonts w:ascii="Garamond" w:hAnsi="Garamond" w:cs="Times New Roman"/>
          <w:color w:val="000000" w:themeColor="text1"/>
          <w:sz w:val="24"/>
          <w:szCs w:val="24"/>
        </w:rPr>
        <w:t>territorit</w:t>
      </w:r>
      <w:r w:rsidRPr="00581DD9">
        <w:rPr>
          <w:rFonts w:ascii="Garamond" w:hAnsi="Garamond" w:cs="Times New Roman"/>
          <w:color w:val="000000" w:themeColor="text1"/>
          <w:sz w:val="24"/>
          <w:szCs w:val="24"/>
        </w:rPr>
        <w:t xml:space="preserve"> të Republikës së Shqipërisë; </w:t>
      </w:r>
    </w:p>
    <w:p w14:paraId="6F735583"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procedurën për miratimin e operatorëve profesionistë për përdorimin e vulës.</w:t>
      </w:r>
    </w:p>
    <w:p w14:paraId="36A46EC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D3AF9F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98</w:t>
      </w:r>
    </w:p>
    <w:p w14:paraId="3A93AC74"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Riparimi i materialit të ambalazhit prej druri në territorin e Republikës së Shqipërisë</w:t>
      </w:r>
    </w:p>
    <w:p w14:paraId="4E4BBB6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A6223E8" w14:textId="7AE0B64B"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Materiali i ambalazhit prej druri, që është i vulosur me s</w:t>
      </w:r>
      <w:r w:rsidR="00E73237" w:rsidRPr="00581DD9">
        <w:rPr>
          <w:rFonts w:ascii="Garamond" w:hAnsi="Garamond" w:cs="Times New Roman"/>
          <w:color w:val="000000" w:themeColor="text1"/>
          <w:sz w:val="24"/>
          <w:szCs w:val="24"/>
        </w:rPr>
        <w:t>henjën e përmendur në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97</w:t>
      </w:r>
      <w:r w:rsidR="0068315F" w:rsidRPr="00581DD9">
        <w:rPr>
          <w:rFonts w:ascii="Garamond" w:hAnsi="Garamond" w:cs="Times New Roman"/>
          <w:color w:val="000000" w:themeColor="text1"/>
          <w:sz w:val="24"/>
          <w:szCs w:val="24"/>
        </w:rPr>
        <w:t xml:space="preserve"> të këtij ligji, riparohet vetëm nëse plotësohen të gjitha kushtet e mëposhtme:</w:t>
      </w:r>
    </w:p>
    <w:p w14:paraId="320856EB" w14:textId="19BE53E2"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 xml:space="preserve">ersoni që kryen riparimin është një operator i regjistruar, i miratuar për të vendosur </w:t>
      </w:r>
      <w:r w:rsidR="00E73237" w:rsidRPr="00581DD9">
        <w:rPr>
          <w:rFonts w:ascii="Garamond" w:hAnsi="Garamond" w:cs="Times New Roman"/>
          <w:color w:val="000000" w:themeColor="text1"/>
          <w:sz w:val="24"/>
          <w:szCs w:val="24"/>
        </w:rPr>
        <w:t>vula, në përputhje me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99</w:t>
      </w:r>
      <w:r w:rsidR="0068315F" w:rsidRPr="00581DD9">
        <w:rPr>
          <w:rFonts w:ascii="Garamond" w:hAnsi="Garamond" w:cs="Times New Roman"/>
          <w:color w:val="000000" w:themeColor="text1"/>
          <w:sz w:val="24"/>
          <w:szCs w:val="24"/>
        </w:rPr>
        <w:t xml:space="preserve"> të këtij ligji;</w:t>
      </w:r>
    </w:p>
    <w:p w14:paraId="04FB54D5"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m</w:t>
      </w:r>
      <w:r w:rsidR="0068315F" w:rsidRPr="00581DD9">
        <w:rPr>
          <w:rFonts w:ascii="Garamond" w:hAnsi="Garamond" w:cs="Times New Roman"/>
          <w:color w:val="000000" w:themeColor="text1"/>
          <w:sz w:val="24"/>
          <w:szCs w:val="24"/>
        </w:rPr>
        <w:t>ateriali dhe trajtimi i përdorur janë të duhurit për riparim;</w:t>
      </w:r>
    </w:p>
    <w:p w14:paraId="38F23297"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v</w:t>
      </w:r>
      <w:r w:rsidR="0068315F" w:rsidRPr="00581DD9">
        <w:rPr>
          <w:rFonts w:ascii="Garamond" w:hAnsi="Garamond" w:cs="Times New Roman"/>
          <w:color w:val="000000" w:themeColor="text1"/>
          <w:sz w:val="24"/>
          <w:szCs w:val="24"/>
        </w:rPr>
        <w:t>ula vendoset sërish, sipas rastit.</w:t>
      </w:r>
    </w:p>
    <w:p w14:paraId="3E8BA213" w14:textId="77E589A2"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Rregullat specifike në lidhje me materialin, trajtimin dhe vendosjen e </w:t>
      </w:r>
      <w:r w:rsidR="00E73237" w:rsidRPr="00581DD9">
        <w:rPr>
          <w:rFonts w:ascii="Garamond" w:hAnsi="Garamond" w:cs="Times New Roman"/>
          <w:color w:val="000000" w:themeColor="text1"/>
          <w:sz w:val="24"/>
          <w:szCs w:val="24"/>
        </w:rPr>
        <w:t>shenjës së përmendur në pikën 1</w:t>
      </w:r>
      <w:r w:rsidR="0068315F" w:rsidRPr="00581DD9">
        <w:rPr>
          <w:rFonts w:ascii="Garamond" w:hAnsi="Garamond" w:cs="Times New Roman"/>
          <w:color w:val="000000" w:themeColor="text1"/>
          <w:sz w:val="24"/>
          <w:szCs w:val="24"/>
        </w:rPr>
        <w:t xml:space="preserve"> të këtij neni përcaktohen në udhëzimin e minist</w:t>
      </w:r>
      <w:r w:rsidR="00E73237" w:rsidRPr="00581DD9">
        <w:rPr>
          <w:rFonts w:ascii="Garamond" w:hAnsi="Garamond" w:cs="Times New Roman"/>
          <w:color w:val="000000" w:themeColor="text1"/>
          <w:sz w:val="24"/>
          <w:szCs w:val="24"/>
        </w:rPr>
        <w:t>rit, të parashikuar në pikën 2</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 97</w:t>
      </w:r>
      <w:r w:rsidR="0068315F" w:rsidRPr="00581DD9">
        <w:rPr>
          <w:rFonts w:ascii="Garamond" w:hAnsi="Garamond" w:cs="Times New Roman"/>
          <w:color w:val="000000" w:themeColor="text1"/>
          <w:sz w:val="24"/>
          <w:szCs w:val="24"/>
        </w:rPr>
        <w:t xml:space="preserve"> të këtij ligji.</w:t>
      </w:r>
    </w:p>
    <w:p w14:paraId="0DD576DE"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E73237" w:rsidRPr="00581DD9">
        <w:rPr>
          <w:rFonts w:ascii="Garamond" w:hAnsi="Garamond" w:cs="Times New Roman"/>
          <w:color w:val="000000" w:themeColor="text1"/>
          <w:sz w:val="24"/>
          <w:szCs w:val="24"/>
        </w:rPr>
        <w:t>Pikat 1 dhe 2 të këtij neni</w:t>
      </w:r>
      <w:r w:rsidR="0068315F" w:rsidRPr="00581DD9">
        <w:rPr>
          <w:rFonts w:ascii="Garamond" w:hAnsi="Garamond" w:cs="Times New Roman"/>
          <w:color w:val="000000" w:themeColor="text1"/>
          <w:sz w:val="24"/>
          <w:szCs w:val="24"/>
        </w:rPr>
        <w:t xml:space="preserve"> nuk zbatohen kur një operator profesionist fshin përgjithmonë, me çdo mënyrë, të gjitha vendosjet e mëparshme të asaj vule nga materiali i ambalazhit prej druri.</w:t>
      </w:r>
    </w:p>
    <w:p w14:paraId="513DCC7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AD98BFB"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99</w:t>
      </w:r>
    </w:p>
    <w:p w14:paraId="16DBF01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Miratimi dhe kontrolli i operatorëve të regjistruar që vendosin vulën në materialin e ambalazhit prej druri në territorin e Republikës së Shqipërisë</w:t>
      </w:r>
    </w:p>
    <w:p w14:paraId="0E97001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1EA7839" w14:textId="35A4C9A9"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IPKSHB-ja jep miratimin për vendosjen e vulës së parashikuar </w:t>
      </w:r>
      <w:r w:rsidR="00F10B56" w:rsidRPr="00581DD9">
        <w:rPr>
          <w:rFonts w:ascii="Garamond" w:hAnsi="Garamond" w:cs="Times New Roman"/>
          <w:color w:val="000000" w:themeColor="text1"/>
          <w:sz w:val="24"/>
          <w:szCs w:val="24"/>
        </w:rPr>
        <w:t>në</w:t>
      </w:r>
      <w:r w:rsidR="00E73237" w:rsidRPr="00581DD9">
        <w:rPr>
          <w:rFonts w:ascii="Garamond" w:hAnsi="Garamond" w:cs="Times New Roman"/>
          <w:color w:val="000000" w:themeColor="text1"/>
          <w:sz w:val="24"/>
          <w:szCs w:val="24"/>
        </w:rPr>
        <w:t xml:space="preserve"> nenin 97 të këtij ligji</w:t>
      </w:r>
      <w:r w:rsidR="0068315F" w:rsidRPr="00581DD9">
        <w:rPr>
          <w:rFonts w:ascii="Garamond" w:hAnsi="Garamond" w:cs="Times New Roman"/>
          <w:color w:val="000000" w:themeColor="text1"/>
          <w:sz w:val="24"/>
          <w:szCs w:val="24"/>
        </w:rPr>
        <w:t xml:space="preserve"> dhe për riparimin e materialit të ambalazhit prej dr</w:t>
      </w:r>
      <w:r w:rsidR="00E73237" w:rsidRPr="00581DD9">
        <w:rPr>
          <w:rFonts w:ascii="Garamond" w:hAnsi="Garamond" w:cs="Times New Roman"/>
          <w:color w:val="000000" w:themeColor="text1"/>
          <w:sz w:val="24"/>
          <w:szCs w:val="24"/>
        </w:rPr>
        <w:t>uri, në përputhje me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98</w:t>
      </w:r>
      <w:r w:rsidR="0068315F" w:rsidRPr="00581DD9">
        <w:rPr>
          <w:rFonts w:ascii="Garamond" w:hAnsi="Garamond" w:cs="Times New Roman"/>
          <w:color w:val="000000" w:themeColor="text1"/>
          <w:sz w:val="24"/>
          <w:szCs w:val="24"/>
        </w:rPr>
        <w:t xml:space="preserve"> të këtij ligji, një operatori të regjistruar, në rastin kur operatori i regjistruar plotëson të dyja kushtet e mëposhtme:</w:t>
      </w:r>
    </w:p>
    <w:p w14:paraId="2B12F9B3"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z</w:t>
      </w:r>
      <w:r w:rsidR="0068315F" w:rsidRPr="00581DD9">
        <w:rPr>
          <w:rFonts w:ascii="Garamond" w:hAnsi="Garamond" w:cs="Times New Roman"/>
          <w:color w:val="000000" w:themeColor="text1"/>
          <w:sz w:val="24"/>
          <w:szCs w:val="24"/>
        </w:rPr>
        <w:t>otëron njohuritë e nevojshme për të kryer trajtimin e materialit të ambalazhit prej druri, drurit dhe objekteve të tjera të kërkua</w:t>
      </w:r>
      <w:r w:rsidR="00E73237" w:rsidRPr="00581DD9">
        <w:rPr>
          <w:rFonts w:ascii="Garamond" w:hAnsi="Garamond" w:cs="Times New Roman"/>
          <w:color w:val="000000" w:themeColor="text1"/>
          <w:sz w:val="24"/>
          <w:szCs w:val="24"/>
        </w:rPr>
        <w:t>ra, në zbatim të neneve 97 dhe 98</w:t>
      </w:r>
      <w:r w:rsidR="0068315F" w:rsidRPr="00581DD9">
        <w:rPr>
          <w:rFonts w:ascii="Garamond" w:hAnsi="Garamond" w:cs="Times New Roman"/>
          <w:color w:val="000000" w:themeColor="text1"/>
          <w:sz w:val="24"/>
          <w:szCs w:val="24"/>
        </w:rPr>
        <w:t xml:space="preserve"> të këtij ligji;</w:t>
      </w:r>
    </w:p>
    <w:p w14:paraId="12021D73"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p</w:t>
      </w:r>
      <w:r w:rsidR="0068315F" w:rsidRPr="00581DD9">
        <w:rPr>
          <w:rFonts w:ascii="Garamond" w:hAnsi="Garamond" w:cs="Times New Roman"/>
          <w:color w:val="000000" w:themeColor="text1"/>
          <w:sz w:val="24"/>
          <w:szCs w:val="24"/>
        </w:rPr>
        <w:t>ërdor mjediset dhe pajisjet e duhura për kryerjen e trajtimit (mjediset e trajtimit).</w:t>
      </w:r>
    </w:p>
    <w:p w14:paraId="76307AF3" w14:textId="3BDDFF2B"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Kërkesat specifike për miratim, kur është e përshtatshme, në funksion të zhvillimit të njohurive shkencore e teknike dhe standardeve ndërkombëtare, përcaktohen në udhëzimin e ministrit, t</w:t>
      </w:r>
      <w:r w:rsidR="00E73237" w:rsidRPr="00581DD9">
        <w:rPr>
          <w:rFonts w:ascii="Garamond" w:hAnsi="Garamond" w:cs="Times New Roman"/>
          <w:color w:val="000000" w:themeColor="text1"/>
          <w:sz w:val="24"/>
          <w:szCs w:val="24"/>
        </w:rPr>
        <w:t>ë miratuar në zbatim të pikës 2</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97</w:t>
      </w:r>
      <w:r w:rsidRPr="00581DD9">
        <w:rPr>
          <w:rFonts w:ascii="Garamond" w:hAnsi="Garamond" w:cs="Times New Roman"/>
          <w:color w:val="000000" w:themeColor="text1"/>
          <w:sz w:val="24"/>
          <w:szCs w:val="24"/>
        </w:rPr>
        <w:t xml:space="preserve"> të këtij ligji.</w:t>
      </w:r>
    </w:p>
    <w:p w14:paraId="3CE9A2A1" w14:textId="148BE4B9"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 xml:space="preserve">Miratimi për të vendosur </w:t>
      </w:r>
      <w:r w:rsidR="00E73237" w:rsidRPr="00581DD9">
        <w:rPr>
          <w:rFonts w:ascii="Garamond" w:hAnsi="Garamond" w:cs="Times New Roman"/>
          <w:color w:val="000000" w:themeColor="text1"/>
          <w:sz w:val="24"/>
          <w:szCs w:val="24"/>
        </w:rPr>
        <w:t>vulën e përcaktuar në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97 të këtij ligji</w:t>
      </w:r>
      <w:r w:rsidR="0068315F" w:rsidRPr="00581DD9">
        <w:rPr>
          <w:rFonts w:ascii="Garamond" w:hAnsi="Garamond" w:cs="Times New Roman"/>
          <w:color w:val="000000" w:themeColor="text1"/>
          <w:sz w:val="24"/>
          <w:szCs w:val="24"/>
        </w:rPr>
        <w:t xml:space="preserve"> dhe për të riparuar materialin e ambalaz</w:t>
      </w:r>
      <w:r w:rsidR="00E73237" w:rsidRPr="00581DD9">
        <w:rPr>
          <w:rFonts w:ascii="Garamond" w:hAnsi="Garamond" w:cs="Times New Roman"/>
          <w:color w:val="000000" w:themeColor="text1"/>
          <w:sz w:val="24"/>
          <w:szCs w:val="24"/>
        </w:rPr>
        <w:t>hit prej druri, sipas nenit</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98</w:t>
      </w:r>
      <w:r w:rsidR="0068315F" w:rsidRPr="00581DD9">
        <w:rPr>
          <w:rFonts w:ascii="Garamond" w:hAnsi="Garamond" w:cs="Times New Roman"/>
          <w:color w:val="000000" w:themeColor="text1"/>
          <w:sz w:val="24"/>
          <w:szCs w:val="24"/>
        </w:rPr>
        <w:t xml:space="preserve"> të këtij ligji, jepet nga IPKSHB-ja </w:t>
      </w:r>
      <w:r w:rsidR="00E73237" w:rsidRPr="00581DD9">
        <w:rPr>
          <w:rFonts w:ascii="Garamond" w:hAnsi="Garamond" w:cs="Times New Roman"/>
          <w:color w:val="000000" w:themeColor="text1"/>
          <w:sz w:val="24"/>
          <w:szCs w:val="24"/>
        </w:rPr>
        <w:t>për një operator të regjistruar</w:t>
      </w:r>
      <w:r w:rsidR="0068315F" w:rsidRPr="00581DD9">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lastRenderedPageBreak/>
        <w:t>pas kërkesës së tij për të përdorur dru të trajtuar në një mjedis të një operatori tjetër, në rast se përmbush të gjitha kush</w:t>
      </w:r>
      <w:r w:rsidR="00E73237" w:rsidRPr="00581DD9">
        <w:rPr>
          <w:rFonts w:ascii="Garamond" w:hAnsi="Garamond" w:cs="Times New Roman"/>
          <w:color w:val="000000" w:themeColor="text1"/>
          <w:sz w:val="24"/>
          <w:szCs w:val="24"/>
        </w:rPr>
        <w:t>tet e mëposhtme</w:t>
      </w:r>
      <w:r w:rsidR="0068315F" w:rsidRPr="00581DD9">
        <w:rPr>
          <w:rFonts w:ascii="Garamond" w:hAnsi="Garamond" w:cs="Times New Roman"/>
          <w:color w:val="000000" w:themeColor="text1"/>
          <w:sz w:val="24"/>
          <w:szCs w:val="24"/>
        </w:rPr>
        <w:t xml:space="preserve"> në lidhje me materialin e ambalazhit prej druri, të shënuar me atë shenjë:</w:t>
      </w:r>
    </w:p>
    <w:p w14:paraId="6A10D91F" w14:textId="77777777" w:rsidR="0068315F" w:rsidRPr="00581DD9" w:rsidRDefault="00E60CB9"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p</w:t>
      </w:r>
      <w:r w:rsidR="0068315F" w:rsidRPr="00581DD9">
        <w:rPr>
          <w:rFonts w:ascii="Garamond" w:hAnsi="Garamond" w:cs="Times New Roman"/>
          <w:color w:val="000000" w:themeColor="text1"/>
          <w:sz w:val="24"/>
          <w:szCs w:val="24"/>
        </w:rPr>
        <w:t>ërdor ekskluzivisht dru, që:</w:t>
      </w:r>
    </w:p>
    <w:p w14:paraId="236663EA" w14:textId="4E92DD14"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i. </w:t>
      </w:r>
      <w:r w:rsidR="0068315F" w:rsidRPr="00581DD9">
        <w:rPr>
          <w:rFonts w:ascii="Garamond" w:hAnsi="Garamond" w:cs="Times New Roman"/>
          <w:color w:val="000000" w:themeColor="text1"/>
          <w:sz w:val="24"/>
          <w:szCs w:val="24"/>
        </w:rPr>
        <w:t>i është nënshtruar një ose më shumë trajtimeve të miratuar</w:t>
      </w:r>
      <w:r w:rsidR="00E73237" w:rsidRPr="00581DD9">
        <w:rPr>
          <w:rFonts w:ascii="Garamond" w:hAnsi="Garamond" w:cs="Times New Roman"/>
          <w:color w:val="000000" w:themeColor="text1"/>
          <w:sz w:val="24"/>
          <w:szCs w:val="24"/>
        </w:rPr>
        <w:t>a, të përcaktuara sipas pikës 2</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97</w:t>
      </w:r>
      <w:r w:rsidR="0068315F" w:rsidRPr="00581DD9">
        <w:rPr>
          <w:rFonts w:ascii="Garamond" w:hAnsi="Garamond" w:cs="Times New Roman"/>
          <w:color w:val="000000" w:themeColor="text1"/>
          <w:sz w:val="24"/>
          <w:szCs w:val="24"/>
        </w:rPr>
        <w:t xml:space="preserve"> të këtij ligji, dhe është trajtuar në mjediset e një operatori të regjistruar, të miratuar për vendosjen e</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vulës në përputhje me pikën 1</w:t>
      </w:r>
      <w:r w:rsidR="0068315F" w:rsidRPr="00581DD9">
        <w:rPr>
          <w:rFonts w:ascii="Garamond" w:hAnsi="Garamond" w:cs="Times New Roman"/>
          <w:color w:val="000000" w:themeColor="text1"/>
          <w:sz w:val="24"/>
          <w:szCs w:val="24"/>
        </w:rPr>
        <w:t xml:space="preserve"> të këtij neni; ose</w:t>
      </w:r>
    </w:p>
    <w:p w14:paraId="2A13BFD5" w14:textId="7338148A"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ii. </w:t>
      </w:r>
      <w:r w:rsidR="0068315F" w:rsidRPr="00581DD9">
        <w:rPr>
          <w:rFonts w:ascii="Garamond" w:hAnsi="Garamond" w:cs="Times New Roman"/>
          <w:color w:val="000000" w:themeColor="text1"/>
          <w:sz w:val="24"/>
          <w:szCs w:val="24"/>
        </w:rPr>
        <w:t>i është nënshtruar një ose më shumë trajtimeve të miratuar</w:t>
      </w:r>
      <w:r w:rsidR="00E73237" w:rsidRPr="00581DD9">
        <w:rPr>
          <w:rFonts w:ascii="Garamond" w:hAnsi="Garamond" w:cs="Times New Roman"/>
          <w:color w:val="000000" w:themeColor="text1"/>
          <w:sz w:val="24"/>
          <w:szCs w:val="24"/>
        </w:rPr>
        <w:t>a, të përcaktuara sipas pikës 2</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 97</w:t>
      </w:r>
      <w:r w:rsidR="0068315F" w:rsidRPr="00581DD9">
        <w:rPr>
          <w:rFonts w:ascii="Garamond" w:hAnsi="Garamond" w:cs="Times New Roman"/>
          <w:color w:val="000000" w:themeColor="text1"/>
          <w:sz w:val="24"/>
          <w:szCs w:val="24"/>
        </w:rPr>
        <w:t xml:space="preserve"> të këtij ligji, në një strukturë trajtimi në një shtet tjetër që është miratuar nga organizata kombëtare për mbrojtjen e bimëve të atij vendi tjetër.</w:t>
      </w:r>
    </w:p>
    <w:p w14:paraId="52B30E3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g</w:t>
      </w:r>
      <w:r w:rsidR="00E73237" w:rsidRPr="00581DD9">
        <w:rPr>
          <w:rFonts w:ascii="Garamond" w:hAnsi="Garamond" w:cs="Times New Roman"/>
          <w:color w:val="000000" w:themeColor="text1"/>
          <w:sz w:val="24"/>
          <w:szCs w:val="24"/>
        </w:rPr>
        <w:t>aranton</w:t>
      </w:r>
      <w:r w:rsidR="0068315F" w:rsidRPr="00581DD9">
        <w:rPr>
          <w:rFonts w:ascii="Garamond" w:hAnsi="Garamond" w:cs="Times New Roman"/>
          <w:color w:val="000000" w:themeColor="text1"/>
          <w:sz w:val="24"/>
          <w:szCs w:val="24"/>
        </w:rPr>
        <w:t xml:space="preserve"> që d</w:t>
      </w:r>
      <w:r w:rsidR="00E73237" w:rsidRPr="00581DD9">
        <w:rPr>
          <w:rFonts w:ascii="Garamond" w:hAnsi="Garamond" w:cs="Times New Roman"/>
          <w:color w:val="000000" w:themeColor="text1"/>
          <w:sz w:val="24"/>
          <w:szCs w:val="24"/>
        </w:rPr>
        <w:t>ruri i përdorur për këtë qëllim</w:t>
      </w:r>
      <w:r w:rsidR="0068315F" w:rsidRPr="00581DD9">
        <w:rPr>
          <w:rFonts w:ascii="Garamond" w:hAnsi="Garamond" w:cs="Times New Roman"/>
          <w:color w:val="000000" w:themeColor="text1"/>
          <w:sz w:val="24"/>
          <w:szCs w:val="24"/>
        </w:rPr>
        <w:t xml:space="preserve"> të gjurmohet në mjediset e trajtimit në territorin e Republikës së Shqipërisë ose në mjediset e trajtimit të atij vendi tjetër;</w:t>
      </w:r>
    </w:p>
    <w:p w14:paraId="3A354AE4" w14:textId="1DB85E3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Pr="00581DD9">
        <w:rPr>
          <w:rFonts w:ascii="Garamond" w:hAnsi="Garamond" w:cs="Times New Roman"/>
          <w:color w:val="000000" w:themeColor="text1"/>
          <w:sz w:val="24"/>
          <w:szCs w:val="24"/>
        </w:rPr>
        <w:tab/>
      </w:r>
      <w:r w:rsidR="00E73237" w:rsidRPr="00581DD9">
        <w:rPr>
          <w:rFonts w:ascii="Garamond" w:hAnsi="Garamond" w:cs="Times New Roman"/>
          <w:color w:val="000000" w:themeColor="text1"/>
          <w:sz w:val="24"/>
          <w:szCs w:val="24"/>
        </w:rPr>
        <w:t>k</w:t>
      </w:r>
      <w:r w:rsidRPr="00581DD9">
        <w:rPr>
          <w:rFonts w:ascii="Garamond" w:hAnsi="Garamond" w:cs="Times New Roman"/>
          <w:color w:val="000000" w:themeColor="text1"/>
          <w:sz w:val="24"/>
          <w:szCs w:val="24"/>
        </w:rPr>
        <w:t>ur është rasti</w:t>
      </w:r>
      <w:r w:rsidR="00E73237" w:rsidRPr="00581DD9">
        <w:rPr>
          <w:rFonts w:ascii="Garamond" w:hAnsi="Garamond" w:cs="Times New Roman"/>
          <w:color w:val="000000" w:themeColor="text1"/>
          <w:sz w:val="24"/>
          <w:szCs w:val="24"/>
        </w:rPr>
        <w:t>, në përputhje me pikat 1 dhe 2</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w:t>
      </w:r>
      <w:r w:rsidR="00E73237" w:rsidRPr="00581DD9">
        <w:rPr>
          <w:rFonts w:ascii="Garamond" w:hAnsi="Garamond" w:cs="Times New Roman"/>
          <w:color w:val="000000" w:themeColor="text1"/>
          <w:sz w:val="24"/>
          <w:szCs w:val="24"/>
        </w:rPr>
        <w:t>t 35, pikën 2</w:t>
      </w:r>
      <w:r w:rsidR="00640014">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E73237" w:rsidRPr="00581DD9">
        <w:rPr>
          <w:rFonts w:ascii="Garamond" w:hAnsi="Garamond" w:cs="Times New Roman"/>
          <w:color w:val="000000" w:themeColor="text1"/>
          <w:sz w:val="24"/>
          <w:szCs w:val="24"/>
        </w:rPr>
        <w:t>nenit 36, pikat 2 dhe 3</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 45 dhe me pikat 2 e 3</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 56</w:t>
      </w:r>
      <w:r w:rsidRPr="00581DD9">
        <w:rPr>
          <w:rFonts w:ascii="Garamond" w:hAnsi="Garamond" w:cs="Times New Roman"/>
          <w:color w:val="000000" w:themeColor="text1"/>
          <w:sz w:val="24"/>
          <w:szCs w:val="24"/>
        </w:rPr>
        <w:t xml:space="preserve"> të këtij ligji, ai përdor ekskluzivisht drurin e referuar në shkronjën </w:t>
      </w:r>
      <w:r w:rsidR="00E73237" w:rsidRPr="00581DD9">
        <w:rPr>
          <w:rFonts w:ascii="Garamond" w:hAnsi="Garamond" w:cs="Times New Roman"/>
          <w:color w:val="000000" w:themeColor="text1"/>
          <w:sz w:val="24"/>
          <w:szCs w:val="24"/>
        </w:rPr>
        <w:t>“a”</w:t>
      </w:r>
      <w:r w:rsidR="00F10B56" w:rsidRPr="00581DD9">
        <w:rPr>
          <w:rFonts w:ascii="Garamond" w:hAnsi="Garamond" w:cs="Times New Roman"/>
          <w:color w:val="000000" w:themeColor="text1"/>
          <w:sz w:val="24"/>
          <w:szCs w:val="24"/>
        </w:rPr>
        <w:t xml:space="preserve"> të </w:t>
      </w:r>
      <w:r w:rsidR="00E73237" w:rsidRPr="00581DD9">
        <w:rPr>
          <w:rFonts w:ascii="Garamond" w:hAnsi="Garamond" w:cs="Times New Roman"/>
          <w:color w:val="000000" w:themeColor="text1"/>
          <w:sz w:val="24"/>
          <w:szCs w:val="24"/>
        </w:rPr>
        <w:t>pikës 2</w:t>
      </w:r>
      <w:r w:rsidRPr="00581DD9">
        <w:rPr>
          <w:rFonts w:ascii="Garamond" w:hAnsi="Garamond" w:cs="Times New Roman"/>
          <w:color w:val="000000" w:themeColor="text1"/>
          <w:sz w:val="24"/>
          <w:szCs w:val="24"/>
        </w:rPr>
        <w:t xml:space="preserve"> të këtij neni, i cili shoqërohet me një pasaportë bimore ose çdo dokument tjetër që garanton se janë përmbushur kërkesat e trajtimi</w:t>
      </w:r>
      <w:r w:rsidR="00E73237" w:rsidRPr="00581DD9">
        <w:rPr>
          <w:rFonts w:ascii="Garamond" w:hAnsi="Garamond" w:cs="Times New Roman"/>
          <w:color w:val="000000" w:themeColor="text1"/>
          <w:sz w:val="24"/>
          <w:szCs w:val="24"/>
        </w:rPr>
        <w:t>t, të përcaktuara sipas pikës 2</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 xml:space="preserve">97. </w:t>
      </w:r>
    </w:p>
    <w:p w14:paraId="2986F0C9" w14:textId="2528B85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IPKSHB-ja kontrollon të paktën një herë në vit operatorët e regjistruar, të miratua</w:t>
      </w:r>
      <w:r w:rsidR="00E73237" w:rsidRPr="00581DD9">
        <w:rPr>
          <w:rFonts w:ascii="Garamond" w:hAnsi="Garamond" w:cs="Times New Roman"/>
          <w:color w:val="000000" w:themeColor="text1"/>
          <w:sz w:val="24"/>
          <w:szCs w:val="24"/>
        </w:rPr>
        <w:t>r në përputhje me pikat 1 dhe 2</w:t>
      </w:r>
      <w:r w:rsidR="0068315F" w:rsidRPr="00581DD9">
        <w:rPr>
          <w:rFonts w:ascii="Garamond" w:hAnsi="Garamond" w:cs="Times New Roman"/>
          <w:color w:val="000000" w:themeColor="text1"/>
          <w:sz w:val="24"/>
          <w:szCs w:val="24"/>
        </w:rPr>
        <w:t xml:space="preserve"> të këtij neni, për të verifikuar dhe për të garantuar që ata trajtojnë dhe vulosin në mënyrën e duhur materialin e ambalazhit prej drurit, drurin dhe objektet e tjera, në </w:t>
      </w:r>
      <w:r w:rsidR="00E73237" w:rsidRPr="00581DD9">
        <w:rPr>
          <w:rFonts w:ascii="Garamond" w:hAnsi="Garamond" w:cs="Times New Roman"/>
          <w:color w:val="000000" w:themeColor="text1"/>
          <w:sz w:val="24"/>
          <w:szCs w:val="24"/>
        </w:rPr>
        <w:t>përputhje me pikën 1</w:t>
      </w:r>
      <w:r w:rsidR="00640014">
        <w:rPr>
          <w:rFonts w:ascii="Garamond" w:hAnsi="Garamond" w:cs="Times New Roman"/>
          <w:color w:val="000000" w:themeColor="text1"/>
          <w:sz w:val="24"/>
          <w:szCs w:val="24"/>
        </w:rPr>
        <w:t>,</w:t>
      </w:r>
      <w:r w:rsidR="00E73237"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97 dhe me nenin</w:t>
      </w:r>
      <w:r w:rsidR="0067565B">
        <w:rPr>
          <w:rFonts w:ascii="Garamond" w:hAnsi="Garamond" w:cs="Times New Roman"/>
          <w:color w:val="000000" w:themeColor="text1"/>
          <w:sz w:val="24"/>
          <w:szCs w:val="24"/>
        </w:rPr>
        <w:t xml:space="preserve"> </w:t>
      </w:r>
      <w:r w:rsidR="00E73237" w:rsidRPr="00581DD9">
        <w:rPr>
          <w:rFonts w:ascii="Garamond" w:hAnsi="Garamond" w:cs="Times New Roman"/>
          <w:color w:val="000000" w:themeColor="text1"/>
          <w:sz w:val="24"/>
          <w:szCs w:val="24"/>
        </w:rPr>
        <w:t>98</w:t>
      </w:r>
      <w:r w:rsidR="0068315F" w:rsidRPr="00581DD9">
        <w:rPr>
          <w:rFonts w:ascii="Garamond" w:hAnsi="Garamond" w:cs="Times New Roman"/>
          <w:color w:val="000000" w:themeColor="text1"/>
          <w:sz w:val="24"/>
          <w:szCs w:val="24"/>
        </w:rPr>
        <w:t xml:space="preserve"> të këtij ligji, dhe plotësojnë kus</w:t>
      </w:r>
      <w:r w:rsidR="00E73237" w:rsidRPr="00581DD9">
        <w:rPr>
          <w:rFonts w:ascii="Garamond" w:hAnsi="Garamond" w:cs="Times New Roman"/>
          <w:color w:val="000000" w:themeColor="text1"/>
          <w:sz w:val="24"/>
          <w:szCs w:val="24"/>
        </w:rPr>
        <w:t>htet e përcaktuara përkatësisht në pikat 1 e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këtij neni.</w:t>
      </w:r>
    </w:p>
    <w:p w14:paraId="38D00E56"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Kur IPKSHB-ja merr dijeni se një operator profesionist nuk zbaton kërkesat e përmendura në pikat 1 os</w:t>
      </w:r>
      <w:r w:rsidR="00E73237" w:rsidRPr="00581DD9">
        <w:rPr>
          <w:rFonts w:ascii="Garamond" w:hAnsi="Garamond" w:cs="Times New Roman"/>
          <w:color w:val="000000" w:themeColor="text1"/>
          <w:sz w:val="24"/>
          <w:szCs w:val="24"/>
        </w:rPr>
        <w:t>e 2</w:t>
      </w:r>
      <w:r w:rsidR="0068315F" w:rsidRPr="00581DD9">
        <w:rPr>
          <w:rFonts w:ascii="Garamond" w:hAnsi="Garamond" w:cs="Times New Roman"/>
          <w:color w:val="000000" w:themeColor="text1"/>
          <w:sz w:val="24"/>
          <w:szCs w:val="24"/>
        </w:rPr>
        <w:t xml:space="preserve"> të këtij neni, merr menjëherë masat e nevojshme për të garantuar që mospërputhja të mos vazhdojë. </w:t>
      </w:r>
    </w:p>
    <w:p w14:paraId="20C2BF6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Kur IPKSHB-ja ka marrë masa, të ndryshme nga revokimi i miratimit dhe mospërputhja vazhdon, autoriteti revokon menjëherë miratimin e përmendur në pikat </w:t>
      </w:r>
      <w:r w:rsidR="00E73237" w:rsidRPr="00581DD9">
        <w:rPr>
          <w:rFonts w:ascii="Garamond" w:hAnsi="Garamond" w:cs="Times New Roman"/>
          <w:color w:val="000000" w:themeColor="text1"/>
          <w:sz w:val="24"/>
          <w:szCs w:val="24"/>
        </w:rPr>
        <w:t>1 ose 2</w:t>
      </w:r>
      <w:r w:rsidRPr="00581DD9">
        <w:rPr>
          <w:rFonts w:ascii="Garamond" w:hAnsi="Garamond" w:cs="Times New Roman"/>
          <w:color w:val="000000" w:themeColor="text1"/>
          <w:sz w:val="24"/>
          <w:szCs w:val="24"/>
        </w:rPr>
        <w:t xml:space="preserve"> të këtij neni.</w:t>
      </w:r>
    </w:p>
    <w:p w14:paraId="6A34A05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FF7001D"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100</w:t>
      </w:r>
    </w:p>
    <w:p w14:paraId="41CC5DA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Vërtetime të ndryshme nga vulosja e materialit të ambalazhit prej druri</w:t>
      </w:r>
    </w:p>
    <w:p w14:paraId="5832D3D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30F6EEED" w14:textId="0F0BC51E"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DB568F" w:rsidRPr="00581DD9">
        <w:rPr>
          <w:rFonts w:ascii="Garamond" w:hAnsi="Garamond" w:cs="Times New Roman"/>
          <w:color w:val="000000" w:themeColor="text1"/>
          <w:sz w:val="24"/>
          <w:szCs w:val="24"/>
        </w:rPr>
        <w:t>Elementet</w:t>
      </w:r>
      <w:r w:rsidR="0068315F" w:rsidRPr="00581DD9">
        <w:rPr>
          <w:rFonts w:ascii="Garamond" w:hAnsi="Garamond" w:cs="Times New Roman"/>
          <w:color w:val="000000" w:themeColor="text1"/>
          <w:sz w:val="24"/>
          <w:szCs w:val="24"/>
        </w:rPr>
        <w:t xml:space="preserve"> që përfshihen në vërtetimet zyrtare, specifike për bimët, produktet bimore ose objekte të tjera, përveç materialit të ambalazhit prej druri, të cil</w:t>
      </w:r>
      <w:r w:rsidR="00DB568F" w:rsidRPr="00581DD9">
        <w:rPr>
          <w:rFonts w:ascii="Garamond" w:hAnsi="Garamond" w:cs="Times New Roman"/>
          <w:color w:val="000000" w:themeColor="text1"/>
          <w:sz w:val="24"/>
          <w:szCs w:val="24"/>
        </w:rPr>
        <w:t>at kërkohen në zbatim të masave</w:t>
      </w:r>
      <w:r w:rsidR="0068315F" w:rsidRPr="00581DD9">
        <w:rPr>
          <w:rFonts w:ascii="Garamond" w:hAnsi="Garamond" w:cs="Times New Roman"/>
          <w:color w:val="000000" w:themeColor="text1"/>
          <w:sz w:val="24"/>
          <w:szCs w:val="24"/>
        </w:rPr>
        <w:t xml:space="preserve"> të miratuara në bazë të pikave</w:t>
      </w:r>
      <w:r w:rsidR="00DB568F" w:rsidRPr="00581DD9">
        <w:rPr>
          <w:rFonts w:ascii="Garamond" w:hAnsi="Garamond" w:cs="Times New Roman"/>
          <w:color w:val="000000" w:themeColor="text1"/>
          <w:sz w:val="24"/>
          <w:szCs w:val="24"/>
        </w:rPr>
        <w:t xml:space="preserve"> 1 ose 2</w:t>
      </w:r>
      <w:r w:rsidR="00640014">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DB568F" w:rsidRPr="00581DD9">
        <w:rPr>
          <w:rFonts w:ascii="Garamond" w:hAnsi="Garamond" w:cs="Times New Roman"/>
          <w:color w:val="000000" w:themeColor="text1"/>
          <w:sz w:val="24"/>
          <w:szCs w:val="24"/>
        </w:rPr>
        <w:t>nenit 35, të pikës 1</w:t>
      </w:r>
      <w:r w:rsidR="00640014">
        <w:rPr>
          <w:rFonts w:ascii="Garamond" w:hAnsi="Garamond" w:cs="Times New Roman"/>
          <w:color w:val="000000" w:themeColor="text1"/>
          <w:sz w:val="24"/>
          <w:szCs w:val="24"/>
        </w:rPr>
        <w:t>,</w:t>
      </w:r>
      <w:r w:rsidR="00DB568F" w:rsidRPr="00581DD9">
        <w:rPr>
          <w:rFonts w:ascii="Garamond" w:hAnsi="Garamond" w:cs="Times New Roman"/>
          <w:color w:val="000000" w:themeColor="text1"/>
          <w:sz w:val="24"/>
          <w:szCs w:val="24"/>
        </w:rPr>
        <w:t xml:space="preserve"> të nenit 36, të pikave 2 ose 3</w:t>
      </w:r>
      <w:r w:rsidR="00640014">
        <w:rPr>
          <w:rFonts w:ascii="Garamond" w:hAnsi="Garamond" w:cs="Times New Roman"/>
          <w:color w:val="000000" w:themeColor="text1"/>
          <w:sz w:val="24"/>
          <w:szCs w:val="24"/>
        </w:rPr>
        <w:t>,</w:t>
      </w:r>
      <w:r w:rsidR="00DB568F"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45, të n</w:t>
      </w:r>
      <w:r w:rsidR="00DB568F" w:rsidRPr="00581DD9">
        <w:rPr>
          <w:rFonts w:ascii="Garamond" w:hAnsi="Garamond" w:cs="Times New Roman"/>
          <w:color w:val="000000" w:themeColor="text1"/>
          <w:sz w:val="24"/>
          <w:szCs w:val="24"/>
        </w:rPr>
        <w:t>enit</w:t>
      </w:r>
      <w:r w:rsidR="0067565B">
        <w:rPr>
          <w:rFonts w:ascii="Garamond" w:hAnsi="Garamond" w:cs="Times New Roman"/>
          <w:color w:val="000000" w:themeColor="text1"/>
          <w:sz w:val="24"/>
          <w:szCs w:val="24"/>
        </w:rPr>
        <w:t xml:space="preserve"> </w:t>
      </w:r>
      <w:r w:rsidR="00DB568F" w:rsidRPr="00581DD9">
        <w:rPr>
          <w:rFonts w:ascii="Garamond" w:hAnsi="Garamond" w:cs="Times New Roman"/>
          <w:color w:val="000000" w:themeColor="text1"/>
          <w:sz w:val="24"/>
          <w:szCs w:val="24"/>
        </w:rPr>
        <w:t>49 ose të pikave 2 ose 3</w:t>
      </w:r>
      <w:r w:rsidR="00640014">
        <w:rPr>
          <w:rFonts w:ascii="Garamond" w:hAnsi="Garamond" w:cs="Times New Roman"/>
          <w:color w:val="000000" w:themeColor="text1"/>
          <w:sz w:val="24"/>
          <w:szCs w:val="24"/>
        </w:rPr>
        <w:t>,</w:t>
      </w:r>
      <w:r w:rsidR="00DB568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DB568F" w:rsidRPr="00581DD9">
        <w:rPr>
          <w:rFonts w:ascii="Garamond" w:hAnsi="Garamond" w:cs="Times New Roman"/>
          <w:color w:val="000000" w:themeColor="text1"/>
          <w:sz w:val="24"/>
          <w:szCs w:val="24"/>
        </w:rPr>
        <w:t>56</w:t>
      </w:r>
      <w:r w:rsidR="0068315F" w:rsidRPr="00581DD9">
        <w:rPr>
          <w:rFonts w:ascii="Garamond" w:hAnsi="Garamond" w:cs="Times New Roman"/>
          <w:color w:val="000000" w:themeColor="text1"/>
          <w:sz w:val="24"/>
          <w:szCs w:val="24"/>
        </w:rPr>
        <w:t xml:space="preserve"> të këtij ligji, miratohen me urdhër të ministrit.</w:t>
      </w:r>
    </w:p>
    <w:p w14:paraId="0C38B691"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DB568F" w:rsidRPr="00581DD9">
        <w:rPr>
          <w:rFonts w:ascii="Garamond" w:hAnsi="Garamond" w:cs="Times New Roman"/>
          <w:color w:val="000000" w:themeColor="text1"/>
          <w:sz w:val="24"/>
          <w:szCs w:val="24"/>
        </w:rPr>
        <w:t>Urdhri i miratuar sipas pikës 1 të këtij neni</w:t>
      </w:r>
      <w:r w:rsidR="0068315F" w:rsidRPr="00581DD9">
        <w:rPr>
          <w:rFonts w:ascii="Garamond" w:hAnsi="Garamond" w:cs="Times New Roman"/>
          <w:color w:val="000000" w:themeColor="text1"/>
          <w:sz w:val="24"/>
          <w:szCs w:val="24"/>
        </w:rPr>
        <w:t xml:space="preserve"> përcakton, sipas rastit, kërkesat si më poshtë:</w:t>
      </w:r>
    </w:p>
    <w:p w14:paraId="76C0A28D"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m</w:t>
      </w:r>
      <w:r w:rsidR="0068315F" w:rsidRPr="00581DD9">
        <w:rPr>
          <w:rFonts w:ascii="Garamond" w:hAnsi="Garamond" w:cs="Times New Roman"/>
          <w:color w:val="000000" w:themeColor="text1"/>
          <w:sz w:val="24"/>
          <w:szCs w:val="24"/>
        </w:rPr>
        <w:t>iratimin e operatorëve profesionistë në lidhje me lëshimin e vërtetimeve zy</w:t>
      </w:r>
      <w:r w:rsidR="0033586F" w:rsidRPr="00581DD9">
        <w:rPr>
          <w:rFonts w:ascii="Garamond" w:hAnsi="Garamond" w:cs="Times New Roman"/>
          <w:color w:val="000000" w:themeColor="text1"/>
          <w:sz w:val="24"/>
          <w:szCs w:val="24"/>
        </w:rPr>
        <w:t>rtare, të përmendura në pikën 1</w:t>
      </w:r>
      <w:r w:rsidR="0068315F" w:rsidRPr="00581DD9">
        <w:rPr>
          <w:rFonts w:ascii="Garamond" w:hAnsi="Garamond" w:cs="Times New Roman"/>
          <w:color w:val="000000" w:themeColor="text1"/>
          <w:sz w:val="24"/>
          <w:szCs w:val="24"/>
        </w:rPr>
        <w:t xml:space="preserve"> të këtij neni;</w:t>
      </w:r>
    </w:p>
    <w:p w14:paraId="5728FF2C" w14:textId="5195D6DB"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k</w:t>
      </w:r>
      <w:r w:rsidR="0068315F" w:rsidRPr="00581DD9">
        <w:rPr>
          <w:rFonts w:ascii="Garamond" w:hAnsi="Garamond" w:cs="Times New Roman"/>
          <w:color w:val="000000" w:themeColor="text1"/>
          <w:sz w:val="24"/>
          <w:szCs w:val="24"/>
        </w:rPr>
        <w:t xml:space="preserve">ontrollin nga IPKSHB-ja të operatorëve profesionistë, </w:t>
      </w:r>
      <w:r w:rsidR="0033586F" w:rsidRPr="00581DD9">
        <w:rPr>
          <w:rFonts w:ascii="Garamond" w:hAnsi="Garamond" w:cs="Times New Roman"/>
          <w:color w:val="000000" w:themeColor="text1"/>
          <w:sz w:val="24"/>
          <w:szCs w:val="24"/>
        </w:rPr>
        <w:t>të miratuar sipas shkronjës “a”</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kësaj pike;</w:t>
      </w:r>
    </w:p>
    <w:p w14:paraId="5AD20FE0"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h</w:t>
      </w:r>
      <w:r w:rsidR="0068315F" w:rsidRPr="00581DD9">
        <w:rPr>
          <w:rFonts w:ascii="Garamond" w:hAnsi="Garamond" w:cs="Times New Roman"/>
          <w:color w:val="000000" w:themeColor="text1"/>
          <w:sz w:val="24"/>
          <w:szCs w:val="24"/>
        </w:rPr>
        <w:t xml:space="preserve">eqjen e miratimit, të </w:t>
      </w:r>
      <w:r w:rsidR="0033586F" w:rsidRPr="00581DD9">
        <w:rPr>
          <w:rFonts w:ascii="Garamond" w:hAnsi="Garamond" w:cs="Times New Roman"/>
          <w:color w:val="000000" w:themeColor="text1"/>
          <w:sz w:val="24"/>
          <w:szCs w:val="24"/>
        </w:rPr>
        <w:t>parashikuar sipas shkronjës “a”</w:t>
      </w:r>
      <w:r w:rsidR="0068315F" w:rsidRPr="00581DD9">
        <w:rPr>
          <w:rFonts w:ascii="Garamond" w:hAnsi="Garamond" w:cs="Times New Roman"/>
          <w:color w:val="000000" w:themeColor="text1"/>
          <w:sz w:val="24"/>
          <w:szCs w:val="24"/>
        </w:rPr>
        <w:t xml:space="preserve"> të kësaj pike.</w:t>
      </w:r>
    </w:p>
    <w:p w14:paraId="47B7FCD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86C60C1" w14:textId="77777777" w:rsidR="0068315F" w:rsidRPr="00640014" w:rsidRDefault="0068315F" w:rsidP="0040268E">
      <w:pPr>
        <w:spacing w:after="0" w:line="240" w:lineRule="auto"/>
        <w:ind w:firstLine="284"/>
        <w:jc w:val="center"/>
        <w:rPr>
          <w:rFonts w:ascii="Garamond" w:hAnsi="Garamond" w:cs="Times New Roman"/>
          <w:b/>
          <w:color w:val="000000" w:themeColor="text1"/>
          <w:sz w:val="24"/>
          <w:szCs w:val="24"/>
        </w:rPr>
      </w:pPr>
      <w:r w:rsidRPr="00640014">
        <w:rPr>
          <w:rFonts w:ascii="Garamond" w:hAnsi="Garamond" w:cs="Times New Roman"/>
          <w:b/>
          <w:color w:val="000000" w:themeColor="text1"/>
          <w:sz w:val="24"/>
          <w:szCs w:val="24"/>
        </w:rPr>
        <w:t>Seksioni 4</w:t>
      </w:r>
    </w:p>
    <w:p w14:paraId="70C8CE56" w14:textId="77777777" w:rsidR="0068315F" w:rsidRPr="00640014" w:rsidRDefault="0068315F" w:rsidP="0040268E">
      <w:pPr>
        <w:spacing w:after="0" w:line="240" w:lineRule="auto"/>
        <w:ind w:firstLine="284"/>
        <w:jc w:val="center"/>
        <w:rPr>
          <w:rFonts w:ascii="Garamond" w:hAnsi="Garamond" w:cs="Times New Roman"/>
          <w:b/>
          <w:color w:val="000000" w:themeColor="text1"/>
          <w:sz w:val="24"/>
          <w:szCs w:val="24"/>
        </w:rPr>
      </w:pPr>
      <w:r w:rsidRPr="00640014">
        <w:rPr>
          <w:rFonts w:ascii="Garamond" w:hAnsi="Garamond" w:cs="Times New Roman"/>
          <w:b/>
          <w:color w:val="000000" w:themeColor="text1"/>
          <w:sz w:val="24"/>
          <w:szCs w:val="24"/>
        </w:rPr>
        <w:t>Eksporti i bimëve, produkteve bimore dhe objekteve të tjera nga territori i Republikës së Shqipërisë</w:t>
      </w:r>
    </w:p>
    <w:p w14:paraId="62A0ADC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4936B05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101</w:t>
      </w:r>
    </w:p>
    <w:p w14:paraId="5217AA4F"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Certifikata fitosanitare për eksport nga territori i Republikës së Shqipërisë</w:t>
      </w:r>
    </w:p>
    <w:p w14:paraId="70ED751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60B1A568" w14:textId="03C48B0F"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Pr="00581DD9">
        <w:rPr>
          <w:rFonts w:ascii="Garamond" w:hAnsi="Garamond" w:cs="Times New Roman"/>
          <w:color w:val="000000" w:themeColor="text1"/>
          <w:sz w:val="24"/>
          <w:szCs w:val="24"/>
        </w:rPr>
        <w:tab/>
        <w:t>Kur për eksportin e një bime, produkti bimor ose objekti tjetër nga territori i Republikës së Shqipërisë në një vend tjetër kërkohet një certifika</w:t>
      </w:r>
      <w:r w:rsidR="0033586F" w:rsidRPr="00581DD9">
        <w:rPr>
          <w:rFonts w:ascii="Garamond" w:hAnsi="Garamond" w:cs="Times New Roman"/>
          <w:color w:val="000000" w:themeColor="text1"/>
          <w:sz w:val="24"/>
          <w:szCs w:val="24"/>
        </w:rPr>
        <w:t>të fitosanitare</w:t>
      </w:r>
      <w:r w:rsidRPr="00581DD9">
        <w:rPr>
          <w:rFonts w:ascii="Garamond" w:hAnsi="Garamond" w:cs="Times New Roman"/>
          <w:color w:val="000000" w:themeColor="text1"/>
          <w:sz w:val="24"/>
          <w:szCs w:val="24"/>
        </w:rPr>
        <w:t xml:space="preserve"> në përputhje me kërkesat fitosanitare të importit të atij vendi (certifikatë fitosanitare për eksport), kjo certifikatë lëshohe</w:t>
      </w:r>
      <w:r w:rsidR="0033586F" w:rsidRPr="00581DD9">
        <w:rPr>
          <w:rFonts w:ascii="Garamond" w:hAnsi="Garamond" w:cs="Times New Roman"/>
          <w:color w:val="000000" w:themeColor="text1"/>
          <w:sz w:val="24"/>
          <w:szCs w:val="24"/>
        </w:rPr>
        <w:t>t nga</w:t>
      </w:r>
      <w:r w:rsidR="0067565B">
        <w:rPr>
          <w:rFonts w:ascii="Garamond" w:hAnsi="Garamond" w:cs="Times New Roman"/>
          <w:color w:val="000000" w:themeColor="text1"/>
          <w:sz w:val="24"/>
          <w:szCs w:val="24"/>
        </w:rPr>
        <w:t xml:space="preserve"> </w:t>
      </w:r>
      <w:r w:rsidR="0033586F" w:rsidRPr="00581DD9">
        <w:rPr>
          <w:rFonts w:ascii="Garamond" w:hAnsi="Garamond" w:cs="Times New Roman"/>
          <w:color w:val="000000" w:themeColor="text1"/>
          <w:sz w:val="24"/>
          <w:szCs w:val="24"/>
        </w:rPr>
        <w:t>IPKSHB-ja</w:t>
      </w:r>
      <w:r w:rsidRPr="00581DD9">
        <w:rPr>
          <w:rFonts w:ascii="Garamond" w:hAnsi="Garamond" w:cs="Times New Roman"/>
          <w:color w:val="000000" w:themeColor="text1"/>
          <w:sz w:val="24"/>
          <w:szCs w:val="24"/>
        </w:rPr>
        <w:t xml:space="preserve"> me kërkesë të operatorit profesionist, kur plotësohen të gjitha kushtet e mëposhtme:</w:t>
      </w:r>
    </w:p>
    <w:p w14:paraId="1A236D83" w14:textId="2617722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o</w:t>
      </w:r>
      <w:r w:rsidR="0068315F" w:rsidRPr="00581DD9">
        <w:rPr>
          <w:rFonts w:ascii="Garamond" w:hAnsi="Garamond" w:cs="Times New Roman"/>
          <w:color w:val="000000" w:themeColor="text1"/>
          <w:sz w:val="24"/>
          <w:szCs w:val="24"/>
        </w:rPr>
        <w:t>peratori profesionist është regjis</w:t>
      </w:r>
      <w:r w:rsidR="0033586F" w:rsidRPr="00581DD9">
        <w:rPr>
          <w:rFonts w:ascii="Garamond" w:hAnsi="Garamond" w:cs="Times New Roman"/>
          <w:color w:val="000000" w:themeColor="text1"/>
          <w:sz w:val="24"/>
          <w:szCs w:val="24"/>
        </w:rPr>
        <w:t>truar në përputhje me nenin</w:t>
      </w:r>
      <w:r w:rsidR="0067565B">
        <w:rPr>
          <w:rFonts w:ascii="Garamond" w:hAnsi="Garamond" w:cs="Times New Roman"/>
          <w:color w:val="000000" w:themeColor="text1"/>
          <w:sz w:val="24"/>
          <w:szCs w:val="24"/>
        </w:rPr>
        <w:t xml:space="preserve"> </w:t>
      </w:r>
      <w:r w:rsidR="0033586F" w:rsidRPr="00581DD9">
        <w:rPr>
          <w:rFonts w:ascii="Garamond" w:hAnsi="Garamond" w:cs="Times New Roman"/>
          <w:color w:val="000000" w:themeColor="text1"/>
          <w:sz w:val="24"/>
          <w:szCs w:val="24"/>
        </w:rPr>
        <w:t>67</w:t>
      </w:r>
      <w:r w:rsidR="0068315F" w:rsidRPr="00581DD9">
        <w:rPr>
          <w:rFonts w:ascii="Garamond" w:hAnsi="Garamond" w:cs="Times New Roman"/>
          <w:color w:val="000000" w:themeColor="text1"/>
          <w:sz w:val="24"/>
          <w:szCs w:val="24"/>
        </w:rPr>
        <w:t xml:space="preserve"> të këtij ligji;</w:t>
      </w:r>
    </w:p>
    <w:p w14:paraId="5C2CEF30"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b) o</w:t>
      </w:r>
      <w:r w:rsidR="0068315F" w:rsidRPr="00581DD9">
        <w:rPr>
          <w:rFonts w:ascii="Garamond" w:hAnsi="Garamond" w:cs="Times New Roman"/>
          <w:color w:val="000000" w:themeColor="text1"/>
          <w:sz w:val="24"/>
          <w:szCs w:val="24"/>
        </w:rPr>
        <w:t>peratori profesionist ka nën përgjegjësinë e tij bimën, produktin bimor ose objektin tjetër që do të eksportohet;</w:t>
      </w:r>
    </w:p>
    <w:p w14:paraId="42E0F1E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s</w:t>
      </w:r>
      <w:r w:rsidR="0033586F" w:rsidRPr="00581DD9">
        <w:rPr>
          <w:rFonts w:ascii="Garamond" w:hAnsi="Garamond" w:cs="Times New Roman"/>
          <w:color w:val="000000" w:themeColor="text1"/>
          <w:sz w:val="24"/>
          <w:szCs w:val="24"/>
        </w:rPr>
        <w:t>igurohet</w:t>
      </w:r>
      <w:r w:rsidR="0068315F" w:rsidRPr="00581DD9">
        <w:rPr>
          <w:rFonts w:ascii="Garamond" w:hAnsi="Garamond" w:cs="Times New Roman"/>
          <w:color w:val="000000" w:themeColor="text1"/>
          <w:sz w:val="24"/>
          <w:szCs w:val="24"/>
        </w:rPr>
        <w:t xml:space="preserve"> që ajo bimë, produkt bimor ose </w:t>
      </w:r>
      <w:r w:rsidR="0033586F" w:rsidRPr="00581DD9">
        <w:rPr>
          <w:rFonts w:ascii="Garamond" w:hAnsi="Garamond" w:cs="Times New Roman"/>
          <w:color w:val="000000" w:themeColor="text1"/>
          <w:sz w:val="24"/>
          <w:szCs w:val="24"/>
        </w:rPr>
        <w:t>objekt tjetër</w:t>
      </w:r>
      <w:r w:rsidR="0068315F" w:rsidRPr="00581DD9">
        <w:rPr>
          <w:rFonts w:ascii="Garamond" w:hAnsi="Garamond" w:cs="Times New Roman"/>
          <w:color w:val="000000" w:themeColor="text1"/>
          <w:sz w:val="24"/>
          <w:szCs w:val="24"/>
        </w:rPr>
        <w:t xml:space="preserve"> përputhet me kërkesat fitosanitare të vendit importues në fjalë.</w:t>
      </w:r>
    </w:p>
    <w:p w14:paraId="4AAD39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IPKSHB-ja lëshon gjithashtu një certifikatë fitosanitare për eksport, me kërkesë të personave ndryshëm nga operatorët profesionistë, nëse plotësohen kushtet e përcaktuara në sh</w:t>
      </w:r>
      <w:r w:rsidR="0033586F" w:rsidRPr="00581DD9">
        <w:rPr>
          <w:rFonts w:ascii="Garamond" w:hAnsi="Garamond" w:cs="Times New Roman"/>
          <w:color w:val="000000" w:themeColor="text1"/>
          <w:sz w:val="24"/>
          <w:szCs w:val="24"/>
        </w:rPr>
        <w:t>kronjat “b” dhe “c”</w:t>
      </w:r>
      <w:r w:rsidRPr="00581DD9">
        <w:rPr>
          <w:rFonts w:ascii="Garamond" w:hAnsi="Garamond" w:cs="Times New Roman"/>
          <w:color w:val="000000" w:themeColor="text1"/>
          <w:sz w:val="24"/>
          <w:szCs w:val="24"/>
        </w:rPr>
        <w:t xml:space="preserve"> të kësaj pike.</w:t>
      </w:r>
    </w:p>
    <w:p w14:paraId="7286DCF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 qëllim të kësaj pike, autoriteti kompetent nuk do të delegojë lëshimin e certifikatës fitosanitare për eksport tek asnjë person tjetër.</w:t>
      </w:r>
    </w:p>
    <w:p w14:paraId="3AD8201D"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Pa cenuar detyrimet sipas Konventës Ndërkombëtare për Mbrojtjen e Bimëve (IPPC) dhe duke marrë parasysh standardet përkatëse ndërkombëtare, certifikata fitosanitare për eksport lëshohet kur informacioni i disponueshëm lejon IPKSHB-në të certifikojë përputh</w:t>
      </w:r>
      <w:r w:rsidR="0033586F" w:rsidRPr="00581DD9">
        <w:rPr>
          <w:rFonts w:ascii="Garamond" w:hAnsi="Garamond" w:cs="Times New Roman"/>
          <w:color w:val="000000" w:themeColor="text1"/>
          <w:sz w:val="24"/>
          <w:szCs w:val="24"/>
        </w:rPr>
        <w:t>sh</w:t>
      </w:r>
      <w:r w:rsidR="0068315F" w:rsidRPr="00581DD9">
        <w:rPr>
          <w:rFonts w:ascii="Garamond" w:hAnsi="Garamond" w:cs="Times New Roman"/>
          <w:color w:val="000000" w:themeColor="text1"/>
          <w:sz w:val="24"/>
          <w:szCs w:val="24"/>
        </w:rPr>
        <w:t>mërinë e bimës, produktit bimor ose objektit tjetër me kërkesat fitosanitare të vendit importues. Ky informacion sigurohet, sipas rastit, nga një ose më shumë nga elementet e mëposhtme:</w:t>
      </w:r>
    </w:p>
    <w:p w14:paraId="1054C27E"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i</w:t>
      </w:r>
      <w:r w:rsidR="0068315F" w:rsidRPr="00581DD9">
        <w:rPr>
          <w:rFonts w:ascii="Garamond" w:hAnsi="Garamond" w:cs="Times New Roman"/>
          <w:color w:val="000000" w:themeColor="text1"/>
          <w:sz w:val="24"/>
          <w:szCs w:val="24"/>
        </w:rPr>
        <w:t>nspektimet, marrja e mostrave dhe testimi i bimëve, produkteve bimore ose objekteve të tjera, ose nga vendi i tyre i prodhimit dhe në afërsi të tij;</w:t>
      </w:r>
    </w:p>
    <w:p w14:paraId="1EB619F7"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i</w:t>
      </w:r>
      <w:r w:rsidR="0068315F" w:rsidRPr="00581DD9">
        <w:rPr>
          <w:rFonts w:ascii="Garamond" w:hAnsi="Garamond" w:cs="Times New Roman"/>
          <w:color w:val="000000" w:themeColor="text1"/>
          <w:sz w:val="24"/>
          <w:szCs w:val="24"/>
        </w:rPr>
        <w:t>nformacioni zyrtar për statusin e dëmtuesve në vendndodhjen e prodhimit, vendin e prodhimit, zonën ose vendin e origjinës së bimëve, produkteve bimore ose objekteve të tjera;</w:t>
      </w:r>
    </w:p>
    <w:p w14:paraId="4B0EE96E" w14:textId="6C830261"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n</w:t>
      </w:r>
      <w:r w:rsidR="0068315F" w:rsidRPr="00581DD9">
        <w:rPr>
          <w:rFonts w:ascii="Garamond" w:hAnsi="Garamond" w:cs="Times New Roman"/>
          <w:color w:val="000000" w:themeColor="text1"/>
          <w:sz w:val="24"/>
          <w:szCs w:val="24"/>
        </w:rPr>
        <w:t xml:space="preserve">jë pasaportë bimore, </w:t>
      </w:r>
      <w:r w:rsidR="0033586F" w:rsidRPr="00581DD9">
        <w:rPr>
          <w:rFonts w:ascii="Garamond" w:hAnsi="Garamond" w:cs="Times New Roman"/>
          <w:color w:val="000000" w:themeColor="text1"/>
          <w:sz w:val="24"/>
          <w:szCs w:val="24"/>
        </w:rPr>
        <w:t>sipas parashikimit në nenin</w:t>
      </w:r>
      <w:r w:rsidR="0067565B">
        <w:rPr>
          <w:rFonts w:ascii="Garamond" w:hAnsi="Garamond" w:cs="Times New Roman"/>
          <w:color w:val="000000" w:themeColor="text1"/>
          <w:sz w:val="24"/>
          <w:szCs w:val="24"/>
        </w:rPr>
        <w:t xml:space="preserve"> </w:t>
      </w:r>
      <w:r w:rsidR="0033586F" w:rsidRPr="00581DD9">
        <w:rPr>
          <w:rFonts w:ascii="Garamond" w:hAnsi="Garamond" w:cs="Times New Roman"/>
          <w:color w:val="000000" w:themeColor="text1"/>
          <w:sz w:val="24"/>
          <w:szCs w:val="24"/>
        </w:rPr>
        <w:t>79</w:t>
      </w:r>
      <w:r w:rsidR="0068315F" w:rsidRPr="00581DD9">
        <w:rPr>
          <w:rFonts w:ascii="Garamond" w:hAnsi="Garamond" w:cs="Times New Roman"/>
          <w:color w:val="000000" w:themeColor="text1"/>
          <w:sz w:val="24"/>
          <w:szCs w:val="24"/>
        </w:rPr>
        <w:t xml:space="preserve"> të këtij ligji, që shoqëron bimët, produktet bimore ose objektet e tjera në fjalë, kur ajo pasaportë bimore vërteton rezultatet e inspektimeve nga IPKSHB-ja;</w:t>
      </w:r>
    </w:p>
    <w:p w14:paraId="161DEC7E" w14:textId="19CC5ED3"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v</w:t>
      </w:r>
      <w:r w:rsidR="0068315F" w:rsidRPr="00581DD9">
        <w:rPr>
          <w:rFonts w:ascii="Garamond" w:hAnsi="Garamond" w:cs="Times New Roman"/>
          <w:color w:val="000000" w:themeColor="text1"/>
          <w:sz w:val="24"/>
          <w:szCs w:val="24"/>
        </w:rPr>
        <w:t>ula e materialit të ambalazhit prej dr</w:t>
      </w:r>
      <w:r w:rsidR="0033586F" w:rsidRPr="00581DD9">
        <w:rPr>
          <w:rFonts w:ascii="Garamond" w:hAnsi="Garamond" w:cs="Times New Roman"/>
          <w:color w:val="000000" w:themeColor="text1"/>
          <w:sz w:val="24"/>
          <w:szCs w:val="24"/>
        </w:rPr>
        <w:t>uri, siç përcaktohet në pikën 1</w:t>
      </w:r>
      <w:r w:rsidR="00640014">
        <w:rPr>
          <w:rFonts w:ascii="Garamond" w:hAnsi="Garamond" w:cs="Times New Roman"/>
          <w:color w:val="000000" w:themeColor="text1"/>
          <w:sz w:val="24"/>
          <w:szCs w:val="24"/>
        </w:rPr>
        <w:t>,</w:t>
      </w:r>
      <w:r w:rsidR="0033586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33586F" w:rsidRPr="00581DD9">
        <w:rPr>
          <w:rFonts w:ascii="Garamond" w:hAnsi="Garamond" w:cs="Times New Roman"/>
          <w:color w:val="000000" w:themeColor="text1"/>
          <w:sz w:val="24"/>
          <w:szCs w:val="24"/>
        </w:rPr>
        <w:t>97</w:t>
      </w:r>
      <w:r w:rsidR="0068315F" w:rsidRPr="00581DD9">
        <w:rPr>
          <w:rFonts w:ascii="Garamond" w:hAnsi="Garamond" w:cs="Times New Roman"/>
          <w:color w:val="000000" w:themeColor="text1"/>
          <w:sz w:val="24"/>
          <w:szCs w:val="24"/>
        </w:rPr>
        <w:t xml:space="preserve"> të këtij ligji, ose vërtetimet e përcaktuara në pik</w:t>
      </w:r>
      <w:r w:rsidR="0033586F" w:rsidRPr="00581DD9">
        <w:rPr>
          <w:rFonts w:ascii="Garamond" w:hAnsi="Garamond" w:cs="Times New Roman"/>
          <w:color w:val="000000" w:themeColor="text1"/>
          <w:sz w:val="24"/>
          <w:szCs w:val="24"/>
        </w:rPr>
        <w:t>ën 1</w:t>
      </w:r>
      <w:r w:rsidR="00640014">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33586F" w:rsidRPr="00581DD9">
        <w:rPr>
          <w:rFonts w:ascii="Garamond" w:hAnsi="Garamond" w:cs="Times New Roman"/>
          <w:color w:val="000000" w:themeColor="text1"/>
          <w:sz w:val="24"/>
          <w:szCs w:val="24"/>
        </w:rPr>
        <w:t>nenit 100</w:t>
      </w:r>
      <w:r w:rsidR="0068315F" w:rsidRPr="00581DD9">
        <w:rPr>
          <w:rFonts w:ascii="Garamond" w:hAnsi="Garamond" w:cs="Times New Roman"/>
          <w:color w:val="000000" w:themeColor="text1"/>
          <w:sz w:val="24"/>
          <w:szCs w:val="24"/>
        </w:rPr>
        <w:t xml:space="preserve"> të këtij ligji;</w:t>
      </w:r>
    </w:p>
    <w:p w14:paraId="150654D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r w:rsidR="00F10B56" w:rsidRPr="00581DD9">
        <w:rPr>
          <w:rFonts w:ascii="Garamond" w:hAnsi="Garamond" w:cs="Times New Roman"/>
          <w:color w:val="000000" w:themeColor="text1"/>
          <w:sz w:val="24"/>
          <w:szCs w:val="24"/>
        </w:rPr>
        <w:tab/>
      </w:r>
      <w:r w:rsidR="00067853" w:rsidRPr="00581DD9">
        <w:rPr>
          <w:rFonts w:ascii="Garamond" w:hAnsi="Garamond" w:cs="Times New Roman"/>
          <w:color w:val="000000" w:themeColor="text1"/>
          <w:sz w:val="24"/>
          <w:szCs w:val="24"/>
        </w:rPr>
        <w:t>d) i</w:t>
      </w:r>
      <w:r w:rsidRPr="00581DD9">
        <w:rPr>
          <w:rFonts w:ascii="Garamond" w:hAnsi="Garamond" w:cs="Times New Roman"/>
          <w:color w:val="000000" w:themeColor="text1"/>
          <w:sz w:val="24"/>
          <w:szCs w:val="24"/>
        </w:rPr>
        <w:t>nformacioni zyrtar, i përfshirë në certifikatën fitosa</w:t>
      </w:r>
      <w:r w:rsidR="0033586F" w:rsidRPr="00581DD9">
        <w:rPr>
          <w:rFonts w:ascii="Garamond" w:hAnsi="Garamond" w:cs="Times New Roman"/>
          <w:color w:val="000000" w:themeColor="text1"/>
          <w:sz w:val="24"/>
          <w:szCs w:val="24"/>
        </w:rPr>
        <w:t>nitare, parashikuar në nenin 72</w:t>
      </w:r>
      <w:r w:rsidRPr="00581DD9">
        <w:rPr>
          <w:rFonts w:ascii="Garamond" w:hAnsi="Garamond" w:cs="Times New Roman"/>
          <w:color w:val="000000" w:themeColor="text1"/>
          <w:sz w:val="24"/>
          <w:szCs w:val="24"/>
        </w:rPr>
        <w:t xml:space="preserve"> të këtij ligji, kur bimët, produktet bimore ose objektet e tjera kanë hyrë në territorin e Republikës së Shqipërisë nga një vend tjetër.</w:t>
      </w:r>
    </w:p>
    <w:p w14:paraId="2EF1CFB7" w14:textId="505E8145"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Certifikata fitosanitare për eksport duhet të jetë në përputhje me përshkrimin e modelit, të pë</w:t>
      </w:r>
      <w:r w:rsidR="0033586F" w:rsidRPr="00581DD9">
        <w:rPr>
          <w:rFonts w:ascii="Garamond" w:hAnsi="Garamond" w:cs="Times New Roman"/>
          <w:color w:val="000000" w:themeColor="text1"/>
          <w:sz w:val="24"/>
          <w:szCs w:val="24"/>
        </w:rPr>
        <w:t>rcaktuar sipas pjesës A</w:t>
      </w:r>
      <w:r w:rsidR="00640014">
        <w:rPr>
          <w:rFonts w:ascii="Garamond" w:hAnsi="Garamond" w:cs="Times New Roman"/>
          <w:color w:val="000000" w:themeColor="text1"/>
          <w:sz w:val="24"/>
          <w:szCs w:val="24"/>
        </w:rPr>
        <w:t>,</w:t>
      </w:r>
      <w:r w:rsidR="0033586F" w:rsidRPr="00581DD9">
        <w:rPr>
          <w:rFonts w:ascii="Garamond" w:hAnsi="Garamond" w:cs="Times New Roman"/>
          <w:color w:val="000000" w:themeColor="text1"/>
          <w:sz w:val="24"/>
          <w:szCs w:val="24"/>
        </w:rPr>
        <w:t xml:space="preserve"> të VIII</w:t>
      </w:r>
      <w:r w:rsidR="0068315F" w:rsidRPr="00581DD9">
        <w:rPr>
          <w:rFonts w:ascii="Garamond" w:hAnsi="Garamond" w:cs="Times New Roman"/>
          <w:color w:val="000000" w:themeColor="text1"/>
          <w:sz w:val="24"/>
          <w:szCs w:val="24"/>
        </w:rPr>
        <w:t xml:space="preserve"> të këtij ligji. </w:t>
      </w:r>
    </w:p>
    <w:p w14:paraId="0DBA72E1"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Certifikatat fitosanitare elektronike për eksport sigurohen nëpërmjet ose në shkëmbim elektronik me një sistem të kompjuterizuar të menaxhimit të informacionit për kontrollet zyrtare.</w:t>
      </w:r>
    </w:p>
    <w:p w14:paraId="44D5DB95"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B55C5A9"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102</w:t>
      </w:r>
    </w:p>
    <w:p w14:paraId="048CB8C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Certifikata fitosanitare për rieksport nga territori i Republikës së Shqipërisë</w:t>
      </w:r>
    </w:p>
    <w:p w14:paraId="2598FEE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97803F6"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 rieksportin e një bime, produkti bimor ose objekti tjetër, me origjinë nga një vend tjetër dhe që ka hyrë në territorin e Republikës së Shqipërisë nga vendi i origjinës ose një vend tjetër, kur është e mundur, lëshohet certifikatë fitosanitare për rieksport nga territori i Republikës së Shqipërisë (certifik</w:t>
      </w:r>
      <w:r w:rsidR="006C732F" w:rsidRPr="00581DD9">
        <w:rPr>
          <w:rFonts w:ascii="Garamond" w:hAnsi="Garamond" w:cs="Times New Roman"/>
          <w:color w:val="000000" w:themeColor="text1"/>
          <w:sz w:val="24"/>
          <w:szCs w:val="24"/>
        </w:rPr>
        <w:t>atë fitosanitare për rieksport)</w:t>
      </w:r>
      <w:r w:rsidR="0068315F" w:rsidRPr="00581DD9">
        <w:rPr>
          <w:rFonts w:ascii="Garamond" w:hAnsi="Garamond" w:cs="Times New Roman"/>
          <w:color w:val="000000" w:themeColor="text1"/>
          <w:sz w:val="24"/>
          <w:szCs w:val="24"/>
        </w:rPr>
        <w:t xml:space="preserve"> në vend të certifikatës fitosanitare për eksport.</w:t>
      </w:r>
    </w:p>
    <w:p w14:paraId="0C3CF3F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Certifikata fitosanitare për r</w:t>
      </w:r>
      <w:r w:rsidR="006C732F" w:rsidRPr="00581DD9">
        <w:rPr>
          <w:rFonts w:ascii="Garamond" w:hAnsi="Garamond" w:cs="Times New Roman"/>
          <w:color w:val="000000" w:themeColor="text1"/>
          <w:sz w:val="24"/>
          <w:szCs w:val="24"/>
        </w:rPr>
        <w:t>ieksport lëshohet nga IPKSHB-ja</w:t>
      </w:r>
      <w:r w:rsidRPr="00581DD9">
        <w:rPr>
          <w:rFonts w:ascii="Garamond" w:hAnsi="Garamond" w:cs="Times New Roman"/>
          <w:color w:val="000000" w:themeColor="text1"/>
          <w:sz w:val="24"/>
          <w:szCs w:val="24"/>
        </w:rPr>
        <w:t xml:space="preserve"> me kërkesë të operatorit profesionist, kur plotësohen të gjitha kushtet e mëposhtme:</w:t>
      </w:r>
    </w:p>
    <w:p w14:paraId="196857D3"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o</w:t>
      </w:r>
      <w:r w:rsidR="0068315F" w:rsidRPr="00581DD9">
        <w:rPr>
          <w:rFonts w:ascii="Garamond" w:hAnsi="Garamond" w:cs="Times New Roman"/>
          <w:color w:val="000000" w:themeColor="text1"/>
          <w:sz w:val="24"/>
          <w:szCs w:val="24"/>
        </w:rPr>
        <w:t>peratori profesionist është i regjistruar nga IPKSHB-ja</w:t>
      </w:r>
      <w:r w:rsidR="006C732F" w:rsidRPr="00581DD9">
        <w:rPr>
          <w:rFonts w:ascii="Garamond" w:hAnsi="Garamond" w:cs="Times New Roman"/>
          <w:color w:val="000000" w:themeColor="text1"/>
          <w:sz w:val="24"/>
          <w:szCs w:val="24"/>
        </w:rPr>
        <w:t xml:space="preserve"> në përputhje me nenin 67</w:t>
      </w:r>
      <w:r w:rsidR="0068315F" w:rsidRPr="00581DD9">
        <w:rPr>
          <w:rFonts w:ascii="Garamond" w:hAnsi="Garamond" w:cs="Times New Roman"/>
          <w:color w:val="000000" w:themeColor="text1"/>
          <w:sz w:val="24"/>
          <w:szCs w:val="24"/>
        </w:rPr>
        <w:t xml:space="preserve"> të këtij ligji;</w:t>
      </w:r>
    </w:p>
    <w:p w14:paraId="52FDEE4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067853" w:rsidRPr="00581DD9">
        <w:rPr>
          <w:rFonts w:ascii="Garamond" w:hAnsi="Garamond" w:cs="Times New Roman"/>
          <w:color w:val="000000" w:themeColor="text1"/>
          <w:sz w:val="24"/>
          <w:szCs w:val="24"/>
        </w:rPr>
        <w:t>o</w:t>
      </w:r>
      <w:r w:rsidRPr="00581DD9">
        <w:rPr>
          <w:rFonts w:ascii="Garamond" w:hAnsi="Garamond" w:cs="Times New Roman"/>
          <w:color w:val="000000" w:themeColor="text1"/>
          <w:sz w:val="24"/>
          <w:szCs w:val="24"/>
        </w:rPr>
        <w:t>peratori profesionist është përgjegjës për bimën, produktin bimor ose objektin tjetër që do të rieksportohet;</w:t>
      </w:r>
    </w:p>
    <w:p w14:paraId="72A9FAB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s</w:t>
      </w:r>
      <w:r w:rsidR="0068315F" w:rsidRPr="00581DD9">
        <w:rPr>
          <w:rFonts w:ascii="Garamond" w:hAnsi="Garamond" w:cs="Times New Roman"/>
          <w:color w:val="000000" w:themeColor="text1"/>
          <w:sz w:val="24"/>
          <w:szCs w:val="24"/>
        </w:rPr>
        <w:t>igurohet që ajo bimë, produkt bimor ose objekt tjetër janë në përputhje me kërkesat fitosanitare t</w:t>
      </w:r>
      <w:r w:rsidRPr="00581DD9">
        <w:rPr>
          <w:rFonts w:ascii="Garamond" w:hAnsi="Garamond" w:cs="Times New Roman"/>
          <w:color w:val="000000" w:themeColor="text1"/>
          <w:sz w:val="24"/>
          <w:szCs w:val="24"/>
        </w:rPr>
        <w:t>ë vendit importues.</w:t>
      </w:r>
    </w:p>
    <w:p w14:paraId="7E044D2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IPKSHB-ja lëshon gjithashtu një certifikatë fitosanitare për rieksport me kërkesë të personave të ndrysh</w:t>
      </w:r>
      <w:r w:rsidR="006C732F" w:rsidRPr="00581DD9">
        <w:rPr>
          <w:rFonts w:ascii="Garamond" w:hAnsi="Garamond" w:cs="Times New Roman"/>
          <w:color w:val="000000" w:themeColor="text1"/>
          <w:sz w:val="24"/>
          <w:szCs w:val="24"/>
        </w:rPr>
        <w:t>ëm nga operatorët profesionistë</w:t>
      </w:r>
      <w:r w:rsidRPr="00581DD9">
        <w:rPr>
          <w:rFonts w:ascii="Garamond" w:hAnsi="Garamond" w:cs="Times New Roman"/>
          <w:color w:val="000000" w:themeColor="text1"/>
          <w:sz w:val="24"/>
          <w:szCs w:val="24"/>
        </w:rPr>
        <w:t xml:space="preserve"> nëse plotësohen kushtet e përcaktuara në shkron</w:t>
      </w:r>
      <w:r w:rsidR="006C732F" w:rsidRPr="00581DD9">
        <w:rPr>
          <w:rFonts w:ascii="Garamond" w:hAnsi="Garamond" w:cs="Times New Roman"/>
          <w:color w:val="000000" w:themeColor="text1"/>
          <w:sz w:val="24"/>
          <w:szCs w:val="24"/>
        </w:rPr>
        <w:t xml:space="preserve">jat “b” dhe “c” </w:t>
      </w:r>
      <w:r w:rsidRPr="00581DD9">
        <w:rPr>
          <w:rFonts w:ascii="Garamond" w:hAnsi="Garamond" w:cs="Times New Roman"/>
          <w:color w:val="000000" w:themeColor="text1"/>
          <w:sz w:val="24"/>
          <w:szCs w:val="24"/>
        </w:rPr>
        <w:t>të kësaj pike.</w:t>
      </w:r>
    </w:p>
    <w:p w14:paraId="0610584A"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Për qëllim të kësaj pike, ministria nuk delegon lëshimin e certifikatës fitosanitare për rieksport tek asnjë personi tjetër.</w:t>
      </w:r>
    </w:p>
    <w:p w14:paraId="3C17CC40"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Pa cenuar detyrimet sipas Konventës Ndërkombëtare për Mbrojtjen e Bimëve (IPPC) dhe duke marrë parasysh standardet përkatëse ndërkombëtare, certifikata fitosanitare për rieksport lëshohet kur informacioni i disponueshëm lejon vërtetimin e përputh</w:t>
      </w:r>
      <w:r w:rsidR="006C732F" w:rsidRPr="00581DD9">
        <w:rPr>
          <w:rFonts w:ascii="Garamond" w:hAnsi="Garamond" w:cs="Times New Roman"/>
          <w:color w:val="000000" w:themeColor="text1"/>
          <w:sz w:val="24"/>
          <w:szCs w:val="24"/>
        </w:rPr>
        <w:t>sh</w:t>
      </w:r>
      <w:r w:rsidR="0068315F" w:rsidRPr="00581DD9">
        <w:rPr>
          <w:rFonts w:ascii="Garamond" w:hAnsi="Garamond" w:cs="Times New Roman"/>
          <w:color w:val="000000" w:themeColor="text1"/>
          <w:sz w:val="24"/>
          <w:szCs w:val="24"/>
        </w:rPr>
        <w:t xml:space="preserve">mërisë së bimës, produktit bimor ose objektit </w:t>
      </w:r>
      <w:r w:rsidR="0068315F" w:rsidRPr="00581DD9">
        <w:rPr>
          <w:rFonts w:ascii="Garamond" w:hAnsi="Garamond" w:cs="Times New Roman"/>
          <w:color w:val="000000" w:themeColor="text1"/>
          <w:sz w:val="24"/>
          <w:szCs w:val="24"/>
        </w:rPr>
        <w:lastRenderedPageBreak/>
        <w:t>tjetër në fjalë me kërkesat fitosanitare të vendit importues dhe plotësimin e të gjitha kushteve të mëposhtme:</w:t>
      </w:r>
    </w:p>
    <w:p w14:paraId="78038405"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c</w:t>
      </w:r>
      <w:r w:rsidR="0068315F" w:rsidRPr="00581DD9">
        <w:rPr>
          <w:rFonts w:ascii="Garamond" w:hAnsi="Garamond" w:cs="Times New Roman"/>
          <w:color w:val="000000" w:themeColor="text1"/>
          <w:sz w:val="24"/>
          <w:szCs w:val="24"/>
        </w:rPr>
        <w:t>ertifikata fitosanitare, që shoqëron bimën, produktin bimor ose objektin tjetër në fjalë nga vendi i origjinës ose një kopje e njësuar e saj, i bashkëlidhet certifikatës fitosanitare për rieksport;</w:t>
      </w:r>
    </w:p>
    <w:p w14:paraId="39ECACAD"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b</w:t>
      </w:r>
      <w:r w:rsidR="0068315F" w:rsidRPr="00581DD9">
        <w:rPr>
          <w:rFonts w:ascii="Garamond" w:hAnsi="Garamond" w:cs="Times New Roman"/>
          <w:color w:val="000000" w:themeColor="text1"/>
          <w:sz w:val="24"/>
          <w:szCs w:val="24"/>
        </w:rPr>
        <w:t>ima, produkti bimor ose objekti tjetër në fjalë nuk është rritur, prodhuar ose përpunuar</w:t>
      </w:r>
      <w:r w:rsidR="006C732F" w:rsidRPr="00581DD9">
        <w:rPr>
          <w:rFonts w:ascii="Garamond" w:hAnsi="Garamond" w:cs="Times New Roman"/>
          <w:color w:val="000000" w:themeColor="text1"/>
          <w:sz w:val="24"/>
          <w:szCs w:val="24"/>
        </w:rPr>
        <w:t xml:space="preserve"> për të ndryshuar natyrën e tij</w:t>
      </w:r>
      <w:r w:rsidR="0068315F" w:rsidRPr="00581DD9">
        <w:rPr>
          <w:rFonts w:ascii="Garamond" w:hAnsi="Garamond" w:cs="Times New Roman"/>
          <w:color w:val="000000" w:themeColor="text1"/>
          <w:sz w:val="24"/>
          <w:szCs w:val="24"/>
        </w:rPr>
        <w:t xml:space="preserve"> që nga hyrja në territorin e Republikës së Shqipërisë;</w:t>
      </w:r>
    </w:p>
    <w:p w14:paraId="47A9423D"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b</w:t>
      </w:r>
      <w:r w:rsidR="0068315F" w:rsidRPr="00581DD9">
        <w:rPr>
          <w:rFonts w:ascii="Garamond" w:hAnsi="Garamond" w:cs="Times New Roman"/>
          <w:color w:val="000000" w:themeColor="text1"/>
          <w:sz w:val="24"/>
          <w:szCs w:val="24"/>
        </w:rPr>
        <w:t>ima, produkti bimor ose objekti tjetër në fjalë nuk është ekspozuar ndaj ndonjë risku infektimi ose kontaminimi me dëmtues karantinorë ose dëmtues jokarantinorë të rregulluar, të listuar si të tillë nga vendi pritës, gjatë ruajtjes në territorin e Republikës së Shqipërisë, nga i cili do të eksportohet në atë vend;</w:t>
      </w:r>
    </w:p>
    <w:p w14:paraId="435EEC63"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ë</w:t>
      </w:r>
      <w:r w:rsidR="0068315F" w:rsidRPr="00581DD9">
        <w:rPr>
          <w:rFonts w:ascii="Garamond" w:hAnsi="Garamond" w:cs="Times New Roman"/>
          <w:color w:val="000000" w:themeColor="text1"/>
          <w:sz w:val="24"/>
          <w:szCs w:val="24"/>
        </w:rPr>
        <w:t xml:space="preserve">shtë ruajtur identiteti i bimës, produktit bimor ose objektit tjetër në fjalë. </w:t>
      </w:r>
    </w:p>
    <w:p w14:paraId="2B9F5DB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C732F" w:rsidRPr="00581DD9">
        <w:rPr>
          <w:rFonts w:ascii="Garamond" w:hAnsi="Garamond" w:cs="Times New Roman"/>
          <w:color w:val="000000" w:themeColor="text1"/>
          <w:sz w:val="24"/>
          <w:szCs w:val="24"/>
        </w:rPr>
        <w:t>Pika 2 e nenit 100 të këtij ligji</w:t>
      </w:r>
      <w:r w:rsidR="0068315F" w:rsidRPr="00581DD9">
        <w:rPr>
          <w:rFonts w:ascii="Garamond" w:hAnsi="Garamond" w:cs="Times New Roman"/>
          <w:color w:val="000000" w:themeColor="text1"/>
          <w:sz w:val="24"/>
          <w:szCs w:val="24"/>
        </w:rPr>
        <w:t xml:space="preserve"> zbatohet sipas specifikave të rastit.</w:t>
      </w:r>
    </w:p>
    <w:p w14:paraId="1BDB27D3" w14:textId="77777777" w:rsidR="0068315F" w:rsidRPr="00581DD9" w:rsidRDefault="00F10B56"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ab/>
      </w:r>
      <w:r w:rsidR="00067853"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Certifikata fitosanitare për rieksport është në përputhje me përsh</w:t>
      </w:r>
      <w:r w:rsidR="006C732F" w:rsidRPr="00581DD9">
        <w:rPr>
          <w:rFonts w:ascii="Garamond" w:hAnsi="Garamond" w:cs="Times New Roman"/>
          <w:color w:val="000000" w:themeColor="text1"/>
          <w:sz w:val="24"/>
          <w:szCs w:val="24"/>
        </w:rPr>
        <w:t>krimin dhe modelin e përcaktuar</w:t>
      </w:r>
      <w:r w:rsidR="0068315F" w:rsidRPr="00581DD9">
        <w:rPr>
          <w:rFonts w:ascii="Garamond" w:hAnsi="Garamond" w:cs="Times New Roman"/>
          <w:color w:val="000000" w:themeColor="text1"/>
          <w:sz w:val="24"/>
          <w:szCs w:val="24"/>
        </w:rPr>
        <w:t xml:space="preserve"> sipas</w:t>
      </w:r>
      <w:r w:rsidR="006C732F" w:rsidRPr="00581DD9">
        <w:rPr>
          <w:rFonts w:ascii="Garamond" w:hAnsi="Garamond" w:cs="Times New Roman"/>
          <w:color w:val="000000" w:themeColor="text1"/>
          <w:sz w:val="24"/>
          <w:szCs w:val="24"/>
        </w:rPr>
        <w:t xml:space="preserve"> pjesën B të aneksit VIII</w:t>
      </w:r>
      <w:r w:rsidR="0068315F" w:rsidRPr="00581DD9">
        <w:rPr>
          <w:rFonts w:ascii="Garamond" w:hAnsi="Garamond" w:cs="Times New Roman"/>
          <w:color w:val="000000" w:themeColor="text1"/>
          <w:sz w:val="24"/>
          <w:szCs w:val="24"/>
        </w:rPr>
        <w:t xml:space="preserve"> të këtij ligji. </w:t>
      </w:r>
    </w:p>
    <w:p w14:paraId="4193842C"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 xml:space="preserve">Certifikatat fitosanitare elektronike për rieksport sigurohen nëpërmjet ose në shkëmbim elektronik me një sistem të kompjuterizuar të menaxhimit të informacionit për kontrollet zyrtare. </w:t>
      </w:r>
    </w:p>
    <w:p w14:paraId="5342608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347D0A82"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103</w:t>
      </w:r>
    </w:p>
    <w:p w14:paraId="3C08E84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Certifikata paraeksportit</w:t>
      </w:r>
    </w:p>
    <w:p w14:paraId="3CC4D25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5C599C2" w14:textId="54920BE2"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Autoritetet kompetente të </w:t>
      </w:r>
      <w:r w:rsidR="006C732F"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htetit </w:t>
      </w:r>
      <w:r w:rsidR="006C732F"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nëtar nga i cili eksportohen bimët, produktet bimore ose objektet e tjera të përmendura në pikën 1</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 101 të këtij ligji dhe autoritetet kompetente të </w:t>
      </w:r>
      <w:r w:rsidR="006C732F"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htetit </w:t>
      </w:r>
      <w:r w:rsidR="006C732F"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 xml:space="preserve">nëtar në të cilin ato janë kultivuar, prodhuar, ruajtur ose përpunuar, shkëmbejnë informacionin fitosanitar të nevojshëm </w:t>
      </w:r>
      <w:r w:rsidR="00FC2E20" w:rsidRPr="00581DD9">
        <w:rPr>
          <w:rFonts w:ascii="Garamond" w:hAnsi="Garamond" w:cs="Times New Roman"/>
          <w:color w:val="000000" w:themeColor="text1"/>
          <w:sz w:val="24"/>
          <w:szCs w:val="24"/>
        </w:rPr>
        <w:t>si bazë</w:t>
      </w:r>
      <w:r w:rsidRPr="00581DD9">
        <w:rPr>
          <w:rFonts w:ascii="Garamond" w:hAnsi="Garamond" w:cs="Times New Roman"/>
          <w:color w:val="000000" w:themeColor="text1"/>
          <w:sz w:val="24"/>
          <w:szCs w:val="24"/>
        </w:rPr>
        <w:t xml:space="preserve"> për lëshimin e certifikatës fitosanitare për eksport.</w:t>
      </w:r>
    </w:p>
    <w:p w14:paraId="68A89EF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Shkëmbimi i informacionit të përmendur në pikën 1 të këtij neni bëhet në formën e një dokumenti të harmonizu</w:t>
      </w:r>
      <w:r w:rsidR="006C732F" w:rsidRPr="00581DD9">
        <w:rPr>
          <w:rFonts w:ascii="Garamond" w:hAnsi="Garamond" w:cs="Times New Roman"/>
          <w:color w:val="000000" w:themeColor="text1"/>
          <w:sz w:val="24"/>
          <w:szCs w:val="24"/>
        </w:rPr>
        <w:t>ar (“certifikatë paraeksporti”)</w:t>
      </w:r>
      <w:r w:rsidRPr="00581DD9">
        <w:rPr>
          <w:rFonts w:ascii="Garamond" w:hAnsi="Garamond" w:cs="Times New Roman"/>
          <w:color w:val="000000" w:themeColor="text1"/>
          <w:sz w:val="24"/>
          <w:szCs w:val="24"/>
        </w:rPr>
        <w:t xml:space="preserve"> në të cilën autoritetet kompetente të </w:t>
      </w:r>
      <w:r w:rsidR="006C732F"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htetit </w:t>
      </w:r>
      <w:r w:rsidR="006C732F"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 xml:space="preserve">nëtar ku bimët, produktet bimore dhe objektet e tjera janë kultivuar, </w:t>
      </w:r>
      <w:r w:rsidR="00712D6C" w:rsidRPr="00581DD9">
        <w:rPr>
          <w:rFonts w:ascii="Garamond" w:hAnsi="Garamond" w:cs="Times New Roman"/>
          <w:color w:val="000000" w:themeColor="text1"/>
          <w:sz w:val="24"/>
          <w:szCs w:val="24"/>
        </w:rPr>
        <w:t>prodhuar, ruajtur ose përpunuar</w:t>
      </w:r>
      <w:r w:rsidRPr="00581DD9">
        <w:rPr>
          <w:rFonts w:ascii="Garamond" w:hAnsi="Garamond" w:cs="Times New Roman"/>
          <w:color w:val="000000" w:themeColor="text1"/>
          <w:sz w:val="24"/>
          <w:szCs w:val="24"/>
        </w:rPr>
        <w:t xml:space="preserve"> vërtetojnë përputhshmërinë e tyre me kërkesa të veçanta fitosanitare</w:t>
      </w:r>
      <w:r w:rsidR="00712D6C" w:rsidRPr="00581DD9">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që lidhen me një ose më shumë nga sa vijon:</w:t>
      </w:r>
    </w:p>
    <w:p w14:paraId="27E81EE3" w14:textId="77777777" w:rsidR="0068315F" w:rsidRPr="00581DD9" w:rsidRDefault="00712D6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mungesa ose prania nën kufirin kritik</w:t>
      </w:r>
      <w:r w:rsidR="0068315F" w:rsidRPr="00581DD9">
        <w:rPr>
          <w:rFonts w:ascii="Garamond" w:hAnsi="Garamond" w:cs="Times New Roman"/>
          <w:color w:val="000000" w:themeColor="text1"/>
          <w:sz w:val="24"/>
          <w:szCs w:val="24"/>
        </w:rPr>
        <w:t xml:space="preserve"> e dëmtuesve të veçantë në bimët, produktet bimore ose objektet e tjera të përfshira;</w:t>
      </w:r>
    </w:p>
    <w:p w14:paraId="0EF5AF2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origjina e bimëve, produkteve bimore ose objekteve të tjera në një parcelë, vend prodhimi, vend magazinimi apo zonë të caktuar;</w:t>
      </w:r>
    </w:p>
    <w:p w14:paraId="024E1A7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statusi i dëmtuesve në fushën, vendin e prodhimit, zonën e origjinës ose shtetin e origjinës së produkteve;</w:t>
      </w:r>
    </w:p>
    <w:p w14:paraId="095A9EF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ç) rezultatet e inspektimeve, marrjes së mostrave dhe testimeve mbi bimët, produktet bimore ose objektet;</w:t>
      </w:r>
    </w:p>
    <w:p w14:paraId="7490A7F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procedurat fitosanitare të aplikuara gjatë prodhimit apo përpunimit të bimëve, produkteve bimore apo objekteve të tjera.</w:t>
      </w:r>
    </w:p>
    <w:p w14:paraId="6C87CD50"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3. Certifikata paraeksportit lëshohet, me kërkesë të operatorit profesionist, nga IPKSHB-ja ku bimët, produktet bimore ose objektet e tjera janë kultivuar, prodhuar, ruajtur ose përpunuar, gjatë kohës që ndodhen në a</w:t>
      </w:r>
      <w:r w:rsidR="00067853" w:rsidRPr="00581DD9">
        <w:rPr>
          <w:rFonts w:ascii="Garamond" w:hAnsi="Garamond" w:cs="Times New Roman"/>
          <w:color w:val="000000" w:themeColor="text1"/>
          <w:sz w:val="24"/>
          <w:szCs w:val="24"/>
        </w:rPr>
        <w:t>mbientet e operatorit përkatës.</w:t>
      </w:r>
    </w:p>
    <w:p w14:paraId="30DC620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Certifikata paraeksportit shoqëron bimët, produktet bimore dhe objektet e tjera gjatë lëvizjes së tyre brenda territorit të Bashkimit Evropian, përveç kur informacioni i përfshirë në të shkëmbehet midis </w:t>
      </w:r>
      <w:r w:rsidR="00712D6C" w:rsidRPr="00581DD9">
        <w:rPr>
          <w:rFonts w:ascii="Garamond" w:hAnsi="Garamond" w:cs="Times New Roman"/>
          <w:color w:val="000000" w:themeColor="text1"/>
          <w:sz w:val="24"/>
          <w:szCs w:val="24"/>
        </w:rPr>
        <w:t>s</w:t>
      </w:r>
      <w:r w:rsidRPr="00581DD9">
        <w:rPr>
          <w:rFonts w:ascii="Garamond" w:hAnsi="Garamond" w:cs="Times New Roman"/>
          <w:color w:val="000000" w:themeColor="text1"/>
          <w:sz w:val="24"/>
          <w:szCs w:val="24"/>
        </w:rPr>
        <w:t xml:space="preserve">hteteve </w:t>
      </w:r>
      <w:r w:rsidR="00712D6C" w:rsidRPr="00581DD9">
        <w:rPr>
          <w:rFonts w:ascii="Garamond" w:hAnsi="Garamond" w:cs="Times New Roman"/>
          <w:color w:val="000000" w:themeColor="text1"/>
          <w:sz w:val="24"/>
          <w:szCs w:val="24"/>
        </w:rPr>
        <w:t>a</w:t>
      </w:r>
      <w:r w:rsidRPr="00581DD9">
        <w:rPr>
          <w:rFonts w:ascii="Garamond" w:hAnsi="Garamond" w:cs="Times New Roman"/>
          <w:color w:val="000000" w:themeColor="text1"/>
          <w:sz w:val="24"/>
          <w:szCs w:val="24"/>
        </w:rPr>
        <w:t>nëtare përkatëse përmes IMSOC-ut ose përmes shkëmbimit elektronik të dhënave me të.</w:t>
      </w:r>
    </w:p>
    <w:p w14:paraId="11A9C35F"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5. Pa paragjykuar kërkesat e përcaktuara në pikën 3 të këtij neni, certifikata paraeksportit mund të lëshohet edhe pasi bimët, produktet bimore ose objektet e tjera kanë lënë mjediset e operatorit profesionist përkatës, me kusht që të jenë kryer inspektime dhe</w:t>
      </w:r>
      <w:r w:rsidR="00712D6C" w:rsidRPr="00581DD9">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kur ësht</w:t>
      </w:r>
      <w:r w:rsidR="00712D6C" w:rsidRPr="00581DD9">
        <w:rPr>
          <w:rFonts w:ascii="Garamond" w:hAnsi="Garamond" w:cs="Times New Roman"/>
          <w:color w:val="000000" w:themeColor="text1"/>
          <w:sz w:val="24"/>
          <w:szCs w:val="24"/>
        </w:rPr>
        <w:t>ë e nevojshme, të merren mostra</w:t>
      </w:r>
      <w:r w:rsidRPr="00581DD9">
        <w:rPr>
          <w:rFonts w:ascii="Garamond" w:hAnsi="Garamond" w:cs="Times New Roman"/>
          <w:color w:val="000000" w:themeColor="text1"/>
          <w:sz w:val="24"/>
          <w:szCs w:val="24"/>
        </w:rPr>
        <w:t xml:space="preserve"> që konfirmojnë përputhshmërinë me një ose më shumë nga kërkesat fitosanitare të përmendura në pikën 2 të këtij neni.</w:t>
      </w:r>
    </w:p>
    <w:p w14:paraId="38B8CDA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6. </w:t>
      </w:r>
      <w:r w:rsidR="0068315F" w:rsidRPr="00581DD9">
        <w:rPr>
          <w:rFonts w:ascii="Garamond" w:hAnsi="Garamond" w:cs="Times New Roman"/>
          <w:color w:val="000000" w:themeColor="text1"/>
          <w:sz w:val="24"/>
          <w:szCs w:val="24"/>
        </w:rPr>
        <w:t xml:space="preserve">Certifikata paraeksportit përmban elementet dhe ka formatin e përcaktuar në </w:t>
      </w:r>
      <w:r w:rsidR="00712D6C" w:rsidRPr="00581DD9">
        <w:rPr>
          <w:rFonts w:ascii="Garamond" w:hAnsi="Garamond" w:cs="Times New Roman"/>
          <w:color w:val="000000" w:themeColor="text1"/>
          <w:sz w:val="24"/>
          <w:szCs w:val="24"/>
        </w:rPr>
        <w:t>p</w:t>
      </w:r>
      <w:r w:rsidR="0068315F" w:rsidRPr="00581DD9">
        <w:rPr>
          <w:rFonts w:ascii="Garamond" w:hAnsi="Garamond" w:cs="Times New Roman"/>
          <w:color w:val="000000" w:themeColor="text1"/>
          <w:sz w:val="24"/>
          <w:szCs w:val="24"/>
        </w:rPr>
        <w:t xml:space="preserve">jesën C të </w:t>
      </w:r>
      <w:r w:rsidR="00712D6C" w:rsidRPr="00581DD9">
        <w:rPr>
          <w:rFonts w:ascii="Garamond" w:hAnsi="Garamond" w:cs="Times New Roman"/>
          <w:color w:val="000000" w:themeColor="text1"/>
          <w:sz w:val="24"/>
          <w:szCs w:val="24"/>
        </w:rPr>
        <w:t>a</w:t>
      </w:r>
      <w:r w:rsidR="0068315F" w:rsidRPr="00581DD9">
        <w:rPr>
          <w:rFonts w:ascii="Garamond" w:hAnsi="Garamond" w:cs="Times New Roman"/>
          <w:color w:val="000000" w:themeColor="text1"/>
          <w:sz w:val="24"/>
          <w:szCs w:val="24"/>
        </w:rPr>
        <w:t>neksit VIII bashkëlidhur këtij ligji.</w:t>
      </w:r>
    </w:p>
    <w:p w14:paraId="24B67E13" w14:textId="77777777" w:rsidR="0068315F" w:rsidRPr="00581DD9" w:rsidRDefault="00712D6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7. Ministri miraton me udhëzim</w:t>
      </w:r>
      <w:r w:rsidR="0068315F" w:rsidRPr="00581DD9">
        <w:rPr>
          <w:rFonts w:ascii="Garamond" w:hAnsi="Garamond" w:cs="Times New Roman"/>
          <w:color w:val="000000" w:themeColor="text1"/>
          <w:sz w:val="24"/>
          <w:szCs w:val="24"/>
        </w:rPr>
        <w:t xml:space="preserve"> procedurat për lëshimin e certifikatës paraeksportit. </w:t>
      </w:r>
    </w:p>
    <w:p w14:paraId="080F62C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14DA89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IX</w:t>
      </w:r>
    </w:p>
    <w:p w14:paraId="2B496E1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MBLEDHJA, PËRDORIMI DHE SHKËMBIMI I INFORMACIONIT</w:t>
      </w:r>
    </w:p>
    <w:p w14:paraId="3B113BE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F33D4B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104</w:t>
      </w:r>
    </w:p>
    <w:p w14:paraId="2273B151"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Mbledhja dhe përdorimi i të dhënave</w:t>
      </w:r>
    </w:p>
    <w:p w14:paraId="4B66458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D86CC86"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Për të analizuar dhe për të kryer monitorimin e masave për shëndetin e bimëve, në bazë të këtij ligji, ministria merr dhe përdor të dhënat që mbahen në kuadër të bazave të të dhënave nga IPKSHB-ja dhe IPKZPIK-ja, personat e miratuar</w:t>
      </w:r>
      <w:r w:rsidR="00712D6C" w:rsidRPr="00581DD9">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si dhe nga organe të tjera të autorizuara për menaxhimin dhe mirëmbajtjen e bazave të të dhënave. </w:t>
      </w:r>
    </w:p>
    <w:p w14:paraId="27610128" w14:textId="71DF8DD6"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Ministria</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mund të përdorë edhe planet bazë topografike, grafikët topografikë (hartat), hartat e matjes së tokës, si dhe hartat digjitale ortofotografike (ajrore).</w:t>
      </w:r>
    </w:p>
    <w:p w14:paraId="4F761227"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Regjistrat, informacionet dhe të dhënat e tjera krijohen e mirëmbahen nga ministria dhe financohen nga buxheti i shtetit.</w:t>
      </w:r>
    </w:p>
    <w:p w14:paraId="7FA34BF7"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Ministria krijon një sistem elektronik për dërgimin e njoftimeve e të raporteve nga IPKSHB-ja dhe nga IPKZPIK-ja.</w:t>
      </w:r>
    </w:p>
    <w:p w14:paraId="36A62EDA"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Mënyra e ndërlidhjes së të dhënave të ministrisë me databazat tjera të të dhënave dhe mënyra e mbledhjes së të dhënave nga bazat e tjera të t</w:t>
      </w:r>
      <w:r w:rsidR="00712D6C" w:rsidRPr="00581DD9">
        <w:rPr>
          <w:rFonts w:ascii="Garamond" w:hAnsi="Garamond" w:cs="Times New Roman"/>
          <w:color w:val="000000" w:themeColor="text1"/>
          <w:sz w:val="24"/>
          <w:szCs w:val="24"/>
        </w:rPr>
        <w:t>ë dhënave</w:t>
      </w:r>
      <w:r w:rsidR="0068315F" w:rsidRPr="00581DD9">
        <w:rPr>
          <w:rFonts w:ascii="Garamond" w:hAnsi="Garamond" w:cs="Times New Roman"/>
          <w:color w:val="000000" w:themeColor="text1"/>
          <w:sz w:val="24"/>
          <w:szCs w:val="24"/>
        </w:rPr>
        <w:t xml:space="preserve"> miratohen me ve</w:t>
      </w:r>
      <w:r w:rsidR="00712D6C" w:rsidRPr="00581DD9">
        <w:rPr>
          <w:rFonts w:ascii="Garamond" w:hAnsi="Garamond" w:cs="Times New Roman"/>
          <w:color w:val="000000" w:themeColor="text1"/>
          <w:sz w:val="24"/>
          <w:szCs w:val="24"/>
        </w:rPr>
        <w:t>ndim të Këshillit të Ministrave</w:t>
      </w:r>
      <w:r w:rsidR="0068315F" w:rsidRPr="00581DD9">
        <w:rPr>
          <w:rFonts w:ascii="Garamond" w:hAnsi="Garamond" w:cs="Times New Roman"/>
          <w:color w:val="000000" w:themeColor="text1"/>
          <w:sz w:val="24"/>
          <w:szCs w:val="24"/>
        </w:rPr>
        <w:t xml:space="preserve"> në përputhje me këtë ligj, legjislacionin për kontrollet zyrtare dhe legjislacionin për mbrojtjen e të dhënave personale.</w:t>
      </w:r>
    </w:p>
    <w:p w14:paraId="20603F3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276692B3"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105</w:t>
      </w:r>
    </w:p>
    <w:p w14:paraId="2516B5D2"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Elemente të informacionit, formati dhe afatet e njoftimeve dhe njoftimet në rast të pranisë së dyshuar të dëmtuesve</w:t>
      </w:r>
    </w:p>
    <w:p w14:paraId="7349F62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7743CB5" w14:textId="4C4C9883"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 xml:space="preserve">Rregulla specifike në lidhje me dorëzimin e njoftimeve, të </w:t>
      </w:r>
      <w:r w:rsidR="00F10B56" w:rsidRPr="00581DD9">
        <w:rPr>
          <w:rFonts w:ascii="Garamond" w:hAnsi="Garamond" w:cs="Times New Roman"/>
          <w:color w:val="000000" w:themeColor="text1"/>
          <w:sz w:val="24"/>
          <w:szCs w:val="24"/>
        </w:rPr>
        <w:t xml:space="preserve">përmendura në </w:t>
      </w:r>
      <w:r w:rsidR="00712D6C" w:rsidRPr="00581DD9">
        <w:rPr>
          <w:rFonts w:ascii="Garamond" w:hAnsi="Garamond" w:cs="Times New Roman"/>
          <w:color w:val="000000" w:themeColor="text1"/>
          <w:sz w:val="24"/>
          <w:szCs w:val="24"/>
        </w:rPr>
        <w:t>pikat 1 dhe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w:t>
      </w:r>
      <w:r w:rsidR="00712D6C" w:rsidRPr="00581DD9">
        <w:rPr>
          <w:rFonts w:ascii="Garamond" w:hAnsi="Garamond" w:cs="Times New Roman"/>
          <w:color w:val="000000" w:themeColor="text1"/>
          <w:sz w:val="24"/>
          <w:szCs w:val="24"/>
        </w:rPr>
        <w:t>nit 18, në nenin 20, në pikën 3</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26, në</w:t>
      </w:r>
      <w:r w:rsidR="00712D6C" w:rsidRPr="00581DD9">
        <w:rPr>
          <w:rFonts w:ascii="Garamond" w:hAnsi="Garamond" w:cs="Times New Roman"/>
          <w:color w:val="000000" w:themeColor="text1"/>
          <w:sz w:val="24"/>
          <w:szCs w:val="24"/>
        </w:rPr>
        <w:t xml:space="preserve"> pikën 6</w:t>
      </w:r>
      <w:r w:rsidR="00640014">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712D6C" w:rsidRPr="00581DD9">
        <w:rPr>
          <w:rFonts w:ascii="Garamond" w:hAnsi="Garamond" w:cs="Times New Roman"/>
          <w:color w:val="000000" w:themeColor="text1"/>
          <w:sz w:val="24"/>
          <w:szCs w:val="24"/>
        </w:rPr>
        <w:t>nenit 27, në pikat 2 e 8</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28, në pikë</w:t>
      </w:r>
      <w:r w:rsidR="00712D6C" w:rsidRPr="00581DD9">
        <w:rPr>
          <w:rFonts w:ascii="Garamond" w:hAnsi="Garamond" w:cs="Times New Roman"/>
          <w:color w:val="000000" w:themeColor="text1"/>
          <w:sz w:val="24"/>
          <w:szCs w:val="24"/>
        </w:rPr>
        <w:t>n 8</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w:t>
      </w:r>
      <w:r w:rsidR="00712D6C" w:rsidRPr="00581DD9">
        <w:rPr>
          <w:rFonts w:ascii="Garamond" w:hAnsi="Garamond" w:cs="Times New Roman"/>
          <w:color w:val="000000" w:themeColor="text1"/>
          <w:sz w:val="24"/>
          <w:szCs w:val="24"/>
        </w:rPr>
        <w:t>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42, në pikën 4</w:t>
      </w:r>
      <w:r w:rsidR="00640014">
        <w:rPr>
          <w:rFonts w:ascii="Garamond" w:hAnsi="Garamond" w:cs="Times New Roman"/>
          <w:color w:val="000000" w:themeColor="text1"/>
          <w:sz w:val="24"/>
          <w:szCs w:val="24"/>
        </w:rPr>
        <w:t>,</w:t>
      </w:r>
      <w:r w:rsidR="00F10B56" w:rsidRPr="00581DD9">
        <w:rPr>
          <w:rFonts w:ascii="Garamond" w:hAnsi="Garamond" w:cs="Times New Roman"/>
          <w:color w:val="000000" w:themeColor="text1"/>
          <w:sz w:val="24"/>
          <w:szCs w:val="24"/>
        </w:rPr>
        <w:t xml:space="preserve"> të </w:t>
      </w:r>
      <w:r w:rsidR="00712D6C" w:rsidRPr="00581DD9">
        <w:rPr>
          <w:rFonts w:ascii="Garamond" w:hAnsi="Garamond" w:cs="Times New Roman"/>
          <w:color w:val="000000" w:themeColor="text1"/>
          <w:sz w:val="24"/>
          <w:szCs w:val="24"/>
        </w:rPr>
        <w:t>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44, në pikën 4</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45, në pikën 4</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51, në pikën 5</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54, në pikën 4</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55, në pikën 4</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56 dhe në pikën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78, miratohen me udhëzim të ministrit. Këto rregulla kanë të bëjnë me një ose më shumë elemente të mëposhtme:</w:t>
      </w:r>
      <w:r w:rsidR="0067565B">
        <w:rPr>
          <w:rFonts w:ascii="Garamond" w:hAnsi="Garamond" w:cs="Times New Roman"/>
          <w:color w:val="000000" w:themeColor="text1"/>
          <w:sz w:val="24"/>
          <w:szCs w:val="24"/>
        </w:rPr>
        <w:t xml:space="preserve"> </w:t>
      </w:r>
    </w:p>
    <w:p w14:paraId="4149DB2C"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a) e</w:t>
      </w:r>
      <w:r w:rsidR="0068315F" w:rsidRPr="00581DD9">
        <w:rPr>
          <w:rFonts w:ascii="Garamond" w:hAnsi="Garamond" w:cs="Times New Roman"/>
          <w:color w:val="000000" w:themeColor="text1"/>
          <w:sz w:val="24"/>
          <w:szCs w:val="24"/>
        </w:rPr>
        <w:t>lementet e informacionit, që do të përfshihen në ato njoftime;</w:t>
      </w:r>
    </w:p>
    <w:p w14:paraId="496A04B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f</w:t>
      </w:r>
      <w:r w:rsidR="0068315F" w:rsidRPr="00581DD9">
        <w:rPr>
          <w:rFonts w:ascii="Garamond" w:hAnsi="Garamond" w:cs="Times New Roman"/>
          <w:color w:val="000000" w:themeColor="text1"/>
          <w:sz w:val="24"/>
          <w:szCs w:val="24"/>
        </w:rPr>
        <w:t>ormatin e atyre njoftimeve dhe udhëzimeve se si të plotësohet ai format;</w:t>
      </w:r>
    </w:p>
    <w:p w14:paraId="0343E99A"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c) a</w:t>
      </w:r>
      <w:r w:rsidR="0068315F" w:rsidRPr="00581DD9">
        <w:rPr>
          <w:rFonts w:ascii="Garamond" w:hAnsi="Garamond" w:cs="Times New Roman"/>
          <w:color w:val="000000" w:themeColor="text1"/>
          <w:sz w:val="24"/>
          <w:szCs w:val="24"/>
        </w:rPr>
        <w:t xml:space="preserve">fatet për dorëzimin e elementeve të veçanta të informacionit, siç përmendet në </w:t>
      </w:r>
      <w:r w:rsidR="00712D6C" w:rsidRPr="00581DD9">
        <w:rPr>
          <w:rFonts w:ascii="Garamond" w:hAnsi="Garamond" w:cs="Times New Roman"/>
          <w:color w:val="000000" w:themeColor="text1"/>
          <w:sz w:val="24"/>
          <w:szCs w:val="24"/>
        </w:rPr>
        <w:t>shkronjën “a”</w:t>
      </w:r>
      <w:r w:rsidR="0068315F" w:rsidRPr="00581DD9">
        <w:rPr>
          <w:rFonts w:ascii="Garamond" w:hAnsi="Garamond" w:cs="Times New Roman"/>
          <w:color w:val="000000" w:themeColor="text1"/>
          <w:sz w:val="24"/>
          <w:szCs w:val="24"/>
        </w:rPr>
        <w:t xml:space="preserve"> të këtij paragrafi;</w:t>
      </w:r>
    </w:p>
    <w:p w14:paraId="5F657BD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ç) </w:t>
      </w:r>
      <w:r w:rsidR="00067853" w:rsidRPr="00581DD9">
        <w:rPr>
          <w:rFonts w:ascii="Garamond" w:hAnsi="Garamond" w:cs="Times New Roman"/>
          <w:color w:val="000000" w:themeColor="text1"/>
          <w:sz w:val="24"/>
          <w:szCs w:val="24"/>
        </w:rPr>
        <w:t>r</w:t>
      </w:r>
      <w:r w:rsidRPr="00581DD9">
        <w:rPr>
          <w:rFonts w:ascii="Garamond" w:hAnsi="Garamond" w:cs="Times New Roman"/>
          <w:color w:val="000000" w:themeColor="text1"/>
          <w:sz w:val="24"/>
          <w:szCs w:val="24"/>
        </w:rPr>
        <w:t>astet kur prania e dyshuar e një dëmtuesi duhet të njoftohet për shkak të nevojës për të ndërmarrë veprime të shpejta, në funksion të biologjisë së tij dhe mundësisë së përhapjes së shpejtë dhe të gjerë;</w:t>
      </w:r>
    </w:p>
    <w:p w14:paraId="534D6244" w14:textId="18F486B5"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 r</w:t>
      </w:r>
      <w:r w:rsidR="0068315F" w:rsidRPr="00581DD9">
        <w:rPr>
          <w:rFonts w:ascii="Garamond" w:hAnsi="Garamond" w:cs="Times New Roman"/>
          <w:color w:val="000000" w:themeColor="text1"/>
          <w:sz w:val="24"/>
          <w:szCs w:val="24"/>
        </w:rPr>
        <w:t>astet e mospërputhshmërisë, që duhet të njoftohen kur kjo mospërputhje krijon risk për përhapjen e një dëmtuesi karantinor në Republikën e Shqipërisë ose një dëmtue</w:t>
      </w:r>
      <w:r w:rsidR="00712D6C" w:rsidRPr="00581DD9">
        <w:rPr>
          <w:rFonts w:ascii="Garamond" w:hAnsi="Garamond" w:cs="Times New Roman"/>
          <w:color w:val="000000" w:themeColor="text1"/>
          <w:sz w:val="24"/>
          <w:szCs w:val="24"/>
        </w:rPr>
        <w:t>si që kualifikohet përkohësisht</w:t>
      </w:r>
      <w:r w:rsidR="0068315F" w:rsidRPr="00581DD9">
        <w:rPr>
          <w:rFonts w:ascii="Garamond" w:hAnsi="Garamond" w:cs="Times New Roman"/>
          <w:color w:val="000000" w:themeColor="text1"/>
          <w:sz w:val="24"/>
          <w:szCs w:val="24"/>
        </w:rPr>
        <w:t xml:space="preserve"> si dëmtues karantinor.</w:t>
      </w:r>
      <w:r w:rsidR="0067565B">
        <w:rPr>
          <w:rFonts w:ascii="Garamond" w:hAnsi="Garamond" w:cs="Times New Roman"/>
          <w:color w:val="000000" w:themeColor="text1"/>
          <w:sz w:val="24"/>
          <w:szCs w:val="24"/>
        </w:rPr>
        <w:t xml:space="preserve"> </w:t>
      </w:r>
    </w:p>
    <w:p w14:paraId="5ABFB62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Shqipëria kryen njoftimet sipas pikës 1 të këtij neni nëpë</w:t>
      </w:r>
      <w:r w:rsidR="00712D6C" w:rsidRPr="00581DD9">
        <w:rPr>
          <w:rFonts w:ascii="Garamond" w:hAnsi="Garamond" w:cs="Times New Roman"/>
          <w:color w:val="000000" w:themeColor="text1"/>
          <w:sz w:val="24"/>
          <w:szCs w:val="24"/>
        </w:rPr>
        <w:t>rmjet sistemit elektronik IMSOC</w:t>
      </w:r>
      <w:r w:rsidRPr="00581DD9">
        <w:rPr>
          <w:rFonts w:ascii="Garamond" w:hAnsi="Garamond" w:cs="Times New Roman"/>
          <w:color w:val="000000" w:themeColor="text1"/>
          <w:sz w:val="24"/>
          <w:szCs w:val="24"/>
        </w:rPr>
        <w:t xml:space="preserve"> në ditën e anëtarësimit si vend anëtar.</w:t>
      </w:r>
    </w:p>
    <w:p w14:paraId="07BBBBC8" w14:textId="77777777" w:rsidR="00F10B56" w:rsidRPr="00581DD9" w:rsidRDefault="00F10B56" w:rsidP="0040268E">
      <w:pPr>
        <w:spacing w:after="0" w:line="240" w:lineRule="auto"/>
        <w:ind w:firstLine="284"/>
        <w:jc w:val="both"/>
        <w:rPr>
          <w:rFonts w:ascii="Garamond" w:hAnsi="Garamond" w:cs="Times New Roman"/>
          <w:color w:val="000000" w:themeColor="text1"/>
          <w:sz w:val="24"/>
          <w:szCs w:val="24"/>
        </w:rPr>
      </w:pPr>
    </w:p>
    <w:p w14:paraId="481F915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X</w:t>
      </w:r>
    </w:p>
    <w:p w14:paraId="7E16A9F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DISPOZITAT RREGULLATORE</w:t>
      </w:r>
    </w:p>
    <w:p w14:paraId="468344E4"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34F6C8DA"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106</w:t>
      </w:r>
    </w:p>
    <w:p w14:paraId="7A842DD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 xml:space="preserve">Për zbatimin e masave </w:t>
      </w:r>
      <w:r w:rsidR="00F10B56" w:rsidRPr="00581DD9">
        <w:rPr>
          <w:rFonts w:ascii="Garamond" w:hAnsi="Garamond" w:cs="Times New Roman"/>
          <w:b/>
          <w:color w:val="000000" w:themeColor="text1"/>
          <w:sz w:val="24"/>
          <w:szCs w:val="24"/>
        </w:rPr>
        <w:t>mbrojtëse</w:t>
      </w:r>
      <w:r w:rsidRPr="00581DD9">
        <w:rPr>
          <w:rFonts w:ascii="Garamond" w:hAnsi="Garamond" w:cs="Times New Roman"/>
          <w:b/>
          <w:color w:val="000000" w:themeColor="text1"/>
          <w:sz w:val="24"/>
          <w:szCs w:val="24"/>
        </w:rPr>
        <w:t xml:space="preserve"> kundër dëmtuesve</w:t>
      </w:r>
    </w:p>
    <w:p w14:paraId="3BE0228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0991AD1"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Kushtet uniforme për zbatimin e masave mbrojtëse kundër dëmtuesve të bimëve miratohen me urdhër të ministrit dhe përmbajnë:</w:t>
      </w:r>
    </w:p>
    <w:p w14:paraId="2CA676E1"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57321D" w:rsidRPr="00581DD9">
        <w:rPr>
          <w:rFonts w:ascii="Garamond" w:hAnsi="Garamond" w:cs="Times New Roman"/>
          <w:color w:val="000000" w:themeColor="text1"/>
          <w:sz w:val="24"/>
          <w:szCs w:val="24"/>
        </w:rPr>
        <w:t>listën e dëmtuesve</w:t>
      </w:r>
      <w:r w:rsidR="0068315F" w:rsidRPr="00581DD9">
        <w:rPr>
          <w:rFonts w:ascii="Garamond" w:hAnsi="Garamond" w:cs="Times New Roman"/>
          <w:color w:val="000000" w:themeColor="text1"/>
          <w:sz w:val="24"/>
          <w:szCs w:val="24"/>
        </w:rPr>
        <w:t xml:space="preserve"> karantinorë për Republikën e Shqipërisë;</w:t>
      </w:r>
    </w:p>
    <w:p w14:paraId="092B5D00"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b) </w:t>
      </w:r>
      <w:r w:rsidR="0068315F" w:rsidRPr="00581DD9">
        <w:rPr>
          <w:rFonts w:ascii="Garamond" w:hAnsi="Garamond" w:cs="Times New Roman"/>
          <w:color w:val="000000" w:themeColor="text1"/>
          <w:sz w:val="24"/>
          <w:szCs w:val="24"/>
        </w:rPr>
        <w:t>listën e zonave të mbrojtura dhe dëmtuesit karantinor</w:t>
      </w:r>
      <w:r w:rsidR="00712D6C" w:rsidRPr="00581DD9">
        <w:rPr>
          <w:rFonts w:ascii="Garamond" w:hAnsi="Garamond" w:cs="Times New Roman"/>
          <w:color w:val="000000" w:themeColor="text1"/>
          <w:sz w:val="24"/>
          <w:szCs w:val="24"/>
        </w:rPr>
        <w:t>ë</w:t>
      </w:r>
      <w:r w:rsidR="0068315F" w:rsidRPr="00581DD9">
        <w:rPr>
          <w:rFonts w:ascii="Garamond" w:hAnsi="Garamond" w:cs="Times New Roman"/>
          <w:color w:val="000000" w:themeColor="text1"/>
          <w:sz w:val="24"/>
          <w:szCs w:val="24"/>
        </w:rPr>
        <w:t xml:space="preserve"> përkatës të zonës së mbrojtur;</w:t>
      </w:r>
    </w:p>
    <w:p w14:paraId="5F9B7282"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68315F" w:rsidRPr="00581DD9">
        <w:rPr>
          <w:rFonts w:ascii="Garamond" w:hAnsi="Garamond" w:cs="Times New Roman"/>
          <w:color w:val="000000" w:themeColor="text1"/>
          <w:sz w:val="24"/>
          <w:szCs w:val="24"/>
        </w:rPr>
        <w:t>listën e dëmtuesve jokarantinorë të rregulluar për Republikën e Shqipërisë (DJKRR) dhe bimët specifike për mbjellje, me kufirin kritik;</w:t>
      </w:r>
    </w:p>
    <w:p w14:paraId="6984D731"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ç) </w:t>
      </w:r>
      <w:r w:rsidR="0068315F" w:rsidRPr="00581DD9">
        <w:rPr>
          <w:rFonts w:ascii="Garamond" w:hAnsi="Garamond" w:cs="Times New Roman"/>
          <w:color w:val="000000" w:themeColor="text1"/>
          <w:sz w:val="24"/>
          <w:szCs w:val="24"/>
        </w:rPr>
        <w:t>masat për të parandaluar praninë e DJKRR-ve në bimët e specifikuara për mbjellje;</w:t>
      </w:r>
    </w:p>
    <w:p w14:paraId="28405735"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68315F" w:rsidRPr="00581DD9">
        <w:rPr>
          <w:rFonts w:ascii="Garamond" w:hAnsi="Garamond" w:cs="Times New Roman"/>
          <w:color w:val="000000" w:themeColor="text1"/>
          <w:sz w:val="24"/>
          <w:szCs w:val="24"/>
        </w:rPr>
        <w:t>listën e bimëve, produkteve bimore dhe objekteve të tjera, hyrja e të cilave në territorin e Republikës së Shqipërisë nga vendet e tjera është e ndaluar;</w:t>
      </w:r>
    </w:p>
    <w:p w14:paraId="475E4F04"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dh) listën e bimëve, produkteve bimore dhe objekteve të tjera, me origjinë nga vendet e tjera dhe kërkesat e veçanta përkatëse për hyrjen e tyre në territorin e Republikës së Shqipëri;</w:t>
      </w:r>
    </w:p>
    <w:p w14:paraId="080A203A"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68315F" w:rsidRPr="00581DD9">
        <w:rPr>
          <w:rFonts w:ascii="Garamond" w:hAnsi="Garamond" w:cs="Times New Roman"/>
          <w:color w:val="000000" w:themeColor="text1"/>
          <w:sz w:val="24"/>
          <w:szCs w:val="24"/>
        </w:rPr>
        <w:t>listën e bimëve, produkteve bimore dhe objekteve të tjera, me origjinë nga territori i Republikës së Shqipërisë dhe kërkesat e veçanta përkatëse për lëvizjen e tyre brenda territorit të vendit;</w:t>
      </w:r>
    </w:p>
    <w:p w14:paraId="07830766"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ë) </w:t>
      </w:r>
      <w:r w:rsidR="0068315F" w:rsidRPr="00581DD9">
        <w:rPr>
          <w:rFonts w:ascii="Garamond" w:hAnsi="Garamond" w:cs="Times New Roman"/>
          <w:color w:val="000000" w:themeColor="text1"/>
          <w:sz w:val="24"/>
          <w:szCs w:val="24"/>
        </w:rPr>
        <w:t>listën e bimëve, produkteve bimore dhe objekteve të tjera, hyrja e të cilave në zona të caktuara të mbrojtura është e ndaluar;</w:t>
      </w:r>
    </w:p>
    <w:p w14:paraId="48BF7B9E"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f) </w:t>
      </w:r>
      <w:r w:rsidR="0068315F" w:rsidRPr="00581DD9">
        <w:rPr>
          <w:rFonts w:ascii="Garamond" w:hAnsi="Garamond" w:cs="Times New Roman"/>
          <w:color w:val="000000" w:themeColor="text1"/>
          <w:sz w:val="24"/>
          <w:szCs w:val="24"/>
        </w:rPr>
        <w:t>listën e bimëve, produkteve bimore dhe objekteve të tjera, që do të hy</w:t>
      </w:r>
      <w:r w:rsidR="00712D6C" w:rsidRPr="00581DD9">
        <w:rPr>
          <w:rFonts w:ascii="Garamond" w:hAnsi="Garamond" w:cs="Times New Roman"/>
          <w:color w:val="000000" w:themeColor="text1"/>
          <w:sz w:val="24"/>
          <w:szCs w:val="24"/>
        </w:rPr>
        <w:t>j</w:t>
      </w:r>
      <w:r w:rsidR="0068315F" w:rsidRPr="00581DD9">
        <w:rPr>
          <w:rFonts w:ascii="Garamond" w:hAnsi="Garamond" w:cs="Times New Roman"/>
          <w:color w:val="000000" w:themeColor="text1"/>
          <w:sz w:val="24"/>
          <w:szCs w:val="24"/>
        </w:rPr>
        <w:t xml:space="preserve">në ose do të lëvizin brenda zonave të mbrojtura dhe kërkesat e veçanta përkatëse për zonat e mbrojtura; </w:t>
      </w:r>
    </w:p>
    <w:p w14:paraId="74F632A3"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g) </w:t>
      </w:r>
      <w:r w:rsidR="0068315F" w:rsidRPr="00581DD9">
        <w:rPr>
          <w:rFonts w:ascii="Garamond" w:hAnsi="Garamond" w:cs="Times New Roman"/>
          <w:color w:val="000000" w:themeColor="text1"/>
          <w:sz w:val="24"/>
          <w:szCs w:val="24"/>
        </w:rPr>
        <w:t>listën e bimëve, produkteve bimore dhe objekte të tjera, të cilat duhet të shoqërohen me certifikatë fitosanitare, si dhe ato për të cilat nuk kërkohet certifikatë fitosanitare për hyrjen e tyre në territorin e Republikës së Shqipërisë;</w:t>
      </w:r>
    </w:p>
    <w:p w14:paraId="24019A0B"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gj) listën e bimëve, produkt</w:t>
      </w:r>
      <w:r w:rsidR="00712D6C" w:rsidRPr="00581DD9">
        <w:rPr>
          <w:rFonts w:ascii="Garamond" w:hAnsi="Garamond" w:cs="Times New Roman"/>
          <w:color w:val="000000" w:themeColor="text1"/>
          <w:sz w:val="24"/>
          <w:szCs w:val="24"/>
        </w:rPr>
        <w:t>eve bimore dhe objektet e tjera</w:t>
      </w:r>
      <w:r w:rsidRPr="00581DD9">
        <w:rPr>
          <w:rFonts w:ascii="Garamond" w:hAnsi="Garamond" w:cs="Times New Roman"/>
          <w:color w:val="000000" w:themeColor="text1"/>
          <w:sz w:val="24"/>
          <w:szCs w:val="24"/>
        </w:rPr>
        <w:t xml:space="preserve"> për të cilat kërkohet një certifikatë fitosanitare për hyrjen e tyre në një zonë të mbrojtur nga disa vende të tjera të origjinës ose dërgimit;</w:t>
      </w:r>
    </w:p>
    <w:p w14:paraId="6C7F512A"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h) </w:t>
      </w:r>
      <w:r w:rsidR="0068315F" w:rsidRPr="00581DD9">
        <w:rPr>
          <w:rFonts w:ascii="Garamond" w:hAnsi="Garamond" w:cs="Times New Roman"/>
          <w:color w:val="000000" w:themeColor="text1"/>
          <w:sz w:val="24"/>
          <w:szCs w:val="24"/>
        </w:rPr>
        <w:t>listën e bimëve, produkteve bimore dhe ob</w:t>
      </w:r>
      <w:r w:rsidR="00712D6C" w:rsidRPr="00581DD9">
        <w:rPr>
          <w:rFonts w:ascii="Garamond" w:hAnsi="Garamond" w:cs="Times New Roman"/>
          <w:color w:val="000000" w:themeColor="text1"/>
          <w:sz w:val="24"/>
          <w:szCs w:val="24"/>
        </w:rPr>
        <w:t>jekteve të tjera</w:t>
      </w:r>
      <w:r w:rsidR="0068315F" w:rsidRPr="00581DD9">
        <w:rPr>
          <w:rFonts w:ascii="Garamond" w:hAnsi="Garamond" w:cs="Times New Roman"/>
          <w:color w:val="000000" w:themeColor="text1"/>
          <w:sz w:val="24"/>
          <w:szCs w:val="24"/>
        </w:rPr>
        <w:t xml:space="preserve"> për të cilat kërkohet pasaportë bimore për lëvizjen brenda territorit të vendit;</w:t>
      </w:r>
    </w:p>
    <w:p w14:paraId="6B59A8CC"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i) </w:t>
      </w:r>
      <w:r w:rsidR="0068315F" w:rsidRPr="00581DD9">
        <w:rPr>
          <w:rFonts w:ascii="Garamond" w:hAnsi="Garamond" w:cs="Times New Roman"/>
          <w:color w:val="000000" w:themeColor="text1"/>
          <w:sz w:val="24"/>
          <w:szCs w:val="24"/>
        </w:rPr>
        <w:t>listën e bimëve, produktev</w:t>
      </w:r>
      <w:r w:rsidR="00712D6C" w:rsidRPr="00581DD9">
        <w:rPr>
          <w:rFonts w:ascii="Garamond" w:hAnsi="Garamond" w:cs="Times New Roman"/>
          <w:color w:val="000000" w:themeColor="text1"/>
          <w:sz w:val="24"/>
          <w:szCs w:val="24"/>
        </w:rPr>
        <w:t>e bimore dhe objekteve të tjera</w:t>
      </w:r>
      <w:r w:rsidR="0068315F" w:rsidRPr="00581DD9">
        <w:rPr>
          <w:rFonts w:ascii="Garamond" w:hAnsi="Garamond" w:cs="Times New Roman"/>
          <w:color w:val="000000" w:themeColor="text1"/>
          <w:sz w:val="24"/>
          <w:szCs w:val="24"/>
        </w:rPr>
        <w:t xml:space="preserve"> për të cilat kërkohet një pasaportë bimore me përcaktimin “PZ ZMD” për hyrje dhe lëvizje brenda zonave të mbrojtura të caktuara.</w:t>
      </w:r>
    </w:p>
    <w:p w14:paraId="69AD93B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4308CC3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107</w:t>
      </w:r>
    </w:p>
    <w:p w14:paraId="438E3F2E"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Manualet fitosanitare, protokollet fushore dhe procedura e marrjes së mostrave</w:t>
      </w:r>
    </w:p>
    <w:p w14:paraId="431A9736"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6E27C1BD"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Manuali fitosanitar për kontrollet zyrtare të ngarkesave me bimë, produkte bimore dhe objekte të tjera në import miratohet me udhëzim të</w:t>
      </w:r>
      <w:r w:rsidRPr="00581DD9">
        <w:rPr>
          <w:rFonts w:ascii="Garamond" w:hAnsi="Garamond" w:cs="Times New Roman"/>
          <w:color w:val="000000" w:themeColor="text1"/>
          <w:sz w:val="24"/>
          <w:szCs w:val="24"/>
        </w:rPr>
        <w:t xml:space="preserve"> ministrit.</w:t>
      </w:r>
    </w:p>
    <w:p w14:paraId="064068AC"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712D6C" w:rsidRPr="00581DD9">
        <w:rPr>
          <w:rFonts w:ascii="Garamond" w:hAnsi="Garamond" w:cs="Times New Roman"/>
          <w:color w:val="000000" w:themeColor="text1"/>
          <w:sz w:val="24"/>
          <w:szCs w:val="24"/>
        </w:rPr>
        <w:t>Manuali fitosanitar</w:t>
      </w:r>
      <w:r w:rsidR="0068315F" w:rsidRPr="00581DD9">
        <w:rPr>
          <w:rFonts w:ascii="Garamond" w:hAnsi="Garamond" w:cs="Times New Roman"/>
          <w:color w:val="000000" w:themeColor="text1"/>
          <w:sz w:val="24"/>
          <w:szCs w:val="24"/>
        </w:rPr>
        <w:t xml:space="preserve"> për kontrollet zyrtare të ngarkesave me bimë, produkte bimore </w:t>
      </w:r>
      <w:r w:rsidR="00712D6C" w:rsidRPr="00581DD9">
        <w:rPr>
          <w:rFonts w:ascii="Garamond" w:hAnsi="Garamond" w:cs="Times New Roman"/>
          <w:color w:val="000000" w:themeColor="text1"/>
          <w:sz w:val="24"/>
          <w:szCs w:val="24"/>
        </w:rPr>
        <w:t>dhe objekte të tjera në eksport</w:t>
      </w:r>
      <w:r w:rsidR="0068315F" w:rsidRPr="00581DD9">
        <w:rPr>
          <w:rFonts w:ascii="Garamond" w:hAnsi="Garamond" w:cs="Times New Roman"/>
          <w:color w:val="000000" w:themeColor="text1"/>
          <w:sz w:val="24"/>
          <w:szCs w:val="24"/>
        </w:rPr>
        <w:t xml:space="preserve"> miratohet me udhëzim të ministrit.</w:t>
      </w:r>
    </w:p>
    <w:p w14:paraId="6FFC4F72"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 xml:space="preserve">Procedura e marrjes së mostrave të bimëve, produkteve bimore dhe objekteve </w:t>
      </w:r>
      <w:r w:rsidR="00712D6C" w:rsidRPr="00581DD9">
        <w:rPr>
          <w:rFonts w:ascii="Garamond" w:hAnsi="Garamond" w:cs="Times New Roman"/>
          <w:color w:val="000000" w:themeColor="text1"/>
          <w:sz w:val="24"/>
          <w:szCs w:val="24"/>
        </w:rPr>
        <w:t>të</w:t>
      </w:r>
      <w:r w:rsidR="0068315F" w:rsidRPr="00581DD9">
        <w:rPr>
          <w:rFonts w:ascii="Garamond" w:hAnsi="Garamond" w:cs="Times New Roman"/>
          <w:color w:val="000000" w:themeColor="text1"/>
          <w:sz w:val="24"/>
          <w:szCs w:val="24"/>
        </w:rPr>
        <w:t xml:space="preserve"> tjera dhe e dërgimit në laborator për testim miratohet me udhëzim të ministrit.</w:t>
      </w:r>
    </w:p>
    <w:p w14:paraId="3D80B4C3"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DA3697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108</w:t>
      </w:r>
    </w:p>
    <w:p w14:paraId="5112D9A5"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Tarifat e shërbimit të shëndetit të bimëve</w:t>
      </w:r>
    </w:p>
    <w:p w14:paraId="5B3464B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4095951" w14:textId="77E0808D"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Tarifat e shërbimeve të shëndetit të bimëve, që kërkohen për kontrollin e shëndetit të bimëve në import, brenda territorit të vendit dhe eksport, përcaktohen me udhëzim të ministrit.</w:t>
      </w:r>
      <w:r w:rsidR="0067565B">
        <w:rPr>
          <w:rFonts w:ascii="Garamond" w:hAnsi="Garamond" w:cs="Times New Roman"/>
          <w:color w:val="000000" w:themeColor="text1"/>
          <w:sz w:val="24"/>
          <w:szCs w:val="24"/>
        </w:rPr>
        <w:t xml:space="preserve"> </w:t>
      </w:r>
    </w:p>
    <w:p w14:paraId="75B423CE"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ACE9C8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XI</w:t>
      </w:r>
    </w:p>
    <w:p w14:paraId="0358E435" w14:textId="77777777" w:rsidR="00DC3DA3" w:rsidRPr="00581DD9" w:rsidRDefault="00DC3DA3" w:rsidP="0040268E">
      <w:pPr>
        <w:spacing w:after="0" w:line="240" w:lineRule="auto"/>
        <w:ind w:firstLine="284"/>
        <w:jc w:val="center"/>
        <w:rPr>
          <w:rFonts w:ascii="Garamond" w:hAnsi="Garamond" w:cs="Times New Roman"/>
          <w:color w:val="000000" w:themeColor="text1"/>
          <w:sz w:val="24"/>
          <w:szCs w:val="24"/>
        </w:rPr>
      </w:pPr>
    </w:p>
    <w:p w14:paraId="043778F5"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KUNDËRVAJTJE ADMINISTRATIVE</w:t>
      </w:r>
    </w:p>
    <w:p w14:paraId="5F280F3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1EDCA45F"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 109</w:t>
      </w:r>
    </w:p>
    <w:p w14:paraId="119A9FDD"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Kundërvajtje administrative</w:t>
      </w:r>
    </w:p>
    <w:p w14:paraId="73F3A27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4ACD6D8"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Kur nuk përbëjnë vepër penale, shkeljet e mëposhtme të dispozitave të këtij ligji përbëjnë kundërvajtje administrative dhe ndëshkohen me gjobë:</w:t>
      </w:r>
    </w:p>
    <w:p w14:paraId="55BB030B" w14:textId="3183C5DD"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a) </w:t>
      </w:r>
      <w:r w:rsidR="0068315F" w:rsidRPr="00581DD9">
        <w:rPr>
          <w:rFonts w:ascii="Garamond" w:hAnsi="Garamond" w:cs="Times New Roman"/>
          <w:color w:val="000000" w:themeColor="text1"/>
          <w:sz w:val="24"/>
          <w:szCs w:val="24"/>
        </w:rPr>
        <w:t>40 000 deri në 50 000 lekë në rastet kur veprohet në kun</w:t>
      </w:r>
      <w:r w:rsidR="00DC3DA3" w:rsidRPr="00581DD9">
        <w:rPr>
          <w:rFonts w:ascii="Garamond" w:hAnsi="Garamond" w:cs="Times New Roman"/>
          <w:color w:val="000000" w:themeColor="text1"/>
          <w:sz w:val="24"/>
          <w:szCs w:val="24"/>
        </w:rPr>
        <w:t>dërshtim me pikat 4, 5 dhe 6</w:t>
      </w:r>
      <w:r w:rsidR="00640014">
        <w:rPr>
          <w:rFonts w:ascii="Garamond" w:hAnsi="Garamond" w:cs="Times New Roman"/>
          <w:color w:val="000000" w:themeColor="text1"/>
          <w:sz w:val="24"/>
          <w:szCs w:val="24"/>
        </w:rPr>
        <w:t>,</w:t>
      </w:r>
      <w:r w:rsidR="00DC3DA3" w:rsidRPr="00581DD9">
        <w:rPr>
          <w:rFonts w:ascii="Garamond" w:hAnsi="Garamond" w:cs="Times New Roman"/>
          <w:color w:val="000000" w:themeColor="text1"/>
          <w:sz w:val="24"/>
          <w:szCs w:val="24"/>
        </w:rPr>
        <w:t xml:space="preserve"> të nenit 23</w:t>
      </w:r>
      <w:r w:rsidR="0068315F" w:rsidRPr="00581DD9">
        <w:rPr>
          <w:rFonts w:ascii="Garamond" w:hAnsi="Garamond" w:cs="Times New Roman"/>
          <w:color w:val="000000" w:themeColor="text1"/>
          <w:sz w:val="24"/>
          <w:szCs w:val="24"/>
        </w:rPr>
        <w:t xml:space="preserve"> të këtij ligji;</w:t>
      </w:r>
    </w:p>
    <w:p w14:paraId="0270B064" w14:textId="274A74D2" w:rsidR="0068315F" w:rsidRPr="00581DD9" w:rsidRDefault="00712D6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b) 90 000 deri në 100 000 lekë</w:t>
      </w:r>
      <w:r w:rsidR="0068315F" w:rsidRPr="00581DD9">
        <w:rPr>
          <w:rFonts w:ascii="Garamond" w:hAnsi="Garamond" w:cs="Times New Roman"/>
          <w:color w:val="000000" w:themeColor="text1"/>
          <w:sz w:val="24"/>
          <w:szCs w:val="24"/>
        </w:rPr>
        <w:t xml:space="preserve"> në rastet kur vep</w:t>
      </w:r>
      <w:r w:rsidRPr="00581DD9">
        <w:rPr>
          <w:rFonts w:ascii="Garamond" w:hAnsi="Garamond" w:cs="Times New Roman"/>
          <w:color w:val="000000" w:themeColor="text1"/>
          <w:sz w:val="24"/>
          <w:szCs w:val="24"/>
        </w:rPr>
        <w:t>rohet në kundërshtim me pikën 1</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42</w:t>
      </w:r>
      <w:r w:rsidR="0068315F" w:rsidRPr="00581DD9">
        <w:rPr>
          <w:rFonts w:ascii="Garamond" w:hAnsi="Garamond" w:cs="Times New Roman"/>
          <w:color w:val="000000" w:themeColor="text1"/>
          <w:sz w:val="24"/>
          <w:szCs w:val="24"/>
        </w:rPr>
        <w:t xml:space="preserve"> të këtij ligji;</w:t>
      </w:r>
    </w:p>
    <w:p w14:paraId="382B9551" w14:textId="6E70655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c) </w:t>
      </w:r>
      <w:r w:rsidR="00712D6C" w:rsidRPr="00581DD9">
        <w:rPr>
          <w:rFonts w:ascii="Garamond" w:hAnsi="Garamond" w:cs="Times New Roman"/>
          <w:color w:val="000000" w:themeColor="text1"/>
          <w:sz w:val="24"/>
          <w:szCs w:val="24"/>
        </w:rPr>
        <w:t>40 000 deri në 50 000 lekë</w:t>
      </w:r>
      <w:r w:rsidR="0068315F" w:rsidRPr="00581DD9">
        <w:rPr>
          <w:rFonts w:ascii="Garamond" w:hAnsi="Garamond" w:cs="Times New Roman"/>
          <w:color w:val="000000" w:themeColor="text1"/>
          <w:sz w:val="24"/>
          <w:szCs w:val="24"/>
        </w:rPr>
        <w:t xml:space="preserve"> në rastet kur veprohet</w:t>
      </w:r>
      <w:r w:rsidR="00712D6C" w:rsidRPr="00581DD9">
        <w:rPr>
          <w:rFonts w:ascii="Garamond" w:hAnsi="Garamond" w:cs="Times New Roman"/>
          <w:color w:val="000000" w:themeColor="text1"/>
          <w:sz w:val="24"/>
          <w:szCs w:val="24"/>
        </w:rPr>
        <w:t xml:space="preserve"> në kundërshtim me pikën 1</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 67</w:t>
      </w:r>
      <w:r w:rsidR="0068315F" w:rsidRPr="00581DD9">
        <w:rPr>
          <w:rFonts w:ascii="Garamond" w:hAnsi="Garamond" w:cs="Times New Roman"/>
          <w:color w:val="000000" w:themeColor="text1"/>
          <w:sz w:val="24"/>
          <w:szCs w:val="24"/>
        </w:rPr>
        <w:t xml:space="preserve"> të këtij ligji;</w:t>
      </w:r>
    </w:p>
    <w:p w14:paraId="7B0C059D" w14:textId="68ECBEA1"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lastRenderedPageBreak/>
        <w:t xml:space="preserve">ç) </w:t>
      </w:r>
      <w:r w:rsidR="00712D6C" w:rsidRPr="00581DD9">
        <w:rPr>
          <w:rFonts w:ascii="Garamond" w:hAnsi="Garamond" w:cs="Times New Roman"/>
          <w:color w:val="000000" w:themeColor="text1"/>
          <w:sz w:val="24"/>
          <w:szCs w:val="24"/>
        </w:rPr>
        <w:t>90 000 deri në 100 000 lekë</w:t>
      </w:r>
      <w:r w:rsidR="0068315F" w:rsidRPr="00581DD9">
        <w:rPr>
          <w:rFonts w:ascii="Garamond" w:hAnsi="Garamond" w:cs="Times New Roman"/>
          <w:color w:val="000000" w:themeColor="text1"/>
          <w:sz w:val="24"/>
          <w:szCs w:val="24"/>
        </w:rPr>
        <w:t xml:space="preserve"> në rastet kur veprohet n</w:t>
      </w:r>
      <w:r w:rsidR="00DC3DA3" w:rsidRPr="00581DD9">
        <w:rPr>
          <w:rFonts w:ascii="Garamond" w:hAnsi="Garamond" w:cs="Times New Roman"/>
          <w:color w:val="000000" w:themeColor="text1"/>
          <w:sz w:val="24"/>
          <w:szCs w:val="24"/>
        </w:rPr>
        <w:t xml:space="preserve">ë kundërshtim me </w:t>
      </w:r>
      <w:r w:rsidR="00712D6C" w:rsidRPr="00581DD9">
        <w:rPr>
          <w:rFonts w:ascii="Garamond" w:hAnsi="Garamond" w:cs="Times New Roman"/>
          <w:color w:val="000000" w:themeColor="text1"/>
          <w:sz w:val="24"/>
          <w:szCs w:val="24"/>
        </w:rPr>
        <w:t>pikat 1 dhe 2</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70</w:t>
      </w:r>
      <w:r w:rsidR="0068315F" w:rsidRPr="00581DD9">
        <w:rPr>
          <w:rFonts w:ascii="Garamond" w:hAnsi="Garamond" w:cs="Times New Roman"/>
          <w:color w:val="000000" w:themeColor="text1"/>
          <w:sz w:val="24"/>
          <w:szCs w:val="24"/>
        </w:rPr>
        <w:t xml:space="preserve"> të këtij ligji;</w:t>
      </w:r>
    </w:p>
    <w:p w14:paraId="174049EE"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d) </w:t>
      </w:r>
      <w:r w:rsidR="0068315F" w:rsidRPr="00581DD9">
        <w:rPr>
          <w:rFonts w:ascii="Garamond" w:hAnsi="Garamond" w:cs="Times New Roman"/>
          <w:color w:val="000000" w:themeColor="text1"/>
          <w:sz w:val="24"/>
          <w:szCs w:val="24"/>
        </w:rPr>
        <w:t>8 000 deri në 10 0</w:t>
      </w:r>
      <w:r w:rsidR="00712D6C" w:rsidRPr="00581DD9">
        <w:rPr>
          <w:rFonts w:ascii="Garamond" w:hAnsi="Garamond" w:cs="Times New Roman"/>
          <w:color w:val="000000" w:themeColor="text1"/>
          <w:sz w:val="24"/>
          <w:szCs w:val="24"/>
        </w:rPr>
        <w:t>00 lekë</w:t>
      </w:r>
      <w:r w:rsidR="0068315F" w:rsidRPr="00581DD9">
        <w:rPr>
          <w:rFonts w:ascii="Garamond" w:hAnsi="Garamond" w:cs="Times New Roman"/>
          <w:color w:val="000000" w:themeColor="text1"/>
          <w:sz w:val="24"/>
          <w:szCs w:val="24"/>
        </w:rPr>
        <w:t xml:space="preserve"> në rastet kur veprohet në kundërshtim </w:t>
      </w:r>
      <w:r w:rsidR="00DC3DA3" w:rsidRPr="00581DD9">
        <w:rPr>
          <w:rFonts w:ascii="Garamond" w:hAnsi="Garamond" w:cs="Times New Roman"/>
          <w:color w:val="000000" w:themeColor="text1"/>
          <w:sz w:val="24"/>
          <w:szCs w:val="24"/>
        </w:rPr>
        <w:t xml:space="preserve">me </w:t>
      </w:r>
      <w:r w:rsidR="00712D6C" w:rsidRPr="00581DD9">
        <w:rPr>
          <w:rFonts w:ascii="Garamond" w:hAnsi="Garamond" w:cs="Times New Roman"/>
          <w:color w:val="000000" w:themeColor="text1"/>
          <w:sz w:val="24"/>
          <w:szCs w:val="24"/>
        </w:rPr>
        <w:t>nenin 89</w:t>
      </w:r>
      <w:r w:rsidR="0068315F" w:rsidRPr="00581DD9">
        <w:rPr>
          <w:rFonts w:ascii="Garamond" w:hAnsi="Garamond" w:cs="Times New Roman"/>
          <w:color w:val="000000" w:themeColor="text1"/>
          <w:sz w:val="24"/>
          <w:szCs w:val="24"/>
        </w:rPr>
        <w:t xml:space="preserve"> të këtij ligji;</w:t>
      </w:r>
    </w:p>
    <w:p w14:paraId="1860E689" w14:textId="5D5A026D"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w:t>
      </w:r>
      <w:r w:rsidR="00712D6C" w:rsidRPr="00581DD9">
        <w:rPr>
          <w:rFonts w:ascii="Garamond" w:hAnsi="Garamond" w:cs="Times New Roman"/>
          <w:color w:val="000000" w:themeColor="text1"/>
          <w:sz w:val="24"/>
          <w:szCs w:val="24"/>
        </w:rPr>
        <w:t>h)</w:t>
      </w:r>
      <w:r w:rsidR="00712D6C" w:rsidRPr="00581DD9">
        <w:rPr>
          <w:rFonts w:ascii="Garamond" w:hAnsi="Garamond" w:cs="Times New Roman"/>
          <w:color w:val="000000" w:themeColor="text1"/>
          <w:sz w:val="24"/>
          <w:szCs w:val="24"/>
        </w:rPr>
        <w:tab/>
        <w:t>80 000 deri në 100 000</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lekë</w:t>
      </w:r>
      <w:r w:rsidRPr="00581DD9">
        <w:rPr>
          <w:rFonts w:ascii="Garamond" w:hAnsi="Garamond" w:cs="Times New Roman"/>
          <w:color w:val="000000" w:themeColor="text1"/>
          <w:sz w:val="24"/>
          <w:szCs w:val="24"/>
        </w:rPr>
        <w:t xml:space="preserve"> në rastet kur ve</w:t>
      </w:r>
      <w:r w:rsidR="00DC3DA3" w:rsidRPr="00581DD9">
        <w:rPr>
          <w:rFonts w:ascii="Garamond" w:hAnsi="Garamond" w:cs="Times New Roman"/>
          <w:color w:val="000000" w:themeColor="text1"/>
          <w:sz w:val="24"/>
          <w:szCs w:val="24"/>
        </w:rPr>
        <w:t xml:space="preserve">prohet në kundërshtim me </w:t>
      </w:r>
      <w:r w:rsidR="00712D6C" w:rsidRPr="00581DD9">
        <w:rPr>
          <w:rFonts w:ascii="Garamond" w:hAnsi="Garamond" w:cs="Times New Roman"/>
          <w:color w:val="000000" w:themeColor="text1"/>
          <w:sz w:val="24"/>
          <w:szCs w:val="24"/>
        </w:rPr>
        <w:t>pikat 1 dhe 2</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712D6C" w:rsidRPr="00581DD9">
        <w:rPr>
          <w:rFonts w:ascii="Garamond" w:hAnsi="Garamond" w:cs="Times New Roman"/>
          <w:color w:val="000000" w:themeColor="text1"/>
          <w:sz w:val="24"/>
          <w:szCs w:val="24"/>
        </w:rPr>
        <w:t>91</w:t>
      </w:r>
      <w:r w:rsidRPr="00581DD9">
        <w:rPr>
          <w:rFonts w:ascii="Garamond" w:hAnsi="Garamond" w:cs="Times New Roman"/>
          <w:color w:val="000000" w:themeColor="text1"/>
          <w:sz w:val="24"/>
          <w:szCs w:val="24"/>
        </w:rPr>
        <w:t xml:space="preserve"> të këtij ligji;</w:t>
      </w:r>
    </w:p>
    <w:p w14:paraId="5878DCA7" w14:textId="611BE491"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e) </w:t>
      </w:r>
      <w:r w:rsidR="00712D6C" w:rsidRPr="00581DD9">
        <w:rPr>
          <w:rFonts w:ascii="Garamond" w:hAnsi="Garamond" w:cs="Times New Roman"/>
          <w:color w:val="000000" w:themeColor="text1"/>
          <w:sz w:val="24"/>
          <w:szCs w:val="24"/>
        </w:rPr>
        <w:t>80 000 deri në 100 000 lekë</w:t>
      </w:r>
      <w:r w:rsidR="0068315F" w:rsidRPr="00581DD9">
        <w:rPr>
          <w:rFonts w:ascii="Garamond" w:hAnsi="Garamond" w:cs="Times New Roman"/>
          <w:color w:val="000000" w:themeColor="text1"/>
          <w:sz w:val="24"/>
          <w:szCs w:val="24"/>
        </w:rPr>
        <w:t xml:space="preserve"> në rastet kur veprohet</w:t>
      </w:r>
      <w:r w:rsidR="00DC3DA3" w:rsidRPr="00581DD9">
        <w:rPr>
          <w:rFonts w:ascii="Garamond" w:hAnsi="Garamond" w:cs="Times New Roman"/>
          <w:color w:val="000000" w:themeColor="text1"/>
          <w:sz w:val="24"/>
          <w:szCs w:val="24"/>
        </w:rPr>
        <w:t xml:space="preserve"> në kundërshtim me </w:t>
      </w:r>
      <w:r w:rsidR="00712D6C" w:rsidRPr="00581DD9">
        <w:rPr>
          <w:rFonts w:ascii="Garamond" w:hAnsi="Garamond" w:cs="Times New Roman"/>
          <w:color w:val="000000" w:themeColor="text1"/>
          <w:sz w:val="24"/>
          <w:szCs w:val="24"/>
        </w:rPr>
        <w:t>pikën 1</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 94</w:t>
      </w:r>
      <w:r w:rsidR="0068315F" w:rsidRPr="00581DD9">
        <w:rPr>
          <w:rFonts w:ascii="Garamond" w:hAnsi="Garamond" w:cs="Times New Roman"/>
          <w:color w:val="000000" w:themeColor="text1"/>
          <w:sz w:val="24"/>
          <w:szCs w:val="24"/>
        </w:rPr>
        <w:t xml:space="preserve"> të këtij ligji;</w:t>
      </w:r>
    </w:p>
    <w:p w14:paraId="2FB5C611" w14:textId="061C67C5"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ë) </w:t>
      </w:r>
      <w:r w:rsidR="00712D6C" w:rsidRPr="00581DD9">
        <w:rPr>
          <w:rFonts w:ascii="Garamond" w:hAnsi="Garamond" w:cs="Times New Roman"/>
          <w:color w:val="000000" w:themeColor="text1"/>
          <w:sz w:val="24"/>
          <w:szCs w:val="24"/>
        </w:rPr>
        <w:t>90 000 deri në 100 000 lekë</w:t>
      </w:r>
      <w:r w:rsidR="0068315F" w:rsidRPr="00581DD9">
        <w:rPr>
          <w:rFonts w:ascii="Garamond" w:hAnsi="Garamond" w:cs="Times New Roman"/>
          <w:color w:val="000000" w:themeColor="text1"/>
          <w:sz w:val="24"/>
          <w:szCs w:val="24"/>
        </w:rPr>
        <w:t xml:space="preserve"> në rastet kur veprohet në kundërshtim m</w:t>
      </w:r>
      <w:r w:rsidR="00DC3DA3" w:rsidRPr="00581DD9">
        <w:rPr>
          <w:rFonts w:ascii="Garamond" w:hAnsi="Garamond" w:cs="Times New Roman"/>
          <w:color w:val="000000" w:themeColor="text1"/>
          <w:sz w:val="24"/>
          <w:szCs w:val="24"/>
        </w:rPr>
        <w:t xml:space="preserve">e </w:t>
      </w:r>
      <w:r w:rsidR="00712D6C" w:rsidRPr="00581DD9">
        <w:rPr>
          <w:rFonts w:ascii="Garamond" w:hAnsi="Garamond" w:cs="Times New Roman"/>
          <w:color w:val="000000" w:themeColor="text1"/>
          <w:sz w:val="24"/>
          <w:szCs w:val="24"/>
        </w:rPr>
        <w:t>pikën 1</w:t>
      </w:r>
      <w:r w:rsidR="00640014">
        <w:rPr>
          <w:rFonts w:ascii="Garamond" w:hAnsi="Garamond" w:cs="Times New Roman"/>
          <w:color w:val="000000" w:themeColor="text1"/>
          <w:sz w:val="24"/>
          <w:szCs w:val="24"/>
        </w:rPr>
        <w:t>,</w:t>
      </w:r>
      <w:r w:rsidR="00712D6C" w:rsidRPr="00581DD9">
        <w:rPr>
          <w:rFonts w:ascii="Garamond" w:hAnsi="Garamond" w:cs="Times New Roman"/>
          <w:color w:val="000000" w:themeColor="text1"/>
          <w:sz w:val="24"/>
          <w:szCs w:val="24"/>
        </w:rPr>
        <w:t xml:space="preserve"> të nenit 96</w:t>
      </w:r>
      <w:r w:rsidR="0068315F" w:rsidRPr="00581DD9">
        <w:rPr>
          <w:rFonts w:ascii="Garamond" w:hAnsi="Garamond" w:cs="Times New Roman"/>
          <w:color w:val="000000" w:themeColor="text1"/>
          <w:sz w:val="24"/>
          <w:szCs w:val="24"/>
        </w:rPr>
        <w:t xml:space="preserve"> të këtij ligji;</w:t>
      </w:r>
    </w:p>
    <w:p w14:paraId="6B7C3405" w14:textId="0AC5A2EC" w:rsidR="0068315F" w:rsidRPr="00581DD9" w:rsidRDefault="00712D6C"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f) 110 000 deri në 150 000 lekë</w:t>
      </w:r>
      <w:r w:rsidR="0068315F" w:rsidRPr="00581DD9">
        <w:rPr>
          <w:rFonts w:ascii="Garamond" w:hAnsi="Garamond" w:cs="Times New Roman"/>
          <w:color w:val="000000" w:themeColor="text1"/>
          <w:sz w:val="24"/>
          <w:szCs w:val="24"/>
        </w:rPr>
        <w:t xml:space="preserve"> në rastet kur veprohet në k</w:t>
      </w:r>
      <w:r w:rsidR="00DC3DA3" w:rsidRPr="00581DD9">
        <w:rPr>
          <w:rFonts w:ascii="Garamond" w:hAnsi="Garamond" w:cs="Times New Roman"/>
          <w:color w:val="000000" w:themeColor="text1"/>
          <w:sz w:val="24"/>
          <w:szCs w:val="24"/>
        </w:rPr>
        <w:t>undërshtim me</w:t>
      </w:r>
      <w:r w:rsidRPr="00581DD9">
        <w:rPr>
          <w:rFonts w:ascii="Garamond" w:hAnsi="Garamond" w:cs="Times New Roman"/>
          <w:color w:val="000000" w:themeColor="text1"/>
          <w:sz w:val="24"/>
          <w:szCs w:val="24"/>
        </w:rPr>
        <w:t xml:space="preserve"> pikën 1</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Pr="00581DD9">
        <w:rPr>
          <w:rFonts w:ascii="Garamond" w:hAnsi="Garamond" w:cs="Times New Roman"/>
          <w:color w:val="000000" w:themeColor="text1"/>
          <w:sz w:val="24"/>
          <w:szCs w:val="24"/>
        </w:rPr>
        <w:t xml:space="preserve"> 98</w:t>
      </w:r>
      <w:r w:rsidR="0068315F" w:rsidRPr="00581DD9">
        <w:rPr>
          <w:rFonts w:ascii="Garamond" w:hAnsi="Garamond" w:cs="Times New Roman"/>
          <w:color w:val="000000" w:themeColor="text1"/>
          <w:sz w:val="24"/>
          <w:szCs w:val="24"/>
        </w:rPr>
        <w:t xml:space="preserve"> të këtij ligji.</w:t>
      </w:r>
    </w:p>
    <w:p w14:paraId="16E4865A" w14:textId="421CC156"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 Ministria duhet t</w:t>
      </w:r>
      <w:r w:rsidR="000B5F5D">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i njoftojë Komisionit kundërvajtjet administrative të parashikuara në pikën 1</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të këtij neni deri në ditën e anëtarësimit në Bashkimin Evropian.</w:t>
      </w:r>
    </w:p>
    <w:p w14:paraId="5802D8C6"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04318F9" w14:textId="77777777" w:rsidR="0068315F" w:rsidRPr="00581DD9" w:rsidRDefault="00DC3DA3"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Neni </w:t>
      </w:r>
      <w:r w:rsidR="0068315F" w:rsidRPr="00581DD9">
        <w:rPr>
          <w:rFonts w:ascii="Garamond" w:hAnsi="Garamond" w:cs="Times New Roman"/>
          <w:color w:val="000000" w:themeColor="text1"/>
          <w:sz w:val="24"/>
          <w:szCs w:val="24"/>
        </w:rPr>
        <w:t>110</w:t>
      </w:r>
    </w:p>
    <w:p w14:paraId="2921B14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Procedurat e kundërvajtjes administrative</w:t>
      </w:r>
    </w:p>
    <w:p w14:paraId="0C9B63D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4052E070"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Të drejtën e dhënies së masës administrative, siç është përcaktuar</w:t>
      </w:r>
      <w:r w:rsidR="00DC3DA3" w:rsidRPr="00581DD9">
        <w:rPr>
          <w:rFonts w:ascii="Garamond" w:hAnsi="Garamond" w:cs="Times New Roman"/>
          <w:color w:val="000000" w:themeColor="text1"/>
          <w:sz w:val="24"/>
          <w:szCs w:val="24"/>
        </w:rPr>
        <w:t xml:space="preserve"> në</w:t>
      </w:r>
      <w:r w:rsidR="00A37D54" w:rsidRPr="00581DD9">
        <w:rPr>
          <w:rFonts w:ascii="Garamond" w:hAnsi="Garamond" w:cs="Times New Roman"/>
          <w:color w:val="000000" w:themeColor="text1"/>
          <w:sz w:val="24"/>
          <w:szCs w:val="24"/>
        </w:rPr>
        <w:t xml:space="preserve"> nenin 109</w:t>
      </w:r>
      <w:r w:rsidR="0068315F" w:rsidRPr="00581DD9">
        <w:rPr>
          <w:rFonts w:ascii="Garamond" w:hAnsi="Garamond" w:cs="Times New Roman"/>
          <w:color w:val="000000" w:themeColor="text1"/>
          <w:sz w:val="24"/>
          <w:szCs w:val="24"/>
        </w:rPr>
        <w:t xml:space="preserve"> të këtij ligji, e ka inspektori i IPKSHB-së dhe i IPKP-së, sipas fushës së përgjegjësisë.</w:t>
      </w:r>
    </w:p>
    <w:p w14:paraId="467909A5"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Procedura për marrjen e vendimit përfundimtar për dënimin administrativ bëhet në përputhje me legjislacionin për inspektimin.</w:t>
      </w:r>
    </w:p>
    <w:p w14:paraId="2C73DA6E"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Ankimi lidhur me masat administrative bëhet sipas legjisla</w:t>
      </w:r>
      <w:r w:rsidRPr="00581DD9">
        <w:rPr>
          <w:rFonts w:ascii="Garamond" w:hAnsi="Garamond" w:cs="Times New Roman"/>
          <w:color w:val="000000" w:themeColor="text1"/>
          <w:sz w:val="24"/>
          <w:szCs w:val="24"/>
        </w:rPr>
        <w:t>cionit në fuqi për inspektimin.</w:t>
      </w:r>
    </w:p>
    <w:p w14:paraId="738F7F7B"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4. </w:t>
      </w:r>
      <w:r w:rsidR="0068315F" w:rsidRPr="00581DD9">
        <w:rPr>
          <w:rFonts w:ascii="Garamond" w:hAnsi="Garamond" w:cs="Times New Roman"/>
          <w:color w:val="000000" w:themeColor="text1"/>
          <w:sz w:val="24"/>
          <w:szCs w:val="24"/>
        </w:rPr>
        <w:t>Ekzekutimi bëhet sipas përcaktimeve të legjislacionit në fuqi pë</w:t>
      </w:r>
      <w:r w:rsidRPr="00581DD9">
        <w:rPr>
          <w:rFonts w:ascii="Garamond" w:hAnsi="Garamond" w:cs="Times New Roman"/>
          <w:color w:val="000000" w:themeColor="text1"/>
          <w:sz w:val="24"/>
          <w:szCs w:val="24"/>
        </w:rPr>
        <w:t>r kundërvajtjet administrative.</w:t>
      </w:r>
    </w:p>
    <w:p w14:paraId="631A837F"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5. </w:t>
      </w:r>
      <w:r w:rsidR="0068315F" w:rsidRPr="00581DD9">
        <w:rPr>
          <w:rFonts w:ascii="Garamond" w:hAnsi="Garamond" w:cs="Times New Roman"/>
          <w:color w:val="000000" w:themeColor="text1"/>
          <w:sz w:val="24"/>
          <w:szCs w:val="24"/>
        </w:rPr>
        <w:t>Gjobat arkëtohen në buxhetin e shtetit.</w:t>
      </w:r>
    </w:p>
    <w:p w14:paraId="0B339C0C"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5F623F7"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KREU XII</w:t>
      </w:r>
    </w:p>
    <w:p w14:paraId="5ECEAFFE"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DISPOZITAT KALIMTARE DHE TË FUNDIT</w:t>
      </w:r>
    </w:p>
    <w:p w14:paraId="3A428761" w14:textId="77777777"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p>
    <w:p w14:paraId="2550617E" w14:textId="6E2F4C8F"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111</w:t>
      </w:r>
    </w:p>
    <w:p w14:paraId="17B8DCAB"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Dispozitë kalimtare</w:t>
      </w:r>
    </w:p>
    <w:p w14:paraId="29F640F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7265FED" w14:textId="1C5AE5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Institucionet përgjegjëse do të mbajnë funksionet për shëndetin e bimëve</w:t>
      </w:r>
      <w:r w:rsidR="00A37D54" w:rsidRPr="00581DD9">
        <w:rPr>
          <w:rFonts w:ascii="Garamond" w:hAnsi="Garamond" w:cs="Times New Roman"/>
          <w:color w:val="000000" w:themeColor="text1"/>
          <w:sz w:val="24"/>
          <w:szCs w:val="24"/>
        </w:rPr>
        <w:t>, të përcaktuara sipas kreut II</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ligjit nr.</w:t>
      </w:r>
      <w:r w:rsidR="00640014">
        <w:rPr>
          <w:rFonts w:ascii="Garamond" w:hAnsi="Garamond" w:cs="Times New Roman"/>
          <w:color w:val="000000" w:themeColor="text1"/>
          <w:sz w:val="24"/>
          <w:szCs w:val="24"/>
        </w:rPr>
        <w:t xml:space="preserve"> </w:t>
      </w:r>
      <w:r w:rsidR="00A37D54" w:rsidRPr="00581DD9">
        <w:rPr>
          <w:rFonts w:ascii="Garamond" w:hAnsi="Garamond" w:cs="Times New Roman"/>
          <w:color w:val="000000" w:themeColor="text1"/>
          <w:sz w:val="24"/>
          <w:szCs w:val="24"/>
        </w:rPr>
        <w:t>105/2016</w:t>
      </w:r>
      <w:r w:rsidR="00640014">
        <w:rPr>
          <w:rFonts w:ascii="Garamond" w:hAnsi="Garamond" w:cs="Times New Roman"/>
          <w:color w:val="000000" w:themeColor="text1"/>
          <w:sz w:val="24"/>
          <w:szCs w:val="24"/>
        </w:rPr>
        <w:t>,</w:t>
      </w:r>
      <w:r w:rsidRPr="00581DD9">
        <w:rPr>
          <w:rFonts w:ascii="Garamond" w:hAnsi="Garamond" w:cs="Times New Roman"/>
          <w:color w:val="000000" w:themeColor="text1"/>
          <w:sz w:val="24"/>
          <w:szCs w:val="24"/>
        </w:rPr>
        <w:t xml:space="preserve"> “Për mbrojtjen e bimëve”, </w:t>
      </w:r>
      <w:r w:rsidR="00A37D54" w:rsidRPr="00581DD9">
        <w:rPr>
          <w:rFonts w:ascii="Garamond" w:hAnsi="Garamond" w:cs="Times New Roman"/>
          <w:color w:val="000000" w:themeColor="text1"/>
          <w:sz w:val="24"/>
          <w:szCs w:val="24"/>
        </w:rPr>
        <w:t>i</w:t>
      </w:r>
      <w:r w:rsidRPr="00581DD9">
        <w:rPr>
          <w:rFonts w:ascii="Garamond" w:hAnsi="Garamond" w:cs="Times New Roman"/>
          <w:color w:val="000000" w:themeColor="text1"/>
          <w:sz w:val="24"/>
          <w:szCs w:val="24"/>
        </w:rPr>
        <w:t xml:space="preserve"> ndryshuar, deri në organizimin dhe funksionimin e autoriteteve kompet</w:t>
      </w:r>
      <w:r w:rsidR="00A37D54" w:rsidRPr="00581DD9">
        <w:rPr>
          <w:rFonts w:ascii="Garamond" w:hAnsi="Garamond" w:cs="Times New Roman"/>
          <w:color w:val="000000" w:themeColor="text1"/>
          <w:sz w:val="24"/>
          <w:szCs w:val="24"/>
        </w:rPr>
        <w:t>ente, të përcaktuara në pikën 6</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7</w:t>
      </w:r>
      <w:r w:rsidRPr="00581DD9">
        <w:rPr>
          <w:rFonts w:ascii="Garamond" w:hAnsi="Garamond" w:cs="Times New Roman"/>
          <w:color w:val="000000" w:themeColor="text1"/>
          <w:sz w:val="24"/>
          <w:szCs w:val="24"/>
        </w:rPr>
        <w:t xml:space="preserve"> të këtij ligji.</w:t>
      </w:r>
    </w:p>
    <w:p w14:paraId="463AE309"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5C24A53D" w14:textId="2798FD31"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112</w:t>
      </w:r>
    </w:p>
    <w:p w14:paraId="04E3EE41"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Akte nënligjore në zbatim të këtij ligji</w:t>
      </w:r>
    </w:p>
    <w:p w14:paraId="3737E5F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767E10F7" w14:textId="37DDFAEB"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F7507C" w:rsidRPr="00581DD9">
        <w:rPr>
          <w:rFonts w:ascii="Garamond" w:hAnsi="Garamond" w:cs="Times New Roman"/>
          <w:color w:val="000000" w:themeColor="text1"/>
          <w:sz w:val="24"/>
          <w:szCs w:val="24"/>
        </w:rPr>
        <w:t>Ngarkohet Këshilli i Ministrave</w:t>
      </w:r>
      <w:r w:rsidR="0068315F" w:rsidRPr="00581DD9">
        <w:rPr>
          <w:rFonts w:ascii="Garamond" w:hAnsi="Garamond" w:cs="Times New Roman"/>
          <w:color w:val="000000" w:themeColor="text1"/>
          <w:sz w:val="24"/>
          <w:szCs w:val="24"/>
        </w:rPr>
        <w:t xml:space="preserve"> që brenda dy vjetëve nga fil</w:t>
      </w:r>
      <w:r w:rsidR="00B878E5" w:rsidRPr="00581DD9">
        <w:rPr>
          <w:rFonts w:ascii="Garamond" w:hAnsi="Garamond" w:cs="Times New Roman"/>
          <w:color w:val="000000" w:themeColor="text1"/>
          <w:sz w:val="24"/>
          <w:szCs w:val="24"/>
        </w:rPr>
        <w:t>limi i efekteve të këtij ligji të miratojë aktet</w:t>
      </w:r>
      <w:r w:rsidR="00A37D54" w:rsidRPr="00581DD9">
        <w:rPr>
          <w:rFonts w:ascii="Garamond" w:hAnsi="Garamond" w:cs="Times New Roman"/>
          <w:color w:val="000000" w:themeColor="text1"/>
          <w:sz w:val="24"/>
          <w:szCs w:val="24"/>
        </w:rPr>
        <w:t xml:space="preserve"> nënligjore në zbatim të pikës 6</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w:t>
      </w:r>
      <w:r w:rsidR="00DC3DA3" w:rsidRPr="00581DD9">
        <w:rPr>
          <w:rFonts w:ascii="Garamond" w:hAnsi="Garamond" w:cs="Times New Roman"/>
          <w:color w:val="000000" w:themeColor="text1"/>
          <w:sz w:val="24"/>
          <w:szCs w:val="24"/>
        </w:rPr>
        <w:t xml:space="preserve">nit 7; </w:t>
      </w:r>
      <w:r w:rsidR="00A37D54" w:rsidRPr="00581DD9">
        <w:rPr>
          <w:rFonts w:ascii="Garamond" w:hAnsi="Garamond" w:cs="Times New Roman"/>
          <w:color w:val="000000" w:themeColor="text1"/>
          <w:sz w:val="24"/>
          <w:szCs w:val="24"/>
        </w:rPr>
        <w:t>të nenit 11</w:t>
      </w:r>
      <w:r w:rsidR="0068315F" w:rsidRPr="00581DD9">
        <w:rPr>
          <w:rFonts w:ascii="Garamond" w:hAnsi="Garamond" w:cs="Times New Roman"/>
          <w:color w:val="000000" w:themeColor="text1"/>
          <w:sz w:val="24"/>
          <w:szCs w:val="24"/>
        </w:rPr>
        <w:t xml:space="preserve"> dhe</w:t>
      </w:r>
      <w:r w:rsidR="00A37D54" w:rsidRPr="00581DD9">
        <w:rPr>
          <w:rFonts w:ascii="Garamond" w:hAnsi="Garamond" w:cs="Times New Roman"/>
          <w:color w:val="000000" w:themeColor="text1"/>
          <w:sz w:val="24"/>
          <w:szCs w:val="24"/>
        </w:rPr>
        <w:t xml:space="preserve"> të pikës 5</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104</w:t>
      </w:r>
      <w:r w:rsidR="00F7507C" w:rsidRPr="00581DD9">
        <w:rPr>
          <w:rFonts w:ascii="Garamond" w:hAnsi="Garamond" w:cs="Times New Roman"/>
          <w:color w:val="000000" w:themeColor="text1"/>
          <w:sz w:val="24"/>
          <w:szCs w:val="24"/>
        </w:rPr>
        <w:t xml:space="preserve"> të tij</w:t>
      </w:r>
      <w:r w:rsidR="0068315F" w:rsidRPr="00581DD9">
        <w:rPr>
          <w:rFonts w:ascii="Garamond" w:hAnsi="Garamond" w:cs="Times New Roman"/>
          <w:color w:val="000000" w:themeColor="text1"/>
          <w:sz w:val="24"/>
          <w:szCs w:val="24"/>
        </w:rPr>
        <w:t xml:space="preserve">. </w:t>
      </w:r>
    </w:p>
    <w:p w14:paraId="5D5DC492" w14:textId="07409C1A"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2. </w:t>
      </w:r>
      <w:r w:rsidR="0068315F" w:rsidRPr="00581DD9">
        <w:rPr>
          <w:rFonts w:ascii="Garamond" w:hAnsi="Garamond" w:cs="Times New Roman"/>
          <w:color w:val="000000" w:themeColor="text1"/>
          <w:sz w:val="24"/>
          <w:szCs w:val="24"/>
        </w:rPr>
        <w:t>Ngarkohet minist</w:t>
      </w:r>
      <w:r w:rsidR="008F444D" w:rsidRPr="00581DD9">
        <w:rPr>
          <w:rFonts w:ascii="Garamond" w:hAnsi="Garamond" w:cs="Times New Roman"/>
          <w:color w:val="000000" w:themeColor="text1"/>
          <w:sz w:val="24"/>
          <w:szCs w:val="24"/>
        </w:rPr>
        <w:t>ri që brenda dy vjetëve nga</w:t>
      </w:r>
      <w:r w:rsidR="0068315F" w:rsidRPr="00581DD9">
        <w:rPr>
          <w:rFonts w:ascii="Garamond" w:hAnsi="Garamond" w:cs="Times New Roman"/>
          <w:color w:val="000000" w:themeColor="text1"/>
          <w:sz w:val="24"/>
          <w:szCs w:val="24"/>
        </w:rPr>
        <w:t xml:space="preserve"> fi</w:t>
      </w:r>
      <w:r w:rsidR="00A37D54" w:rsidRPr="00581DD9">
        <w:rPr>
          <w:rFonts w:ascii="Garamond" w:hAnsi="Garamond" w:cs="Times New Roman"/>
          <w:color w:val="000000" w:themeColor="text1"/>
          <w:sz w:val="24"/>
          <w:szCs w:val="24"/>
        </w:rPr>
        <w:t xml:space="preserve">llimi i efekteve të këtij ligji të miratojë aktet nënligjore </w:t>
      </w:r>
      <w:r w:rsidR="0068315F" w:rsidRPr="00581DD9">
        <w:rPr>
          <w:rFonts w:ascii="Garamond" w:hAnsi="Garamond" w:cs="Times New Roman"/>
          <w:color w:val="000000" w:themeColor="text1"/>
          <w:sz w:val="24"/>
          <w:szCs w:val="24"/>
        </w:rPr>
        <w:t>në zbatim të pikës 3, të nenit 4; të pikë</w:t>
      </w:r>
      <w:r w:rsidR="00A37D54" w:rsidRPr="00581DD9">
        <w:rPr>
          <w:rFonts w:ascii="Garamond" w:hAnsi="Garamond" w:cs="Times New Roman"/>
          <w:color w:val="000000" w:themeColor="text1"/>
          <w:sz w:val="24"/>
          <w:szCs w:val="24"/>
        </w:rPr>
        <w:t>s 1</w:t>
      </w:r>
      <w:r w:rsidR="00640014">
        <w:rPr>
          <w:rFonts w:ascii="Garamond" w:hAnsi="Garamond" w:cs="Times New Roman"/>
          <w:color w:val="000000" w:themeColor="text1"/>
          <w:sz w:val="24"/>
          <w:szCs w:val="24"/>
        </w:rPr>
        <w:t>,</w:t>
      </w:r>
      <w:r w:rsidR="00DC3DA3" w:rsidRPr="00581DD9">
        <w:rPr>
          <w:rFonts w:ascii="Garamond" w:hAnsi="Garamond" w:cs="Times New Roman"/>
          <w:color w:val="000000" w:themeColor="text1"/>
          <w:sz w:val="24"/>
          <w:szCs w:val="24"/>
        </w:rPr>
        <w:t xml:space="preserve"> të </w:t>
      </w:r>
      <w:r w:rsidR="00A37D54" w:rsidRPr="00581DD9">
        <w:rPr>
          <w:rFonts w:ascii="Garamond" w:hAnsi="Garamond" w:cs="Times New Roman"/>
          <w:color w:val="000000" w:themeColor="text1"/>
          <w:sz w:val="24"/>
          <w:szCs w:val="24"/>
        </w:rPr>
        <w:t>nenit 10;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16; të pikave 1 dhe 6</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17;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20; të pikës 1</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27; të pikës 7</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28, të pikës 4</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A37D54" w:rsidRPr="00581DD9">
        <w:rPr>
          <w:rFonts w:ascii="Garamond" w:hAnsi="Garamond" w:cs="Times New Roman"/>
          <w:color w:val="000000" w:themeColor="text1"/>
          <w:sz w:val="24"/>
          <w:szCs w:val="24"/>
        </w:rPr>
        <w:t>29;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30; të pikës 5</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w:t>
      </w:r>
      <w:r w:rsidR="00A37D54" w:rsidRPr="00581DD9">
        <w:rPr>
          <w:rFonts w:ascii="Garamond" w:hAnsi="Garamond" w:cs="Times New Roman"/>
          <w:color w:val="000000" w:themeColor="text1"/>
          <w:sz w:val="24"/>
          <w:szCs w:val="24"/>
        </w:rPr>
        <w:t xml:space="preserve">nit </w:t>
      </w:r>
      <w:r w:rsidR="00DC3DA3" w:rsidRPr="00581DD9">
        <w:rPr>
          <w:rFonts w:ascii="Garamond" w:hAnsi="Garamond" w:cs="Times New Roman"/>
          <w:color w:val="000000" w:themeColor="text1"/>
          <w:sz w:val="24"/>
          <w:szCs w:val="24"/>
        </w:rPr>
        <w:t xml:space="preserve">32; të </w:t>
      </w:r>
      <w:r w:rsidR="00A37D54" w:rsidRPr="00581DD9">
        <w:rPr>
          <w:rFonts w:ascii="Garamond" w:hAnsi="Garamond" w:cs="Times New Roman"/>
          <w:color w:val="000000" w:themeColor="text1"/>
          <w:sz w:val="24"/>
          <w:szCs w:val="24"/>
        </w:rPr>
        <w:t>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35; të pikave 1 dhe 5</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37; të pika</w:t>
      </w:r>
      <w:r w:rsidR="00A37D54" w:rsidRPr="00581DD9">
        <w:rPr>
          <w:rFonts w:ascii="Garamond" w:hAnsi="Garamond" w:cs="Times New Roman"/>
          <w:color w:val="000000" w:themeColor="text1"/>
          <w:sz w:val="24"/>
          <w:szCs w:val="24"/>
        </w:rPr>
        <w:t>ve 1, 3 dhe 6</w:t>
      </w:r>
      <w:r w:rsidR="00640014">
        <w:rPr>
          <w:rFonts w:ascii="Garamond" w:hAnsi="Garamond" w:cs="Times New Roman"/>
          <w:color w:val="000000" w:themeColor="text1"/>
          <w:sz w:val="24"/>
          <w:szCs w:val="24"/>
        </w:rPr>
        <w:t>,</w:t>
      </w:r>
      <w:r w:rsidR="00DC3DA3" w:rsidRPr="00581DD9">
        <w:rPr>
          <w:rFonts w:ascii="Garamond" w:hAnsi="Garamond" w:cs="Times New Roman"/>
          <w:color w:val="000000" w:themeColor="text1"/>
          <w:sz w:val="24"/>
          <w:szCs w:val="24"/>
        </w:rPr>
        <w:t xml:space="preserve"> të </w:t>
      </w:r>
      <w:r w:rsidR="00A37D54" w:rsidRPr="00581DD9">
        <w:rPr>
          <w:rFonts w:ascii="Garamond" w:hAnsi="Garamond" w:cs="Times New Roman"/>
          <w:color w:val="000000" w:themeColor="text1"/>
          <w:sz w:val="24"/>
          <w:szCs w:val="24"/>
        </w:rPr>
        <w:t>nenit 46; të pikës 3</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50;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51; të pikës 5</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53; të pikës 1</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54;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62; të pikës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w:t>
      </w:r>
      <w:r w:rsidR="00B878E5" w:rsidRPr="00581DD9">
        <w:rPr>
          <w:rFonts w:ascii="Garamond" w:hAnsi="Garamond" w:cs="Times New Roman"/>
          <w:color w:val="000000" w:themeColor="text1"/>
          <w:sz w:val="24"/>
          <w:szCs w:val="24"/>
        </w:rPr>
        <w:t xml:space="preserve">63; të </w:t>
      </w:r>
      <w:r w:rsidR="0068315F" w:rsidRPr="00581DD9">
        <w:rPr>
          <w:rFonts w:ascii="Garamond" w:hAnsi="Garamond" w:cs="Times New Roman"/>
          <w:color w:val="000000" w:themeColor="text1"/>
          <w:sz w:val="24"/>
          <w:szCs w:val="24"/>
        </w:rPr>
        <w:t>pi</w:t>
      </w:r>
      <w:r w:rsidR="00A37D54" w:rsidRPr="00581DD9">
        <w:rPr>
          <w:rFonts w:ascii="Garamond" w:hAnsi="Garamond" w:cs="Times New Roman"/>
          <w:color w:val="000000" w:themeColor="text1"/>
          <w:sz w:val="24"/>
          <w:szCs w:val="24"/>
        </w:rPr>
        <w:t>kës 3</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66; të pikës 4</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67; të nenit 68; të pikës 3</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74;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76; të pikave 2 dhe 3</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82; të pikës 2</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84; të pikës 4</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88; të pi</w:t>
      </w:r>
      <w:r w:rsidR="00A37D54" w:rsidRPr="00581DD9">
        <w:rPr>
          <w:rFonts w:ascii="Garamond" w:hAnsi="Garamond" w:cs="Times New Roman"/>
          <w:color w:val="000000" w:themeColor="text1"/>
          <w:sz w:val="24"/>
          <w:szCs w:val="24"/>
        </w:rPr>
        <w:t>kës 2</w:t>
      </w:r>
      <w:r w:rsidR="00640014">
        <w:rPr>
          <w:rFonts w:ascii="Garamond" w:hAnsi="Garamond" w:cs="Times New Roman"/>
          <w:color w:val="000000" w:themeColor="text1"/>
          <w:sz w:val="24"/>
          <w:szCs w:val="24"/>
        </w:rPr>
        <w:t>,</w:t>
      </w:r>
      <w:r w:rsidR="00EE0163"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EE0163" w:rsidRPr="00581DD9">
        <w:rPr>
          <w:rFonts w:ascii="Garamond" w:hAnsi="Garamond" w:cs="Times New Roman"/>
          <w:color w:val="000000" w:themeColor="text1"/>
          <w:sz w:val="24"/>
          <w:szCs w:val="24"/>
        </w:rPr>
        <w:t>89; të pikës 2</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w:t>
      </w:r>
      <w:r w:rsidR="0067565B">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97; të pikë</w:t>
      </w:r>
      <w:r w:rsidR="00A37D54" w:rsidRPr="00581DD9">
        <w:rPr>
          <w:rFonts w:ascii="Garamond" w:hAnsi="Garamond" w:cs="Times New Roman"/>
          <w:color w:val="000000" w:themeColor="text1"/>
          <w:sz w:val="24"/>
          <w:szCs w:val="24"/>
        </w:rPr>
        <w:t>s 1</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100; të nenit </w:t>
      </w:r>
      <w:r w:rsidR="0068315F" w:rsidRPr="00581DD9">
        <w:rPr>
          <w:rFonts w:ascii="Garamond" w:hAnsi="Garamond" w:cs="Times New Roman"/>
          <w:color w:val="000000" w:themeColor="text1"/>
          <w:sz w:val="24"/>
          <w:szCs w:val="24"/>
        </w:rPr>
        <w:t>10</w:t>
      </w:r>
      <w:r w:rsidR="00EE0163" w:rsidRPr="00581DD9">
        <w:rPr>
          <w:rFonts w:ascii="Garamond" w:hAnsi="Garamond" w:cs="Times New Roman"/>
          <w:color w:val="000000" w:themeColor="text1"/>
          <w:sz w:val="24"/>
          <w:szCs w:val="24"/>
        </w:rPr>
        <w:t>5</w:t>
      </w:r>
      <w:r w:rsidR="00A37D54" w:rsidRPr="00581DD9">
        <w:rPr>
          <w:rFonts w:ascii="Garamond" w:hAnsi="Garamond" w:cs="Times New Roman"/>
          <w:color w:val="000000" w:themeColor="text1"/>
          <w:sz w:val="24"/>
          <w:szCs w:val="24"/>
        </w:rPr>
        <w:t xml:space="preserve">; të nenit </w:t>
      </w:r>
      <w:r w:rsidR="0068315F" w:rsidRPr="00581DD9">
        <w:rPr>
          <w:rFonts w:ascii="Garamond" w:hAnsi="Garamond" w:cs="Times New Roman"/>
          <w:color w:val="000000" w:themeColor="text1"/>
          <w:sz w:val="24"/>
          <w:szCs w:val="24"/>
        </w:rPr>
        <w:t>10</w:t>
      </w:r>
      <w:r w:rsidR="00EE0163" w:rsidRPr="00581DD9">
        <w:rPr>
          <w:rFonts w:ascii="Garamond" w:hAnsi="Garamond" w:cs="Times New Roman"/>
          <w:color w:val="000000" w:themeColor="text1"/>
          <w:sz w:val="24"/>
          <w:szCs w:val="24"/>
        </w:rPr>
        <w:t>6</w:t>
      </w:r>
      <w:r w:rsidR="0068315F" w:rsidRPr="00581DD9">
        <w:rPr>
          <w:rFonts w:ascii="Garamond" w:hAnsi="Garamond" w:cs="Times New Roman"/>
          <w:color w:val="000000" w:themeColor="text1"/>
          <w:sz w:val="24"/>
          <w:szCs w:val="24"/>
        </w:rPr>
        <w:t xml:space="preserve">; </w:t>
      </w:r>
      <w:r w:rsidR="00EE0163" w:rsidRPr="00581DD9">
        <w:rPr>
          <w:rFonts w:ascii="Garamond" w:hAnsi="Garamond" w:cs="Times New Roman"/>
          <w:color w:val="000000" w:themeColor="text1"/>
          <w:sz w:val="24"/>
          <w:szCs w:val="24"/>
        </w:rPr>
        <w:t>të pikave 1, 2 dhe 3</w:t>
      </w:r>
      <w:r w:rsidR="00640014">
        <w:rPr>
          <w:rFonts w:ascii="Garamond" w:hAnsi="Garamond" w:cs="Times New Roman"/>
          <w:color w:val="000000" w:themeColor="text1"/>
          <w:sz w:val="24"/>
          <w:szCs w:val="24"/>
        </w:rPr>
        <w:t>,</w:t>
      </w:r>
      <w:r w:rsidR="00EE0163" w:rsidRPr="00581DD9">
        <w:rPr>
          <w:rFonts w:ascii="Garamond" w:hAnsi="Garamond" w:cs="Times New Roman"/>
          <w:color w:val="000000" w:themeColor="text1"/>
          <w:sz w:val="24"/>
          <w:szCs w:val="24"/>
        </w:rPr>
        <w:t xml:space="preserve"> të nenit 107 dhe të nenit 108 të tij</w:t>
      </w:r>
      <w:r w:rsidR="0068315F" w:rsidRPr="00581DD9">
        <w:rPr>
          <w:rFonts w:ascii="Garamond" w:hAnsi="Garamond" w:cs="Times New Roman"/>
          <w:color w:val="000000" w:themeColor="text1"/>
          <w:sz w:val="24"/>
          <w:szCs w:val="24"/>
        </w:rPr>
        <w:t>.</w:t>
      </w:r>
    </w:p>
    <w:p w14:paraId="714B0428"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5EB5AAE" w14:textId="77777777" w:rsidR="00711EF7" w:rsidRPr="00581DD9" w:rsidRDefault="00711EF7" w:rsidP="0040268E">
      <w:pPr>
        <w:spacing w:after="0" w:line="240" w:lineRule="auto"/>
        <w:ind w:firstLine="284"/>
        <w:jc w:val="both"/>
        <w:rPr>
          <w:rFonts w:ascii="Garamond" w:hAnsi="Garamond" w:cs="Times New Roman"/>
          <w:color w:val="000000" w:themeColor="text1"/>
          <w:sz w:val="24"/>
          <w:szCs w:val="24"/>
        </w:rPr>
      </w:pPr>
    </w:p>
    <w:p w14:paraId="1102B1A3" w14:textId="13A25F1C"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113</w:t>
      </w:r>
    </w:p>
    <w:p w14:paraId="2F656753"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Shfuqizime</w:t>
      </w:r>
    </w:p>
    <w:p w14:paraId="60399BF7"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1D213124" w14:textId="30D29498"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1. </w:t>
      </w:r>
      <w:r w:rsidR="0068315F" w:rsidRPr="00581DD9">
        <w:rPr>
          <w:rFonts w:ascii="Garamond" w:hAnsi="Garamond" w:cs="Times New Roman"/>
          <w:color w:val="000000" w:themeColor="text1"/>
          <w:sz w:val="24"/>
          <w:szCs w:val="24"/>
        </w:rPr>
        <w:t>Me fillimin e efekteve të këtij ligji, në ligjin nr.</w:t>
      </w:r>
      <w:r w:rsidR="00A37D54" w:rsidRPr="00581DD9">
        <w:rPr>
          <w:rFonts w:ascii="Garamond" w:hAnsi="Garamond" w:cs="Times New Roman"/>
          <w:color w:val="000000" w:themeColor="text1"/>
          <w:sz w:val="24"/>
          <w:szCs w:val="24"/>
        </w:rPr>
        <w:t xml:space="preserve"> 105/2016</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“Për mbrojtjen e bimëve”, </w:t>
      </w:r>
      <w:r w:rsidR="00A37D54" w:rsidRPr="00581DD9">
        <w:rPr>
          <w:rFonts w:ascii="Garamond" w:hAnsi="Garamond" w:cs="Times New Roman"/>
          <w:color w:val="000000" w:themeColor="text1"/>
          <w:sz w:val="24"/>
          <w:szCs w:val="24"/>
        </w:rPr>
        <w:t>i</w:t>
      </w:r>
      <w:r w:rsidR="0068315F" w:rsidRPr="00581DD9">
        <w:rPr>
          <w:rFonts w:ascii="Garamond" w:hAnsi="Garamond" w:cs="Times New Roman"/>
          <w:color w:val="000000" w:themeColor="text1"/>
          <w:sz w:val="24"/>
          <w:szCs w:val="24"/>
        </w:rPr>
        <w:t xml:space="preserve"> ndryshuar, shfuqizohen </w:t>
      </w:r>
      <w:r w:rsidR="00A37D54" w:rsidRPr="00581DD9">
        <w:rPr>
          <w:rFonts w:ascii="Garamond" w:hAnsi="Garamond" w:cs="Times New Roman"/>
          <w:color w:val="000000" w:themeColor="text1"/>
          <w:sz w:val="24"/>
          <w:szCs w:val="24"/>
        </w:rPr>
        <w:t>shkronjat “a”, “b” dhe “ç”</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pikës 1.1</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5; neni</w:t>
      </w:r>
      <w:r w:rsidR="00A37D54" w:rsidRPr="00581DD9">
        <w:rPr>
          <w:rFonts w:ascii="Garamond" w:hAnsi="Garamond" w:cs="Times New Roman"/>
          <w:color w:val="000000" w:themeColor="text1"/>
          <w:sz w:val="24"/>
          <w:szCs w:val="24"/>
        </w:rPr>
        <w:t xml:space="preserve"> 6/1; pikat 1, 2, 3, 5, 7 dhe 8</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të nenit 7; neni 8;</w:t>
      </w:r>
      <w:r w:rsidR="00A37D54" w:rsidRPr="00581DD9">
        <w:rPr>
          <w:rFonts w:ascii="Garamond" w:hAnsi="Garamond" w:cs="Times New Roman"/>
          <w:color w:val="000000" w:themeColor="text1"/>
          <w:sz w:val="24"/>
          <w:szCs w:val="24"/>
        </w:rPr>
        <w:t xml:space="preserve"> neni 9; neni 10; pikat 1 dhe 4</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11; neni 12; neni 13; pikat 3 dhe 8</w:t>
      </w:r>
      <w:r w:rsidR="00640014">
        <w:rPr>
          <w:rFonts w:ascii="Garamond" w:hAnsi="Garamond" w:cs="Times New Roman"/>
          <w:color w:val="000000" w:themeColor="text1"/>
          <w:sz w:val="24"/>
          <w:szCs w:val="24"/>
        </w:rPr>
        <w:t>,</w:t>
      </w:r>
      <w:r w:rsidR="00A37D54" w:rsidRPr="00581DD9">
        <w:rPr>
          <w:rFonts w:ascii="Garamond" w:hAnsi="Garamond" w:cs="Times New Roman"/>
          <w:color w:val="000000" w:themeColor="text1"/>
          <w:sz w:val="24"/>
          <w:szCs w:val="24"/>
        </w:rPr>
        <w:t xml:space="preserve"> të nenit 14; neni 15; neni</w:t>
      </w:r>
      <w:r w:rsidR="00640014">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16; neni 17 dhe neni 18.</w:t>
      </w:r>
    </w:p>
    <w:p w14:paraId="1D6706D3" w14:textId="765EC633"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2.</w:t>
      </w:r>
      <w:r w:rsidR="00A37D54" w:rsidRPr="00581DD9">
        <w:rPr>
          <w:rFonts w:ascii="Garamond" w:hAnsi="Garamond" w:cs="Times New Roman"/>
          <w:color w:val="000000" w:themeColor="text1"/>
          <w:sz w:val="24"/>
          <w:szCs w:val="24"/>
        </w:rPr>
        <w:t xml:space="preserve"> </w:t>
      </w:r>
      <w:r w:rsidR="0068315F" w:rsidRPr="00581DD9">
        <w:rPr>
          <w:rFonts w:ascii="Garamond" w:hAnsi="Garamond" w:cs="Times New Roman"/>
          <w:color w:val="000000" w:themeColor="text1"/>
          <w:sz w:val="24"/>
          <w:szCs w:val="24"/>
        </w:rPr>
        <w:t xml:space="preserve">Deri në miratimin e </w:t>
      </w:r>
      <w:r w:rsidR="00A37D54" w:rsidRPr="00581DD9">
        <w:rPr>
          <w:rFonts w:ascii="Garamond" w:hAnsi="Garamond" w:cs="Times New Roman"/>
          <w:color w:val="000000" w:themeColor="text1"/>
          <w:sz w:val="24"/>
          <w:szCs w:val="24"/>
        </w:rPr>
        <w:t>akteve nënligjore</w:t>
      </w:r>
      <w:r w:rsidR="0068315F" w:rsidRPr="00581DD9">
        <w:rPr>
          <w:rFonts w:ascii="Garamond" w:hAnsi="Garamond" w:cs="Times New Roman"/>
          <w:color w:val="000000" w:themeColor="text1"/>
          <w:sz w:val="24"/>
          <w:szCs w:val="24"/>
        </w:rPr>
        <w:t xml:space="preserve"> në zbatim të këtij ligji, mbeten në fuqi aktet nënligjore </w:t>
      </w:r>
      <w:r w:rsidR="00A37D54" w:rsidRPr="00581DD9">
        <w:rPr>
          <w:rFonts w:ascii="Garamond" w:hAnsi="Garamond" w:cs="Times New Roman"/>
          <w:color w:val="000000" w:themeColor="text1"/>
          <w:sz w:val="24"/>
          <w:szCs w:val="24"/>
        </w:rPr>
        <w:t>në zbatim të ligjit nr.</w:t>
      </w:r>
      <w:r w:rsidR="00640014">
        <w:rPr>
          <w:rFonts w:ascii="Garamond" w:hAnsi="Garamond" w:cs="Times New Roman"/>
          <w:color w:val="000000" w:themeColor="text1"/>
          <w:sz w:val="24"/>
          <w:szCs w:val="24"/>
        </w:rPr>
        <w:t xml:space="preserve"> </w:t>
      </w:r>
      <w:r w:rsidR="00A37D54" w:rsidRPr="00581DD9">
        <w:rPr>
          <w:rFonts w:ascii="Garamond" w:hAnsi="Garamond" w:cs="Times New Roman"/>
          <w:color w:val="000000" w:themeColor="text1"/>
          <w:sz w:val="24"/>
          <w:szCs w:val="24"/>
        </w:rPr>
        <w:t>105/2016</w:t>
      </w:r>
      <w:r w:rsidR="00640014">
        <w:rPr>
          <w:rFonts w:ascii="Garamond" w:hAnsi="Garamond" w:cs="Times New Roman"/>
          <w:color w:val="000000" w:themeColor="text1"/>
          <w:sz w:val="24"/>
          <w:szCs w:val="24"/>
        </w:rPr>
        <w:t>,</w:t>
      </w:r>
      <w:r w:rsidR="0068315F" w:rsidRPr="00581DD9">
        <w:rPr>
          <w:rFonts w:ascii="Garamond" w:hAnsi="Garamond" w:cs="Times New Roman"/>
          <w:color w:val="000000" w:themeColor="text1"/>
          <w:sz w:val="24"/>
          <w:szCs w:val="24"/>
        </w:rPr>
        <w:t xml:space="preserve"> “Për mbrojtjen e bimëve”, </w:t>
      </w:r>
      <w:r w:rsidR="00A37D54" w:rsidRPr="00581DD9">
        <w:rPr>
          <w:rFonts w:ascii="Garamond" w:hAnsi="Garamond" w:cs="Times New Roman"/>
          <w:color w:val="000000" w:themeColor="text1"/>
          <w:sz w:val="24"/>
          <w:szCs w:val="24"/>
        </w:rPr>
        <w:t>i</w:t>
      </w:r>
      <w:r w:rsidR="0068315F" w:rsidRPr="00581DD9">
        <w:rPr>
          <w:rFonts w:ascii="Garamond" w:hAnsi="Garamond" w:cs="Times New Roman"/>
          <w:color w:val="000000" w:themeColor="text1"/>
          <w:sz w:val="24"/>
          <w:szCs w:val="24"/>
        </w:rPr>
        <w:t xml:space="preserve"> ndryshuar, për aq sa përputhen me ligjin në fuqi.</w:t>
      </w:r>
    </w:p>
    <w:p w14:paraId="147D90D7" w14:textId="77777777" w:rsidR="0068315F" w:rsidRPr="00581DD9" w:rsidRDefault="00067853"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3. </w:t>
      </w:r>
      <w:r w:rsidR="0068315F" w:rsidRPr="00581DD9">
        <w:rPr>
          <w:rFonts w:ascii="Garamond" w:hAnsi="Garamond" w:cs="Times New Roman"/>
          <w:color w:val="000000" w:themeColor="text1"/>
          <w:sz w:val="24"/>
          <w:szCs w:val="24"/>
        </w:rPr>
        <w:t>Në datën e anëtarësimit të Republikës së Shqipërisë në Bashkimin</w:t>
      </w:r>
      <w:r w:rsidR="00A37D54" w:rsidRPr="00581DD9">
        <w:rPr>
          <w:rFonts w:ascii="Garamond" w:hAnsi="Garamond" w:cs="Times New Roman"/>
          <w:color w:val="000000" w:themeColor="text1"/>
          <w:sz w:val="24"/>
          <w:szCs w:val="24"/>
        </w:rPr>
        <w:t xml:space="preserve"> Evropian</w:t>
      </w:r>
      <w:r w:rsidR="0068315F" w:rsidRPr="00581DD9">
        <w:rPr>
          <w:rFonts w:ascii="Garamond" w:hAnsi="Garamond" w:cs="Times New Roman"/>
          <w:color w:val="000000" w:themeColor="text1"/>
          <w:sz w:val="24"/>
          <w:szCs w:val="24"/>
        </w:rPr>
        <w:t xml:space="preserve"> të gjitha dispozitat e këtij ligji shfuqizohen.</w:t>
      </w:r>
    </w:p>
    <w:p w14:paraId="302A46D2"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60EBC166" w14:textId="57277709" w:rsidR="0068315F" w:rsidRPr="00581DD9" w:rsidRDefault="0068315F" w:rsidP="0040268E">
      <w:pPr>
        <w:spacing w:after="0" w:line="240" w:lineRule="auto"/>
        <w:ind w:firstLine="284"/>
        <w:jc w:val="center"/>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Neni</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114</w:t>
      </w:r>
    </w:p>
    <w:p w14:paraId="4F676176" w14:textId="77777777" w:rsidR="0068315F" w:rsidRPr="00581DD9" w:rsidRDefault="0068315F" w:rsidP="0040268E">
      <w:pPr>
        <w:spacing w:after="0" w:line="240" w:lineRule="auto"/>
        <w:ind w:firstLine="284"/>
        <w:jc w:val="center"/>
        <w:rPr>
          <w:rFonts w:ascii="Garamond" w:hAnsi="Garamond" w:cs="Times New Roman"/>
          <w:b/>
          <w:color w:val="000000" w:themeColor="text1"/>
          <w:sz w:val="24"/>
          <w:szCs w:val="24"/>
        </w:rPr>
      </w:pPr>
      <w:r w:rsidRPr="00581DD9">
        <w:rPr>
          <w:rFonts w:ascii="Garamond" w:hAnsi="Garamond" w:cs="Times New Roman"/>
          <w:b/>
          <w:color w:val="000000" w:themeColor="text1"/>
          <w:sz w:val="24"/>
          <w:szCs w:val="24"/>
        </w:rPr>
        <w:t>Hyrja në fuqi</w:t>
      </w:r>
    </w:p>
    <w:p w14:paraId="4C12CBED" w14:textId="77777777" w:rsidR="0068315F" w:rsidRPr="00581DD9" w:rsidRDefault="0068315F" w:rsidP="0040268E">
      <w:pPr>
        <w:spacing w:after="0" w:line="240" w:lineRule="auto"/>
        <w:ind w:firstLine="284"/>
        <w:jc w:val="both"/>
        <w:rPr>
          <w:rFonts w:ascii="Garamond" w:hAnsi="Garamond" w:cs="Times New Roman"/>
          <w:color w:val="000000" w:themeColor="text1"/>
          <w:sz w:val="24"/>
          <w:szCs w:val="24"/>
        </w:rPr>
      </w:pPr>
    </w:p>
    <w:p w14:paraId="082617B2" w14:textId="200E6F84" w:rsidR="0068315F" w:rsidRPr="00581DD9" w:rsidRDefault="0068315F" w:rsidP="0040268E">
      <w:pPr>
        <w:spacing w:after="0" w:line="240" w:lineRule="auto"/>
        <w:ind w:firstLine="284"/>
        <w:jc w:val="both"/>
        <w:rPr>
          <w:rFonts w:ascii="Garamond" w:hAnsi="Garamond" w:cs="Times New Roman"/>
          <w:color w:val="000000" w:themeColor="text1"/>
          <w:sz w:val="24"/>
          <w:szCs w:val="24"/>
        </w:rPr>
      </w:pPr>
      <w:r w:rsidRPr="00581DD9">
        <w:rPr>
          <w:rFonts w:ascii="Garamond" w:hAnsi="Garamond" w:cs="Times New Roman"/>
          <w:color w:val="000000" w:themeColor="text1"/>
          <w:sz w:val="24"/>
          <w:szCs w:val="24"/>
        </w:rPr>
        <w:t xml:space="preserve">Ky ligj hyn </w:t>
      </w:r>
      <w:r w:rsidR="00DC3DA3" w:rsidRPr="00581DD9">
        <w:rPr>
          <w:rFonts w:ascii="Garamond" w:hAnsi="Garamond" w:cs="Times New Roman"/>
          <w:color w:val="000000" w:themeColor="text1"/>
          <w:sz w:val="24"/>
          <w:szCs w:val="24"/>
        </w:rPr>
        <w:t>në fuqi 15 ditë pas botimit në Fletoren Z</w:t>
      </w:r>
      <w:r w:rsidRPr="00581DD9">
        <w:rPr>
          <w:rFonts w:ascii="Garamond" w:hAnsi="Garamond" w:cs="Times New Roman"/>
          <w:color w:val="000000" w:themeColor="text1"/>
          <w:sz w:val="24"/>
          <w:szCs w:val="24"/>
        </w:rPr>
        <w:t>yrtare dhe i fillon efektet 2 vjet pas hyrjes</w:t>
      </w:r>
      <w:r w:rsidR="0067565B">
        <w:rPr>
          <w:rFonts w:ascii="Garamond" w:hAnsi="Garamond" w:cs="Times New Roman"/>
          <w:color w:val="000000" w:themeColor="text1"/>
          <w:sz w:val="24"/>
          <w:szCs w:val="24"/>
        </w:rPr>
        <w:t xml:space="preserve"> </w:t>
      </w:r>
      <w:r w:rsidRPr="00581DD9">
        <w:rPr>
          <w:rFonts w:ascii="Garamond" w:hAnsi="Garamond" w:cs="Times New Roman"/>
          <w:color w:val="000000" w:themeColor="text1"/>
          <w:sz w:val="24"/>
          <w:szCs w:val="24"/>
        </w:rPr>
        <w:t>në fuqi.</w:t>
      </w:r>
    </w:p>
    <w:p w14:paraId="3867BDEA" w14:textId="77777777" w:rsidR="00711EF7" w:rsidRPr="00581DD9" w:rsidRDefault="00711EF7" w:rsidP="000F74A9">
      <w:pPr>
        <w:spacing w:after="0" w:line="240" w:lineRule="auto"/>
        <w:ind w:firstLine="284"/>
        <w:jc w:val="right"/>
        <w:rPr>
          <w:rFonts w:ascii="Garamond" w:hAnsi="Garamond" w:cs="Times New Roman"/>
          <w:bCs/>
          <w:color w:val="000000" w:themeColor="text1"/>
          <w:sz w:val="24"/>
          <w:szCs w:val="24"/>
        </w:rPr>
      </w:pPr>
    </w:p>
    <w:p w14:paraId="631B9AF4" w14:textId="77777777" w:rsidR="0052203F" w:rsidRPr="00581DD9" w:rsidRDefault="0052203F" w:rsidP="000F74A9">
      <w:pPr>
        <w:spacing w:after="0" w:line="240" w:lineRule="auto"/>
        <w:ind w:firstLine="284"/>
        <w:jc w:val="right"/>
        <w:rPr>
          <w:rFonts w:ascii="Garamond" w:hAnsi="Garamond" w:cs="Times New Roman"/>
          <w:bCs/>
          <w:color w:val="000000" w:themeColor="text1"/>
          <w:sz w:val="24"/>
          <w:szCs w:val="24"/>
        </w:rPr>
      </w:pPr>
    </w:p>
    <w:p w14:paraId="3514738F" w14:textId="4CA6A107" w:rsidR="00976A3C" w:rsidRDefault="00976A3C" w:rsidP="0040268E">
      <w:pPr>
        <w:spacing w:after="0" w:line="240" w:lineRule="auto"/>
        <w:ind w:firstLine="284"/>
        <w:jc w:val="both"/>
        <w:rPr>
          <w:rFonts w:ascii="Garamond" w:hAnsi="Garamond" w:cs="Times New Roman"/>
          <w:b/>
          <w:bCs/>
          <w:color w:val="000000" w:themeColor="text1"/>
          <w:sz w:val="24"/>
          <w:szCs w:val="24"/>
        </w:rPr>
      </w:pPr>
      <w:r w:rsidRPr="00640014">
        <w:rPr>
          <w:rFonts w:ascii="Garamond" w:hAnsi="Garamond" w:cs="Times New Roman"/>
          <w:b/>
          <w:bCs/>
          <w:color w:val="000000" w:themeColor="text1"/>
          <w:sz w:val="24"/>
          <w:szCs w:val="24"/>
        </w:rPr>
        <w:t>Miratuar në datën</w:t>
      </w:r>
      <w:r w:rsidR="00FC6BDD" w:rsidRPr="00640014">
        <w:rPr>
          <w:rFonts w:ascii="Garamond" w:hAnsi="Garamond" w:cs="Times New Roman"/>
          <w:b/>
          <w:bCs/>
          <w:color w:val="000000" w:themeColor="text1"/>
          <w:sz w:val="24"/>
          <w:szCs w:val="24"/>
        </w:rPr>
        <w:t xml:space="preserve"> </w:t>
      </w:r>
      <w:r w:rsidR="00A37D54" w:rsidRPr="00640014">
        <w:rPr>
          <w:rFonts w:ascii="Garamond" w:hAnsi="Garamond" w:cs="Times New Roman"/>
          <w:b/>
          <w:bCs/>
          <w:color w:val="000000" w:themeColor="text1"/>
          <w:sz w:val="24"/>
          <w:szCs w:val="24"/>
        </w:rPr>
        <w:t>26.6</w:t>
      </w:r>
      <w:r w:rsidR="00E611BD" w:rsidRPr="00640014">
        <w:rPr>
          <w:rFonts w:ascii="Garamond" w:hAnsi="Garamond" w:cs="Times New Roman"/>
          <w:b/>
          <w:bCs/>
          <w:color w:val="000000" w:themeColor="text1"/>
          <w:sz w:val="24"/>
          <w:szCs w:val="24"/>
        </w:rPr>
        <w:t>.</w:t>
      </w:r>
      <w:r w:rsidR="007748A2" w:rsidRPr="00640014">
        <w:rPr>
          <w:rFonts w:ascii="Garamond" w:hAnsi="Garamond" w:cs="Times New Roman"/>
          <w:b/>
          <w:bCs/>
          <w:color w:val="000000" w:themeColor="text1"/>
          <w:sz w:val="24"/>
          <w:szCs w:val="24"/>
        </w:rPr>
        <w:t>202</w:t>
      </w:r>
      <w:r w:rsidR="00DE793A" w:rsidRPr="00640014">
        <w:rPr>
          <w:rFonts w:ascii="Garamond" w:hAnsi="Garamond" w:cs="Times New Roman"/>
          <w:b/>
          <w:bCs/>
          <w:color w:val="000000" w:themeColor="text1"/>
          <w:sz w:val="24"/>
          <w:szCs w:val="24"/>
        </w:rPr>
        <w:t>5</w:t>
      </w:r>
      <w:r w:rsidR="004F14E6">
        <w:rPr>
          <w:rFonts w:ascii="Garamond" w:hAnsi="Garamond" w:cs="Times New Roman"/>
          <w:b/>
          <w:bCs/>
          <w:color w:val="000000" w:themeColor="text1"/>
          <w:sz w:val="24"/>
          <w:szCs w:val="24"/>
        </w:rPr>
        <w:t>.</w:t>
      </w:r>
    </w:p>
    <w:p w14:paraId="5530DD59" w14:textId="2AC1A3A6" w:rsidR="00640014" w:rsidRPr="00DE32FB" w:rsidRDefault="00640014" w:rsidP="00640014">
      <w:pPr>
        <w:spacing w:after="0" w:line="240" w:lineRule="auto"/>
        <w:ind w:firstLine="284"/>
        <w:jc w:val="both"/>
        <w:rPr>
          <w:rFonts w:ascii="Garamond" w:eastAsia="Times New Roman" w:hAnsi="Garamond" w:cs="Times New Roman"/>
          <w:sz w:val="20"/>
          <w:szCs w:val="20"/>
        </w:rPr>
      </w:pPr>
      <w:r w:rsidRPr="00DE32FB">
        <w:rPr>
          <w:rFonts w:ascii="Garamond" w:hAnsi="Garamond"/>
          <w:b/>
          <w:sz w:val="24"/>
          <w:szCs w:val="24"/>
        </w:rPr>
        <w:t xml:space="preserve">Shpallur me dekretin nr. </w:t>
      </w:r>
      <w:r w:rsidR="00D52601">
        <w:rPr>
          <w:rFonts w:ascii="Garamond" w:hAnsi="Garamond"/>
          <w:b/>
          <w:sz w:val="24"/>
          <w:szCs w:val="24"/>
        </w:rPr>
        <w:t>218</w:t>
      </w:r>
      <w:r w:rsidRPr="00DE32FB">
        <w:rPr>
          <w:rFonts w:ascii="Garamond" w:hAnsi="Garamond"/>
          <w:b/>
          <w:sz w:val="24"/>
          <w:szCs w:val="24"/>
        </w:rPr>
        <w:t xml:space="preserve">, datë </w:t>
      </w:r>
      <w:r w:rsidR="00D52601">
        <w:rPr>
          <w:rFonts w:ascii="Garamond" w:hAnsi="Garamond"/>
          <w:b/>
          <w:sz w:val="24"/>
          <w:szCs w:val="24"/>
        </w:rPr>
        <w:t>7.7</w:t>
      </w:r>
      <w:r w:rsidRPr="00DE32FB">
        <w:rPr>
          <w:rFonts w:ascii="Garamond" w:hAnsi="Garamond"/>
          <w:b/>
          <w:sz w:val="24"/>
          <w:szCs w:val="24"/>
        </w:rPr>
        <w:t>.202</w:t>
      </w:r>
      <w:r>
        <w:rPr>
          <w:rFonts w:ascii="Garamond" w:hAnsi="Garamond"/>
          <w:b/>
          <w:sz w:val="24"/>
          <w:szCs w:val="24"/>
        </w:rPr>
        <w:t>5</w:t>
      </w:r>
      <w:r w:rsidRPr="00DE32FB">
        <w:rPr>
          <w:rFonts w:ascii="Garamond" w:hAnsi="Garamond"/>
          <w:b/>
          <w:sz w:val="24"/>
          <w:szCs w:val="24"/>
        </w:rPr>
        <w:t>, të Presidentit të Republikës së Shqipërisë, Bajram Begaj.</w:t>
      </w:r>
    </w:p>
    <w:p w14:paraId="245B8479" w14:textId="77777777" w:rsidR="00640014" w:rsidRPr="00640014" w:rsidRDefault="00640014" w:rsidP="0040268E">
      <w:pPr>
        <w:spacing w:after="0" w:line="240" w:lineRule="auto"/>
        <w:ind w:firstLine="284"/>
        <w:jc w:val="both"/>
        <w:rPr>
          <w:rFonts w:ascii="Garamond" w:hAnsi="Garamond" w:cs="Times New Roman"/>
          <w:b/>
          <w:bCs/>
          <w:color w:val="000000" w:themeColor="text1"/>
          <w:sz w:val="24"/>
          <w:szCs w:val="24"/>
        </w:rPr>
      </w:pPr>
    </w:p>
    <w:p w14:paraId="6CA20485" w14:textId="77777777" w:rsidR="00200D3D" w:rsidRPr="00581DD9" w:rsidRDefault="00200D3D" w:rsidP="0040268E">
      <w:pPr>
        <w:spacing w:after="0" w:line="240" w:lineRule="auto"/>
        <w:ind w:firstLine="284"/>
        <w:rPr>
          <w:rFonts w:ascii="Garamond" w:eastAsia="Times New Roman" w:hAnsi="Garamond" w:cs="Times New Roman"/>
          <w:color w:val="000000" w:themeColor="text1"/>
          <w:sz w:val="24"/>
          <w:szCs w:val="24"/>
        </w:rPr>
      </w:pPr>
    </w:p>
    <w:p w14:paraId="3D04A088" w14:textId="63E0DFB5" w:rsidR="0068315F" w:rsidRPr="00F73CA7" w:rsidRDefault="0068315F" w:rsidP="00F73CA7">
      <w:pPr>
        <w:spacing w:after="0" w:line="240" w:lineRule="auto"/>
        <w:ind w:firstLine="284"/>
        <w:jc w:val="center"/>
        <w:rPr>
          <w:rFonts w:ascii="Garamond" w:eastAsia="Times New Roman" w:hAnsi="Garamond" w:cs="Times New Roman"/>
          <w:bCs/>
          <w:color w:val="000000" w:themeColor="text1"/>
          <w:sz w:val="24"/>
          <w:szCs w:val="24"/>
          <w:lang w:eastAsia="en-GB"/>
        </w:rPr>
      </w:pPr>
      <w:r w:rsidRPr="00F73CA7">
        <w:rPr>
          <w:rFonts w:ascii="Garamond" w:eastAsia="Times New Roman" w:hAnsi="Garamond" w:cs="Times New Roman"/>
          <w:bCs/>
          <w:color w:val="000000" w:themeColor="text1"/>
          <w:sz w:val="24"/>
          <w:szCs w:val="24"/>
          <w:lang w:eastAsia="en-GB"/>
        </w:rPr>
        <w:t>ANEKS I</w:t>
      </w:r>
    </w:p>
    <w:p w14:paraId="758F49A2" w14:textId="77777777" w:rsidR="007C6949" w:rsidRPr="00F73CA7" w:rsidRDefault="0068315F" w:rsidP="0040268E">
      <w:pPr>
        <w:spacing w:after="0" w:line="240" w:lineRule="auto"/>
        <w:ind w:firstLine="284"/>
        <w:jc w:val="center"/>
        <w:rPr>
          <w:rFonts w:ascii="Garamond" w:eastAsia="Times New Roman" w:hAnsi="Garamond" w:cs="Times New Roman"/>
          <w:bCs/>
          <w:color w:val="000000" w:themeColor="text1"/>
          <w:sz w:val="24"/>
          <w:szCs w:val="24"/>
          <w:lang w:eastAsia="en-GB"/>
        </w:rPr>
      </w:pPr>
      <w:r w:rsidRPr="00F73CA7">
        <w:rPr>
          <w:rFonts w:ascii="Garamond" w:eastAsia="Times New Roman" w:hAnsi="Garamond" w:cs="Times New Roman"/>
          <w:bCs/>
          <w:color w:val="000000" w:themeColor="text1"/>
          <w:sz w:val="24"/>
          <w:szCs w:val="24"/>
          <w:lang w:eastAsia="en-GB"/>
        </w:rPr>
        <w:t xml:space="preserve">KRITERET PËR KLASIFIKIMIN E DËMTUESVE SIPAS RISKUT TË TYRE </w:t>
      </w:r>
    </w:p>
    <w:p w14:paraId="1508CFF4" w14:textId="77777777" w:rsidR="0068315F" w:rsidRPr="00F73CA7" w:rsidRDefault="0068315F" w:rsidP="0040268E">
      <w:pPr>
        <w:spacing w:after="0" w:line="240" w:lineRule="auto"/>
        <w:ind w:firstLine="284"/>
        <w:jc w:val="center"/>
        <w:rPr>
          <w:rFonts w:ascii="Garamond" w:eastAsia="Times New Roman" w:hAnsi="Garamond" w:cs="Times New Roman"/>
          <w:bCs/>
          <w:color w:val="000000" w:themeColor="text1"/>
          <w:sz w:val="24"/>
          <w:szCs w:val="24"/>
          <w:lang w:eastAsia="en-GB"/>
        </w:rPr>
      </w:pPr>
      <w:r w:rsidRPr="00F73CA7">
        <w:rPr>
          <w:rFonts w:ascii="Garamond" w:eastAsia="Times New Roman" w:hAnsi="Garamond" w:cs="Times New Roman"/>
          <w:bCs/>
          <w:color w:val="000000" w:themeColor="text1"/>
          <w:sz w:val="24"/>
          <w:szCs w:val="24"/>
          <w:lang w:eastAsia="en-GB"/>
        </w:rPr>
        <w:t>PËR TERRITORIN E REPUBLIK</w:t>
      </w:r>
      <w:r w:rsidR="00991E2E" w:rsidRPr="00F73CA7">
        <w:rPr>
          <w:rFonts w:ascii="Garamond" w:eastAsia="Times New Roman" w:hAnsi="Garamond" w:cs="Times New Roman"/>
          <w:bCs/>
          <w:color w:val="000000" w:themeColor="text1"/>
          <w:sz w:val="24"/>
          <w:szCs w:val="24"/>
          <w:lang w:eastAsia="en-GB"/>
        </w:rPr>
        <w:t>Ë</w:t>
      </w:r>
      <w:r w:rsidRPr="00F73CA7">
        <w:rPr>
          <w:rFonts w:ascii="Garamond" w:eastAsia="Times New Roman" w:hAnsi="Garamond" w:cs="Times New Roman"/>
          <w:bCs/>
          <w:color w:val="000000" w:themeColor="text1"/>
          <w:sz w:val="24"/>
          <w:szCs w:val="24"/>
          <w:lang w:eastAsia="en-GB"/>
        </w:rPr>
        <w:t>S SË SHQIPËRISË</w:t>
      </w:r>
    </w:p>
    <w:p w14:paraId="0E1E801C" w14:textId="77777777" w:rsidR="0068315F" w:rsidRPr="00F73CA7"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43257C0D" w14:textId="5AFBBAC6" w:rsidR="0068315F" w:rsidRPr="00581DD9" w:rsidRDefault="00640014" w:rsidP="00640014">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Seksioni 1</w:t>
      </w:r>
    </w:p>
    <w:p w14:paraId="1014DC50" w14:textId="77777777" w:rsidR="0068315F" w:rsidRPr="00581DD9" w:rsidRDefault="0068315F" w:rsidP="0040268E">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Kriteret për identifikimin e dëmtuesve që klasifikohen si dëmtues karantinor</w:t>
      </w:r>
      <w:r w:rsidR="007C6949" w:rsidRPr="00581DD9">
        <w:rPr>
          <w:rFonts w:ascii="Garamond" w:hAnsi="Garamond" w:cs="Times New Roman"/>
          <w:color w:val="000000" w:themeColor="text1"/>
          <w:sz w:val="24"/>
          <w:szCs w:val="24"/>
        </w:rPr>
        <w:t>ë</w:t>
      </w:r>
    </w:p>
    <w:p w14:paraId="0B549786" w14:textId="77777777" w:rsidR="0068315F" w:rsidRPr="00581DD9" w:rsidRDefault="0068315F" w:rsidP="0040268E">
      <w:pPr>
        <w:spacing w:after="0" w:line="240" w:lineRule="auto"/>
        <w:ind w:firstLine="284"/>
        <w:rPr>
          <w:rFonts w:ascii="Garamond" w:eastAsia="Times New Roman" w:hAnsi="Garamond" w:cs="Times New Roman"/>
          <w:b/>
          <w:bCs/>
          <w:color w:val="000000" w:themeColor="text1"/>
          <w:sz w:val="24"/>
          <w:szCs w:val="24"/>
          <w:lang w:eastAsia="en-GB"/>
        </w:rPr>
      </w:pPr>
    </w:p>
    <w:p w14:paraId="47459478"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A76F95"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Identiteti i dëmtuesit</w:t>
      </w:r>
      <w:r w:rsidR="007C6949" w:rsidRPr="00581DD9">
        <w:rPr>
          <w:rFonts w:ascii="Garamond" w:eastAsia="Times New Roman" w:hAnsi="Garamond" w:cs="Times New Roman"/>
          <w:color w:val="000000" w:themeColor="text1"/>
          <w:sz w:val="24"/>
          <w:szCs w:val="24"/>
          <w:lang w:eastAsia="en-GB"/>
        </w:rPr>
        <w:t>.</w:t>
      </w:r>
    </w:p>
    <w:p w14:paraId="535DA08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Identiteti taksonomik i dëmtuesit duhet të përcaktohet qartë ose, alternativisht, duhet të jetë dëshmuar që dëmtuesi shkakton simptoma të qëndrueshme dhe është i transmetueshëm. </w:t>
      </w:r>
    </w:p>
    <w:p w14:paraId="49E51CB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Identiteti taksonomik i dëmtuesit duhet të përcaktohet në nivel specieje ose, alternativisht, në një nivel takson</w:t>
      </w:r>
      <w:r w:rsidR="007C6949" w:rsidRPr="00581DD9">
        <w:rPr>
          <w:rFonts w:ascii="Garamond" w:eastAsia="Times New Roman" w:hAnsi="Garamond" w:cs="Times New Roman"/>
          <w:color w:val="000000" w:themeColor="text1"/>
          <w:sz w:val="24"/>
          <w:szCs w:val="24"/>
          <w:lang w:eastAsia="en-GB"/>
        </w:rPr>
        <w:t>omik më të lartë ose më të ulët</w:t>
      </w:r>
      <w:r w:rsidRPr="00581DD9">
        <w:rPr>
          <w:rFonts w:ascii="Garamond" w:eastAsia="Times New Roman" w:hAnsi="Garamond" w:cs="Times New Roman"/>
          <w:color w:val="000000" w:themeColor="text1"/>
          <w:sz w:val="24"/>
          <w:szCs w:val="24"/>
          <w:lang w:eastAsia="en-GB"/>
        </w:rPr>
        <w:t xml:space="preserve"> nëse ai nivel taksonomik është shkencërisht i përshtatshëm bazuar në virulencën, </w:t>
      </w:r>
      <w:r w:rsidR="00F26D1A" w:rsidRPr="00581DD9">
        <w:rPr>
          <w:rFonts w:ascii="Garamond" w:eastAsia="Times New Roman" w:hAnsi="Garamond" w:cs="Times New Roman"/>
          <w:color w:val="000000" w:themeColor="text1"/>
          <w:sz w:val="24"/>
          <w:szCs w:val="24"/>
          <w:lang w:eastAsia="en-GB"/>
        </w:rPr>
        <w:t>gamën</w:t>
      </w:r>
      <w:r w:rsidRPr="00581DD9">
        <w:rPr>
          <w:rFonts w:ascii="Garamond" w:eastAsia="Times New Roman" w:hAnsi="Garamond" w:cs="Times New Roman"/>
          <w:color w:val="000000" w:themeColor="text1"/>
          <w:sz w:val="24"/>
          <w:szCs w:val="24"/>
          <w:lang w:eastAsia="en-GB"/>
        </w:rPr>
        <w:t xml:space="preserve"> bujtëse ose marrëdhëniet me vektorët.</w:t>
      </w:r>
    </w:p>
    <w:p w14:paraId="758B43A3"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Prania e dëmtuesit në territorin përkatës</w:t>
      </w:r>
      <w:r w:rsidR="007C6949" w:rsidRPr="00581DD9">
        <w:rPr>
          <w:rFonts w:ascii="Garamond" w:eastAsia="Times New Roman" w:hAnsi="Garamond" w:cs="Times New Roman"/>
          <w:color w:val="000000" w:themeColor="text1"/>
          <w:sz w:val="24"/>
          <w:szCs w:val="24"/>
          <w:lang w:eastAsia="en-GB"/>
        </w:rPr>
        <w:t>.</w:t>
      </w:r>
    </w:p>
    <w:p w14:paraId="7AAEB607"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Do të zbatohet një ose më shumë nga kushtet e mëposhtme:</w:t>
      </w:r>
    </w:p>
    <w:p w14:paraId="1B8A2773" w14:textId="592EDCC5"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dëmtuesi nuk dihet </w:t>
      </w:r>
      <w:r w:rsidR="0002166F" w:rsidRPr="00581DD9">
        <w:rPr>
          <w:rFonts w:ascii="Garamond" w:eastAsia="Times New Roman" w:hAnsi="Garamond" w:cs="Times New Roman"/>
          <w:color w:val="000000" w:themeColor="text1"/>
          <w:sz w:val="24"/>
          <w:szCs w:val="24"/>
          <w:lang w:eastAsia="en-GB"/>
        </w:rPr>
        <w:t>nëse është</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 pranishëm në territorin përkatës</w:t>
      </w:r>
      <w:r w:rsidR="00640014">
        <w:rPr>
          <w:rFonts w:ascii="Garamond" w:eastAsia="Times New Roman" w:hAnsi="Garamond" w:cs="Times New Roman"/>
          <w:color w:val="000000" w:themeColor="text1"/>
          <w:sz w:val="24"/>
          <w:szCs w:val="24"/>
          <w:lang w:eastAsia="en-GB"/>
        </w:rPr>
        <w:t>;</w:t>
      </w:r>
    </w:p>
    <w:p w14:paraId="1E1838D4" w14:textId="6F00A646"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dëmtuesi nuk dihet </w:t>
      </w:r>
      <w:r w:rsidR="0002166F" w:rsidRPr="00581DD9">
        <w:rPr>
          <w:rFonts w:ascii="Garamond" w:eastAsia="Times New Roman" w:hAnsi="Garamond" w:cs="Times New Roman"/>
          <w:color w:val="000000" w:themeColor="text1"/>
          <w:sz w:val="24"/>
          <w:szCs w:val="24"/>
          <w:lang w:eastAsia="en-GB"/>
        </w:rPr>
        <w:t>nëse është</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 pranishëm në territorin përkatës, përveç një pjese të kufizuar të tij;</w:t>
      </w:r>
    </w:p>
    <w:p w14:paraId="2248CC86" w14:textId="06F7BC6D"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c) dëmtuesi nuk dihet </w:t>
      </w:r>
      <w:r w:rsidR="0002166F" w:rsidRPr="00581DD9">
        <w:rPr>
          <w:rFonts w:ascii="Garamond" w:eastAsia="Times New Roman" w:hAnsi="Garamond" w:cs="Times New Roman"/>
          <w:color w:val="000000" w:themeColor="text1"/>
          <w:sz w:val="24"/>
          <w:szCs w:val="24"/>
          <w:lang w:eastAsia="en-GB"/>
        </w:rPr>
        <w:t>nëse është</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 pranishëm në territorin përkatës, me përjashtim të rasteve të rralla, të parregullta, të izoluara dhe prani të rralla në të.</w:t>
      </w:r>
    </w:p>
    <w:p w14:paraId="5DDAEA4C" w14:textId="253EDDA4"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Kur zbatohet shkronja </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b</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ose </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c</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dëmtuesi konsiderohet se nuk është përhapur gjerësisht.</w:t>
      </w:r>
    </w:p>
    <w:p w14:paraId="325B5999"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Mundësia e hyrjes, vendosjes dhe përhapjes së dëmtuesit në territorin përkatës.</w:t>
      </w:r>
    </w:p>
    <w:p w14:paraId="7589235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 Mundësia e hyrjes</w:t>
      </w:r>
    </w:p>
    <w:p w14:paraId="291CA103"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 konsiderohet i aftë të hyjë në territorin përkatës, ose, nëse është i pranishëm</w:t>
      </w:r>
      <w:r w:rsidR="007C6949"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por jo i përhapur gjerësisht, në pjesën e atij territori ku mungon (“pjesa përkatëse e zonës së r</w:t>
      </w:r>
      <w:r w:rsidR="0057321D" w:rsidRPr="00581DD9">
        <w:rPr>
          <w:rFonts w:ascii="Garamond" w:eastAsia="Times New Roman" w:hAnsi="Garamond" w:cs="Times New Roman"/>
          <w:color w:val="000000" w:themeColor="text1"/>
          <w:sz w:val="24"/>
          <w:szCs w:val="24"/>
          <w:lang w:eastAsia="en-GB"/>
        </w:rPr>
        <w:t>i</w:t>
      </w:r>
      <w:r w:rsidRPr="00581DD9">
        <w:rPr>
          <w:rFonts w:ascii="Garamond" w:eastAsia="Times New Roman" w:hAnsi="Garamond" w:cs="Times New Roman"/>
          <w:color w:val="000000" w:themeColor="text1"/>
          <w:sz w:val="24"/>
          <w:szCs w:val="24"/>
          <w:lang w:eastAsia="en-GB"/>
        </w:rPr>
        <w:t>skuar”), qoftë me përhapje natyrore, ose nëse plotësohen të gjitha kushtet e mëposhtme:</w:t>
      </w:r>
    </w:p>
    <w:p w14:paraId="4A59A7C3" w14:textId="05E7E6A9"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7C6949"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i lidhet, sa </w:t>
      </w:r>
      <w:r w:rsidR="007C6949" w:rsidRPr="00581DD9">
        <w:rPr>
          <w:rFonts w:ascii="Garamond" w:eastAsia="Times New Roman" w:hAnsi="Garamond" w:cs="Times New Roman"/>
          <w:color w:val="000000" w:themeColor="text1"/>
          <w:sz w:val="24"/>
          <w:szCs w:val="24"/>
          <w:lang w:eastAsia="en-GB"/>
        </w:rPr>
        <w:t>u</w:t>
      </w:r>
      <w:r w:rsidRPr="00581DD9">
        <w:rPr>
          <w:rFonts w:ascii="Garamond" w:eastAsia="Times New Roman" w:hAnsi="Garamond" w:cs="Times New Roman"/>
          <w:color w:val="000000" w:themeColor="text1"/>
          <w:sz w:val="24"/>
          <w:szCs w:val="24"/>
          <w:lang w:eastAsia="en-GB"/>
        </w:rPr>
        <w:t xml:space="preserve"> përket bimëve, produkteve bimore ose objekteve të tjera që transferohen në territorin përkatës, me ato bimë, produkte bimore dhe objekte të tjera në territorin nga ku ato rrjedhin ose nga ku transferohen në territorin përkatës; </w:t>
      </w:r>
    </w:p>
    <w:p w14:paraId="5504D4C1" w14:textId="77777777" w:rsidR="00640014"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mbijeton gjatë transportit ose magazinimit; </w:t>
      </w:r>
    </w:p>
    <w:p w14:paraId="618E3099" w14:textId="4954C28B" w:rsidR="0068315F" w:rsidRPr="00581DD9"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mund të transferohet në një bimë bujtëse, produkt bimor ose objekt tjetër të përshtatshëm në territorin përkatës.</w:t>
      </w:r>
    </w:p>
    <w:p w14:paraId="26EB40D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b) Mundësia e krijimit</w:t>
      </w:r>
    </w:p>
    <w:p w14:paraId="2A242B9D" w14:textId="68208DE9"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Dëmtuesi do të konsiderohet i aftë për </w:t>
      </w:r>
      <w:r w:rsidR="00640014">
        <w:rPr>
          <w:rFonts w:ascii="Garamond" w:eastAsia="Times New Roman" w:hAnsi="Garamond" w:cs="Times New Roman"/>
          <w:color w:val="000000" w:themeColor="text1"/>
          <w:sz w:val="24"/>
          <w:szCs w:val="24"/>
          <w:lang w:eastAsia="en-GB"/>
        </w:rPr>
        <w:t xml:space="preserve"> t</w:t>
      </w:r>
      <w:r w:rsidR="000B5F5D">
        <w:rPr>
          <w:rFonts w:ascii="Garamond" w:eastAsia="Times New Roman" w:hAnsi="Garamond" w:cs="Times New Roman"/>
          <w:color w:val="000000" w:themeColor="text1"/>
          <w:sz w:val="24"/>
          <w:szCs w:val="24"/>
          <w:lang w:eastAsia="en-GB"/>
        </w:rPr>
        <w:t>’</w:t>
      </w:r>
      <w:r w:rsidR="00640014">
        <w:rPr>
          <w:rFonts w:ascii="Garamond" w:eastAsia="Times New Roman" w:hAnsi="Garamond" w:cs="Times New Roman"/>
          <w:color w:val="000000" w:themeColor="text1"/>
          <w:sz w:val="24"/>
          <w:szCs w:val="24"/>
          <w:lang w:eastAsia="en-GB"/>
        </w:rPr>
        <w:t xml:space="preserve">u </w:t>
      </w:r>
      <w:r w:rsidRPr="00581DD9">
        <w:rPr>
          <w:rFonts w:ascii="Garamond" w:eastAsia="Times New Roman" w:hAnsi="Garamond" w:cs="Times New Roman"/>
          <w:color w:val="000000" w:themeColor="text1"/>
          <w:sz w:val="24"/>
          <w:szCs w:val="24"/>
          <w:lang w:eastAsia="en-GB"/>
        </w:rPr>
        <w:t xml:space="preserve"> “vendosur” në territorin përkatës, ose, nëse është i pranishëm</w:t>
      </w:r>
      <w:r w:rsidR="007C6949"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por jo i përhapur gjerësisht, në pj</w:t>
      </w:r>
      <w:r w:rsidR="007C6949" w:rsidRPr="00581DD9">
        <w:rPr>
          <w:rFonts w:ascii="Garamond" w:eastAsia="Times New Roman" w:hAnsi="Garamond" w:cs="Times New Roman"/>
          <w:color w:val="000000" w:themeColor="text1"/>
          <w:sz w:val="24"/>
          <w:szCs w:val="24"/>
          <w:lang w:eastAsia="en-GB"/>
        </w:rPr>
        <w:t>esën e atij territori ku mungon</w:t>
      </w:r>
      <w:r w:rsidR="00565277"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nëse përmbushen të gjitha kushtet e mëposhtme:</w:t>
      </w:r>
    </w:p>
    <w:p w14:paraId="48A9EAE5" w14:textId="4A4991DA" w:rsidR="0068315F" w:rsidRPr="00581DD9" w:rsidRDefault="0068315F" w:rsidP="00711EF7">
      <w:pPr>
        <w:spacing w:after="0" w:line="240" w:lineRule="auto"/>
        <w:ind w:firstLine="284"/>
        <w:jc w:val="both"/>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janë të disponueshëm bujtësit e dëmtuesit dhe, kur ës</w:t>
      </w:r>
      <w:r w:rsidR="007C6949" w:rsidRPr="00581DD9">
        <w:rPr>
          <w:rFonts w:ascii="Garamond" w:eastAsia="Times New Roman" w:hAnsi="Garamond" w:cs="Times New Roman"/>
          <w:color w:val="000000" w:themeColor="text1"/>
          <w:sz w:val="24"/>
          <w:szCs w:val="24"/>
          <w:lang w:eastAsia="en-GB"/>
        </w:rPr>
        <w:t xml:space="preserve">htë e rëndësishme, vektorët për </w:t>
      </w:r>
      <w:r w:rsidRPr="00581DD9">
        <w:rPr>
          <w:rFonts w:ascii="Garamond" w:eastAsia="Times New Roman" w:hAnsi="Garamond" w:cs="Times New Roman"/>
          <w:color w:val="000000" w:themeColor="text1"/>
          <w:sz w:val="24"/>
          <w:szCs w:val="24"/>
          <w:lang w:eastAsia="en-GB"/>
        </w:rPr>
        <w:t xml:space="preserve">transmetimin e dëmtuesit; </w:t>
      </w:r>
    </w:p>
    <w:p w14:paraId="39A52A42" w14:textId="1034A84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faktorët vendimtarë mjedisorë janë të favorshëm për dëmtuesin në fjalë dhe, kur është e aplikueshme, për vektorin e tij, duke i mundësuar atij të mbijetojë në periudha stresi klimatik dhe të përfundojë ciklin e tij jetësor; </w:t>
      </w:r>
    </w:p>
    <w:p w14:paraId="1053025E" w14:textId="78CF48A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praktikat e kultivimit dhe masat e kontrollit të zbatuara në atë terr</w:t>
      </w:r>
      <w:r w:rsidR="00565277" w:rsidRPr="00581DD9">
        <w:rPr>
          <w:rFonts w:ascii="Garamond" w:eastAsia="Times New Roman" w:hAnsi="Garamond" w:cs="Times New Roman"/>
          <w:color w:val="000000" w:themeColor="text1"/>
          <w:sz w:val="24"/>
          <w:szCs w:val="24"/>
          <w:lang w:eastAsia="en-GB"/>
        </w:rPr>
        <w:t>itor janë të favorshme</w:t>
      </w:r>
      <w:r w:rsidRPr="00581DD9">
        <w:rPr>
          <w:rFonts w:ascii="Garamond" w:eastAsia="Times New Roman" w:hAnsi="Garamond" w:cs="Times New Roman"/>
          <w:color w:val="000000" w:themeColor="text1"/>
          <w:sz w:val="24"/>
          <w:szCs w:val="24"/>
          <w:lang w:eastAsia="en-GB"/>
        </w:rPr>
        <w:t xml:space="preserve">; </w:t>
      </w:r>
    </w:p>
    <w:p w14:paraId="5B8E8233" w14:textId="06C4B219"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iv</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metodat e mbijetesës, strategjia riprodhuese, përshtatshmëria gjenetike e dëmtuesit dhe madhësia minimale e popullatës së tij të qëndrueshme mbështesin vendosjen e tij</w:t>
      </w:r>
      <w:r w:rsidR="00640014">
        <w:rPr>
          <w:rFonts w:ascii="Garamond" w:eastAsia="Times New Roman" w:hAnsi="Garamond" w:cs="Times New Roman"/>
          <w:color w:val="000000" w:themeColor="text1"/>
          <w:sz w:val="24"/>
          <w:szCs w:val="24"/>
          <w:lang w:eastAsia="en-GB"/>
        </w:rPr>
        <w:t>;</w:t>
      </w:r>
    </w:p>
    <w:p w14:paraId="0525C542"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 Aftësia e përhapjes</w:t>
      </w:r>
    </w:p>
    <w:p w14:paraId="150D2994"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 konsiderohet i aftë për përhapje territoriale në territorin përkatës, ose, nëse është i pranishëm</w:t>
      </w:r>
      <w:r w:rsidR="00565277"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por jo i përhapur gjerësisht, në pjesën e atij territori ku mungon, nëse plotësohet një ose më shumë nga kushtet e mëposhtme:</w:t>
      </w:r>
    </w:p>
    <w:p w14:paraId="3500D9E0" w14:textId="12850528"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mjedisi është i përshtatshëm për përhapjen natyrore të dëmtuesit; </w:t>
      </w:r>
    </w:p>
    <w:p w14:paraId="4DB6D56B" w14:textId="77777777" w:rsidR="00640014"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barrierat ndaj përhapjes natyrore të dëmtuesit janë të pamjaftueshme; </w:t>
      </w:r>
    </w:p>
    <w:p w14:paraId="001E58E9" w14:textId="0C7BF567" w:rsidR="0068315F" w:rsidRPr="00581DD9"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mallrat ose mjetet e transportit lejojnë lëvizjen e dëmtuesit; </w:t>
      </w:r>
    </w:p>
    <w:p w14:paraId="2745A003" w14:textId="14A4C232"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iv</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janë të pranishëm bujtësit dhe, kur është e </w:t>
      </w:r>
      <w:r w:rsidR="00565277" w:rsidRPr="00581DD9">
        <w:rPr>
          <w:rFonts w:ascii="Garamond" w:eastAsia="Times New Roman" w:hAnsi="Garamond" w:cs="Times New Roman"/>
          <w:color w:val="000000" w:themeColor="text1"/>
          <w:sz w:val="24"/>
          <w:szCs w:val="24"/>
          <w:lang w:eastAsia="en-GB"/>
        </w:rPr>
        <w:t>nevojshme, vektorët e dëmtuesit</w:t>
      </w:r>
      <w:r w:rsidRPr="00581DD9">
        <w:rPr>
          <w:rFonts w:ascii="Garamond" w:eastAsia="Times New Roman" w:hAnsi="Garamond" w:cs="Times New Roman"/>
          <w:color w:val="000000" w:themeColor="text1"/>
          <w:sz w:val="24"/>
          <w:szCs w:val="24"/>
          <w:lang w:eastAsia="en-GB"/>
        </w:rPr>
        <w:t xml:space="preserve">; </w:t>
      </w:r>
    </w:p>
    <w:p w14:paraId="351863DD" w14:textId="4D3A132C"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v</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praktikat e kultivimit dhe masat e kontrollit të zbatuara në</w:t>
      </w:r>
      <w:r w:rsidR="00565277" w:rsidRPr="00581DD9">
        <w:rPr>
          <w:rFonts w:ascii="Garamond" w:eastAsia="Times New Roman" w:hAnsi="Garamond" w:cs="Times New Roman"/>
          <w:color w:val="000000" w:themeColor="text1"/>
          <w:sz w:val="24"/>
          <w:szCs w:val="24"/>
          <w:lang w:eastAsia="en-GB"/>
        </w:rPr>
        <w:t xml:space="preserve"> atë territor janë të favorshme</w:t>
      </w:r>
      <w:r w:rsidRPr="00581DD9">
        <w:rPr>
          <w:rFonts w:ascii="Garamond" w:eastAsia="Times New Roman" w:hAnsi="Garamond" w:cs="Times New Roman"/>
          <w:color w:val="000000" w:themeColor="text1"/>
          <w:sz w:val="24"/>
          <w:szCs w:val="24"/>
          <w:lang w:eastAsia="en-GB"/>
        </w:rPr>
        <w:t xml:space="preserve">; </w:t>
      </w:r>
    </w:p>
    <w:p w14:paraId="03BBF62C" w14:textId="74AA5D2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vi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armiqtë natyrorë dhe antagonistët e dëmtuesit nuk janë të pranishëm ose nuk janë mjaftueshëm të aftë për ta mbajtur nën kontroll dëmtuesin.</w:t>
      </w:r>
    </w:p>
    <w:p w14:paraId="5CDFA424"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4</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Ndikimi i mundshëm ekonomik, social dhe mjedisor</w:t>
      </w:r>
    </w:p>
    <w:p w14:paraId="0AA8CEB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Hyrja, vendosja dhe përhapja e dëmtuesit në territorin përkatës, ose, nëse është i pranishëm</w:t>
      </w:r>
      <w:r w:rsidR="00565277" w:rsidRPr="00581DD9">
        <w:rPr>
          <w:rFonts w:ascii="Garamond" w:eastAsia="Times New Roman" w:hAnsi="Garamond" w:cs="Times New Roman"/>
          <w:color w:val="000000" w:themeColor="text1"/>
          <w:sz w:val="24"/>
          <w:szCs w:val="24"/>
          <w:lang w:eastAsia="en-GB"/>
        </w:rPr>
        <w:t>, por jo i përhapur gjerësisht</w:t>
      </w:r>
      <w:r w:rsidRPr="00581DD9">
        <w:rPr>
          <w:rFonts w:ascii="Garamond" w:eastAsia="Times New Roman" w:hAnsi="Garamond" w:cs="Times New Roman"/>
          <w:color w:val="000000" w:themeColor="text1"/>
          <w:sz w:val="24"/>
          <w:szCs w:val="24"/>
          <w:lang w:eastAsia="en-GB"/>
        </w:rPr>
        <w:t xml:space="preserve"> në pjesën e atij territori ku mungon, do të ketë një ndikim të papranueshëm ekonomik, social dhe/ose mjedisor në atë territor, ose në pjesën e atij territori ku nuk është i përhapur gjerësisht, në lidhje me një ose më shumë nga pikat e mëposhtme:</w:t>
      </w:r>
    </w:p>
    <w:p w14:paraId="090F5A4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humbjet e të korrave në aspektin e rendimentit dhe cilësisë; </w:t>
      </w:r>
    </w:p>
    <w:p w14:paraId="2D077C83"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kostot e masave të kontrollit; </w:t>
      </w:r>
    </w:p>
    <w:p w14:paraId="134066D7"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c) kostot e mbjelljes së përsëritur dhe/ose humbjet për shkak të nevojës për rritjen e bimëve zëvendësuese; </w:t>
      </w:r>
    </w:p>
    <w:p w14:paraId="28B5F0E4"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ç) efektet në praktikat ekzistuese të prodhimit; </w:t>
      </w:r>
    </w:p>
    <w:p w14:paraId="66E729C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 efektet në pemët e rrugëve, parqet dhe zonat natyrore dhe të mbjella; </w:t>
      </w:r>
    </w:p>
    <w:p w14:paraId="4D3B888B"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dh) efektet në bimët vendase, biodiversitetin dhe shërbimet e ekosistemit; </w:t>
      </w:r>
    </w:p>
    <w:p w14:paraId="7FF22BFC"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e) efektet në vendosjen, përhapjen dhe ndikimin e dëmtuesve të tjerë, për shembull</w:t>
      </w:r>
      <w:r w:rsidR="00565277"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për shkak të aftësisë së dëmtuesit në fjalë për të vepruar si vektor për dëmtues të tjerë; </w:t>
      </w:r>
    </w:p>
    <w:p w14:paraId="088E6D8B"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ë) ndryshimet në kostot e prodhuesit ose kërkesat e inputeve, duke përfshirë kostot e kontrollit dhe kostot e çrrënjosjes dhe përmbajtjes; </w:t>
      </w:r>
    </w:p>
    <w:p w14:paraId="5B0D1EDF"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f) efektet në fitimet e prodhuesit që vijnë nga ndryshimet në cilësi, kostot e prodhimit, rendimentet ose nivelet e çmimeve; </w:t>
      </w:r>
    </w:p>
    <w:p w14:paraId="216645C1"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g) ndryshimet në kërkesën e konsumatorëve vendas ose të huaj për një produkt që vijnë si rezultat i ndryshimeve të cilësisë; </w:t>
      </w:r>
    </w:p>
    <w:p w14:paraId="6B8EB07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gj) efektet në tregjet vendase dhe të eksportit dhe çmimet e paguara, duke përfshirë efektet në aksesin në tregun e eksportit dhe mundësinë e kufizimeve fitosanitare të vendosura nga partnerët tregtarë; </w:t>
      </w:r>
    </w:p>
    <w:p w14:paraId="5C13A2C9"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h) burimet e nevojshme për kërkime dhe këshilla shtesë; </w:t>
      </w:r>
    </w:p>
    <w:p w14:paraId="7858DAA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i) efektet mjedisore dhe efektet e tjera të padëshiruara të masave të kontrollit; </w:t>
      </w:r>
    </w:p>
    <w:p w14:paraId="03C9062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j) efektet në Natyra 2000 ose zona të tjera të mbrojtura; </w:t>
      </w:r>
    </w:p>
    <w:p w14:paraId="51FD8C63" w14:textId="7E47A416" w:rsidR="0068315F" w:rsidRPr="00581DD9"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 ndryshimet në proceset ekologjike dhe strukturën, stabilitetin ose proceset e një ekosistemi, duke përfshirë efektet e mëtejshme në speciet bimore, erozionin, ndryshimet në nivelin e ujërave</w:t>
      </w:r>
      <w:r w:rsidR="00640014">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nëntokësore, rreziqet nga zjarri, ciklin e lëndëve ushqyese; </w:t>
      </w:r>
    </w:p>
    <w:p w14:paraId="06FF8EBB" w14:textId="77777777" w:rsidR="0068315F" w:rsidRPr="00581DD9" w:rsidRDefault="0002166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l) </w:t>
      </w:r>
      <w:r w:rsidR="0068315F" w:rsidRPr="00581DD9">
        <w:rPr>
          <w:rFonts w:ascii="Garamond" w:eastAsia="Times New Roman" w:hAnsi="Garamond" w:cs="Times New Roman"/>
          <w:color w:val="000000" w:themeColor="text1"/>
          <w:sz w:val="24"/>
          <w:szCs w:val="24"/>
          <w:lang w:eastAsia="en-GB"/>
        </w:rPr>
        <w:t>masave të restaurimit</w:t>
      </w:r>
      <w:r w:rsidR="00565277" w:rsidRPr="00581DD9">
        <w:rPr>
          <w:rFonts w:ascii="Garamond" w:eastAsia="Times New Roman" w:hAnsi="Garamond" w:cs="Times New Roman"/>
          <w:color w:val="000000" w:themeColor="text1"/>
          <w:sz w:val="24"/>
          <w:szCs w:val="24"/>
          <w:lang w:eastAsia="en-GB"/>
        </w:rPr>
        <w:t xml:space="preserve"> dhe parandalimit mjedisor</w:t>
      </w:r>
      <w:r w:rsidR="0068315F" w:rsidRPr="00581DD9">
        <w:rPr>
          <w:rFonts w:ascii="Garamond" w:eastAsia="Times New Roman" w:hAnsi="Garamond" w:cs="Times New Roman"/>
          <w:color w:val="000000" w:themeColor="text1"/>
          <w:sz w:val="24"/>
          <w:szCs w:val="24"/>
          <w:lang w:eastAsia="en-GB"/>
        </w:rPr>
        <w:t xml:space="preserve">; </w:t>
      </w:r>
    </w:p>
    <w:p w14:paraId="15134A78" w14:textId="77777777" w:rsidR="0068315F" w:rsidRPr="00581DD9" w:rsidRDefault="0068315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l</w:t>
      </w:r>
      <w:r w:rsidR="0002166F" w:rsidRPr="00581DD9">
        <w:rPr>
          <w:rFonts w:ascii="Garamond" w:eastAsia="Times New Roman" w:hAnsi="Garamond" w:cs="Times New Roman"/>
          <w:color w:val="000000" w:themeColor="text1"/>
          <w:sz w:val="24"/>
          <w:szCs w:val="24"/>
          <w:lang w:eastAsia="en-GB"/>
        </w:rPr>
        <w:t>l</w:t>
      </w:r>
      <w:r w:rsidRPr="00581DD9">
        <w:rPr>
          <w:rFonts w:ascii="Garamond" w:eastAsia="Times New Roman" w:hAnsi="Garamond" w:cs="Times New Roman"/>
          <w:color w:val="000000" w:themeColor="text1"/>
          <w:sz w:val="24"/>
          <w:szCs w:val="24"/>
          <w:lang w:eastAsia="en-GB"/>
        </w:rPr>
        <w:t xml:space="preserve">) efektet në sigurimin ushqimor dhe sigurinë ushqimore; </w:t>
      </w:r>
    </w:p>
    <w:p w14:paraId="201C895B" w14:textId="77777777" w:rsidR="0068315F" w:rsidRPr="00581DD9" w:rsidRDefault="0002166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m</w:t>
      </w:r>
      <w:r w:rsidR="0068315F" w:rsidRPr="00581DD9">
        <w:rPr>
          <w:rFonts w:ascii="Garamond" w:eastAsia="Times New Roman" w:hAnsi="Garamond" w:cs="Times New Roman"/>
          <w:color w:val="000000" w:themeColor="text1"/>
          <w:sz w:val="24"/>
          <w:szCs w:val="24"/>
          <w:lang w:eastAsia="en-GB"/>
        </w:rPr>
        <w:t xml:space="preserve">) efektet në punësim; </w:t>
      </w:r>
    </w:p>
    <w:p w14:paraId="01CE1E89" w14:textId="77777777" w:rsidR="0068315F" w:rsidRPr="00581DD9" w:rsidRDefault="0002166F" w:rsidP="00640014">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n</w:t>
      </w:r>
      <w:r w:rsidR="0068315F" w:rsidRPr="00581DD9">
        <w:rPr>
          <w:rFonts w:ascii="Garamond" w:eastAsia="Times New Roman" w:hAnsi="Garamond" w:cs="Times New Roman"/>
          <w:color w:val="000000" w:themeColor="text1"/>
          <w:sz w:val="24"/>
          <w:szCs w:val="24"/>
          <w:lang w:eastAsia="en-GB"/>
        </w:rPr>
        <w:t>) efektet në cilësinë e ujit, argëtimin, turizmin, trashëgiminë e peizazhit, kullotjen e kafshëve, gjuetinë, peshkimin.</w:t>
      </w:r>
    </w:p>
    <w:p w14:paraId="5B762344"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5E33DC11" w14:textId="78F278DA" w:rsidR="0068315F" w:rsidRPr="00581DD9" w:rsidRDefault="00640014" w:rsidP="00711EF7">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Seksioni </w:t>
      </w:r>
      <w:r w:rsidR="0068315F" w:rsidRPr="00581DD9">
        <w:rPr>
          <w:rFonts w:ascii="Garamond" w:eastAsia="Times New Roman" w:hAnsi="Garamond" w:cs="Times New Roman"/>
          <w:b/>
          <w:bCs/>
          <w:color w:val="000000" w:themeColor="text1"/>
          <w:sz w:val="24"/>
          <w:szCs w:val="24"/>
          <w:lang w:eastAsia="en-GB"/>
        </w:rPr>
        <w:t>2</w:t>
      </w:r>
    </w:p>
    <w:p w14:paraId="068E6C65" w14:textId="77777777" w:rsidR="0068315F" w:rsidRPr="00581DD9" w:rsidRDefault="0068315F" w:rsidP="0040268E">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Kriteret për identifikimin e dëmtuesve karantinorë në </w:t>
      </w:r>
      <w:r w:rsidR="00615A90" w:rsidRPr="00581DD9">
        <w:rPr>
          <w:rFonts w:ascii="Garamond" w:eastAsia="Times New Roman" w:hAnsi="Garamond" w:cs="Times New Roman"/>
          <w:b/>
          <w:bCs/>
          <w:color w:val="000000" w:themeColor="text1"/>
          <w:sz w:val="24"/>
          <w:szCs w:val="24"/>
          <w:lang w:eastAsia="en-GB"/>
        </w:rPr>
        <w:t>R</w:t>
      </w:r>
      <w:r w:rsidRPr="00581DD9">
        <w:rPr>
          <w:rFonts w:ascii="Garamond" w:eastAsia="Times New Roman" w:hAnsi="Garamond" w:cs="Times New Roman"/>
          <w:b/>
          <w:bCs/>
          <w:color w:val="000000" w:themeColor="text1"/>
          <w:sz w:val="24"/>
          <w:szCs w:val="24"/>
          <w:lang w:eastAsia="en-GB"/>
        </w:rPr>
        <w:t xml:space="preserve">epublikën e </w:t>
      </w:r>
      <w:r w:rsidR="00615A90" w:rsidRPr="00581DD9">
        <w:rPr>
          <w:rFonts w:ascii="Garamond" w:eastAsia="Times New Roman" w:hAnsi="Garamond" w:cs="Times New Roman"/>
          <w:b/>
          <w:bCs/>
          <w:color w:val="000000" w:themeColor="text1"/>
          <w:sz w:val="24"/>
          <w:szCs w:val="24"/>
          <w:lang w:eastAsia="en-GB"/>
        </w:rPr>
        <w:t>Shqipërisë</w:t>
      </w:r>
      <w:r w:rsidRPr="00581DD9">
        <w:rPr>
          <w:rFonts w:ascii="Garamond" w:eastAsia="Times New Roman" w:hAnsi="Garamond" w:cs="Times New Roman"/>
          <w:b/>
          <w:bCs/>
          <w:color w:val="000000" w:themeColor="text1"/>
          <w:sz w:val="24"/>
          <w:szCs w:val="24"/>
          <w:lang w:eastAsia="en-GB"/>
        </w:rPr>
        <w:t xml:space="preserve"> që klasifikohen si dëmtues prioritar</w:t>
      </w:r>
      <w:r w:rsidR="00A25D29" w:rsidRPr="00581DD9">
        <w:rPr>
          <w:rFonts w:ascii="Garamond" w:hAnsi="Garamond" w:cs="Times New Roman"/>
          <w:b/>
          <w:color w:val="000000" w:themeColor="text1"/>
          <w:sz w:val="24"/>
          <w:szCs w:val="24"/>
        </w:rPr>
        <w:t>ë</w:t>
      </w:r>
      <w:r w:rsidRPr="00581DD9">
        <w:rPr>
          <w:rFonts w:ascii="Garamond" w:eastAsia="Times New Roman" w:hAnsi="Garamond" w:cs="Times New Roman"/>
          <w:b/>
          <w:bCs/>
          <w:color w:val="000000" w:themeColor="text1"/>
          <w:sz w:val="24"/>
          <w:szCs w:val="24"/>
          <w:lang w:eastAsia="en-GB"/>
        </w:rPr>
        <w:t xml:space="preserve"> </w:t>
      </w:r>
    </w:p>
    <w:p w14:paraId="20E1079B"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73ED7F8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Dëmtuesit karantinorë konsiderohen se kanë ndikimin më të rëndë ekonomik, social ose mjedisor në lidhje me territorin e Republikës së Shqipërisë nëse hyrja, vendosja dhe përhapja e tyre përmbush një ose më shumë nga pikat e mëposhtme:</w:t>
      </w:r>
    </w:p>
    <w:p w14:paraId="79423D0D" w14:textId="091342BA"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w:t>
      </w:r>
      <w:r w:rsidRPr="00581DD9">
        <w:rPr>
          <w:rFonts w:ascii="Garamond" w:eastAsia="Times New Roman" w:hAnsi="Garamond" w:cs="Times New Roman"/>
          <w:i/>
          <w:iCs/>
          <w:color w:val="000000" w:themeColor="text1"/>
          <w:sz w:val="24"/>
          <w:szCs w:val="24"/>
          <w:lang w:eastAsia="en-GB"/>
        </w:rPr>
        <w:t>Ndikimi ekonomik</w:t>
      </w:r>
      <w:r w:rsidRPr="00581DD9">
        <w:rPr>
          <w:rFonts w:ascii="Garamond" w:eastAsia="Times New Roman" w:hAnsi="Garamond" w:cs="Times New Roman"/>
          <w:color w:val="000000" w:themeColor="text1"/>
          <w:sz w:val="24"/>
          <w:szCs w:val="24"/>
          <w:lang w:eastAsia="en-GB"/>
        </w:rPr>
        <w:t>: dëmtuesi ka potencialin të shkaktojë humbje të mëdha në aspektin e efekteve të drejtpërdrejta dhe të tërthorta të përmendura në pikën 4</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A25D29"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 për bimët me një vlerë të konsiderueshme ekonomike në territorin e Republikës së Shqipërisë.</w:t>
      </w:r>
    </w:p>
    <w:p w14:paraId="7D2D01D9" w14:textId="155CCCB0"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Bimët e përmendura në nënparagrafin e parë mund të jenë pemë që nuk janë në prodhim</w:t>
      </w:r>
      <w:r w:rsidR="00640014">
        <w:rPr>
          <w:rFonts w:ascii="Garamond" w:eastAsia="Times New Roman" w:hAnsi="Garamond" w:cs="Times New Roman"/>
          <w:color w:val="000000" w:themeColor="text1"/>
          <w:sz w:val="24"/>
          <w:szCs w:val="24"/>
          <w:lang w:eastAsia="en-GB"/>
        </w:rPr>
        <w:t>;</w:t>
      </w:r>
    </w:p>
    <w:p w14:paraId="42ACD1D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w:t>
      </w:r>
      <w:r w:rsidRPr="00581DD9">
        <w:rPr>
          <w:rFonts w:ascii="Garamond" w:eastAsia="Times New Roman" w:hAnsi="Garamond" w:cs="Times New Roman"/>
          <w:i/>
          <w:iCs/>
          <w:color w:val="000000" w:themeColor="text1"/>
          <w:sz w:val="24"/>
          <w:szCs w:val="24"/>
          <w:lang w:eastAsia="en-GB"/>
        </w:rPr>
        <w:t>Ndikimi social</w:t>
      </w:r>
      <w:r w:rsidRPr="00581DD9">
        <w:rPr>
          <w:rFonts w:ascii="Garamond" w:eastAsia="Times New Roman" w:hAnsi="Garamond" w:cs="Times New Roman"/>
          <w:color w:val="000000" w:themeColor="text1"/>
          <w:sz w:val="24"/>
          <w:szCs w:val="24"/>
          <w:lang w:eastAsia="en-GB"/>
        </w:rPr>
        <w:t>: dëmtuesi ka potencialin të shkaktojë një ose më shumë nga efektet e mëposhtme:</w:t>
      </w:r>
    </w:p>
    <w:p w14:paraId="7AFB60F3" w14:textId="20AD9704"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një rënie e ndjeshme e punësimit në sektorin përkatës të bujqësisë, hortikulturës ose pylltarisë ose në industritë e lidhura me këta sektorë, duke përfshirë turizmin dhe argëtimin; </w:t>
      </w:r>
    </w:p>
    <w:p w14:paraId="18C3326E" w14:textId="67577D3D"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risqe të konsiderueshme për sigurimin ushqimor ose sigurinë ushqimore; </w:t>
      </w:r>
    </w:p>
    <w:p w14:paraId="13726C06" w14:textId="2A15D690"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zhdukja ose dëmtimi afatgjatë në shkallë të gjerë i specieve të rëndësishme të pemëve që rriten ose kultivohen në territorin e Republikës së Shqipërisë ose specieve të pemëve me rëndësi të lartë për sa i përket peizazhit, si dhe trashëgimisë kulturore ose historike për vendin</w:t>
      </w:r>
      <w:r w:rsidR="00640014">
        <w:rPr>
          <w:rFonts w:ascii="Garamond" w:eastAsia="Times New Roman" w:hAnsi="Garamond" w:cs="Times New Roman"/>
          <w:color w:val="000000" w:themeColor="text1"/>
          <w:sz w:val="24"/>
          <w:szCs w:val="24"/>
          <w:lang w:eastAsia="en-GB"/>
        </w:rPr>
        <w:t>;</w:t>
      </w:r>
    </w:p>
    <w:p w14:paraId="27A6CF4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c) </w:t>
      </w:r>
      <w:r w:rsidRPr="00581DD9">
        <w:rPr>
          <w:rFonts w:ascii="Garamond" w:eastAsia="Times New Roman" w:hAnsi="Garamond" w:cs="Times New Roman"/>
          <w:i/>
          <w:iCs/>
          <w:color w:val="000000" w:themeColor="text1"/>
          <w:sz w:val="24"/>
          <w:szCs w:val="24"/>
          <w:lang w:eastAsia="en-GB"/>
        </w:rPr>
        <w:t>Ndikimi mjedisor</w:t>
      </w:r>
      <w:r w:rsidRPr="00581DD9">
        <w:rPr>
          <w:rFonts w:ascii="Garamond" w:eastAsia="Times New Roman" w:hAnsi="Garamond" w:cs="Times New Roman"/>
          <w:color w:val="000000" w:themeColor="text1"/>
          <w:sz w:val="24"/>
          <w:szCs w:val="24"/>
          <w:lang w:eastAsia="en-GB"/>
        </w:rPr>
        <w:t>: dëmtuesi ka potencialin të shkaktojë një ose më shumë nga efektet e mëposhtme:</w:t>
      </w:r>
    </w:p>
    <w:p w14:paraId="456B0AB2" w14:textId="35AEE1FC"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efekte të rëndësishme në biodiversitet dhe shërbime të ekosistemeve, duke përfshirë efektet në speciet dhe habitatet të listuar</w:t>
      </w:r>
      <w:r w:rsidR="00A25D29"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 në legjislacion për mbrojtjen e biodiversitetit dhe legjislacionin për mbrojtjen e faunës së egër; </w:t>
      </w:r>
    </w:p>
    <w:p w14:paraId="36862D13" w14:textId="1F99340F"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rritje të ndjeshme dhe afatgjata të përdorimit të produkteve të mbrojtjes së bimëve në bimët përkatëse; </w:t>
      </w:r>
    </w:p>
    <w:p w14:paraId="547C06A5" w14:textId="5D68EB2D"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iii</w:t>
      </w:r>
      <w:r w:rsidR="00640014">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zhdukja ose dëmtimi afatgjatë në shkallë të gjerë i specieve të rëndësishme të pemëve që rriten ose kultivohen në territorin e Shqipërisë ose specieve të pemëve me rëndësi të lartë për sa i përket peizazhit, si dhe trashëgimisë kulturore ose historike për vendin.</w:t>
      </w:r>
    </w:p>
    <w:p w14:paraId="3517D27E"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6DF2EA7C" w14:textId="72C3922B" w:rsidR="0068315F" w:rsidRPr="00581DD9" w:rsidRDefault="00E23F43" w:rsidP="00711EF7">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Seksioni </w:t>
      </w:r>
      <w:r w:rsidR="0068315F" w:rsidRPr="00581DD9">
        <w:rPr>
          <w:rFonts w:ascii="Garamond" w:eastAsia="Times New Roman" w:hAnsi="Garamond" w:cs="Times New Roman"/>
          <w:b/>
          <w:bCs/>
          <w:color w:val="000000" w:themeColor="text1"/>
          <w:sz w:val="24"/>
          <w:szCs w:val="24"/>
          <w:lang w:eastAsia="en-GB"/>
        </w:rPr>
        <w:t>3</w:t>
      </w:r>
    </w:p>
    <w:p w14:paraId="1B1A9887" w14:textId="77777777" w:rsidR="0068315F" w:rsidRPr="00581DD9" w:rsidRDefault="0068315F" w:rsidP="0040268E">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Kriteret për një vlerësim paraprak për të identifikuar dëmtuesit që klasifikohen përkohësisht si dëmtues karantinorë i </w:t>
      </w:r>
      <w:r w:rsidR="00164CDC" w:rsidRPr="00581DD9">
        <w:rPr>
          <w:rFonts w:ascii="Garamond" w:eastAsia="Times New Roman" w:hAnsi="Garamond" w:cs="Times New Roman"/>
          <w:b/>
          <w:bCs/>
          <w:color w:val="000000" w:themeColor="text1"/>
          <w:sz w:val="24"/>
          <w:szCs w:val="24"/>
          <w:lang w:eastAsia="en-GB"/>
        </w:rPr>
        <w:t>R</w:t>
      </w:r>
      <w:r w:rsidRPr="00581DD9">
        <w:rPr>
          <w:rFonts w:ascii="Garamond" w:eastAsia="Times New Roman" w:hAnsi="Garamond" w:cs="Times New Roman"/>
          <w:b/>
          <w:bCs/>
          <w:color w:val="000000" w:themeColor="text1"/>
          <w:sz w:val="24"/>
          <w:szCs w:val="24"/>
          <w:lang w:eastAsia="en-GB"/>
        </w:rPr>
        <w:t xml:space="preserve">epublikës së </w:t>
      </w:r>
      <w:r w:rsidR="00164CDC" w:rsidRPr="00581DD9">
        <w:rPr>
          <w:rFonts w:ascii="Garamond" w:eastAsia="Times New Roman" w:hAnsi="Garamond" w:cs="Times New Roman"/>
          <w:b/>
          <w:bCs/>
          <w:color w:val="000000" w:themeColor="text1"/>
          <w:sz w:val="24"/>
          <w:szCs w:val="24"/>
          <w:lang w:eastAsia="en-GB"/>
        </w:rPr>
        <w:t>Shqipërisë</w:t>
      </w:r>
      <w:r w:rsidRPr="00581DD9">
        <w:rPr>
          <w:rFonts w:ascii="Garamond" w:eastAsia="Times New Roman" w:hAnsi="Garamond" w:cs="Times New Roman"/>
          <w:b/>
          <w:bCs/>
          <w:color w:val="000000" w:themeColor="text1"/>
          <w:sz w:val="24"/>
          <w:szCs w:val="24"/>
          <w:lang w:eastAsia="en-GB"/>
        </w:rPr>
        <w:t xml:space="preserve"> që kërkojnë masa të përkohshme</w:t>
      </w:r>
    </w:p>
    <w:p w14:paraId="665A21B9"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2ACC9644" w14:textId="77777777" w:rsidR="0068315F" w:rsidRPr="00581DD9" w:rsidRDefault="0068315F" w:rsidP="00A76F95">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Nënseksioni 1</w:t>
      </w:r>
    </w:p>
    <w:p w14:paraId="05AD834D" w14:textId="77777777" w:rsidR="0068315F" w:rsidRPr="00581DD9" w:rsidRDefault="0068315F" w:rsidP="00A76F95">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Kriteret për një vlerësim paraprak për të identifikuar dëmtuesit që klasifikohen përkohësisht si dëmtues karantinor i </w:t>
      </w:r>
      <w:r w:rsidR="00E30ABA" w:rsidRPr="00581DD9">
        <w:rPr>
          <w:rFonts w:ascii="Garamond" w:eastAsia="Times New Roman" w:hAnsi="Garamond" w:cs="Times New Roman"/>
          <w:b/>
          <w:bCs/>
          <w:color w:val="000000" w:themeColor="text1"/>
          <w:sz w:val="24"/>
          <w:szCs w:val="24"/>
          <w:lang w:eastAsia="en-GB"/>
        </w:rPr>
        <w:t xml:space="preserve">Republikës së </w:t>
      </w:r>
      <w:r w:rsidRPr="00581DD9">
        <w:rPr>
          <w:rFonts w:ascii="Garamond" w:eastAsia="Times New Roman" w:hAnsi="Garamond" w:cs="Times New Roman"/>
          <w:b/>
          <w:bCs/>
          <w:color w:val="000000" w:themeColor="text1"/>
          <w:sz w:val="24"/>
          <w:szCs w:val="24"/>
          <w:lang w:eastAsia="en-GB"/>
        </w:rPr>
        <w:t>Shqipërisë</w:t>
      </w:r>
      <w:r w:rsidR="00164CDC" w:rsidRPr="00581DD9">
        <w:rPr>
          <w:rFonts w:ascii="Garamond" w:eastAsia="Times New Roman" w:hAnsi="Garamond" w:cs="Times New Roman"/>
          <w:b/>
          <w:bCs/>
          <w:color w:val="000000" w:themeColor="text1"/>
          <w:sz w:val="24"/>
          <w:szCs w:val="24"/>
          <w:lang w:eastAsia="en-GB"/>
        </w:rPr>
        <w:t>,</w:t>
      </w:r>
      <w:r w:rsidRPr="00581DD9">
        <w:rPr>
          <w:rFonts w:ascii="Garamond" w:eastAsia="Times New Roman" w:hAnsi="Garamond" w:cs="Times New Roman"/>
          <w:b/>
          <w:bCs/>
          <w:color w:val="000000" w:themeColor="text1"/>
          <w:sz w:val="24"/>
          <w:szCs w:val="24"/>
          <w:lang w:eastAsia="en-GB"/>
        </w:rPr>
        <w:t xml:space="preserve"> që kërkojnë masa të përkohshme</w:t>
      </w:r>
    </w:p>
    <w:p w14:paraId="6C92D738" w14:textId="77777777" w:rsidR="0068315F" w:rsidRPr="00581DD9" w:rsidRDefault="0068315F" w:rsidP="00A76F95">
      <w:pPr>
        <w:spacing w:after="0" w:line="240" w:lineRule="auto"/>
        <w:ind w:firstLine="284"/>
        <w:jc w:val="center"/>
        <w:rPr>
          <w:rFonts w:ascii="Garamond" w:eastAsia="Times New Roman" w:hAnsi="Garamond" w:cs="Times New Roman"/>
          <w:color w:val="000000" w:themeColor="text1"/>
          <w:sz w:val="24"/>
          <w:szCs w:val="24"/>
          <w:lang w:eastAsia="en-GB"/>
        </w:rPr>
      </w:pPr>
    </w:p>
    <w:p w14:paraId="58576CA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Identiteti i dëmtuesit</w:t>
      </w:r>
    </w:p>
    <w:p w14:paraId="2CF09033" w14:textId="53CB62A6"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 duhet të përmbushë kriterin e përcaktuar në pikën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p>
    <w:p w14:paraId="23D8B139"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Prania e dëmtuesit në territorin e vendit</w:t>
      </w:r>
    </w:p>
    <w:p w14:paraId="4B139021" w14:textId="4962017F"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Dëmtuesi nuk dihet më parë të jetë i pranishëm në territorin </w:t>
      </w:r>
      <w:r w:rsidR="00164CDC" w:rsidRPr="00581DD9">
        <w:rPr>
          <w:rFonts w:ascii="Garamond" w:eastAsia="Times New Roman" w:hAnsi="Garamond" w:cs="Times New Roman"/>
          <w:color w:val="000000" w:themeColor="text1"/>
          <w:sz w:val="24"/>
          <w:szCs w:val="24"/>
          <w:lang w:eastAsia="en-GB"/>
        </w:rPr>
        <w:t xml:space="preserve">e </w:t>
      </w:r>
      <w:r w:rsidRPr="00581DD9">
        <w:rPr>
          <w:rFonts w:ascii="Garamond" w:eastAsia="Times New Roman" w:hAnsi="Garamond" w:cs="Times New Roman"/>
          <w:color w:val="000000" w:themeColor="text1"/>
          <w:sz w:val="24"/>
          <w:szCs w:val="24"/>
          <w:lang w:eastAsia="en-GB"/>
        </w:rPr>
        <w:t xml:space="preserve">Shqipërisë. Bazuar në informacionin në dispozicion, dëmtuesi gjithashtu nuk dihet më parë të jetë i pranishëm në territorin e Shqipërisë, ose konsiderohet se përmbush kushtet e përcaktuara në shkronjën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b</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ose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c</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2</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në lidhje me territorin e Shqipërisë.</w:t>
      </w:r>
    </w:p>
    <w:p w14:paraId="488D133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Probabiliteti i vendosjes dhe përhapjes së dëmtu</w:t>
      </w:r>
      <w:r w:rsidR="00164CDC" w:rsidRPr="00581DD9">
        <w:rPr>
          <w:rFonts w:ascii="Garamond" w:eastAsia="Times New Roman" w:hAnsi="Garamond" w:cs="Times New Roman"/>
          <w:color w:val="000000" w:themeColor="text1"/>
          <w:sz w:val="24"/>
          <w:szCs w:val="24"/>
          <w:lang w:eastAsia="en-GB"/>
        </w:rPr>
        <w:t>esit në territorin e Shqipërisë</w:t>
      </w:r>
      <w:r w:rsidRPr="00581DD9">
        <w:rPr>
          <w:rFonts w:ascii="Garamond" w:eastAsia="Times New Roman" w:hAnsi="Garamond" w:cs="Times New Roman"/>
          <w:color w:val="000000" w:themeColor="text1"/>
          <w:sz w:val="24"/>
          <w:szCs w:val="24"/>
          <w:lang w:eastAsia="en-GB"/>
        </w:rPr>
        <w:t xml:space="preserve"> ose në pjesë specifike të territorit të vendit ku ai nuk është i pranishëm</w:t>
      </w:r>
    </w:p>
    <w:p w14:paraId="6726D48F" w14:textId="2EF5804E"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Bazuar në informacionin në dispozicion, dëmtuesi përmbush kriteret e përcaktuara në shkronjat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b</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dhe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c</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3</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në</w:t>
      </w:r>
      <w:r w:rsidR="00164CDC" w:rsidRPr="00581DD9">
        <w:rPr>
          <w:rFonts w:ascii="Garamond" w:eastAsia="Times New Roman" w:hAnsi="Garamond" w:cs="Times New Roman"/>
          <w:color w:val="000000" w:themeColor="text1"/>
          <w:sz w:val="24"/>
          <w:szCs w:val="24"/>
          <w:lang w:eastAsia="en-GB"/>
        </w:rPr>
        <w:t xml:space="preserve"> lidhje me territorin e tij dhe</w:t>
      </w:r>
      <w:r w:rsidRPr="00581DD9">
        <w:rPr>
          <w:rFonts w:ascii="Garamond" w:eastAsia="Times New Roman" w:hAnsi="Garamond" w:cs="Times New Roman"/>
          <w:color w:val="000000" w:themeColor="text1"/>
          <w:sz w:val="24"/>
          <w:szCs w:val="24"/>
          <w:lang w:eastAsia="en-GB"/>
        </w:rPr>
        <w:t xml:space="preserve"> në masën që vlerësohet.</w:t>
      </w:r>
    </w:p>
    <w:p w14:paraId="57B558E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4</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Ndikimi i mundshëm ekonomik, social dhe mjedisor i dëmtuesit</w:t>
      </w:r>
    </w:p>
    <w:p w14:paraId="63205F6C"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Bazuar në informacionin në dispozicion, dëmtuesi do të kishte një ndikim të papranueshëm ekonomik, social dhe/ose mjedisor në territor dhe, në masën e mundshme që vlerësohet, nëse ai do të vendosej dhe përhapej në atë territor.</w:t>
      </w:r>
    </w:p>
    <w:p w14:paraId="6BF99357" w14:textId="796E1E0F" w:rsidR="0068315F" w:rsidRPr="00581DD9" w:rsidRDefault="0068315F" w:rsidP="00711EF7">
      <w:pPr>
        <w:spacing w:after="0" w:line="240" w:lineRule="auto"/>
        <w:ind w:firstLine="284"/>
        <w:jc w:val="both"/>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Ky ndikim duhet të përfshijë të paktën një ose më shumë nga efektet e drejtpërdrejta të listuar</w:t>
      </w:r>
      <w:r w:rsidR="00164CDC"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 në shkronjat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a</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dhe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e</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4</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 xml:space="preserve">eksionit 1. </w:t>
      </w:r>
    </w:p>
    <w:p w14:paraId="60965A07"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0308AE44" w14:textId="77777777" w:rsidR="0068315F" w:rsidRPr="00581DD9" w:rsidRDefault="0068315F" w:rsidP="00A76F95">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Nënseksioni 2</w:t>
      </w:r>
    </w:p>
    <w:p w14:paraId="7F121382" w14:textId="77777777" w:rsidR="0068315F" w:rsidRPr="00581DD9" w:rsidRDefault="0068315F" w:rsidP="00A76F95">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Kriteret për një vlerësim paraprak për të identifikuar dëmtuesit që klasifikohen përkohësisht si dëmtues karantinor i </w:t>
      </w:r>
      <w:r w:rsidR="00E30ABA" w:rsidRPr="00581DD9">
        <w:rPr>
          <w:rFonts w:ascii="Garamond" w:eastAsia="Times New Roman" w:hAnsi="Garamond" w:cs="Times New Roman"/>
          <w:b/>
          <w:bCs/>
          <w:color w:val="000000" w:themeColor="text1"/>
          <w:sz w:val="24"/>
          <w:szCs w:val="24"/>
          <w:lang w:eastAsia="en-GB"/>
        </w:rPr>
        <w:t xml:space="preserve">Republikës së </w:t>
      </w:r>
      <w:r w:rsidRPr="00581DD9">
        <w:rPr>
          <w:rFonts w:ascii="Garamond" w:eastAsia="Times New Roman" w:hAnsi="Garamond" w:cs="Times New Roman"/>
          <w:b/>
          <w:bCs/>
          <w:color w:val="000000" w:themeColor="text1"/>
          <w:sz w:val="24"/>
          <w:szCs w:val="24"/>
          <w:lang w:eastAsia="en-GB"/>
        </w:rPr>
        <w:t>Shqipërisë që kërkojnë masa të përkohshme</w:t>
      </w:r>
    </w:p>
    <w:p w14:paraId="738353E4"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103657B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Identiteti i dëmtuesit</w:t>
      </w:r>
    </w:p>
    <w:p w14:paraId="0FD044D4" w14:textId="25BCD3F6"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 duhet të përmbushë kriterin e përcaktuar në pikën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seksionit 1</w:t>
      </w:r>
      <w:r w:rsidRPr="00581DD9">
        <w:rPr>
          <w:rFonts w:ascii="Garamond" w:eastAsia="Times New Roman" w:hAnsi="Garamond" w:cs="Times New Roman"/>
          <w:color w:val="000000" w:themeColor="text1"/>
          <w:sz w:val="24"/>
          <w:szCs w:val="24"/>
          <w:lang w:eastAsia="en-GB"/>
        </w:rPr>
        <w:t>.</w:t>
      </w:r>
    </w:p>
    <w:p w14:paraId="43ED2CB7"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Prania e dëmtuesit në territorin e Shqipërisë</w:t>
      </w:r>
    </w:p>
    <w:p w14:paraId="7CD94F0E" w14:textId="1A07510B"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Dëmtuesi nuk dihet më parë se ka qenë i pranishëm në territorin e Shqipërisë, ose konsiderohet se përmbush kushtet e përcaktuara në shkronjat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b</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ose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c</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2</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në lidhje me territorin e Shqipërisë.</w:t>
      </w:r>
    </w:p>
    <w:p w14:paraId="37BABF7A" w14:textId="461DDD0E"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Probabiliteti i vendosjes dhe përhapjes së dëmtuesit</w:t>
      </w:r>
      <w:r w:rsidR="00164CDC" w:rsidRPr="00581DD9">
        <w:rPr>
          <w:rFonts w:ascii="Garamond" w:eastAsia="Times New Roman" w:hAnsi="Garamond" w:cs="Times New Roman"/>
          <w:color w:val="000000" w:themeColor="text1"/>
          <w:sz w:val="24"/>
          <w:szCs w:val="24"/>
          <w:lang w:eastAsia="en-GB"/>
        </w:rPr>
        <w:t xml:space="preserve"> në territorin e Shqipërisë</w:t>
      </w:r>
      <w:r w:rsidRPr="00581DD9">
        <w:rPr>
          <w:rFonts w:ascii="Garamond" w:eastAsia="Times New Roman" w:hAnsi="Garamond" w:cs="Times New Roman"/>
          <w:color w:val="000000" w:themeColor="text1"/>
          <w:sz w:val="24"/>
          <w:szCs w:val="24"/>
          <w:lang w:eastAsia="en-GB"/>
        </w:rPr>
        <w:t xml:space="preserve"> ose në pjesë specifike të territorit të Shqipërisë ku ai nuk është i pranishëm</w:t>
      </w:r>
      <w:r w:rsidR="008C37FB">
        <w:rPr>
          <w:rFonts w:ascii="Garamond" w:eastAsia="Times New Roman" w:hAnsi="Garamond" w:cs="Times New Roman"/>
          <w:color w:val="000000" w:themeColor="text1"/>
          <w:sz w:val="24"/>
          <w:szCs w:val="24"/>
          <w:lang w:eastAsia="en-GB"/>
        </w:rPr>
        <w:t>.</w:t>
      </w:r>
    </w:p>
    <w:p w14:paraId="12507AAC" w14:textId="4583D13A"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Bazuar në informacionin në dispozicion, dëmtuesi përmbush kriteret e përcaktuara në shkronjat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b</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dhe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c</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3</w:t>
      </w:r>
      <w:r w:rsidR="00E23F43">
        <w:rPr>
          <w:rFonts w:ascii="Garamond" w:eastAsia="Times New Roman" w:hAnsi="Garamond" w:cs="Times New Roman"/>
          <w:color w:val="000000" w:themeColor="text1"/>
          <w:sz w:val="24"/>
          <w:szCs w:val="24"/>
          <w:lang w:eastAsia="en-GB"/>
        </w:rPr>
        <w:t>,</w:t>
      </w:r>
      <w:r w:rsidR="00164CDC"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të </w:t>
      </w:r>
      <w:r w:rsidR="00164CDC"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në lidhje me territorin e Shqipërisë.</w:t>
      </w:r>
    </w:p>
    <w:p w14:paraId="347ED9AC"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4</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Ndikimi i mundshëm ekonomik, social dhe mjedisor i dëmtuesit</w:t>
      </w:r>
    </w:p>
    <w:p w14:paraId="0171766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Bazuar në informacionin në dispozicion, dëmtuesi do të kishte një ndikim të papranueshëm ekonomik, social dhe/ose </w:t>
      </w:r>
      <w:r w:rsidR="00164CDC" w:rsidRPr="00581DD9">
        <w:rPr>
          <w:rFonts w:ascii="Garamond" w:eastAsia="Times New Roman" w:hAnsi="Garamond" w:cs="Times New Roman"/>
          <w:color w:val="000000" w:themeColor="text1"/>
          <w:sz w:val="24"/>
          <w:szCs w:val="24"/>
          <w:lang w:eastAsia="en-GB"/>
        </w:rPr>
        <w:t>mjedisor në territorin e vendit</w:t>
      </w:r>
      <w:r w:rsidRPr="00581DD9">
        <w:rPr>
          <w:rFonts w:ascii="Garamond" w:eastAsia="Times New Roman" w:hAnsi="Garamond" w:cs="Times New Roman"/>
          <w:color w:val="000000" w:themeColor="text1"/>
          <w:sz w:val="24"/>
          <w:szCs w:val="24"/>
          <w:lang w:eastAsia="en-GB"/>
        </w:rPr>
        <w:t xml:space="preserve"> nëse do të vendosej dhe përhapej në territor.</w:t>
      </w:r>
    </w:p>
    <w:p w14:paraId="78D70103" w14:textId="558127E8"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Ky ndikim duhet të përfshijë të paktën një ose më shumë nga efektet e drejtpërdrejta të listuar në shkronjat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a</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deri në </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e</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4</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9F6EB1"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eksionit 1.</w:t>
      </w:r>
    </w:p>
    <w:p w14:paraId="6B4EBC83" w14:textId="77777777" w:rsidR="007473C4" w:rsidRPr="00581DD9" w:rsidRDefault="007473C4" w:rsidP="0040268E">
      <w:pPr>
        <w:spacing w:after="0" w:line="240" w:lineRule="auto"/>
        <w:ind w:firstLine="284"/>
        <w:rPr>
          <w:rFonts w:ascii="Garamond" w:eastAsia="Times New Roman" w:hAnsi="Garamond" w:cs="Times New Roman"/>
          <w:b/>
          <w:bCs/>
          <w:color w:val="000000" w:themeColor="text1"/>
          <w:sz w:val="24"/>
          <w:szCs w:val="24"/>
          <w:lang w:eastAsia="en-GB"/>
        </w:rPr>
      </w:pPr>
    </w:p>
    <w:p w14:paraId="46A2CCAC" w14:textId="51666E2F" w:rsidR="0068315F" w:rsidRPr="00581DD9" w:rsidRDefault="00E23F43" w:rsidP="008E6A90">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Seksioni </w:t>
      </w:r>
      <w:r w:rsidR="0068315F" w:rsidRPr="00581DD9">
        <w:rPr>
          <w:rFonts w:ascii="Garamond" w:eastAsia="Times New Roman" w:hAnsi="Garamond" w:cs="Times New Roman"/>
          <w:b/>
          <w:bCs/>
          <w:color w:val="000000" w:themeColor="text1"/>
          <w:sz w:val="24"/>
          <w:szCs w:val="24"/>
          <w:lang w:eastAsia="en-GB"/>
        </w:rPr>
        <w:t>4</w:t>
      </w:r>
    </w:p>
    <w:p w14:paraId="6E92CFA7" w14:textId="77777777" w:rsidR="0068315F" w:rsidRPr="00581DD9" w:rsidRDefault="0068315F" w:rsidP="008E6A90">
      <w:pPr>
        <w:spacing w:after="0" w:line="240" w:lineRule="auto"/>
        <w:ind w:firstLine="284"/>
        <w:jc w:val="center"/>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Kriteret për identifikimin e dëmtuesve që klasifikohen si dëmtues jokarantinor i rregulluar për </w:t>
      </w:r>
      <w:r w:rsidR="00615A90" w:rsidRPr="00581DD9">
        <w:rPr>
          <w:rFonts w:ascii="Garamond" w:eastAsia="Times New Roman" w:hAnsi="Garamond" w:cs="Times New Roman"/>
          <w:b/>
          <w:bCs/>
          <w:color w:val="000000" w:themeColor="text1"/>
          <w:sz w:val="24"/>
          <w:szCs w:val="24"/>
          <w:lang w:eastAsia="en-GB"/>
        </w:rPr>
        <w:t>Shqipërinë</w:t>
      </w:r>
    </w:p>
    <w:p w14:paraId="11352C76"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3FF768D5"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Identiteti i dëmtuesit</w:t>
      </w:r>
    </w:p>
    <w:p w14:paraId="117D958A" w14:textId="01DEE62A"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Dëmtuesi duhet të përmbushë kriterin e përcaktuar në pikën 1</w:t>
      </w:r>
      <w:r w:rsidR="00E23F4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w:t>
      </w:r>
      <w:r w:rsidR="003B2973" w:rsidRPr="00581DD9">
        <w:rPr>
          <w:rFonts w:ascii="Garamond" w:eastAsia="Times New Roman" w:hAnsi="Garamond" w:cs="Times New Roman"/>
          <w:color w:val="000000" w:themeColor="text1"/>
          <w:sz w:val="24"/>
          <w:szCs w:val="24"/>
          <w:lang w:eastAsia="en-GB"/>
        </w:rPr>
        <w:t>seksionit 1</w:t>
      </w:r>
      <w:r w:rsidRPr="00581DD9">
        <w:rPr>
          <w:rFonts w:ascii="Garamond" w:eastAsia="Times New Roman" w:hAnsi="Garamond" w:cs="Times New Roman"/>
          <w:color w:val="000000" w:themeColor="text1"/>
          <w:sz w:val="24"/>
          <w:szCs w:val="24"/>
          <w:lang w:eastAsia="en-GB"/>
        </w:rPr>
        <w:t>.</w:t>
      </w:r>
    </w:p>
    <w:p w14:paraId="19DE80A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A76F95"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Probabiliteti i përhapjes së dëmtuesit në territorin e Shqipërisë</w:t>
      </w:r>
    </w:p>
    <w:p w14:paraId="07FAAFB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Transmetimi i dëmtuesit duhet të vlerësohet të ndodhë kryesisht nëpërmje</w:t>
      </w:r>
      <w:r w:rsidR="003B2973" w:rsidRPr="00581DD9">
        <w:rPr>
          <w:rFonts w:ascii="Garamond" w:eastAsia="Times New Roman" w:hAnsi="Garamond" w:cs="Times New Roman"/>
          <w:color w:val="000000" w:themeColor="text1"/>
          <w:sz w:val="24"/>
          <w:szCs w:val="24"/>
          <w:lang w:eastAsia="en-GB"/>
        </w:rPr>
        <w:t>t bimëve specifike për mbjellje</w:t>
      </w:r>
      <w:r w:rsidRPr="00581DD9">
        <w:rPr>
          <w:rFonts w:ascii="Garamond" w:eastAsia="Times New Roman" w:hAnsi="Garamond" w:cs="Times New Roman"/>
          <w:color w:val="000000" w:themeColor="text1"/>
          <w:sz w:val="24"/>
          <w:szCs w:val="24"/>
          <w:lang w:eastAsia="en-GB"/>
        </w:rPr>
        <w:t xml:space="preserve"> dhe jo nëpërmjet përhapjes natyrore ose lëvizjes së produkteve bimore ose objekteve të tjera.</w:t>
      </w:r>
    </w:p>
    <w:p w14:paraId="37338434"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Ky vlerësim përfshin, sipas rastit, aspektet e mëposhtme:</w:t>
      </w:r>
    </w:p>
    <w:p w14:paraId="4E63836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numri i cikleve jetësore të dëmtuesit të bujtësve përkatëse; </w:t>
      </w:r>
    </w:p>
    <w:p w14:paraId="5AB3D476"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biologjia, epidemiologjia dhe mbijetesa e dëmtuesit; </w:t>
      </w:r>
    </w:p>
    <w:p w14:paraId="3FEAA3DC"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 rrugët e mundshme natyrore, të ndihmuara nga njeriu</w:t>
      </w:r>
      <w:r w:rsidR="003B2973"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ose rrugë të tjera për transmetimin e </w:t>
      </w:r>
      <w:r w:rsidR="003B2973" w:rsidRPr="00581DD9">
        <w:rPr>
          <w:rFonts w:ascii="Garamond" w:eastAsia="Times New Roman" w:hAnsi="Garamond" w:cs="Times New Roman"/>
          <w:color w:val="000000" w:themeColor="text1"/>
          <w:sz w:val="24"/>
          <w:szCs w:val="24"/>
          <w:lang w:eastAsia="en-GB"/>
        </w:rPr>
        <w:t>dëmtuesit të bujtësve përkatës</w:t>
      </w:r>
      <w:r w:rsidRPr="00581DD9">
        <w:rPr>
          <w:rFonts w:ascii="Garamond" w:eastAsia="Times New Roman" w:hAnsi="Garamond" w:cs="Times New Roman"/>
          <w:color w:val="000000" w:themeColor="text1"/>
          <w:sz w:val="24"/>
          <w:szCs w:val="24"/>
          <w:lang w:eastAsia="en-GB"/>
        </w:rPr>
        <w:t xml:space="preserve"> dhe efikasiteti i rrugës, duke përfshirë mekanizmat e shpërndarjes dhe shkallën e shpërndarjes; </w:t>
      </w:r>
    </w:p>
    <w:p w14:paraId="279D0577" w14:textId="428ED64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ç) infektimi dhe transmetimi i mëvonshëm i dëmtuesit nga bujtësit përkatës te</w:t>
      </w:r>
      <w:r w:rsidR="00F73CA7">
        <w:rPr>
          <w:rFonts w:ascii="Garamond" w:eastAsia="Times New Roman" w:hAnsi="Garamond" w:cs="Times New Roman"/>
          <w:color w:val="000000" w:themeColor="text1"/>
          <w:sz w:val="24"/>
          <w:szCs w:val="24"/>
          <w:lang w:eastAsia="en-GB"/>
        </w:rPr>
        <w:t>k</w:t>
      </w:r>
      <w:r w:rsidRPr="00581DD9">
        <w:rPr>
          <w:rFonts w:ascii="Garamond" w:eastAsia="Times New Roman" w:hAnsi="Garamond" w:cs="Times New Roman"/>
          <w:color w:val="000000" w:themeColor="text1"/>
          <w:sz w:val="24"/>
          <w:szCs w:val="24"/>
          <w:lang w:eastAsia="en-GB"/>
        </w:rPr>
        <w:t xml:space="preserve"> bimë të tjera dhe anasjelltas; </w:t>
      </w:r>
    </w:p>
    <w:p w14:paraId="4DE77834"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 faktorët klimatologjikë; </w:t>
      </w:r>
    </w:p>
    <w:p w14:paraId="43FB31C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dh) praktikat k</w:t>
      </w:r>
      <w:r w:rsidR="003B2973" w:rsidRPr="00581DD9">
        <w:rPr>
          <w:rFonts w:ascii="Garamond" w:eastAsia="Times New Roman" w:hAnsi="Garamond" w:cs="Times New Roman"/>
          <w:color w:val="000000" w:themeColor="text1"/>
          <w:sz w:val="24"/>
          <w:szCs w:val="24"/>
          <w:lang w:eastAsia="en-GB"/>
        </w:rPr>
        <w:t xml:space="preserve">ulturore para dhe pas korrjes; </w:t>
      </w:r>
    </w:p>
    <w:p w14:paraId="16B1F67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e) llojet e tokës; </w:t>
      </w:r>
    </w:p>
    <w:p w14:paraId="4449E6A9"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ç) ndjeshmëria e bujtësit përkatës dhe fazat përkatëse të </w:t>
      </w:r>
      <w:r w:rsidR="008768BF" w:rsidRPr="00581DD9">
        <w:rPr>
          <w:rFonts w:ascii="Garamond" w:eastAsia="Times New Roman" w:hAnsi="Garamond" w:cs="Times New Roman"/>
          <w:color w:val="000000" w:themeColor="text1"/>
          <w:sz w:val="24"/>
          <w:szCs w:val="24"/>
          <w:lang w:eastAsia="en-GB"/>
        </w:rPr>
        <w:t>bimëve bujtës</w:t>
      </w:r>
      <w:r w:rsidRPr="00581DD9">
        <w:rPr>
          <w:rFonts w:ascii="Garamond" w:eastAsia="Times New Roman" w:hAnsi="Garamond" w:cs="Times New Roman"/>
          <w:color w:val="000000" w:themeColor="text1"/>
          <w:sz w:val="24"/>
          <w:szCs w:val="24"/>
          <w:lang w:eastAsia="en-GB"/>
        </w:rPr>
        <w:t xml:space="preserve">e; </w:t>
      </w:r>
    </w:p>
    <w:p w14:paraId="6222C5A6" w14:textId="68D8E548"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f) prania e vektorëve për dëmtuesin; </w:t>
      </w:r>
    </w:p>
    <w:p w14:paraId="6B054C7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g) prania e armiqve natyrorë dhe antagonistëve të dëmtuesit; </w:t>
      </w:r>
    </w:p>
    <w:p w14:paraId="455459C9"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gj) prania e bujtësve të tjerë të ndjeshëm ndaj dëmtuesit; </w:t>
      </w:r>
    </w:p>
    <w:p w14:paraId="50054FF5"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h) përhapja e dëmtuesit në territorin e Shqipërisë; </w:t>
      </w:r>
    </w:p>
    <w:p w14:paraId="76D93EF8"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 përdorimi i synuar i bimëve.</w:t>
      </w:r>
    </w:p>
    <w:p w14:paraId="0751AF8D"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Ndikimi i mundshëm ekonomik, social dhe mjedisor i dëmtuesit</w:t>
      </w:r>
    </w:p>
    <w:p w14:paraId="63C866A6" w14:textId="61A2BBDA"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Infestimi i bimëve për mbjellje të përmendura në pikën 2 me dëmtuesin duhet të ketë një ndikim të papranueshëm ekonomik në përdorimin e synuar të këtyre bimëve në lidhje me një ose më shumë nga pikat e mëposhtme:</w:t>
      </w:r>
    </w:p>
    <w:p w14:paraId="1A16D183"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humbjet e të korrave në aspektin e rendimentit dhe cilësisë; </w:t>
      </w:r>
    </w:p>
    <w:p w14:paraId="787054F2"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kosto shtesë të masave të kontrollit; </w:t>
      </w:r>
    </w:p>
    <w:p w14:paraId="0877B743"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c) kosto shtesë të korrjes dhe klasifikimit; </w:t>
      </w:r>
    </w:p>
    <w:p w14:paraId="73BE35D1"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ç) kostot e mbjelljes së përsëritur; </w:t>
      </w:r>
    </w:p>
    <w:p w14:paraId="632380C5"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 humbjet për shkak të nevojës për rritjen e bimëve zëvendësuese; </w:t>
      </w:r>
    </w:p>
    <w:p w14:paraId="640FEA7E"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dh) efektet në praktikat ekzistuese të prodhimit; </w:t>
      </w:r>
    </w:p>
    <w:p w14:paraId="51A3D75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e) efektet në bimët e tjera bujtëse në vendin e prodhimit; </w:t>
      </w:r>
    </w:p>
    <w:p w14:paraId="1587F55A"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ë) efektet në vendosjen, përhapjen dhe ndikimin e dëmtuesve të tjerë për shkak të aftësisë së dëmtuesit në fjalë për të vepruar si vektor për këta dëmtues të tjerë; </w:t>
      </w:r>
    </w:p>
    <w:p w14:paraId="1BDC36A5"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f) efektet në kostot e prodhuesit ose kërkesat për inpute, duke përfshirë kostot e kontrollit dhe kostot e çrrënjosjes dhe përmbajtjes; </w:t>
      </w:r>
    </w:p>
    <w:p w14:paraId="6A290D37"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g) efektet në fitimet e prodhuesit që vijnë nga ndryshimet në kostot e prodhimit, rendimentet ose nivelet e çmimeve; </w:t>
      </w:r>
    </w:p>
    <w:p w14:paraId="43ECD670"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gj) ndryshimet në kërkesën e konsumatorëve vendas ose të huaj për një produkt</w:t>
      </w:r>
      <w:r w:rsidR="003B2973"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që vijnë si rezultat i ndryshimeve të cilësisë; </w:t>
      </w:r>
    </w:p>
    <w:p w14:paraId="6FEB7042" w14:textId="77777777" w:rsidR="0068315F" w:rsidRPr="00581DD9" w:rsidRDefault="0068315F" w:rsidP="00711EF7">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h) efektet në tregjet vendase dhe të eksportit dhe çmimet e paguara; </w:t>
      </w:r>
    </w:p>
    <w:p w14:paraId="363E918F" w14:textId="77777777" w:rsidR="0068315F" w:rsidRPr="00581DD9" w:rsidRDefault="0068315F" w:rsidP="00711EF7">
      <w:pPr>
        <w:spacing w:after="0" w:line="240" w:lineRule="auto"/>
        <w:ind w:firstLine="284"/>
        <w:jc w:val="both"/>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i) efektet në punësim. </w:t>
      </w:r>
    </w:p>
    <w:p w14:paraId="1962DEE9" w14:textId="77777777" w:rsidR="008E6A90" w:rsidRPr="00581DD9" w:rsidRDefault="008E6A90" w:rsidP="00711EF7">
      <w:pPr>
        <w:spacing w:after="0" w:line="240" w:lineRule="auto"/>
        <w:ind w:firstLine="284"/>
        <w:jc w:val="both"/>
        <w:rPr>
          <w:rFonts w:ascii="Garamond" w:eastAsia="Aptos" w:hAnsi="Garamond" w:cs="Times New Roman"/>
          <w:b/>
          <w:color w:val="000000" w:themeColor="text1"/>
          <w:sz w:val="24"/>
          <w:szCs w:val="24"/>
        </w:rPr>
      </w:pPr>
    </w:p>
    <w:p w14:paraId="010E60D2" w14:textId="3B0D9022" w:rsidR="0068315F" w:rsidRPr="00E23F43" w:rsidRDefault="0068315F" w:rsidP="00711EF7">
      <w:pPr>
        <w:spacing w:after="0" w:line="240" w:lineRule="auto"/>
        <w:ind w:firstLine="284"/>
        <w:jc w:val="center"/>
        <w:rPr>
          <w:rFonts w:ascii="Garamond" w:eastAsia="Aptos" w:hAnsi="Garamond" w:cs="Times New Roman"/>
          <w:color w:val="000000" w:themeColor="text1"/>
          <w:sz w:val="24"/>
          <w:szCs w:val="24"/>
        </w:rPr>
      </w:pPr>
      <w:r w:rsidRPr="00E23F43">
        <w:rPr>
          <w:rFonts w:ascii="Garamond" w:eastAsia="Aptos" w:hAnsi="Garamond" w:cs="Times New Roman"/>
          <w:color w:val="000000" w:themeColor="text1"/>
          <w:sz w:val="24"/>
          <w:szCs w:val="24"/>
        </w:rPr>
        <w:t>ANEKS II</w:t>
      </w:r>
    </w:p>
    <w:p w14:paraId="1FA51967" w14:textId="77777777" w:rsidR="0068315F" w:rsidRPr="00E23F43" w:rsidRDefault="0068315F" w:rsidP="00711EF7">
      <w:pPr>
        <w:spacing w:after="0" w:line="240" w:lineRule="auto"/>
        <w:ind w:firstLine="284"/>
        <w:jc w:val="center"/>
        <w:rPr>
          <w:rFonts w:ascii="Garamond" w:eastAsia="Aptos" w:hAnsi="Garamond" w:cs="Times New Roman"/>
          <w:color w:val="000000" w:themeColor="text1"/>
          <w:sz w:val="24"/>
          <w:szCs w:val="24"/>
        </w:rPr>
      </w:pPr>
      <w:r w:rsidRPr="00E23F43">
        <w:rPr>
          <w:rFonts w:ascii="Garamond" w:eastAsia="Aptos" w:hAnsi="Garamond" w:cs="Times New Roman"/>
          <w:color w:val="000000" w:themeColor="text1"/>
          <w:sz w:val="24"/>
          <w:szCs w:val="24"/>
        </w:rPr>
        <w:t>MASAT DHE PARIMET PËR MENAXHIMIN E RISQEVE TË DËMTUESVE</w:t>
      </w:r>
    </w:p>
    <w:p w14:paraId="1BCC5857" w14:textId="77777777" w:rsidR="0068315F" w:rsidRPr="00581DD9" w:rsidRDefault="0068315F" w:rsidP="0040268E">
      <w:pPr>
        <w:spacing w:after="0" w:line="240" w:lineRule="auto"/>
        <w:ind w:firstLine="284"/>
        <w:rPr>
          <w:rFonts w:ascii="Garamond" w:eastAsia="Aptos" w:hAnsi="Garamond" w:cs="Times New Roman"/>
          <w:b/>
          <w:color w:val="000000" w:themeColor="text1"/>
          <w:sz w:val="24"/>
          <w:szCs w:val="24"/>
        </w:rPr>
      </w:pPr>
    </w:p>
    <w:p w14:paraId="0965D15F" w14:textId="77777777" w:rsidR="0068315F" w:rsidRPr="00581DD9" w:rsidRDefault="0068315F" w:rsidP="0040268E">
      <w:pPr>
        <w:spacing w:after="0" w:line="240" w:lineRule="auto"/>
        <w:ind w:firstLine="284"/>
        <w:rPr>
          <w:rFonts w:ascii="Garamond" w:eastAsia="Aptos" w:hAnsi="Garamond" w:cs="Times New Roman"/>
          <w:b/>
          <w:color w:val="000000" w:themeColor="text1"/>
          <w:sz w:val="24"/>
          <w:szCs w:val="24"/>
        </w:rPr>
      </w:pPr>
      <w:r w:rsidRPr="00581DD9">
        <w:rPr>
          <w:rFonts w:ascii="Garamond" w:eastAsia="Aptos" w:hAnsi="Garamond" w:cs="Times New Roman"/>
          <w:b/>
          <w:color w:val="000000" w:themeColor="text1"/>
          <w:sz w:val="24"/>
          <w:szCs w:val="24"/>
        </w:rPr>
        <w:t xml:space="preserve">Masat për të menaxhuar risqet e dëmtuesve karantinorë </w:t>
      </w:r>
    </w:p>
    <w:p w14:paraId="221DD77B"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Menaxhimi i risqeve të dëmtuesve karantinorë përbëhet nga një ose më shumë, sipas</w:t>
      </w:r>
      <w:r w:rsidR="003B2973" w:rsidRPr="00581DD9">
        <w:rPr>
          <w:rFonts w:ascii="Garamond" w:eastAsia="Aptos" w:hAnsi="Garamond" w:cs="Times New Roman"/>
          <w:bCs/>
          <w:color w:val="000000" w:themeColor="text1"/>
          <w:sz w:val="24"/>
          <w:szCs w:val="24"/>
        </w:rPr>
        <w:t xml:space="preserve"> rastit, nga masat e mëposhtme:</w:t>
      </w:r>
    </w:p>
    <w:p w14:paraId="6DE06116"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1</w:t>
      </w:r>
      <w:r w:rsidR="008E6A90"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Masat që synojnë parandalimin dhe eliminimin e infektimit të bimëve të kultivuara dhe të egr</w:t>
      </w:r>
      <w:r w:rsidR="008768BF" w:rsidRPr="00581DD9">
        <w:rPr>
          <w:rFonts w:ascii="Garamond" w:eastAsia="Aptos" w:hAnsi="Garamond" w:cs="Times New Roman"/>
          <w:bCs/>
          <w:color w:val="000000" w:themeColor="text1"/>
          <w:sz w:val="24"/>
          <w:szCs w:val="24"/>
        </w:rPr>
        <w:t>a</w:t>
      </w:r>
    </w:p>
    <w:p w14:paraId="53F9718E" w14:textId="6AEB69F0"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a) Kufizime në lidhje me identitetin, natyrën, origjinën, prejardhjen, burimin dhe historinë e prodhimit të bimëve të kultivuara</w:t>
      </w:r>
      <w:r w:rsidR="00E23F43">
        <w:rPr>
          <w:rFonts w:ascii="Garamond" w:eastAsia="Aptos" w:hAnsi="Garamond" w:cs="Times New Roman"/>
          <w:bCs/>
          <w:color w:val="000000" w:themeColor="text1"/>
          <w:sz w:val="24"/>
          <w:szCs w:val="24"/>
        </w:rPr>
        <w:t>;</w:t>
      </w:r>
    </w:p>
    <w:p w14:paraId="23862DAE" w14:textId="533B247E"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b) Kufizime në kultivimin, korrjen dhe përdorimin e bimëve</w:t>
      </w:r>
      <w:r w:rsidR="00E23F43">
        <w:rPr>
          <w:rFonts w:ascii="Garamond" w:eastAsia="Aptos" w:hAnsi="Garamond" w:cs="Times New Roman"/>
          <w:bCs/>
          <w:color w:val="000000" w:themeColor="text1"/>
          <w:sz w:val="24"/>
          <w:szCs w:val="24"/>
        </w:rPr>
        <w:t>;</w:t>
      </w:r>
    </w:p>
    <w:p w14:paraId="6D931E8F" w14:textId="459C1783"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c) Kufizime në përdorimin e produkteve bimore, </w:t>
      </w:r>
      <w:r w:rsidR="009809F7" w:rsidRPr="00581DD9">
        <w:rPr>
          <w:rFonts w:ascii="Garamond" w:eastAsia="Aptos" w:hAnsi="Garamond" w:cs="Times New Roman"/>
          <w:bCs/>
          <w:color w:val="000000" w:themeColor="text1"/>
          <w:sz w:val="24"/>
          <w:szCs w:val="24"/>
        </w:rPr>
        <w:t>ndërtesave</w:t>
      </w:r>
      <w:r w:rsidRPr="00581DD9">
        <w:rPr>
          <w:rFonts w:ascii="Garamond" w:eastAsia="Aptos" w:hAnsi="Garamond" w:cs="Times New Roman"/>
          <w:bCs/>
          <w:color w:val="000000" w:themeColor="text1"/>
          <w:sz w:val="24"/>
          <w:szCs w:val="24"/>
        </w:rPr>
        <w:t>, tokës, ujit, dheut, mjediseve të rritjes, objekteve, makinerive, pajisjeve dhe objekteve të tjera</w:t>
      </w:r>
      <w:r w:rsidR="00E23F43">
        <w:rPr>
          <w:rFonts w:ascii="Garamond" w:eastAsia="Aptos" w:hAnsi="Garamond" w:cs="Times New Roman"/>
          <w:bCs/>
          <w:color w:val="000000" w:themeColor="text1"/>
          <w:sz w:val="24"/>
          <w:szCs w:val="24"/>
        </w:rPr>
        <w:t>;</w:t>
      </w:r>
    </w:p>
    <w:p w14:paraId="4008568D" w14:textId="54171E41"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ç) Mbikëqyrja, ekzaminimi vizual, marrja e mostrave dhe testimi laboratorik i bimëve, produkteve bimore, ambienteve, tokës, ujit, dheut, mjediseve të kultivimit, ambienteve, makinerive, pajisjeve dhe objekteve të tjera për praninë e dëmtuesve karantinorë</w:t>
      </w:r>
      <w:r w:rsidR="00E23F43">
        <w:rPr>
          <w:rFonts w:ascii="Garamond" w:eastAsia="Aptos" w:hAnsi="Garamond" w:cs="Times New Roman"/>
          <w:bCs/>
          <w:color w:val="000000" w:themeColor="text1"/>
          <w:sz w:val="24"/>
          <w:szCs w:val="24"/>
        </w:rPr>
        <w:t>;</w:t>
      </w:r>
    </w:p>
    <w:p w14:paraId="1AED29C7" w14:textId="48AA3E8D"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d) Mbikëqyrja për prishjen ose ndryshimin në efektivitetin e një specie bimore rezistente ose varieteti bimor që lidhet me një ndryshim në përbërjen e dëmtuesit karantin</w:t>
      </w:r>
      <w:r w:rsidR="008768BF" w:rsidRPr="00581DD9">
        <w:rPr>
          <w:rFonts w:ascii="Garamond" w:eastAsia="Aptos" w:hAnsi="Garamond" w:cs="Times New Roman"/>
          <w:bCs/>
          <w:color w:val="000000" w:themeColor="text1"/>
          <w:sz w:val="24"/>
          <w:szCs w:val="24"/>
        </w:rPr>
        <w:t>or</w:t>
      </w:r>
      <w:r w:rsidRPr="00581DD9">
        <w:rPr>
          <w:rFonts w:ascii="Garamond" w:eastAsia="Aptos" w:hAnsi="Garamond" w:cs="Times New Roman"/>
          <w:bCs/>
          <w:color w:val="000000" w:themeColor="text1"/>
          <w:sz w:val="24"/>
          <w:szCs w:val="24"/>
        </w:rPr>
        <w:t xml:space="preserve"> ose biotipit, patotipit, racës ose grupit të tij virulent</w:t>
      </w:r>
      <w:r w:rsidR="00E23F43">
        <w:rPr>
          <w:rFonts w:ascii="Garamond" w:eastAsia="Aptos" w:hAnsi="Garamond" w:cs="Times New Roman"/>
          <w:bCs/>
          <w:color w:val="000000" w:themeColor="text1"/>
          <w:sz w:val="24"/>
          <w:szCs w:val="24"/>
        </w:rPr>
        <w:t>;</w:t>
      </w:r>
    </w:p>
    <w:p w14:paraId="176886DF" w14:textId="003F9E51"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dh) Trajtimi fizik, kimik dhe biologjik i bimëve, produkteve bimore, ambienteve, tokës, ujit, dheut, mjediseve të rritjes, objekteve, makinerive, pajisjeve dhe objekteve të tjera, të infektuara ose potencialisht të infektuara me dëmtues karantinor</w:t>
      </w:r>
      <w:r w:rsidR="00E23F43">
        <w:rPr>
          <w:rFonts w:ascii="Garamond" w:eastAsia="Aptos" w:hAnsi="Garamond" w:cs="Times New Roman"/>
          <w:bCs/>
          <w:color w:val="000000" w:themeColor="text1"/>
          <w:sz w:val="24"/>
          <w:szCs w:val="24"/>
        </w:rPr>
        <w:t>;</w:t>
      </w:r>
    </w:p>
    <w:p w14:paraId="200AC8BE" w14:textId="2F727181"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e) Shkatërrimi i bimëve, produkteve bimore dhe objekteve të tjera të infektuara ose potencialisht të infektuara me dëmtues karantinor</w:t>
      </w:r>
      <w:r w:rsidR="003B2973" w:rsidRPr="00581DD9">
        <w:rPr>
          <w:rFonts w:ascii="Garamond" w:hAnsi="Garamond" w:cs="Times New Roman"/>
          <w:color w:val="000000" w:themeColor="text1"/>
          <w:sz w:val="24"/>
          <w:szCs w:val="24"/>
        </w:rPr>
        <w:t>ë</w:t>
      </w:r>
      <w:r w:rsidRPr="00581DD9">
        <w:rPr>
          <w:rFonts w:ascii="Garamond" w:eastAsia="Aptos" w:hAnsi="Garamond" w:cs="Times New Roman"/>
          <w:bCs/>
          <w:color w:val="000000" w:themeColor="text1"/>
          <w:sz w:val="24"/>
          <w:szCs w:val="24"/>
        </w:rPr>
        <w:t xml:space="preserve"> ose për qëllime parandaluese</w:t>
      </w:r>
      <w:r w:rsidR="00E23F43">
        <w:rPr>
          <w:rFonts w:ascii="Garamond" w:eastAsia="Aptos" w:hAnsi="Garamond" w:cs="Times New Roman"/>
          <w:bCs/>
          <w:color w:val="000000" w:themeColor="text1"/>
          <w:sz w:val="24"/>
          <w:szCs w:val="24"/>
        </w:rPr>
        <w:t>;</w:t>
      </w:r>
    </w:p>
    <w:p w14:paraId="58C3EF8C" w14:textId="49DD3B19"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ë) Detyrimet për informacion, regjistrim të dhënave, komunikim dhe raportim</w:t>
      </w:r>
      <w:r w:rsidR="00E23F43">
        <w:rPr>
          <w:rFonts w:ascii="Garamond" w:eastAsia="Aptos" w:hAnsi="Garamond" w:cs="Times New Roman"/>
          <w:bCs/>
          <w:color w:val="000000" w:themeColor="text1"/>
          <w:sz w:val="24"/>
          <w:szCs w:val="24"/>
        </w:rPr>
        <w:t>;</w:t>
      </w:r>
    </w:p>
    <w:p w14:paraId="6FC9B57C"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f) Regjistrimi i operatorëve profesionistë të përfshirë.</w:t>
      </w:r>
    </w:p>
    <w:p w14:paraId="284437E8" w14:textId="35A0F7C4"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Për qëllimet e shkronjës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b</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këto masa mund të përfshijnë kërkesa në lidhje me testimin e specieve bimore dhe varieteteve të bimëve për rezistencë ndaj dëmtuesit karantinor në fjalë dhe renditjen e specieve bimore dhe varieteteve të bimëve që gjenden të jenë rezistente ndaj dëmtuesit karantinor në fjalë.</w:t>
      </w:r>
    </w:p>
    <w:p w14:paraId="5C217B73" w14:textId="3ECF39BF"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Për qëllimet e shkronjës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f</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këto masa mund të përfshijnë kërkesa në lidhje me:</w:t>
      </w:r>
    </w:p>
    <w:p w14:paraId="0B89BF26" w14:textId="11772946"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i</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regjistrimin, miratimin dhe mbikëqyrjen zyrtare të operatorëve profesionistë që aplikojnë trajtimin në fjalë;</w:t>
      </w:r>
    </w:p>
    <w:p w14:paraId="3E76DC83" w14:textId="4C652D4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lastRenderedPageBreak/>
        <w:t>ii</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lëshimin e një certifikate fitosanitare, pasaporte bimore, etikete ose vërtetimi tjetër zyrtar për bimët, produktet bimore ose objektet e tjera të trajtuara dhe vendosjen e vulës e paletave pas aplikimit të trajtimit në fjalë.</w:t>
      </w:r>
    </w:p>
    <w:p w14:paraId="70F660E8"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2</w:t>
      </w:r>
      <w:r w:rsidR="008E6A90"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Masat që synojnë dërgesat e bimëve, produkteve bimore dhe objekteve të tjera</w:t>
      </w:r>
    </w:p>
    <w:p w14:paraId="36F0A3E3" w14:textId="31352765"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a) Kufizime mbi identitetin, natyrën, origjinën, prejardhjen, burimin, metodën e prodhimit, historinë e prodhimit dhe gjurmueshmërinë e bimëve, produkteve bimore dhe objekteve të tjera</w:t>
      </w:r>
      <w:r w:rsidR="00E23F43">
        <w:rPr>
          <w:rFonts w:ascii="Garamond" w:eastAsia="Aptos" w:hAnsi="Garamond" w:cs="Times New Roman"/>
          <w:bCs/>
          <w:color w:val="000000" w:themeColor="text1"/>
          <w:sz w:val="24"/>
          <w:szCs w:val="24"/>
        </w:rPr>
        <w:t>;</w:t>
      </w:r>
    </w:p>
    <w:p w14:paraId="48CBFBD4" w14:textId="11E4A47E"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b) Kufizime mbi hyrjen, lëvizjen, përdorimin, trajtimin, përpunimin, ambalazhimin, ruajtjen, shpërndarjen dhe destinacionin e bimëve, produkteve bimore dhe objekteve të tjera</w:t>
      </w:r>
      <w:r w:rsidR="00E23F43">
        <w:rPr>
          <w:rFonts w:ascii="Garamond" w:eastAsia="Aptos" w:hAnsi="Garamond" w:cs="Times New Roman"/>
          <w:bCs/>
          <w:color w:val="000000" w:themeColor="text1"/>
          <w:sz w:val="24"/>
          <w:szCs w:val="24"/>
        </w:rPr>
        <w:t>;</w:t>
      </w:r>
    </w:p>
    <w:p w14:paraId="5488CEFA" w14:textId="5AA83509"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c) Mbikëqyrja, ekzaminimi vizual, marrja e mostrave, testimi laboratorik i bimëve, produkteve bimore dhe objekteve të tjera për praninë e dëmtuesve karantinorë, duke përfshirë edhe nënshtrimin ndaj procedurave të karantinës dhe inspektimeve para eksportit në vendet e tjera</w:t>
      </w:r>
      <w:r w:rsidR="00E23F43">
        <w:rPr>
          <w:rFonts w:ascii="Garamond" w:eastAsia="Aptos" w:hAnsi="Garamond" w:cs="Times New Roman"/>
          <w:bCs/>
          <w:color w:val="000000" w:themeColor="text1"/>
          <w:sz w:val="24"/>
          <w:szCs w:val="24"/>
        </w:rPr>
        <w:t>;</w:t>
      </w:r>
    </w:p>
    <w:p w14:paraId="1F793A4B" w14:textId="7265CEB2"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ç) Trajtimi fizik, kimik dhe biologjik dhe, kur është e përshtatshme, shkatërrimi i bimëve, produkteve bimore dhe objekteve të tjera të infektuara ose potencialisht të infektuara me dëmtues karantinor</w:t>
      </w:r>
      <w:r w:rsidR="00E23F43">
        <w:rPr>
          <w:rFonts w:ascii="Garamond" w:eastAsia="Aptos" w:hAnsi="Garamond" w:cs="Times New Roman"/>
          <w:bCs/>
          <w:color w:val="000000" w:themeColor="text1"/>
          <w:sz w:val="24"/>
          <w:szCs w:val="24"/>
        </w:rPr>
        <w:t>;</w:t>
      </w:r>
    </w:p>
    <w:p w14:paraId="08BE1130" w14:textId="074FDC7B"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d) Detyrimet për informacion, regjistrim të </w:t>
      </w:r>
      <w:r w:rsidR="008856B9" w:rsidRPr="00581DD9">
        <w:rPr>
          <w:rFonts w:ascii="Garamond" w:eastAsia="Aptos" w:hAnsi="Garamond" w:cs="Times New Roman"/>
          <w:bCs/>
          <w:color w:val="000000" w:themeColor="text1"/>
          <w:sz w:val="24"/>
          <w:szCs w:val="24"/>
        </w:rPr>
        <w:t xml:space="preserve">të </w:t>
      </w:r>
      <w:r w:rsidRPr="00581DD9">
        <w:rPr>
          <w:rFonts w:ascii="Garamond" w:eastAsia="Aptos" w:hAnsi="Garamond" w:cs="Times New Roman"/>
          <w:bCs/>
          <w:color w:val="000000" w:themeColor="text1"/>
          <w:sz w:val="24"/>
          <w:szCs w:val="24"/>
        </w:rPr>
        <w:t>dhënave, komunikim dhe raportim</w:t>
      </w:r>
      <w:r w:rsidR="00E23F43">
        <w:rPr>
          <w:rFonts w:ascii="Garamond" w:eastAsia="Aptos" w:hAnsi="Garamond" w:cs="Times New Roman"/>
          <w:bCs/>
          <w:color w:val="000000" w:themeColor="text1"/>
          <w:sz w:val="24"/>
          <w:szCs w:val="24"/>
        </w:rPr>
        <w:t>;</w:t>
      </w:r>
    </w:p>
    <w:p w14:paraId="7EA60BEA"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dh) Regjistrimi i operatorëve profesionistë të përfshirë.</w:t>
      </w:r>
    </w:p>
    <w:p w14:paraId="43241A07" w14:textId="19D50E9D"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Për qëllimet e shkronjave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a</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deri në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ç</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këto masa mund të përfshijnë kërkesa në lidhje me:</w:t>
      </w:r>
    </w:p>
    <w:p w14:paraId="5B07487F" w14:textId="34B216B4"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i</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lëshimin e një certifikate fitosanitare, pasaporte bimore, etikete ose vërtetimi tjetër zyrtar, duke përfshirë vendosjen e vulës së paletave për të vërtetuar pajtueshmërinë me shkronjat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a</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deri në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ç</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w:t>
      </w:r>
    </w:p>
    <w:p w14:paraId="417514B1" w14:textId="1EEA909C"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ii</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regjistrimin, miratimi</w:t>
      </w:r>
      <w:r w:rsidR="003B2973" w:rsidRPr="00581DD9">
        <w:rPr>
          <w:rFonts w:ascii="Garamond" w:eastAsia="Aptos" w:hAnsi="Garamond" w:cs="Times New Roman"/>
          <w:bCs/>
          <w:color w:val="000000" w:themeColor="text1"/>
          <w:sz w:val="24"/>
          <w:szCs w:val="24"/>
        </w:rPr>
        <w:t>n</w:t>
      </w:r>
      <w:r w:rsidRPr="00581DD9">
        <w:rPr>
          <w:rFonts w:ascii="Garamond" w:eastAsia="Aptos" w:hAnsi="Garamond" w:cs="Times New Roman"/>
          <w:bCs/>
          <w:color w:val="000000" w:themeColor="text1"/>
          <w:sz w:val="24"/>
          <w:szCs w:val="24"/>
        </w:rPr>
        <w:t xml:space="preserve"> dhe mbikëqyrjen zyrtare të operatorëve profesionistë që zbatojnë trajtimin e përmendur në </w:t>
      </w:r>
      <w:r w:rsidR="00AD4DAF" w:rsidRPr="00581DD9">
        <w:rPr>
          <w:rFonts w:ascii="Garamond" w:eastAsia="Aptos" w:hAnsi="Garamond" w:cs="Times New Roman"/>
          <w:bCs/>
          <w:color w:val="000000" w:themeColor="text1"/>
          <w:sz w:val="24"/>
          <w:szCs w:val="24"/>
        </w:rPr>
        <w:t>shkronj</w:t>
      </w:r>
      <w:r w:rsidRPr="00581DD9">
        <w:rPr>
          <w:rFonts w:ascii="Garamond" w:eastAsia="Aptos" w:hAnsi="Garamond" w:cs="Times New Roman"/>
          <w:bCs/>
          <w:color w:val="000000" w:themeColor="text1"/>
          <w:sz w:val="24"/>
          <w:szCs w:val="24"/>
        </w:rPr>
        <w:t xml:space="preserve">ën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ç</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w:t>
      </w:r>
    </w:p>
    <w:p w14:paraId="43A79B00"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3</w:t>
      </w:r>
      <w:r w:rsidR="008E6A90"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Masat që synojnë rrugët për dëmtuesit karantinor</w:t>
      </w:r>
      <w:r w:rsidR="00AD4DAF" w:rsidRPr="00581DD9">
        <w:rPr>
          <w:rFonts w:ascii="Garamond" w:hAnsi="Garamond" w:cs="Times New Roman"/>
          <w:color w:val="000000" w:themeColor="text1"/>
          <w:sz w:val="24"/>
          <w:szCs w:val="24"/>
        </w:rPr>
        <w:t>ë</w:t>
      </w:r>
      <w:r w:rsidRPr="00581DD9">
        <w:rPr>
          <w:rFonts w:ascii="Garamond" w:eastAsia="Aptos" w:hAnsi="Garamond" w:cs="Times New Roman"/>
          <w:bCs/>
          <w:color w:val="000000" w:themeColor="text1"/>
          <w:sz w:val="24"/>
          <w:szCs w:val="24"/>
        </w:rPr>
        <w:t>, përveç dërgesave të bimëve, produkteve bimore ose objekteve të tjera.</w:t>
      </w:r>
    </w:p>
    <w:p w14:paraId="0FF21A88" w14:textId="222AC190"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a) Kufizimet në hyrjen dhe lëvizjen e dëmtuesve karantinorë si mall</w:t>
      </w:r>
      <w:r w:rsidR="00E23F43">
        <w:rPr>
          <w:rFonts w:ascii="Garamond" w:eastAsia="Aptos" w:hAnsi="Garamond" w:cs="Times New Roman"/>
          <w:bCs/>
          <w:color w:val="000000" w:themeColor="text1"/>
          <w:sz w:val="24"/>
          <w:szCs w:val="24"/>
        </w:rPr>
        <w:t>;</w:t>
      </w:r>
    </w:p>
    <w:p w14:paraId="55F08A7A" w14:textId="70B0259F"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b) Mbikëqyrjen, ekzaminimin vizual, marrjen e mostrave dhe testimin laboratorik dhe, kur është e përshtatshme, shkatërrimin e dëmtuesve karantinorë si mall</w:t>
      </w:r>
      <w:r w:rsidR="00E23F43">
        <w:rPr>
          <w:rFonts w:ascii="Garamond" w:eastAsia="Aptos" w:hAnsi="Garamond" w:cs="Times New Roman"/>
          <w:bCs/>
          <w:color w:val="000000" w:themeColor="text1"/>
          <w:sz w:val="24"/>
          <w:szCs w:val="24"/>
        </w:rPr>
        <w:t>;</w:t>
      </w:r>
    </w:p>
    <w:p w14:paraId="07FD5792" w14:textId="0C802C24"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c) Kufizimet në bimët, produktet bimore dhe objektet e tjera të mbajtura nga udhëtarët</w:t>
      </w:r>
      <w:r w:rsidR="00E23F43">
        <w:rPr>
          <w:rFonts w:ascii="Garamond" w:eastAsia="Aptos" w:hAnsi="Garamond" w:cs="Times New Roman"/>
          <w:bCs/>
          <w:color w:val="000000" w:themeColor="text1"/>
          <w:sz w:val="24"/>
          <w:szCs w:val="24"/>
        </w:rPr>
        <w:t>;</w:t>
      </w:r>
    </w:p>
    <w:p w14:paraId="1D152913" w14:textId="6526FFF9"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ç) Mbikëqyrjen, ekzaminimin vizual, marrjen e mostrave dhe testimin laboratorik dhe, kur është e përshtatshme, trajtimin ose shkatërrimin e bimëve, produkteve bimore dhe objekteve të tjera të mbajtura nga udhëtarët</w:t>
      </w:r>
      <w:r w:rsidR="00E23F43">
        <w:rPr>
          <w:rFonts w:ascii="Garamond" w:eastAsia="Aptos" w:hAnsi="Garamond" w:cs="Times New Roman"/>
          <w:bCs/>
          <w:color w:val="000000" w:themeColor="text1"/>
          <w:sz w:val="24"/>
          <w:szCs w:val="24"/>
        </w:rPr>
        <w:t>;</w:t>
      </w:r>
    </w:p>
    <w:p w14:paraId="4FD577BF" w14:textId="66D5FE1D"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d) Kufizimet në automjetet, paketimin dhe objektet e tjera të përdorura në transportin e mallrave</w:t>
      </w:r>
      <w:r w:rsidR="00E23F43">
        <w:rPr>
          <w:rFonts w:ascii="Garamond" w:eastAsia="Aptos" w:hAnsi="Garamond" w:cs="Times New Roman"/>
          <w:bCs/>
          <w:color w:val="000000" w:themeColor="text1"/>
          <w:sz w:val="24"/>
          <w:szCs w:val="24"/>
        </w:rPr>
        <w:t>;</w:t>
      </w:r>
    </w:p>
    <w:p w14:paraId="4B5FBCEB" w14:textId="3D89C76E"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dh) </w:t>
      </w:r>
      <w:r w:rsidR="001F7924" w:rsidRPr="00581DD9">
        <w:rPr>
          <w:rFonts w:ascii="Garamond" w:eastAsia="Aptos" w:hAnsi="Garamond" w:cs="Times New Roman"/>
          <w:bCs/>
          <w:color w:val="000000" w:themeColor="text1"/>
          <w:sz w:val="24"/>
          <w:szCs w:val="24"/>
        </w:rPr>
        <w:t>Mbikëqyrjen</w:t>
      </w:r>
      <w:r w:rsidRPr="00581DD9">
        <w:rPr>
          <w:rFonts w:ascii="Garamond" w:eastAsia="Aptos" w:hAnsi="Garamond" w:cs="Times New Roman"/>
          <w:bCs/>
          <w:color w:val="000000" w:themeColor="text1"/>
          <w:sz w:val="24"/>
          <w:szCs w:val="24"/>
        </w:rPr>
        <w:t>, ekzaminimi</w:t>
      </w:r>
      <w:r w:rsidR="001F7924" w:rsidRPr="00581DD9">
        <w:rPr>
          <w:rFonts w:ascii="Garamond" w:eastAsia="Aptos" w:hAnsi="Garamond" w:cs="Times New Roman"/>
          <w:bCs/>
          <w:color w:val="000000" w:themeColor="text1"/>
          <w:sz w:val="24"/>
          <w:szCs w:val="24"/>
        </w:rPr>
        <w:t xml:space="preserve">n </w:t>
      </w:r>
      <w:r w:rsidRPr="00581DD9">
        <w:rPr>
          <w:rFonts w:ascii="Garamond" w:eastAsia="Aptos" w:hAnsi="Garamond" w:cs="Times New Roman"/>
          <w:bCs/>
          <w:color w:val="000000" w:themeColor="text1"/>
          <w:sz w:val="24"/>
          <w:szCs w:val="24"/>
        </w:rPr>
        <w:t>vizual, marrj</w:t>
      </w:r>
      <w:r w:rsidR="001F7924" w:rsidRPr="00581DD9">
        <w:rPr>
          <w:rFonts w:ascii="Garamond" w:eastAsia="Aptos" w:hAnsi="Garamond" w:cs="Times New Roman"/>
          <w:bCs/>
          <w:color w:val="000000" w:themeColor="text1"/>
          <w:sz w:val="24"/>
          <w:szCs w:val="24"/>
        </w:rPr>
        <w:t>en</w:t>
      </w:r>
      <w:r w:rsidRPr="00581DD9">
        <w:rPr>
          <w:rFonts w:ascii="Garamond" w:eastAsia="Aptos" w:hAnsi="Garamond" w:cs="Times New Roman"/>
          <w:bCs/>
          <w:color w:val="000000" w:themeColor="text1"/>
          <w:sz w:val="24"/>
          <w:szCs w:val="24"/>
        </w:rPr>
        <w:t xml:space="preserve"> e mostrave dhe testet laboratorike dhe, kur është e përshtatshme, trajtimi</w:t>
      </w:r>
      <w:r w:rsidR="001F7924" w:rsidRPr="00581DD9">
        <w:rPr>
          <w:rFonts w:ascii="Garamond" w:eastAsia="Aptos" w:hAnsi="Garamond" w:cs="Times New Roman"/>
          <w:bCs/>
          <w:color w:val="000000" w:themeColor="text1"/>
          <w:sz w:val="24"/>
          <w:szCs w:val="24"/>
        </w:rPr>
        <w:t>n</w:t>
      </w:r>
      <w:r w:rsidRPr="00581DD9">
        <w:rPr>
          <w:rFonts w:ascii="Garamond" w:eastAsia="Aptos" w:hAnsi="Garamond" w:cs="Times New Roman"/>
          <w:bCs/>
          <w:color w:val="000000" w:themeColor="text1"/>
          <w:sz w:val="24"/>
          <w:szCs w:val="24"/>
        </w:rPr>
        <w:t xml:space="preserve"> ose shkatërrimi</w:t>
      </w:r>
      <w:r w:rsidR="001F7924" w:rsidRPr="00581DD9">
        <w:rPr>
          <w:rFonts w:ascii="Garamond" w:eastAsia="Aptos" w:hAnsi="Garamond" w:cs="Times New Roman"/>
          <w:bCs/>
          <w:color w:val="000000" w:themeColor="text1"/>
          <w:sz w:val="24"/>
          <w:szCs w:val="24"/>
        </w:rPr>
        <w:t>n</w:t>
      </w:r>
      <w:r w:rsidRPr="00581DD9">
        <w:rPr>
          <w:rFonts w:ascii="Garamond" w:eastAsia="Aptos" w:hAnsi="Garamond" w:cs="Times New Roman"/>
          <w:bCs/>
          <w:color w:val="000000" w:themeColor="text1"/>
          <w:sz w:val="24"/>
          <w:szCs w:val="24"/>
        </w:rPr>
        <w:t xml:space="preserve"> </w:t>
      </w:r>
      <w:r w:rsidR="001F7924" w:rsidRPr="00581DD9">
        <w:rPr>
          <w:rFonts w:ascii="Garamond" w:eastAsia="Aptos" w:hAnsi="Garamond" w:cs="Times New Roman"/>
          <w:bCs/>
          <w:color w:val="000000" w:themeColor="text1"/>
          <w:sz w:val="24"/>
          <w:szCs w:val="24"/>
        </w:rPr>
        <w:t>e</w:t>
      </w:r>
      <w:r w:rsidRPr="00581DD9">
        <w:rPr>
          <w:rFonts w:ascii="Garamond" w:eastAsia="Aptos" w:hAnsi="Garamond" w:cs="Times New Roman"/>
          <w:bCs/>
          <w:color w:val="000000" w:themeColor="text1"/>
          <w:sz w:val="24"/>
          <w:szCs w:val="24"/>
        </w:rPr>
        <w:t xml:space="preserve"> automjeteve, paketimeve dhe objekteve të tjera të përdorura në transportin e mallrave</w:t>
      </w:r>
      <w:r w:rsidR="00E23F43">
        <w:rPr>
          <w:rFonts w:ascii="Garamond" w:eastAsia="Aptos" w:hAnsi="Garamond" w:cs="Times New Roman"/>
          <w:bCs/>
          <w:color w:val="000000" w:themeColor="text1"/>
          <w:sz w:val="24"/>
          <w:szCs w:val="24"/>
        </w:rPr>
        <w:t>;</w:t>
      </w:r>
    </w:p>
    <w:p w14:paraId="32DF57BE" w14:textId="52727FAB"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e) Detyrimet për informacion, regjistrim të </w:t>
      </w:r>
      <w:r w:rsidR="00AD4DAF" w:rsidRPr="00581DD9">
        <w:rPr>
          <w:rFonts w:ascii="Garamond" w:eastAsia="Aptos" w:hAnsi="Garamond" w:cs="Times New Roman"/>
          <w:bCs/>
          <w:color w:val="000000" w:themeColor="text1"/>
          <w:sz w:val="24"/>
          <w:szCs w:val="24"/>
        </w:rPr>
        <w:t>t</w:t>
      </w:r>
      <w:r w:rsidR="00AD4DAF" w:rsidRPr="00581DD9">
        <w:rPr>
          <w:rFonts w:ascii="Garamond" w:hAnsi="Garamond" w:cs="Times New Roman"/>
          <w:color w:val="000000" w:themeColor="text1"/>
          <w:sz w:val="24"/>
          <w:szCs w:val="24"/>
        </w:rPr>
        <w:t xml:space="preserve">ë </w:t>
      </w:r>
      <w:r w:rsidRPr="00581DD9">
        <w:rPr>
          <w:rFonts w:ascii="Garamond" w:eastAsia="Aptos" w:hAnsi="Garamond" w:cs="Times New Roman"/>
          <w:bCs/>
          <w:color w:val="000000" w:themeColor="text1"/>
          <w:sz w:val="24"/>
          <w:szCs w:val="24"/>
        </w:rPr>
        <w:t>dhënave, komunikim dhe raportim</w:t>
      </w:r>
      <w:r w:rsidR="00E23F43">
        <w:rPr>
          <w:rFonts w:ascii="Garamond" w:eastAsia="Aptos" w:hAnsi="Garamond" w:cs="Times New Roman"/>
          <w:bCs/>
          <w:color w:val="000000" w:themeColor="text1"/>
          <w:sz w:val="24"/>
          <w:szCs w:val="24"/>
        </w:rPr>
        <w:t>;</w:t>
      </w:r>
    </w:p>
    <w:p w14:paraId="3D35DBBB"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ë) Regjistrimi i operatorëve profesionistë të përfshirë.</w:t>
      </w:r>
    </w:p>
    <w:p w14:paraId="563B6841" w14:textId="77777777" w:rsidR="0068315F" w:rsidRPr="00581DD9" w:rsidRDefault="0068315F" w:rsidP="00711EF7">
      <w:pPr>
        <w:spacing w:after="0" w:line="240" w:lineRule="auto"/>
        <w:ind w:firstLine="284"/>
        <w:jc w:val="both"/>
        <w:rPr>
          <w:rFonts w:ascii="Garamond" w:eastAsia="Aptos" w:hAnsi="Garamond" w:cs="Times New Roman"/>
          <w:b/>
          <w:color w:val="000000" w:themeColor="text1"/>
          <w:sz w:val="24"/>
          <w:szCs w:val="24"/>
        </w:rPr>
      </w:pPr>
    </w:p>
    <w:p w14:paraId="401B5EDA" w14:textId="205C8A37" w:rsidR="0068315F" w:rsidRPr="00581DD9" w:rsidRDefault="00E23F43" w:rsidP="008E6A90">
      <w:pPr>
        <w:spacing w:after="0" w:line="240" w:lineRule="auto"/>
        <w:ind w:firstLine="284"/>
        <w:jc w:val="center"/>
        <w:rPr>
          <w:rFonts w:ascii="Garamond" w:eastAsia="Aptos" w:hAnsi="Garamond" w:cs="Times New Roman"/>
          <w:b/>
          <w:color w:val="000000" w:themeColor="text1"/>
          <w:sz w:val="24"/>
          <w:szCs w:val="24"/>
        </w:rPr>
      </w:pPr>
      <w:r w:rsidRPr="00581DD9">
        <w:rPr>
          <w:rFonts w:ascii="Garamond" w:eastAsia="Aptos" w:hAnsi="Garamond" w:cs="Times New Roman"/>
          <w:b/>
          <w:color w:val="000000" w:themeColor="text1"/>
          <w:sz w:val="24"/>
          <w:szCs w:val="24"/>
        </w:rPr>
        <w:t xml:space="preserve">Seksioni </w:t>
      </w:r>
      <w:r w:rsidR="0068315F" w:rsidRPr="00581DD9">
        <w:rPr>
          <w:rFonts w:ascii="Garamond" w:eastAsia="Aptos" w:hAnsi="Garamond" w:cs="Times New Roman"/>
          <w:b/>
          <w:color w:val="000000" w:themeColor="text1"/>
          <w:sz w:val="24"/>
          <w:szCs w:val="24"/>
        </w:rPr>
        <w:t>2</w:t>
      </w:r>
    </w:p>
    <w:p w14:paraId="7512B7D8" w14:textId="77777777" w:rsidR="0068315F" w:rsidRPr="00581DD9" w:rsidRDefault="0068315F" w:rsidP="008E6A90">
      <w:pPr>
        <w:spacing w:after="0" w:line="240" w:lineRule="auto"/>
        <w:ind w:firstLine="284"/>
        <w:jc w:val="center"/>
        <w:rPr>
          <w:rFonts w:ascii="Garamond" w:eastAsia="Aptos" w:hAnsi="Garamond" w:cs="Times New Roman"/>
          <w:b/>
          <w:color w:val="000000" w:themeColor="text1"/>
          <w:sz w:val="24"/>
          <w:szCs w:val="24"/>
        </w:rPr>
      </w:pPr>
      <w:r w:rsidRPr="00581DD9">
        <w:rPr>
          <w:rFonts w:ascii="Garamond" w:eastAsia="Aptos" w:hAnsi="Garamond" w:cs="Times New Roman"/>
          <w:b/>
          <w:color w:val="000000" w:themeColor="text1"/>
          <w:sz w:val="24"/>
          <w:szCs w:val="24"/>
        </w:rPr>
        <w:t>Parimet për menaxhimin e risqeve nga dëmtuesit</w:t>
      </w:r>
    </w:p>
    <w:p w14:paraId="6A23D3D3" w14:textId="77777777" w:rsidR="0068315F" w:rsidRPr="00581DD9" w:rsidRDefault="0068315F" w:rsidP="0040268E">
      <w:pPr>
        <w:spacing w:after="0" w:line="240" w:lineRule="auto"/>
        <w:ind w:firstLine="284"/>
        <w:rPr>
          <w:rFonts w:ascii="Garamond" w:eastAsia="Aptos" w:hAnsi="Garamond" w:cs="Times New Roman"/>
          <w:b/>
          <w:color w:val="000000" w:themeColor="text1"/>
          <w:sz w:val="24"/>
          <w:szCs w:val="24"/>
        </w:rPr>
      </w:pPr>
    </w:p>
    <w:p w14:paraId="7B823751" w14:textId="77777777" w:rsidR="0068315F" w:rsidRPr="00581DD9" w:rsidRDefault="0068315F" w:rsidP="0040268E">
      <w:pPr>
        <w:spacing w:after="0" w:line="240" w:lineRule="auto"/>
        <w:ind w:firstLine="284"/>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Menaxhimi i risqeve të dëmtuesve karantinorë të Shqipërisë, dëmtuesve të karantinës së zonës së mbrojtur dhe dëmtuesve </w:t>
      </w:r>
      <w:r w:rsidR="006B7DDE" w:rsidRPr="00581DD9">
        <w:rPr>
          <w:rFonts w:ascii="Garamond" w:eastAsia="Aptos" w:hAnsi="Garamond" w:cs="Times New Roman"/>
          <w:bCs/>
          <w:color w:val="000000" w:themeColor="text1"/>
          <w:sz w:val="24"/>
          <w:szCs w:val="24"/>
        </w:rPr>
        <w:t>jo</w:t>
      </w:r>
      <w:r w:rsidRPr="00581DD9">
        <w:rPr>
          <w:rFonts w:ascii="Garamond" w:eastAsia="Aptos" w:hAnsi="Garamond" w:cs="Times New Roman"/>
          <w:bCs/>
          <w:color w:val="000000" w:themeColor="text1"/>
          <w:sz w:val="24"/>
          <w:szCs w:val="24"/>
        </w:rPr>
        <w:t xml:space="preserve">karantinë të rregulluar </w:t>
      </w:r>
      <w:r w:rsidR="00A07E0D" w:rsidRPr="00581DD9">
        <w:rPr>
          <w:rFonts w:ascii="Garamond" w:eastAsia="Aptos" w:hAnsi="Garamond" w:cs="Times New Roman"/>
          <w:bCs/>
          <w:color w:val="000000" w:themeColor="text1"/>
          <w:sz w:val="24"/>
          <w:szCs w:val="24"/>
        </w:rPr>
        <w:t>nga Shqipëria</w:t>
      </w:r>
      <w:r w:rsidRPr="00581DD9">
        <w:rPr>
          <w:rFonts w:ascii="Garamond" w:eastAsia="Aptos" w:hAnsi="Garamond" w:cs="Times New Roman"/>
          <w:bCs/>
          <w:color w:val="000000" w:themeColor="text1"/>
          <w:sz w:val="24"/>
          <w:szCs w:val="24"/>
        </w:rPr>
        <w:t xml:space="preserve"> duhet të respektojë parimet e mëposhtme:</w:t>
      </w:r>
    </w:p>
    <w:p w14:paraId="4D910D52" w14:textId="3ED657FE" w:rsidR="0068315F" w:rsidRPr="00581DD9" w:rsidRDefault="0068315F" w:rsidP="0040268E">
      <w:pPr>
        <w:spacing w:after="0" w:line="240" w:lineRule="auto"/>
        <w:ind w:firstLine="284"/>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1</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Domosdoshmëria</w:t>
      </w:r>
    </w:p>
    <w:p w14:paraId="50B8D609" w14:textId="77777777" w:rsidR="0068315F" w:rsidRPr="00581DD9" w:rsidRDefault="0068315F" w:rsidP="0040268E">
      <w:pPr>
        <w:spacing w:after="0" w:line="240" w:lineRule="auto"/>
        <w:ind w:firstLine="284"/>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Masat për të menaxhuar risku</w:t>
      </w:r>
      <w:r w:rsidR="00AD4DAF" w:rsidRPr="00581DD9">
        <w:rPr>
          <w:rFonts w:ascii="Garamond" w:eastAsia="Aptos" w:hAnsi="Garamond" w:cs="Times New Roman"/>
          <w:bCs/>
          <w:color w:val="000000" w:themeColor="text1"/>
          <w:sz w:val="24"/>
          <w:szCs w:val="24"/>
        </w:rPr>
        <w:t>n</w:t>
      </w:r>
      <w:r w:rsidRPr="00581DD9">
        <w:rPr>
          <w:rFonts w:ascii="Garamond" w:eastAsia="Aptos" w:hAnsi="Garamond" w:cs="Times New Roman"/>
          <w:bCs/>
          <w:color w:val="000000" w:themeColor="text1"/>
          <w:sz w:val="24"/>
          <w:szCs w:val="24"/>
        </w:rPr>
        <w:t xml:space="preserve"> e një dëmtuesi duhet të zbatohen vetëm kur masa të tilla janë të nevojshme për të parandaluar hyrjen, vendosjen dhe përhapjen e atij dëmtuesi.</w:t>
      </w:r>
    </w:p>
    <w:p w14:paraId="5DF7E98A" w14:textId="0AE54349"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2</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Proporcionaliteti</w:t>
      </w:r>
    </w:p>
    <w:p w14:paraId="0AC73DE9"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Masat e marra për të menaxhuar riskun e një dëmtuesi duhet të jenë proporcionale me riskun që paraqet dëmtuesi në fjalë dhe nivelin e mbrojtjes që kërkohet.</w:t>
      </w:r>
    </w:p>
    <w:p w14:paraId="189EC0E7" w14:textId="431D72AE"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3</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Ndikim minimal</w:t>
      </w:r>
    </w:p>
    <w:p w14:paraId="1D5B2CAC"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Masat e marra për të menaxhuar riskun e një dëmtuesi duhet të përfaqësojnë masat më pak kufizuese të disponueshme dhe të rezultojnë në pengesën minimale për lëvizjen ndërkombëtare të njerëzve, mallrave dhe mjeteve të transportit.</w:t>
      </w:r>
    </w:p>
    <w:p w14:paraId="4DCD724A" w14:textId="3AA6D68B"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4</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Mosdiskriminimi</w:t>
      </w:r>
    </w:p>
    <w:p w14:paraId="5DA65660"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lastRenderedPageBreak/>
        <w:t>Masat e marra për të menaxhuar riskun e një dëmtuesi nuk duhet të zbatohen në një mënyrë të tillë që të përbëjnë një mjet diskriminimi arbitrar ose të pajustifikuar ose një kufizim të maskuar, veçanërisht në tregtinë ndërkombëtare. Ato nuk duhet të jenë më të rrepta për vendet e tjera sesa masat e zbatuara për të njëjtin dëmtues nëse është i pranishëm brenda territorit të Shqipërisë, nëse vendet e tjera mund të demonstrojnë se kanë të njëjtin status fitosanitar dhe zbatojnë masa identike ose ekuivalente fitosanitare.</w:t>
      </w:r>
    </w:p>
    <w:p w14:paraId="514C8461" w14:textId="5A65028F"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5</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Justifikimi teknik</w:t>
      </w:r>
    </w:p>
    <w:p w14:paraId="7F7F5F77" w14:textId="3D323274"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Masat e marra për të menaxhuar </w:t>
      </w:r>
      <w:r w:rsidR="00F73CA7" w:rsidRPr="00581DD9">
        <w:rPr>
          <w:rFonts w:ascii="Garamond" w:eastAsia="Aptos" w:hAnsi="Garamond" w:cs="Times New Roman"/>
          <w:bCs/>
          <w:color w:val="000000" w:themeColor="text1"/>
          <w:sz w:val="24"/>
          <w:szCs w:val="24"/>
        </w:rPr>
        <w:t>riskun</w:t>
      </w:r>
      <w:r w:rsidRPr="00581DD9">
        <w:rPr>
          <w:rFonts w:ascii="Garamond" w:eastAsia="Aptos" w:hAnsi="Garamond" w:cs="Times New Roman"/>
          <w:bCs/>
          <w:color w:val="000000" w:themeColor="text1"/>
          <w:sz w:val="24"/>
          <w:szCs w:val="24"/>
        </w:rPr>
        <w:t xml:space="preserve"> e një dëmtuesi duhet të justifikohen teknikisht në bazë të përfundimeve të arritura duke përdorur një analizë të përshtatshme të riskut ose, kur është e aplikueshme, një ekzaminim dhe vlerësim tjetër të krahasueshëm të informacionit shkencor në dispozicion. Këto masa duhet të pasqyrojnë, dhe, kur është e përshtatshme, të modifikohen ose hiqen për të reflektuar, analizën e re ose të përditësuar të risku</w:t>
      </w:r>
      <w:r w:rsidR="006B7DDE" w:rsidRPr="00581DD9">
        <w:rPr>
          <w:rFonts w:ascii="Garamond" w:eastAsia="Aptos" w:hAnsi="Garamond" w:cs="Times New Roman"/>
          <w:bCs/>
          <w:color w:val="000000" w:themeColor="text1"/>
          <w:sz w:val="24"/>
          <w:szCs w:val="24"/>
        </w:rPr>
        <w:t>t</w:t>
      </w:r>
      <w:r w:rsidRPr="00581DD9">
        <w:rPr>
          <w:rFonts w:ascii="Garamond" w:eastAsia="Aptos" w:hAnsi="Garamond" w:cs="Times New Roman"/>
          <w:bCs/>
          <w:color w:val="000000" w:themeColor="text1"/>
          <w:sz w:val="24"/>
          <w:szCs w:val="24"/>
        </w:rPr>
        <w:t xml:space="preserve"> ose informacionin shkencor përkatës.</w:t>
      </w:r>
    </w:p>
    <w:p w14:paraId="547E5D74" w14:textId="17504FCA"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6</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Fizibiliteti</w:t>
      </w:r>
    </w:p>
    <w:p w14:paraId="0ED4037C"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Masat e marra për të menaxhuar r</w:t>
      </w:r>
      <w:r w:rsidR="006B7DDE" w:rsidRPr="00581DD9">
        <w:rPr>
          <w:rFonts w:ascii="Garamond" w:eastAsia="Aptos" w:hAnsi="Garamond" w:cs="Times New Roman"/>
          <w:bCs/>
          <w:color w:val="000000" w:themeColor="text1"/>
          <w:sz w:val="24"/>
          <w:szCs w:val="24"/>
        </w:rPr>
        <w:t>i</w:t>
      </w:r>
      <w:r w:rsidRPr="00581DD9">
        <w:rPr>
          <w:rFonts w:ascii="Garamond" w:eastAsia="Aptos" w:hAnsi="Garamond" w:cs="Times New Roman"/>
          <w:bCs/>
          <w:color w:val="000000" w:themeColor="text1"/>
          <w:sz w:val="24"/>
          <w:szCs w:val="24"/>
        </w:rPr>
        <w:t>skun e një dëmtuesi duhet të jenë të tilla që të lejojnë që objektivi i këtyre masave të arrihet me shumë gjasa.</w:t>
      </w:r>
    </w:p>
    <w:p w14:paraId="76966570"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p>
    <w:p w14:paraId="02BE7F24" w14:textId="7F11BCF0" w:rsidR="0068315F" w:rsidRPr="00E23F43" w:rsidRDefault="0068315F" w:rsidP="00711EF7">
      <w:pPr>
        <w:spacing w:after="0" w:line="240" w:lineRule="auto"/>
        <w:ind w:firstLine="284"/>
        <w:jc w:val="center"/>
        <w:rPr>
          <w:rFonts w:ascii="Garamond" w:eastAsia="Aptos" w:hAnsi="Garamond" w:cs="Times New Roman"/>
          <w:bCs/>
          <w:color w:val="000000" w:themeColor="text1"/>
          <w:kern w:val="2"/>
          <w:sz w:val="24"/>
          <w:szCs w:val="24"/>
          <w14:ligatures w14:val="standardContextual"/>
        </w:rPr>
      </w:pPr>
      <w:r w:rsidRPr="00E23F43">
        <w:rPr>
          <w:rFonts w:ascii="Garamond" w:eastAsia="Aptos" w:hAnsi="Garamond" w:cs="Times New Roman"/>
          <w:bCs/>
          <w:color w:val="000000" w:themeColor="text1"/>
          <w:kern w:val="2"/>
          <w:sz w:val="24"/>
          <w:szCs w:val="24"/>
          <w14:ligatures w14:val="standardContextual"/>
        </w:rPr>
        <w:t>ANEKS III</w:t>
      </w:r>
    </w:p>
    <w:p w14:paraId="61202885" w14:textId="627037D4" w:rsidR="0068315F" w:rsidRPr="00E23F43" w:rsidRDefault="0068315F" w:rsidP="00711EF7">
      <w:pPr>
        <w:spacing w:after="0" w:line="240" w:lineRule="auto"/>
        <w:ind w:firstLine="284"/>
        <w:jc w:val="center"/>
        <w:rPr>
          <w:rFonts w:ascii="Garamond" w:eastAsia="Aptos" w:hAnsi="Garamond" w:cs="Times New Roman"/>
          <w:bCs/>
          <w:color w:val="000000" w:themeColor="text1"/>
          <w:kern w:val="2"/>
          <w:sz w:val="24"/>
          <w:szCs w:val="24"/>
          <w14:ligatures w14:val="standardContextual"/>
        </w:rPr>
      </w:pPr>
      <w:r w:rsidRPr="00E23F43">
        <w:rPr>
          <w:rFonts w:ascii="Garamond" w:eastAsia="Aptos" w:hAnsi="Garamond" w:cs="Times New Roman"/>
          <w:bCs/>
          <w:color w:val="000000" w:themeColor="text1"/>
          <w:kern w:val="2"/>
          <w:sz w:val="24"/>
          <w:szCs w:val="24"/>
          <w14:ligatures w14:val="standardContextual"/>
        </w:rPr>
        <w:t xml:space="preserve">KRITERET PËR VLERËSIMIN E BIMËVE ME RISK TË LARTË, PRODUKTEVE BIMORE </w:t>
      </w:r>
      <w:bookmarkStart w:id="0" w:name="_GoBack"/>
      <w:bookmarkEnd w:id="0"/>
      <w:r w:rsidRPr="008C37FB">
        <w:rPr>
          <w:rFonts w:ascii="Garamond" w:eastAsia="Aptos" w:hAnsi="Garamond" w:cs="Times New Roman"/>
          <w:bCs/>
          <w:color w:val="000000" w:themeColor="text1"/>
          <w:kern w:val="2"/>
          <w:sz w:val="24"/>
          <w:szCs w:val="24"/>
          <w14:ligatures w14:val="standardContextual"/>
        </w:rPr>
        <w:t>OSE OBJEKTE</w:t>
      </w:r>
      <w:r w:rsidR="00E23F43" w:rsidRPr="008C37FB">
        <w:rPr>
          <w:rFonts w:ascii="Garamond" w:eastAsia="Aptos" w:hAnsi="Garamond" w:cs="Times New Roman"/>
          <w:bCs/>
          <w:color w:val="000000" w:themeColor="text1"/>
          <w:kern w:val="2"/>
          <w:sz w:val="24"/>
          <w:szCs w:val="24"/>
          <w14:ligatures w14:val="standardContextual"/>
        </w:rPr>
        <w:t>VE</w:t>
      </w:r>
      <w:r w:rsidRPr="00E23F43">
        <w:rPr>
          <w:rFonts w:ascii="Garamond" w:eastAsia="Aptos" w:hAnsi="Garamond" w:cs="Times New Roman"/>
          <w:bCs/>
          <w:color w:val="000000" w:themeColor="text1"/>
          <w:kern w:val="2"/>
          <w:sz w:val="24"/>
          <w:szCs w:val="24"/>
          <w14:ligatures w14:val="standardContextual"/>
        </w:rPr>
        <w:t xml:space="preserve"> TË TJERA</w:t>
      </w:r>
    </w:p>
    <w:p w14:paraId="29BF691C" w14:textId="77777777" w:rsidR="0068315F" w:rsidRPr="00581DD9" w:rsidRDefault="0068315F"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2F302C24"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Kriteret që duhet të merren parasysh për vlerësimin e përmendur në nenin 46 të këtij ligji janë si më poshtë:</w:t>
      </w:r>
    </w:p>
    <w:p w14:paraId="661A3A2A" w14:textId="353862AF"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1</w:t>
      </w:r>
      <w:r w:rsidR="008E6A90" w:rsidRPr="00581DD9">
        <w:rPr>
          <w:rFonts w:ascii="Garamond" w:eastAsia="Aptos" w:hAnsi="Garamond" w:cs="Times New Roman"/>
          <w:color w:val="000000" w:themeColor="text1"/>
          <w:kern w:val="2"/>
          <w:sz w:val="24"/>
          <w:szCs w:val="24"/>
          <w14:ligatures w14:val="standardContextual"/>
        </w:rPr>
        <w:t>.</w:t>
      </w:r>
      <w:r w:rsidRPr="00581DD9">
        <w:rPr>
          <w:rFonts w:ascii="Garamond" w:eastAsia="Aptos" w:hAnsi="Garamond" w:cs="Times New Roman"/>
          <w:color w:val="000000" w:themeColor="text1"/>
          <w:kern w:val="2"/>
          <w:sz w:val="24"/>
          <w:szCs w:val="24"/>
          <w14:ligatures w14:val="standardContextual"/>
        </w:rPr>
        <w:t xml:space="preserve"> </w:t>
      </w:r>
      <w:r w:rsidR="00E23F43" w:rsidRPr="00581DD9">
        <w:rPr>
          <w:rFonts w:ascii="Garamond" w:eastAsia="Aptos" w:hAnsi="Garamond" w:cs="Times New Roman"/>
          <w:color w:val="000000" w:themeColor="text1"/>
          <w:kern w:val="2"/>
          <w:sz w:val="24"/>
          <w:szCs w:val="24"/>
          <w14:ligatures w14:val="standardContextual"/>
        </w:rPr>
        <w:t xml:space="preserve">Për </w:t>
      </w:r>
      <w:r w:rsidRPr="00581DD9">
        <w:rPr>
          <w:rFonts w:ascii="Garamond" w:eastAsia="Aptos" w:hAnsi="Garamond" w:cs="Times New Roman"/>
          <w:color w:val="000000" w:themeColor="text1"/>
          <w:kern w:val="2"/>
          <w:sz w:val="24"/>
          <w:szCs w:val="24"/>
          <w14:ligatures w14:val="standardContextual"/>
        </w:rPr>
        <w:t xml:space="preserve">sa </w:t>
      </w:r>
      <w:r w:rsidR="00AD4DAF" w:rsidRPr="00581DD9">
        <w:rPr>
          <w:rFonts w:ascii="Garamond" w:eastAsia="Aptos" w:hAnsi="Garamond" w:cs="Times New Roman"/>
          <w:color w:val="000000" w:themeColor="text1"/>
          <w:kern w:val="2"/>
          <w:sz w:val="24"/>
          <w:szCs w:val="24"/>
          <w14:ligatures w14:val="standardContextual"/>
        </w:rPr>
        <w:t>u</w:t>
      </w:r>
      <w:r w:rsidRPr="00581DD9">
        <w:rPr>
          <w:rFonts w:ascii="Garamond" w:eastAsia="Aptos" w:hAnsi="Garamond" w:cs="Times New Roman"/>
          <w:color w:val="000000" w:themeColor="text1"/>
          <w:kern w:val="2"/>
          <w:sz w:val="24"/>
          <w:szCs w:val="24"/>
          <w14:ligatures w14:val="standardContextual"/>
        </w:rPr>
        <w:t xml:space="preserve"> përket bimëve për mbjellje, të ndryshme nga farat:</w:t>
      </w:r>
    </w:p>
    <w:p w14:paraId="17365C57"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a) ato hyjnë në Shqipëri zakonisht në formën e një shkurreje ose peme ose janë të pranishme në territorin e Shqipërisë në një formë të tillë ose janë të lidhura nominalisht me bimë të tilla;</w:t>
      </w:r>
    </w:p>
    <w:p w14:paraId="1B812B7B"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b) ato janë mbledhur në natyrë ose janë rritur nga bimët e mbledhura në të egra;</w:t>
      </w:r>
    </w:p>
    <w:p w14:paraId="456DD82A"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c) ato janë rritur jashtë ose janë rritur nga bimë të rritura jashtë në vendet e tjera, grupi i vendeve të tjera ose zona specifike të vendeve të tjera në fjalë;</w:t>
      </w:r>
    </w:p>
    <w:p w14:paraId="220A8BDE"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ç) ato njihen si bujtës të dëmtuesve të zakonshëm</w:t>
      </w:r>
      <w:r w:rsidR="00AD4DAF" w:rsidRPr="00581DD9">
        <w:rPr>
          <w:rFonts w:ascii="Garamond" w:eastAsia="Aptos" w:hAnsi="Garamond" w:cs="Times New Roman"/>
          <w:color w:val="000000" w:themeColor="text1"/>
          <w:kern w:val="2"/>
          <w:sz w:val="24"/>
          <w:szCs w:val="24"/>
          <w14:ligatures w14:val="standardContextual"/>
        </w:rPr>
        <w:t>,</w:t>
      </w:r>
      <w:r w:rsidRPr="00581DD9">
        <w:rPr>
          <w:rFonts w:ascii="Garamond" w:eastAsia="Aptos" w:hAnsi="Garamond" w:cs="Times New Roman"/>
          <w:color w:val="000000" w:themeColor="text1"/>
          <w:kern w:val="2"/>
          <w:sz w:val="24"/>
          <w:szCs w:val="24"/>
          <w14:ligatures w14:val="standardContextual"/>
        </w:rPr>
        <w:t xml:space="preserve"> që dihet se kanë një ndikim të madh në speciet bimore që kanë rëndësi të madhe ekonomike, sociale ose mjedisore për territorin e Shqipërisë;</w:t>
      </w:r>
    </w:p>
    <w:p w14:paraId="09A47781"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d) ato dihet se zakonisht strehojnë dëmtues pa shenja dhe simptoma të këtyre dëmtuesve, ose me një periudhë latente për shfaqjen e këtyre shenjave ose simptomave, duke nënkuptuar se prania e dëmtuesve ka të ngjarë të mos vihet re gjatë inspektimeve gjatë hyrjes në territorin e Shqipërisë;</w:t>
      </w:r>
    </w:p>
    <w:p w14:paraId="058937A7"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dh) ato janë bimë shumëvjeçare që tregtohen zakonisht si bimë të vjetra;</w:t>
      </w:r>
    </w:p>
    <w:p w14:paraId="7C28C673" w14:textId="4D8BA3FF"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2</w:t>
      </w:r>
      <w:r w:rsidR="008E6A90" w:rsidRPr="00581DD9">
        <w:rPr>
          <w:rFonts w:ascii="Garamond" w:eastAsia="Aptos" w:hAnsi="Garamond" w:cs="Times New Roman"/>
          <w:color w:val="000000" w:themeColor="text1"/>
          <w:kern w:val="2"/>
          <w:sz w:val="24"/>
          <w:szCs w:val="24"/>
          <w14:ligatures w14:val="standardContextual"/>
        </w:rPr>
        <w:t>.</w:t>
      </w:r>
      <w:r w:rsidRPr="00581DD9">
        <w:rPr>
          <w:rFonts w:ascii="Garamond" w:eastAsia="Aptos" w:hAnsi="Garamond" w:cs="Times New Roman"/>
          <w:color w:val="000000" w:themeColor="text1"/>
          <w:kern w:val="2"/>
          <w:sz w:val="24"/>
          <w:szCs w:val="24"/>
          <w14:ligatures w14:val="standardContextual"/>
        </w:rPr>
        <w:t xml:space="preserve"> </w:t>
      </w:r>
      <w:r w:rsidR="00E23F43" w:rsidRPr="00581DD9">
        <w:rPr>
          <w:rFonts w:ascii="Garamond" w:eastAsia="Aptos" w:hAnsi="Garamond" w:cs="Times New Roman"/>
          <w:color w:val="000000" w:themeColor="text1"/>
          <w:kern w:val="2"/>
          <w:sz w:val="24"/>
          <w:szCs w:val="24"/>
          <w14:ligatures w14:val="standardContextual"/>
        </w:rPr>
        <w:t xml:space="preserve">Për </w:t>
      </w:r>
      <w:r w:rsidRPr="00581DD9">
        <w:rPr>
          <w:rFonts w:ascii="Garamond" w:eastAsia="Aptos" w:hAnsi="Garamond" w:cs="Times New Roman"/>
          <w:color w:val="000000" w:themeColor="text1"/>
          <w:kern w:val="2"/>
          <w:sz w:val="24"/>
          <w:szCs w:val="24"/>
          <w14:ligatures w14:val="standardContextual"/>
        </w:rPr>
        <w:t xml:space="preserve">sa </w:t>
      </w:r>
      <w:r w:rsidR="00AD4DAF" w:rsidRPr="00581DD9">
        <w:rPr>
          <w:rFonts w:ascii="Garamond" w:eastAsia="Aptos" w:hAnsi="Garamond" w:cs="Times New Roman"/>
          <w:color w:val="000000" w:themeColor="text1"/>
          <w:kern w:val="2"/>
          <w:sz w:val="24"/>
          <w:szCs w:val="24"/>
          <w14:ligatures w14:val="standardContextual"/>
        </w:rPr>
        <w:t>u</w:t>
      </w:r>
      <w:r w:rsidRPr="00581DD9">
        <w:rPr>
          <w:rFonts w:ascii="Garamond" w:eastAsia="Aptos" w:hAnsi="Garamond" w:cs="Times New Roman"/>
          <w:color w:val="000000" w:themeColor="text1"/>
          <w:kern w:val="2"/>
          <w:sz w:val="24"/>
          <w:szCs w:val="24"/>
          <w14:ligatures w14:val="standardContextual"/>
        </w:rPr>
        <w:t xml:space="preserve"> përket bimëve të tjera, produkteve bimore ose objekteve të tjera:</w:t>
      </w:r>
    </w:p>
    <w:p w14:paraId="4352203D"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a) ato dihet se strehojnë dhe ofrojnë një rrugë të rëndësishme për dëmtuesit e zakonshëm të strehuar, të cilët dihet se kanë ndikim të madh në speciet bimore</w:t>
      </w:r>
      <w:r w:rsidR="00AD4DAF" w:rsidRPr="00581DD9">
        <w:rPr>
          <w:rFonts w:ascii="Garamond" w:eastAsia="Aptos" w:hAnsi="Garamond" w:cs="Times New Roman"/>
          <w:color w:val="000000" w:themeColor="text1"/>
          <w:kern w:val="2"/>
          <w:sz w:val="24"/>
          <w:szCs w:val="24"/>
          <w14:ligatures w14:val="standardContextual"/>
        </w:rPr>
        <w:t>,</w:t>
      </w:r>
      <w:r w:rsidRPr="00581DD9">
        <w:rPr>
          <w:rFonts w:ascii="Garamond" w:eastAsia="Aptos" w:hAnsi="Garamond" w:cs="Times New Roman"/>
          <w:color w:val="000000" w:themeColor="text1"/>
          <w:kern w:val="2"/>
          <w:sz w:val="24"/>
          <w:szCs w:val="24"/>
          <w14:ligatures w14:val="standardContextual"/>
        </w:rPr>
        <w:t xml:space="preserve"> të cilat kanë një rëndësi të madhe ekonomike, sociale ose mjedisore për territorin e Shqipërisë; </w:t>
      </w:r>
    </w:p>
    <w:p w14:paraId="40ABA4BE" w14:textId="77777777" w:rsidR="0068315F" w:rsidRPr="00581DD9" w:rsidRDefault="0068315F" w:rsidP="0040268E">
      <w:pPr>
        <w:spacing w:after="0" w:line="240" w:lineRule="auto"/>
        <w:ind w:firstLine="284"/>
        <w:jc w:val="both"/>
        <w:rPr>
          <w:rFonts w:ascii="Garamond" w:eastAsia="Aptos" w:hAnsi="Garamond" w:cs="Times New Roman"/>
          <w:color w:val="000000" w:themeColor="text1"/>
          <w:kern w:val="2"/>
          <w:sz w:val="24"/>
          <w:szCs w:val="24"/>
          <w14:ligatures w14:val="standardContextual"/>
        </w:rPr>
      </w:pPr>
      <w:r w:rsidRPr="00581DD9">
        <w:rPr>
          <w:rFonts w:ascii="Garamond" w:eastAsia="Aptos" w:hAnsi="Garamond" w:cs="Times New Roman"/>
          <w:color w:val="000000" w:themeColor="text1"/>
          <w:kern w:val="2"/>
          <w:sz w:val="24"/>
          <w:szCs w:val="24"/>
          <w14:ligatures w14:val="standardContextual"/>
        </w:rPr>
        <w:t>b) ato dihet se zakonisht strehojnë dhe ofrojnë një rrugë të rëndësishme për dëmtuesit pa shenja dhe simptoma të këtyre dëmtuesve, ose me një periudhë latente për shfaqjen e këtyre shenjave ose simptomave, duke nënkuptuar se prania e dëmtuesve ka të ngjarë të mos vihet re gjatë kryerjes së inspektimeve gjatë hyrjes në territorin e Shqipërisë.</w:t>
      </w:r>
    </w:p>
    <w:p w14:paraId="13DBEC09" w14:textId="77777777" w:rsidR="0068315F" w:rsidRPr="00581DD9" w:rsidRDefault="0068315F"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76FAD508"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0FCB83DA"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0D8E0410"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1C3E8054"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24CDD7EE"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07E18EE5"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73339AF7" w14:textId="77777777" w:rsidR="00711EF7" w:rsidRPr="00581DD9" w:rsidRDefault="00711EF7" w:rsidP="00711EF7">
      <w:pPr>
        <w:spacing w:after="0" w:line="240" w:lineRule="auto"/>
        <w:ind w:firstLine="284"/>
        <w:jc w:val="center"/>
        <w:rPr>
          <w:rFonts w:ascii="Garamond" w:eastAsia="Aptos" w:hAnsi="Garamond" w:cs="Times New Roman"/>
          <w:color w:val="000000" w:themeColor="text1"/>
          <w:kern w:val="2"/>
          <w:sz w:val="24"/>
          <w:szCs w:val="24"/>
          <w14:ligatures w14:val="standardContextual"/>
        </w:rPr>
      </w:pPr>
    </w:p>
    <w:p w14:paraId="1DCCE347" w14:textId="011F5557" w:rsidR="0068315F" w:rsidRPr="00E23F43" w:rsidRDefault="0068315F" w:rsidP="00711EF7">
      <w:pPr>
        <w:spacing w:after="0" w:line="240" w:lineRule="auto"/>
        <w:ind w:firstLine="284"/>
        <w:jc w:val="center"/>
        <w:rPr>
          <w:rFonts w:ascii="Garamond" w:eastAsia="Aptos" w:hAnsi="Garamond" w:cs="Times New Roman"/>
          <w:bCs/>
          <w:color w:val="000000" w:themeColor="text1"/>
          <w:kern w:val="2"/>
          <w:sz w:val="24"/>
          <w:szCs w:val="24"/>
          <w14:ligatures w14:val="standardContextual"/>
        </w:rPr>
      </w:pPr>
      <w:r w:rsidRPr="00E23F43">
        <w:rPr>
          <w:rFonts w:ascii="Garamond" w:eastAsia="Aptos" w:hAnsi="Garamond" w:cs="Times New Roman"/>
          <w:bCs/>
          <w:color w:val="000000" w:themeColor="text1"/>
          <w:kern w:val="2"/>
          <w:sz w:val="24"/>
          <w:szCs w:val="24"/>
          <w14:ligatures w14:val="standardContextual"/>
        </w:rPr>
        <w:t>ANEKS IV</w:t>
      </w:r>
    </w:p>
    <w:p w14:paraId="5837E3D9" w14:textId="2A19AD12" w:rsidR="0068315F" w:rsidRPr="00E23F43" w:rsidRDefault="0068315F" w:rsidP="00711EF7">
      <w:pPr>
        <w:spacing w:after="0" w:line="240" w:lineRule="auto"/>
        <w:ind w:firstLine="284"/>
        <w:jc w:val="center"/>
        <w:rPr>
          <w:rFonts w:ascii="Garamond" w:eastAsia="Aptos" w:hAnsi="Garamond" w:cs="Times New Roman"/>
          <w:bCs/>
          <w:color w:val="000000" w:themeColor="text1"/>
          <w:kern w:val="2"/>
          <w:sz w:val="24"/>
          <w:szCs w:val="24"/>
          <w14:ligatures w14:val="standardContextual"/>
        </w:rPr>
      </w:pPr>
      <w:r w:rsidRPr="00E23F43">
        <w:rPr>
          <w:rFonts w:ascii="Garamond" w:eastAsia="Aptos" w:hAnsi="Garamond" w:cs="Times New Roman"/>
          <w:color w:val="000000" w:themeColor="text1"/>
          <w:sz w:val="24"/>
          <w:szCs w:val="24"/>
        </w:rPr>
        <w:t>ELEMENT</w:t>
      </w:r>
      <w:r w:rsidR="00163A36" w:rsidRPr="00E23F43">
        <w:rPr>
          <w:rFonts w:ascii="Garamond" w:eastAsia="Aptos" w:hAnsi="Garamond" w:cs="Times New Roman"/>
          <w:color w:val="000000" w:themeColor="text1"/>
          <w:sz w:val="24"/>
          <w:szCs w:val="24"/>
        </w:rPr>
        <w:t>E</w:t>
      </w:r>
      <w:r w:rsidRPr="00E23F43">
        <w:rPr>
          <w:rFonts w:ascii="Garamond" w:eastAsia="Aptos" w:hAnsi="Garamond" w:cs="Times New Roman"/>
          <w:color w:val="000000" w:themeColor="text1"/>
          <w:sz w:val="24"/>
          <w:szCs w:val="24"/>
        </w:rPr>
        <w:t>T PËR IDENTIFIKIMIN E BIMËVE OSE PRODUKTEVE BIMORE</w:t>
      </w:r>
      <w:r w:rsidR="00163A36" w:rsidRPr="00E23F43">
        <w:rPr>
          <w:rFonts w:ascii="Garamond" w:eastAsia="Aptos" w:hAnsi="Garamond" w:cs="Times New Roman"/>
          <w:color w:val="000000" w:themeColor="text1"/>
          <w:sz w:val="24"/>
          <w:szCs w:val="24"/>
        </w:rPr>
        <w:t>,</w:t>
      </w:r>
      <w:r w:rsidRPr="00E23F43">
        <w:rPr>
          <w:rFonts w:ascii="Garamond" w:eastAsia="Aptos" w:hAnsi="Garamond" w:cs="Times New Roman"/>
          <w:color w:val="000000" w:themeColor="text1"/>
          <w:sz w:val="24"/>
          <w:szCs w:val="24"/>
        </w:rPr>
        <w:t xml:space="preserve"> QË KA TË NGJARË TË PARAQESIN RISQE TË REJA TË IDENTIFIKUARA NGA DËMTUESIT</w:t>
      </w:r>
      <w:r w:rsidR="00E23F43">
        <w:rPr>
          <w:rFonts w:ascii="Garamond" w:eastAsia="Aptos" w:hAnsi="Garamond" w:cs="Times New Roman"/>
          <w:color w:val="000000" w:themeColor="text1"/>
          <w:sz w:val="24"/>
          <w:szCs w:val="24"/>
        </w:rPr>
        <w:t>,</w:t>
      </w:r>
      <w:r w:rsidRPr="00E23F43">
        <w:rPr>
          <w:rFonts w:ascii="Garamond" w:eastAsia="Aptos" w:hAnsi="Garamond" w:cs="Times New Roman"/>
          <w:color w:val="000000" w:themeColor="text1"/>
          <w:sz w:val="24"/>
          <w:szCs w:val="24"/>
        </w:rPr>
        <w:t xml:space="preserve"> </w:t>
      </w:r>
      <w:r w:rsidRPr="00E23F43">
        <w:rPr>
          <w:rFonts w:ascii="Garamond" w:eastAsia="Aptos" w:hAnsi="Garamond" w:cs="Times New Roman"/>
          <w:color w:val="000000" w:themeColor="text1"/>
          <w:sz w:val="24"/>
          <w:szCs w:val="24"/>
        </w:rPr>
        <w:lastRenderedPageBreak/>
        <w:t xml:space="preserve">OSE RISQE TË TJERA TË DYSHUARA FITOSANITARE PËR </w:t>
      </w:r>
      <w:r w:rsidRPr="00E23F43">
        <w:rPr>
          <w:rFonts w:ascii="Garamond" w:eastAsia="Aptos" w:hAnsi="Garamond" w:cs="Times New Roman"/>
          <w:bCs/>
          <w:color w:val="000000" w:themeColor="text1"/>
          <w:kern w:val="2"/>
          <w:sz w:val="24"/>
          <w:szCs w:val="24"/>
          <w14:ligatures w14:val="standardContextual"/>
        </w:rPr>
        <w:t>TERRITORIN</w:t>
      </w:r>
      <w:r w:rsidR="00711EF7" w:rsidRPr="00E23F43">
        <w:rPr>
          <w:rFonts w:ascii="Garamond" w:eastAsia="Aptos" w:hAnsi="Garamond" w:cs="Times New Roman"/>
          <w:bCs/>
          <w:color w:val="000000" w:themeColor="text1"/>
          <w:kern w:val="2"/>
          <w:sz w:val="24"/>
          <w:szCs w:val="24"/>
          <w14:ligatures w14:val="standardContextual"/>
        </w:rPr>
        <w:t xml:space="preserve"> </w:t>
      </w:r>
      <w:r w:rsidRPr="00E23F43">
        <w:rPr>
          <w:rFonts w:ascii="Garamond" w:eastAsia="Aptos" w:hAnsi="Garamond" w:cs="Times New Roman"/>
          <w:bCs/>
          <w:color w:val="000000" w:themeColor="text1"/>
          <w:kern w:val="2"/>
          <w:sz w:val="24"/>
          <w:szCs w:val="24"/>
          <w14:ligatures w14:val="standardContextual"/>
        </w:rPr>
        <w:t>E REPUBLIKËS SË SHQIPËRISË</w:t>
      </w:r>
    </w:p>
    <w:p w14:paraId="732CD97D" w14:textId="77777777" w:rsidR="0068315F" w:rsidRPr="00E23F43" w:rsidRDefault="0068315F" w:rsidP="00711EF7">
      <w:pPr>
        <w:spacing w:after="0" w:line="240" w:lineRule="auto"/>
        <w:ind w:firstLine="284"/>
        <w:jc w:val="center"/>
        <w:rPr>
          <w:rFonts w:ascii="Garamond" w:eastAsia="Aptos" w:hAnsi="Garamond" w:cs="Times New Roman"/>
          <w:color w:val="000000" w:themeColor="text1"/>
          <w:sz w:val="24"/>
          <w:szCs w:val="24"/>
        </w:rPr>
      </w:pPr>
    </w:p>
    <w:p w14:paraId="1AA09290" w14:textId="410DD736"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 xml:space="preserve">Bimët ose produktet bimore nga vendet e tjera konsiderohen të mundshme të paraqesin risqe dëmtuesish për territorin e Shqipërisë, siç përmendet në pikën 1 të nenit 54, kur këto bimë ose produkte bimore plotësojnë të paktën tre nga kushtet e mëposhtme, duke përfshirë të paktën një nga kushtet e parashikuara në shkronjat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a</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b</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dhe </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c</w:t>
      </w:r>
      <w:r w:rsidR="00E23F43">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të pikës 1:</w:t>
      </w:r>
    </w:p>
    <w:p w14:paraId="1D23656C"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1</w:t>
      </w:r>
      <w:r w:rsidR="008E6A90"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Karakteristikat e bimëve ose produkteve bimore:</w:t>
      </w:r>
    </w:p>
    <w:p w14:paraId="71F6A22B" w14:textId="77777777" w:rsidR="0068315F" w:rsidRPr="00581DD9" w:rsidRDefault="00163A36"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a) ato i përkasin ose prodhohen nga</w:t>
      </w:r>
      <w:r w:rsidR="0068315F" w:rsidRPr="00581DD9">
        <w:rPr>
          <w:rFonts w:ascii="Garamond" w:eastAsia="Aptos" w:hAnsi="Garamond" w:cs="Times New Roman"/>
          <w:bCs/>
          <w:color w:val="000000" w:themeColor="text1"/>
          <w:sz w:val="24"/>
          <w:szCs w:val="24"/>
        </w:rPr>
        <w:t xml:space="preserve"> një gjini ose familje bimore e njohur si bujtëse </w:t>
      </w:r>
      <w:r w:rsidRPr="00581DD9">
        <w:rPr>
          <w:rFonts w:ascii="Garamond" w:eastAsia="Aptos" w:hAnsi="Garamond" w:cs="Times New Roman"/>
          <w:bCs/>
          <w:color w:val="000000" w:themeColor="text1"/>
          <w:sz w:val="24"/>
          <w:szCs w:val="24"/>
        </w:rPr>
        <w:t xml:space="preserve">e </w:t>
      </w:r>
      <w:r w:rsidR="0068315F" w:rsidRPr="00581DD9">
        <w:rPr>
          <w:rFonts w:ascii="Garamond" w:eastAsia="Aptos" w:hAnsi="Garamond" w:cs="Times New Roman"/>
          <w:bCs/>
          <w:color w:val="000000" w:themeColor="text1"/>
          <w:sz w:val="24"/>
          <w:szCs w:val="24"/>
        </w:rPr>
        <w:t>zakonshme e dëmtuesit të rregulluar si dëmtues karantinor në territorin e Shqipërisë ose në vendet e tjera;</w:t>
      </w:r>
    </w:p>
    <w:p w14:paraId="1DB845D5" w14:textId="77777777" w:rsidR="0068315F" w:rsidRPr="00581DD9" w:rsidRDefault="00163A36"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b) ato i përkasin ose prodhohen nga</w:t>
      </w:r>
      <w:r w:rsidR="0068315F" w:rsidRPr="00581DD9">
        <w:rPr>
          <w:rFonts w:ascii="Garamond" w:eastAsia="Aptos" w:hAnsi="Garamond" w:cs="Times New Roman"/>
          <w:bCs/>
          <w:color w:val="000000" w:themeColor="text1"/>
          <w:sz w:val="24"/>
          <w:szCs w:val="24"/>
        </w:rPr>
        <w:t xml:space="preserve"> një gjini ose familje bimore e</w:t>
      </w:r>
      <w:r w:rsidRPr="00581DD9">
        <w:rPr>
          <w:rFonts w:ascii="Garamond" w:eastAsia="Aptos" w:hAnsi="Garamond" w:cs="Times New Roman"/>
          <w:bCs/>
          <w:color w:val="000000" w:themeColor="text1"/>
          <w:sz w:val="24"/>
          <w:szCs w:val="24"/>
        </w:rPr>
        <w:t xml:space="preserve"> njohur si bujtëse e zakonshme e</w:t>
      </w:r>
      <w:r w:rsidR="0068315F" w:rsidRPr="00581DD9">
        <w:rPr>
          <w:rFonts w:ascii="Garamond" w:eastAsia="Aptos" w:hAnsi="Garamond" w:cs="Times New Roman"/>
          <w:bCs/>
          <w:color w:val="000000" w:themeColor="text1"/>
          <w:sz w:val="24"/>
          <w:szCs w:val="24"/>
        </w:rPr>
        <w:t xml:space="preserve"> dëmtuesit të njohur për të pasur ndikim të madh në speciet bimore të rritura në territorin e Shqipërisë, të cilat kanë rëndësi të madhe ekonomike, sociale ose mjedisore për territorin e vendit;</w:t>
      </w:r>
    </w:p>
    <w:p w14:paraId="415BB9BF" w14:textId="77777777" w:rsidR="0068315F" w:rsidRPr="00581DD9" w:rsidRDefault="00163A36"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c) ato i përkasin ose prodhohen nga</w:t>
      </w:r>
      <w:r w:rsidR="0068315F" w:rsidRPr="00581DD9">
        <w:rPr>
          <w:rFonts w:ascii="Garamond" w:eastAsia="Aptos" w:hAnsi="Garamond" w:cs="Times New Roman"/>
          <w:bCs/>
          <w:color w:val="000000" w:themeColor="text1"/>
          <w:sz w:val="24"/>
          <w:szCs w:val="24"/>
        </w:rPr>
        <w:t xml:space="preserve"> një gjini ose familje bimore e njohur si bujtëse e zakonshme </w:t>
      </w:r>
      <w:r w:rsidRPr="00581DD9">
        <w:rPr>
          <w:rFonts w:ascii="Garamond" w:eastAsia="Aptos" w:hAnsi="Garamond" w:cs="Times New Roman"/>
          <w:bCs/>
          <w:color w:val="000000" w:themeColor="text1"/>
          <w:sz w:val="24"/>
          <w:szCs w:val="24"/>
        </w:rPr>
        <w:t>e</w:t>
      </w:r>
      <w:r w:rsidR="0068315F" w:rsidRPr="00581DD9">
        <w:rPr>
          <w:rFonts w:ascii="Garamond" w:eastAsia="Aptos" w:hAnsi="Garamond" w:cs="Times New Roman"/>
          <w:bCs/>
          <w:color w:val="000000" w:themeColor="text1"/>
          <w:sz w:val="24"/>
          <w:szCs w:val="24"/>
        </w:rPr>
        <w:t xml:space="preserve"> dëmtuesit pa shenja dhe simptoma të këtyre dëmtuesve, ose me një periudhë latente për shfaqjen e këtyre shenjave ose simptomave prej të paktën tre muajsh, që nënkupton se prania e dëmtuesve në ato bimë ose produkte bimore ka të ngjarë të mos vihet re gjatë kryerjes së kontrolleve zyrtare gjatë hyrjes në territorin e Shqipërisë, pa iu drejtuar marrjes së mostrave dhe testimit ose nënshtrimit ndaj procedurave të karantinës;</w:t>
      </w:r>
    </w:p>
    <w:p w14:paraId="76F1A528"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ç) ato rriten jashtë ose rriten nga bimë të rritura jashtë në vendet e tjera të origjinës;</w:t>
      </w:r>
    </w:p>
    <w:p w14:paraId="2F59E864"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e) ato nuk transportohen në enë ose ambalazhe të mbyllura, ose kur transportohen në një mënyrë të tillë, dërgesat për shkak të madhësisë së tyre nuk mund të hapen në ambiente të mbyllura për qëllime të kontrolleve zyrtare gjatë hyrjes në territorin e Shqipërisë.</w:t>
      </w:r>
    </w:p>
    <w:p w14:paraId="27351DB8"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2</w:t>
      </w:r>
      <w:r w:rsidR="008E6A90"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Origjina e bimëve ose produkteve bimore:</w:t>
      </w:r>
    </w:p>
    <w:p w14:paraId="3BC1EA12"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a) ato vijnë nga, ose</w:t>
      </w:r>
      <w:r w:rsidR="00163A36" w:rsidRPr="00581DD9">
        <w:rPr>
          <w:rFonts w:ascii="Garamond" w:eastAsia="Aptos" w:hAnsi="Garamond" w:cs="Times New Roman"/>
          <w:bCs/>
          <w:color w:val="000000" w:themeColor="text1"/>
          <w:sz w:val="24"/>
          <w:szCs w:val="24"/>
        </w:rPr>
        <w:t xml:space="preserve"> janë zhvendosur nga</w:t>
      </w:r>
      <w:r w:rsidRPr="00581DD9">
        <w:rPr>
          <w:rFonts w:ascii="Garamond" w:eastAsia="Aptos" w:hAnsi="Garamond" w:cs="Times New Roman"/>
          <w:bCs/>
          <w:color w:val="000000" w:themeColor="text1"/>
          <w:sz w:val="24"/>
          <w:szCs w:val="24"/>
        </w:rPr>
        <w:t xml:space="preserve"> një vend tjetër</w:t>
      </w:r>
      <w:r w:rsidR="00163A36" w:rsidRPr="00581DD9">
        <w:rPr>
          <w:rFonts w:ascii="Garamond" w:eastAsia="Aptos" w:hAnsi="Garamond" w:cs="Times New Roman"/>
          <w:bCs/>
          <w:color w:val="000000" w:themeColor="text1"/>
          <w:sz w:val="24"/>
          <w:szCs w:val="24"/>
        </w:rPr>
        <w:t>,</w:t>
      </w:r>
      <w:r w:rsidRPr="00581DD9">
        <w:rPr>
          <w:rFonts w:ascii="Garamond" w:eastAsia="Aptos" w:hAnsi="Garamond" w:cs="Times New Roman"/>
          <w:bCs/>
          <w:color w:val="000000" w:themeColor="text1"/>
          <w:sz w:val="24"/>
          <w:szCs w:val="24"/>
        </w:rPr>
        <w:t xml:space="preserve"> i cili është burimi i njoftimeve të përsëritura të kapjes së dëmtuesve karantinorë që nuk janë të listuar;</w:t>
      </w:r>
    </w:p>
    <w:p w14:paraId="193D804B" w14:textId="77777777" w:rsidR="0068315F" w:rsidRPr="00581DD9" w:rsidRDefault="0068315F" w:rsidP="00711EF7">
      <w:pPr>
        <w:spacing w:after="0" w:line="240" w:lineRule="auto"/>
        <w:ind w:firstLine="284"/>
        <w:jc w:val="both"/>
        <w:rPr>
          <w:rFonts w:ascii="Garamond" w:eastAsia="Aptos" w:hAnsi="Garamond" w:cs="Times New Roman"/>
          <w:bCs/>
          <w:color w:val="000000" w:themeColor="text1"/>
          <w:sz w:val="24"/>
          <w:szCs w:val="24"/>
        </w:rPr>
      </w:pPr>
      <w:r w:rsidRPr="00581DD9">
        <w:rPr>
          <w:rFonts w:ascii="Garamond" w:eastAsia="Aptos" w:hAnsi="Garamond" w:cs="Times New Roman"/>
          <w:bCs/>
          <w:color w:val="000000" w:themeColor="text1"/>
          <w:sz w:val="24"/>
          <w:szCs w:val="24"/>
        </w:rPr>
        <w:t>b) ato vijnë nga, ose</w:t>
      </w:r>
      <w:r w:rsidR="00163A36" w:rsidRPr="00581DD9">
        <w:rPr>
          <w:rFonts w:ascii="Garamond" w:eastAsia="Aptos" w:hAnsi="Garamond" w:cs="Times New Roman"/>
          <w:bCs/>
          <w:color w:val="000000" w:themeColor="text1"/>
          <w:sz w:val="24"/>
          <w:szCs w:val="24"/>
        </w:rPr>
        <w:t xml:space="preserve"> janë zhvendosur nga</w:t>
      </w:r>
      <w:r w:rsidRPr="00581DD9">
        <w:rPr>
          <w:rFonts w:ascii="Garamond" w:eastAsia="Aptos" w:hAnsi="Garamond" w:cs="Times New Roman"/>
          <w:bCs/>
          <w:color w:val="000000" w:themeColor="text1"/>
          <w:sz w:val="24"/>
          <w:szCs w:val="24"/>
        </w:rPr>
        <w:t xml:space="preserve"> një vend tjetër që nuk është palë kontraktuese e IPPC-së.</w:t>
      </w:r>
    </w:p>
    <w:p w14:paraId="676F8939" w14:textId="77777777" w:rsidR="0068315F" w:rsidRPr="00581DD9" w:rsidRDefault="0068315F" w:rsidP="0040268E">
      <w:pPr>
        <w:spacing w:after="0" w:line="240" w:lineRule="auto"/>
        <w:ind w:firstLine="284"/>
        <w:rPr>
          <w:rFonts w:ascii="Garamond" w:eastAsia="Aptos" w:hAnsi="Garamond" w:cs="Times New Roman"/>
          <w:b/>
          <w:color w:val="000000" w:themeColor="text1"/>
          <w:sz w:val="24"/>
          <w:szCs w:val="24"/>
        </w:rPr>
      </w:pPr>
    </w:p>
    <w:p w14:paraId="3CF03097" w14:textId="4B060B68" w:rsidR="0068315F" w:rsidRPr="00E23F43" w:rsidRDefault="0068315F" w:rsidP="00711EF7">
      <w:pPr>
        <w:spacing w:after="0" w:line="240" w:lineRule="auto"/>
        <w:ind w:firstLine="284"/>
        <w:jc w:val="center"/>
        <w:rPr>
          <w:rFonts w:ascii="Garamond" w:eastAsia="Aptos" w:hAnsi="Garamond" w:cs="Times New Roman"/>
          <w:color w:val="000000" w:themeColor="text1"/>
          <w:sz w:val="24"/>
          <w:szCs w:val="24"/>
        </w:rPr>
      </w:pPr>
      <w:r w:rsidRPr="00E23F43">
        <w:rPr>
          <w:rFonts w:ascii="Garamond" w:eastAsia="Aptos" w:hAnsi="Garamond" w:cs="Times New Roman"/>
          <w:color w:val="000000" w:themeColor="text1"/>
          <w:sz w:val="24"/>
          <w:szCs w:val="24"/>
        </w:rPr>
        <w:t>ANEKS V</w:t>
      </w:r>
    </w:p>
    <w:p w14:paraId="6584E55F" w14:textId="41F077FD" w:rsidR="0068315F" w:rsidRPr="00E23F43" w:rsidRDefault="0068315F" w:rsidP="00711EF7">
      <w:pPr>
        <w:spacing w:after="0" w:line="240" w:lineRule="auto"/>
        <w:ind w:firstLine="284"/>
        <w:jc w:val="center"/>
        <w:rPr>
          <w:rFonts w:ascii="Garamond" w:eastAsia="Aptos" w:hAnsi="Garamond" w:cs="Times New Roman"/>
          <w:color w:val="000000" w:themeColor="text1"/>
          <w:sz w:val="24"/>
          <w:szCs w:val="24"/>
        </w:rPr>
      </w:pPr>
      <w:r w:rsidRPr="00E23F43">
        <w:rPr>
          <w:rFonts w:ascii="Garamond" w:eastAsia="Aptos" w:hAnsi="Garamond" w:cs="Times New Roman"/>
          <w:color w:val="000000" w:themeColor="text1"/>
          <w:sz w:val="24"/>
          <w:szCs w:val="24"/>
        </w:rPr>
        <w:t>PËRMBAJTJA E CERTIFIKATËS FITOSANITARE PËR IMPORTIN E BIMËVE</w:t>
      </w:r>
      <w:r w:rsidR="00E25FD1" w:rsidRPr="00E23F43">
        <w:rPr>
          <w:rFonts w:ascii="Garamond" w:eastAsia="Aptos" w:hAnsi="Garamond" w:cs="Times New Roman"/>
          <w:color w:val="000000" w:themeColor="text1"/>
          <w:sz w:val="24"/>
          <w:szCs w:val="24"/>
        </w:rPr>
        <w:t>,</w:t>
      </w:r>
      <w:r w:rsidRPr="00E23F43">
        <w:rPr>
          <w:rFonts w:ascii="Garamond" w:eastAsia="Aptos" w:hAnsi="Garamond" w:cs="Times New Roman"/>
          <w:color w:val="000000" w:themeColor="text1"/>
          <w:sz w:val="24"/>
          <w:szCs w:val="24"/>
        </w:rPr>
        <w:t xml:space="preserve"> PRODUKTEVE BIMORE DHE OBJEKTEVE TË TJERA NË TERRITORIN E REPUBLIKËS SË SHQIPËRISË</w:t>
      </w:r>
    </w:p>
    <w:p w14:paraId="36606985" w14:textId="77777777" w:rsidR="0068315F" w:rsidRPr="00581DD9" w:rsidRDefault="0068315F" w:rsidP="0040268E">
      <w:pPr>
        <w:spacing w:after="0" w:line="240" w:lineRule="auto"/>
        <w:ind w:firstLine="284"/>
        <w:jc w:val="center"/>
        <w:rPr>
          <w:rFonts w:ascii="Garamond" w:eastAsia="Aptos" w:hAnsi="Garamond" w:cs="Times New Roman"/>
          <w:b/>
          <w:color w:val="000000" w:themeColor="text1"/>
          <w:sz w:val="24"/>
          <w:szCs w:val="24"/>
        </w:rPr>
      </w:pPr>
    </w:p>
    <w:p w14:paraId="2BBCDE65" w14:textId="3BEBD928" w:rsidR="0068315F" w:rsidRPr="00E23F43" w:rsidRDefault="00E23F43" w:rsidP="00F73CA7">
      <w:pPr>
        <w:spacing w:after="0" w:line="240" w:lineRule="auto"/>
        <w:ind w:firstLine="284"/>
        <w:jc w:val="center"/>
        <w:rPr>
          <w:rFonts w:ascii="Garamond" w:eastAsia="Aptos" w:hAnsi="Garamond" w:cs="Times New Roman"/>
          <w:color w:val="000000" w:themeColor="text1"/>
          <w:sz w:val="24"/>
          <w:szCs w:val="24"/>
        </w:rPr>
      </w:pPr>
      <w:r w:rsidRPr="00E23F43">
        <w:rPr>
          <w:rFonts w:ascii="Garamond" w:eastAsia="Aptos" w:hAnsi="Garamond" w:cs="Times New Roman"/>
          <w:color w:val="000000" w:themeColor="text1"/>
          <w:sz w:val="24"/>
          <w:szCs w:val="24"/>
        </w:rPr>
        <w:t>PJESA A</w:t>
      </w:r>
    </w:p>
    <w:p w14:paraId="07ACA2AF" w14:textId="68C1AB63" w:rsidR="0068315F" w:rsidRPr="00F73CA7" w:rsidRDefault="00F73CA7" w:rsidP="0040268E">
      <w:pPr>
        <w:spacing w:after="0" w:line="240" w:lineRule="auto"/>
        <w:ind w:firstLine="284"/>
        <w:jc w:val="center"/>
        <w:rPr>
          <w:rFonts w:ascii="Garamond" w:eastAsia="Aptos" w:hAnsi="Garamond" w:cs="Times New Roman"/>
          <w:color w:val="000000" w:themeColor="text1"/>
          <w:sz w:val="24"/>
          <w:szCs w:val="24"/>
        </w:rPr>
      </w:pPr>
      <w:r w:rsidRPr="00F73CA7">
        <w:rPr>
          <w:rFonts w:ascii="Garamond" w:eastAsia="Aptos" w:hAnsi="Garamond" w:cs="Times New Roman"/>
          <w:color w:val="000000" w:themeColor="text1"/>
          <w:sz w:val="24"/>
          <w:szCs w:val="24"/>
        </w:rPr>
        <w:t xml:space="preserve">CERTIFIKATAT FITOSANITARE PËR EKSPORT </w:t>
      </w:r>
    </w:p>
    <w:p w14:paraId="04E9CCD3" w14:textId="77777777" w:rsidR="0068315F" w:rsidRPr="00581DD9" w:rsidRDefault="0068315F" w:rsidP="0040268E">
      <w:pPr>
        <w:spacing w:after="0" w:line="240" w:lineRule="auto"/>
        <w:ind w:firstLine="284"/>
        <w:jc w:val="center"/>
        <w:rPr>
          <w:rFonts w:ascii="Garamond" w:eastAsia="Aptos" w:hAnsi="Garamond" w:cs="Times New Roman"/>
          <w:b/>
          <w:color w:val="000000" w:themeColor="text1"/>
          <w:sz w:val="24"/>
          <w:szCs w:val="24"/>
        </w:rPr>
      </w:pPr>
    </w:p>
    <w:p w14:paraId="18636570" w14:textId="77777777" w:rsidR="0068315F" w:rsidRPr="00581DD9" w:rsidRDefault="0068315F" w:rsidP="0040268E">
      <w:pPr>
        <w:widowControl w:val="0"/>
        <w:pBdr>
          <w:top w:val="single" w:sz="4" w:space="1" w:color="auto"/>
        </w:pBdr>
        <w:spacing w:after="0" w:line="240" w:lineRule="auto"/>
        <w:ind w:firstLine="284"/>
        <w:jc w:val="center"/>
        <w:rPr>
          <w:rFonts w:ascii="Garamond" w:eastAsia="Tahoma" w:hAnsi="Garamond" w:cs="Times New Roman"/>
          <w:b/>
          <w:color w:val="000000" w:themeColor="text1"/>
          <w:sz w:val="24"/>
          <w:szCs w:val="24"/>
          <w:shd w:val="clear" w:color="auto" w:fill="FFFFFF"/>
          <w:lang w:eastAsia="sq-AL" w:bidi="sq-AL"/>
        </w:rPr>
      </w:pPr>
    </w:p>
    <w:p w14:paraId="383748AA" w14:textId="77777777" w:rsidR="0068315F" w:rsidRPr="00581DD9" w:rsidRDefault="0068315F" w:rsidP="0040268E">
      <w:pPr>
        <w:widowControl w:val="0"/>
        <w:pBdr>
          <w:top w:val="single" w:sz="4" w:space="1" w:color="auto"/>
        </w:pBdr>
        <w:spacing w:after="0" w:line="240" w:lineRule="auto"/>
        <w:ind w:firstLine="284"/>
        <w:jc w:val="center"/>
        <w:rPr>
          <w:rFonts w:ascii="Garamond" w:eastAsia="Tahoma" w:hAnsi="Garamond" w:cs="Times New Roman"/>
          <w:b/>
          <w:color w:val="000000" w:themeColor="text1"/>
          <w:sz w:val="24"/>
          <w:szCs w:val="24"/>
          <w:shd w:val="clear" w:color="auto" w:fill="FFFFFF"/>
          <w:lang w:eastAsia="sq-AL" w:bidi="sq-AL"/>
        </w:rPr>
      </w:pPr>
      <w:r w:rsidRPr="00581DD9">
        <w:rPr>
          <w:rFonts w:ascii="Garamond" w:eastAsia="Tahoma" w:hAnsi="Garamond" w:cs="Times New Roman"/>
          <w:b/>
          <w:color w:val="000000" w:themeColor="text1"/>
          <w:sz w:val="24"/>
          <w:szCs w:val="24"/>
          <w:shd w:val="clear" w:color="auto" w:fill="FFFFFF"/>
          <w:lang w:eastAsia="sq-AL" w:bidi="sq-AL"/>
        </w:rPr>
        <w:t>Model i certifikatës fitosanitare</w:t>
      </w:r>
    </w:p>
    <w:p w14:paraId="3BEB6678" w14:textId="77777777" w:rsidR="0068315F" w:rsidRPr="00581DD9" w:rsidRDefault="0068315F" w:rsidP="0040268E">
      <w:pPr>
        <w:widowControl w:val="0"/>
        <w:pBdr>
          <w:top w:val="single" w:sz="4" w:space="1" w:color="auto"/>
        </w:pBdr>
        <w:spacing w:after="0" w:line="240" w:lineRule="auto"/>
        <w:ind w:firstLine="284"/>
        <w:jc w:val="center"/>
        <w:rPr>
          <w:rFonts w:ascii="Garamond" w:eastAsia="Tahoma" w:hAnsi="Garamond" w:cs="Times New Roman"/>
          <w:b/>
          <w:color w:val="000000" w:themeColor="text1"/>
          <w:sz w:val="24"/>
          <w:szCs w:val="24"/>
        </w:rPr>
      </w:pPr>
    </w:p>
    <w:p w14:paraId="50C6D2B9" w14:textId="61F6A0B5" w:rsidR="0068315F" w:rsidRPr="00581DD9" w:rsidRDefault="0068315F" w:rsidP="00E23F43">
      <w:pPr>
        <w:widowControl w:val="0"/>
        <w:spacing w:after="0" w:line="240" w:lineRule="auto"/>
        <w:ind w:firstLine="284"/>
        <w:jc w:val="right"/>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Nr.</w:t>
      </w:r>
      <w:r w:rsidR="00E23F43">
        <w:rPr>
          <w:rFonts w:ascii="Garamond" w:eastAsia="Tahoma" w:hAnsi="Garamond" w:cs="Times New Roman"/>
          <w:color w:val="000000" w:themeColor="text1"/>
          <w:sz w:val="24"/>
          <w:szCs w:val="24"/>
          <w:shd w:val="clear" w:color="auto" w:fill="FFFFFF"/>
          <w:lang w:eastAsia="sq-AL" w:bidi="sq-AL"/>
        </w:rPr>
        <w:t xml:space="preserve"> </w:t>
      </w:r>
      <w:r w:rsidRPr="00581DD9">
        <w:rPr>
          <w:rFonts w:ascii="Garamond" w:eastAsia="Tahoma" w:hAnsi="Garamond" w:cs="Times New Roman"/>
          <w:color w:val="000000" w:themeColor="text1"/>
          <w:sz w:val="24"/>
          <w:szCs w:val="24"/>
          <w:shd w:val="clear" w:color="auto" w:fill="FFFFFF"/>
          <w:lang w:eastAsia="sq-AL" w:bidi="sq-AL"/>
        </w:rPr>
        <w:t>_______________________</w:t>
      </w:r>
    </w:p>
    <w:p w14:paraId="768EE7D5"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Organizata për Mbrojtjen e Bimëve e ____________________________________________</w:t>
      </w:r>
    </w:p>
    <w:p w14:paraId="6360D468"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PËR: Organizatën për Mbrojtjen e Bimëve e _______________________________________</w:t>
      </w:r>
    </w:p>
    <w:p w14:paraId="14C187B4" w14:textId="77777777"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shd w:val="clear" w:color="auto" w:fill="FFFFFF"/>
          <w:lang w:eastAsia="sq-AL" w:bidi="sq-AL"/>
        </w:rPr>
      </w:pPr>
    </w:p>
    <w:p w14:paraId="5F7FC9C6" w14:textId="77777777"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shd w:val="clear" w:color="auto" w:fill="FFFFFF"/>
          <w:lang w:eastAsia="sq-AL" w:bidi="sq-AL"/>
        </w:rPr>
      </w:pPr>
      <w:r w:rsidRPr="00F73CA7">
        <w:rPr>
          <w:rFonts w:ascii="Garamond" w:eastAsia="Tahoma" w:hAnsi="Garamond" w:cs="Times New Roman"/>
          <w:b/>
          <w:color w:val="000000" w:themeColor="text1"/>
          <w:sz w:val="24"/>
          <w:szCs w:val="24"/>
          <w:shd w:val="clear" w:color="auto" w:fill="FFFFFF"/>
          <w:lang w:eastAsia="sq-AL" w:bidi="sq-AL"/>
        </w:rPr>
        <w:t>I.</w:t>
      </w:r>
      <w:r w:rsidRPr="00581DD9">
        <w:rPr>
          <w:rFonts w:ascii="Garamond" w:eastAsia="Tahoma" w:hAnsi="Garamond" w:cs="Times New Roman"/>
          <w:b/>
          <w:color w:val="000000" w:themeColor="text1"/>
          <w:sz w:val="24"/>
          <w:szCs w:val="24"/>
          <w:shd w:val="clear" w:color="auto" w:fill="FFFFFF"/>
          <w:lang w:eastAsia="sq-AL" w:bidi="sq-AL"/>
        </w:rPr>
        <w:t xml:space="preserve"> Përshkrimi i ngarkesës</w:t>
      </w:r>
    </w:p>
    <w:p w14:paraId="446C9269" w14:textId="77777777"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rPr>
      </w:pPr>
    </w:p>
    <w:p w14:paraId="1439AC0D"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Emri dhe adresa e eksportuesit: _________________________________________________</w:t>
      </w:r>
    </w:p>
    <w:p w14:paraId="038A2367"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Emri dhe adresa e deklaruar e marrësit të ngarkesës: ________________________________</w:t>
      </w:r>
    </w:p>
    <w:p w14:paraId="657CCE21" w14:textId="4D801D0A"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Numri dhe përshkrimi i ambalazheve:</w:t>
      </w:r>
      <w:r w:rsidR="00E23F43">
        <w:rPr>
          <w:rFonts w:ascii="Garamond" w:eastAsia="Tahoma" w:hAnsi="Garamond" w:cs="Times New Roman"/>
          <w:color w:val="000000" w:themeColor="text1"/>
          <w:sz w:val="24"/>
          <w:szCs w:val="24"/>
          <w:shd w:val="clear" w:color="auto" w:fill="FFFFFF"/>
          <w:lang w:eastAsia="sq-AL" w:bidi="sq-AL"/>
        </w:rPr>
        <w:t xml:space="preserve"> </w:t>
      </w:r>
      <w:r w:rsidRPr="00581DD9">
        <w:rPr>
          <w:rFonts w:ascii="Garamond" w:eastAsia="Tahoma" w:hAnsi="Garamond" w:cs="Times New Roman"/>
          <w:color w:val="000000" w:themeColor="text1"/>
          <w:sz w:val="24"/>
          <w:szCs w:val="24"/>
          <w:shd w:val="clear" w:color="auto" w:fill="FFFFFF"/>
          <w:lang w:eastAsia="sq-AL" w:bidi="sq-AL"/>
        </w:rPr>
        <w:t>____________________________________________</w:t>
      </w:r>
    </w:p>
    <w:p w14:paraId="7FFCAC2A"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Shenjat dalluese: _____________________________________________________________</w:t>
      </w:r>
    </w:p>
    <w:p w14:paraId="1B65C1D8"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Vendi i origjinës: ____________________________________________________________</w:t>
      </w:r>
    </w:p>
    <w:p w14:paraId="29CA353D"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Emri i deklaruar i transportuesit: ________________________________________________</w:t>
      </w:r>
    </w:p>
    <w:p w14:paraId="4D6940B9"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Pika e deklaruar e hyrjes: ______________________________________________________</w:t>
      </w:r>
    </w:p>
    <w:p w14:paraId="59E4D1B2"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t>Emri i produktit dhe sasia e deklaruar: ____________________________________________</w:t>
      </w:r>
    </w:p>
    <w:p w14:paraId="3A4D875C" w14:textId="77777777" w:rsidR="0068315F" w:rsidRPr="00581DD9" w:rsidRDefault="0068315F" w:rsidP="0040268E">
      <w:pPr>
        <w:widowControl w:val="0"/>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shd w:val="clear" w:color="auto" w:fill="FFFFFF"/>
          <w:lang w:eastAsia="sq-AL" w:bidi="sq-AL"/>
        </w:rPr>
        <w:lastRenderedPageBreak/>
        <w:t>Emri botanik i bimëve: ________________________________________________________</w:t>
      </w:r>
    </w:p>
    <w:p w14:paraId="4B4EAB43" w14:textId="77777777"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shd w:val="clear" w:color="auto" w:fill="FFFFFF"/>
          <w:lang w:eastAsia="sq-AL" w:bidi="sq-AL"/>
        </w:rPr>
      </w:pPr>
    </w:p>
    <w:p w14:paraId="240D1730" w14:textId="77777777" w:rsidR="0068315F" w:rsidRPr="00581DD9" w:rsidRDefault="0068315F" w:rsidP="0040268E">
      <w:pPr>
        <w:spacing w:after="0" w:line="240" w:lineRule="auto"/>
        <w:ind w:firstLine="284"/>
        <w:rPr>
          <w:rFonts w:ascii="Garamond" w:eastAsia="Tahoma" w:hAnsi="Garamond" w:cs="Times New Roman"/>
          <w:color w:val="000000" w:themeColor="text1"/>
          <w:sz w:val="24"/>
          <w:szCs w:val="24"/>
          <w:shd w:val="clear" w:color="auto" w:fill="FFFFFF"/>
          <w:lang w:eastAsia="sq-AL" w:bidi="sq-AL"/>
        </w:rPr>
      </w:pPr>
      <w:r w:rsidRPr="00581DD9">
        <w:rPr>
          <w:rFonts w:ascii="Garamond" w:eastAsia="Tahoma" w:hAnsi="Garamond" w:cs="Times New Roman"/>
          <w:color w:val="000000" w:themeColor="text1"/>
          <w:sz w:val="24"/>
          <w:szCs w:val="24"/>
          <w:shd w:val="clear" w:color="auto" w:fill="FFFFFF"/>
          <w:lang w:eastAsia="sq-AL" w:bidi="sq-AL"/>
        </w:rPr>
        <w:t>Kjo është për të vërtetuar se bimët, produktet bimore ose artikuj të tjerë të rregulluar të përshkruar këtu janë inspektuar dhe/ose testuar sipas procedurave të duhura zyrtare dhe konsiderohen t</w:t>
      </w:r>
      <w:r w:rsidR="00E25FD1" w:rsidRPr="00581DD9">
        <w:rPr>
          <w:rFonts w:ascii="Garamond" w:eastAsia="Tahoma" w:hAnsi="Garamond" w:cs="Times New Roman"/>
          <w:color w:val="000000" w:themeColor="text1"/>
          <w:sz w:val="24"/>
          <w:szCs w:val="24"/>
          <w:shd w:val="clear" w:color="auto" w:fill="FFFFFF"/>
          <w:lang w:eastAsia="sq-AL" w:bidi="sq-AL"/>
        </w:rPr>
        <w:t xml:space="preserve">ë jenë të pastra nga dëmtuesit </w:t>
      </w:r>
      <w:r w:rsidRPr="00581DD9">
        <w:rPr>
          <w:rFonts w:ascii="Garamond" w:eastAsia="Tahoma" w:hAnsi="Garamond" w:cs="Times New Roman"/>
          <w:color w:val="000000" w:themeColor="text1"/>
          <w:sz w:val="24"/>
          <w:szCs w:val="24"/>
          <w:shd w:val="clear" w:color="auto" w:fill="FFFFFF"/>
          <w:lang w:eastAsia="sq-AL" w:bidi="sq-AL"/>
        </w:rPr>
        <w:t>karantinorë</w:t>
      </w:r>
      <w:r w:rsidR="00E25FD1" w:rsidRPr="00581DD9">
        <w:rPr>
          <w:rFonts w:ascii="Garamond" w:eastAsia="Tahoma" w:hAnsi="Garamond" w:cs="Times New Roman"/>
          <w:color w:val="000000" w:themeColor="text1"/>
          <w:sz w:val="24"/>
          <w:szCs w:val="24"/>
          <w:shd w:val="clear" w:color="auto" w:fill="FFFFFF"/>
          <w:lang w:eastAsia="sq-AL" w:bidi="sq-AL"/>
        </w:rPr>
        <w:t>,</w:t>
      </w:r>
      <w:r w:rsidRPr="00581DD9">
        <w:rPr>
          <w:rFonts w:ascii="Garamond" w:eastAsia="Tahoma" w:hAnsi="Garamond" w:cs="Times New Roman"/>
          <w:color w:val="000000" w:themeColor="text1"/>
          <w:sz w:val="24"/>
          <w:szCs w:val="24"/>
          <w:shd w:val="clear" w:color="auto" w:fill="FFFFFF"/>
          <w:lang w:eastAsia="sq-AL" w:bidi="sq-AL"/>
        </w:rPr>
        <w:t xml:space="preserve"> të specifikuara nga pala kontraktuese importuese dhe se janë në përputhje me kërkesat aktuale fitosanitare të palës kontraktuese importuese, duke</w:t>
      </w:r>
      <w:r w:rsidR="00E25FD1" w:rsidRPr="00581DD9">
        <w:rPr>
          <w:rFonts w:ascii="Garamond" w:eastAsia="Tahoma" w:hAnsi="Garamond" w:cs="Times New Roman"/>
          <w:color w:val="000000" w:themeColor="text1"/>
          <w:sz w:val="24"/>
          <w:szCs w:val="24"/>
          <w:shd w:val="clear" w:color="auto" w:fill="FFFFFF"/>
          <w:lang w:eastAsia="sq-AL" w:bidi="sq-AL"/>
        </w:rPr>
        <w:t xml:space="preserve"> përfshirë ato për dëmtuesit jo</w:t>
      </w:r>
      <w:r w:rsidRPr="00581DD9">
        <w:rPr>
          <w:rFonts w:ascii="Garamond" w:eastAsia="Tahoma" w:hAnsi="Garamond" w:cs="Times New Roman"/>
          <w:color w:val="000000" w:themeColor="text1"/>
          <w:sz w:val="24"/>
          <w:szCs w:val="24"/>
          <w:shd w:val="clear" w:color="auto" w:fill="FFFFFF"/>
          <w:lang w:eastAsia="sq-AL" w:bidi="sq-AL"/>
        </w:rPr>
        <w:t>karantinorë të rregulluar.</w:t>
      </w:r>
    </w:p>
    <w:p w14:paraId="253F4ADB" w14:textId="77777777"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shd w:val="clear" w:color="auto" w:fill="FFFFFF"/>
          <w:lang w:eastAsia="sq-AL" w:bidi="sq-AL"/>
        </w:rPr>
      </w:pPr>
      <w:r w:rsidRPr="00581DD9">
        <w:rPr>
          <w:rFonts w:ascii="Garamond" w:eastAsia="Tahoma" w:hAnsi="Garamond" w:cs="Times New Roman"/>
          <w:color w:val="000000" w:themeColor="text1"/>
          <w:sz w:val="24"/>
          <w:szCs w:val="24"/>
          <w:shd w:val="clear" w:color="auto" w:fill="FFFFFF"/>
          <w:lang w:eastAsia="sq-AL" w:bidi="sq-AL"/>
        </w:rPr>
        <w:tab/>
      </w:r>
    </w:p>
    <w:p w14:paraId="082772CD" w14:textId="77777777"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shd w:val="clear" w:color="auto" w:fill="FFFFFF"/>
          <w:lang w:eastAsia="sq-AL" w:bidi="sq-AL"/>
        </w:rPr>
      </w:pPr>
      <w:r w:rsidRPr="00581DD9">
        <w:rPr>
          <w:rFonts w:ascii="Garamond" w:eastAsia="Tahoma" w:hAnsi="Garamond" w:cs="Times New Roman"/>
          <w:color w:val="000000" w:themeColor="text1"/>
          <w:sz w:val="24"/>
          <w:szCs w:val="24"/>
          <w:shd w:val="clear" w:color="auto" w:fill="FFFFFF"/>
          <w:lang w:eastAsia="sq-AL" w:bidi="sq-AL"/>
        </w:rPr>
        <w:t>At</w:t>
      </w:r>
      <w:r w:rsidR="00E25FD1" w:rsidRPr="00581DD9">
        <w:rPr>
          <w:rFonts w:ascii="Garamond" w:eastAsia="Tahoma" w:hAnsi="Garamond" w:cs="Times New Roman"/>
          <w:color w:val="000000" w:themeColor="text1"/>
          <w:sz w:val="24"/>
          <w:szCs w:val="24"/>
          <w:shd w:val="clear" w:color="auto" w:fill="FFFFFF"/>
          <w:lang w:eastAsia="sq-AL" w:bidi="sq-AL"/>
        </w:rPr>
        <w:t>o</w:t>
      </w:r>
      <w:r w:rsidRPr="00581DD9">
        <w:rPr>
          <w:rFonts w:ascii="Garamond" w:eastAsia="Tahoma" w:hAnsi="Garamond" w:cs="Times New Roman"/>
          <w:color w:val="000000" w:themeColor="text1"/>
          <w:sz w:val="24"/>
          <w:szCs w:val="24"/>
          <w:shd w:val="clear" w:color="auto" w:fill="FFFFFF"/>
          <w:lang w:eastAsia="sq-AL" w:bidi="sq-AL"/>
        </w:rPr>
        <w:t xml:space="preserve"> konsiderohen të jenë praktikisht të pastra nga dëmtuesit e tjerë (*)</w:t>
      </w:r>
    </w:p>
    <w:p w14:paraId="6C6BE1A3" w14:textId="77777777"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rPr>
      </w:pPr>
    </w:p>
    <w:p w14:paraId="01BC08C7" w14:textId="77777777"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rPr>
      </w:pPr>
      <w:r w:rsidRPr="00E23F43">
        <w:rPr>
          <w:rFonts w:ascii="Garamond" w:eastAsia="Tahoma" w:hAnsi="Garamond" w:cs="Times New Roman"/>
          <w:b/>
          <w:color w:val="000000" w:themeColor="text1"/>
          <w:sz w:val="24"/>
          <w:szCs w:val="24"/>
        </w:rPr>
        <w:t>II. Deklaratë</w:t>
      </w:r>
      <w:r w:rsidRPr="00581DD9">
        <w:rPr>
          <w:rFonts w:ascii="Garamond" w:eastAsia="Tahoma" w:hAnsi="Garamond" w:cs="Times New Roman"/>
          <w:b/>
          <w:color w:val="000000" w:themeColor="text1"/>
          <w:sz w:val="24"/>
          <w:szCs w:val="24"/>
        </w:rPr>
        <w:t xml:space="preserve"> shtesë</w:t>
      </w:r>
    </w:p>
    <w:p w14:paraId="25A976C3" w14:textId="235CE431"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 xml:space="preserve"> [</w:t>
      </w:r>
      <w:r w:rsidR="00E23F43">
        <w:rPr>
          <w:rFonts w:ascii="Garamond" w:eastAsia="Tahoma" w:hAnsi="Garamond" w:cs="Times New Roman"/>
          <w:color w:val="000000" w:themeColor="text1"/>
          <w:sz w:val="24"/>
          <w:szCs w:val="24"/>
        </w:rPr>
        <w:t>v</w:t>
      </w:r>
      <w:r w:rsidRPr="00581DD9">
        <w:rPr>
          <w:rFonts w:ascii="Garamond" w:eastAsia="Tahoma" w:hAnsi="Garamond" w:cs="Times New Roman"/>
          <w:color w:val="000000" w:themeColor="text1"/>
          <w:sz w:val="24"/>
          <w:szCs w:val="24"/>
        </w:rPr>
        <w:t>endos tekstin]</w:t>
      </w:r>
    </w:p>
    <w:p w14:paraId="713DE0B8" w14:textId="77777777"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rPr>
      </w:pPr>
    </w:p>
    <w:p w14:paraId="6DE2E76E" w14:textId="690451C6"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rPr>
      </w:pPr>
      <w:r w:rsidRPr="00E23F43">
        <w:rPr>
          <w:rFonts w:ascii="Garamond" w:eastAsia="Tahoma" w:hAnsi="Garamond" w:cs="Times New Roman"/>
          <w:b/>
          <w:color w:val="000000" w:themeColor="text1"/>
          <w:sz w:val="24"/>
          <w:szCs w:val="24"/>
        </w:rPr>
        <w:t>III</w:t>
      </w:r>
      <w:r w:rsidRPr="00581DD9">
        <w:rPr>
          <w:rFonts w:ascii="Garamond" w:eastAsia="Tahoma" w:hAnsi="Garamond" w:cs="Times New Roman"/>
          <w:color w:val="000000" w:themeColor="text1"/>
          <w:sz w:val="24"/>
          <w:szCs w:val="24"/>
        </w:rPr>
        <w:t xml:space="preserve">. </w:t>
      </w:r>
      <w:r w:rsidRPr="00581DD9">
        <w:rPr>
          <w:rFonts w:ascii="Garamond" w:eastAsia="Tahoma" w:hAnsi="Garamond" w:cs="Times New Roman"/>
          <w:b/>
          <w:color w:val="000000" w:themeColor="text1"/>
          <w:sz w:val="24"/>
          <w:szCs w:val="24"/>
        </w:rPr>
        <w:t>Trajtim dezinfestimi dhe/ose dezinfektimi</w:t>
      </w:r>
      <w:r w:rsidR="0067565B">
        <w:rPr>
          <w:rFonts w:ascii="Garamond" w:eastAsia="Tahoma" w:hAnsi="Garamond" w:cs="Times New Roman"/>
          <w:b/>
          <w:color w:val="000000" w:themeColor="text1"/>
          <w:sz w:val="24"/>
          <w:szCs w:val="24"/>
        </w:rPr>
        <w:t xml:space="preserve"> </w:t>
      </w:r>
    </w:p>
    <w:p w14:paraId="34D55914" w14:textId="2F6F4C6C" w:rsidR="0068315F" w:rsidRPr="00581DD9" w:rsidRDefault="0068315F" w:rsidP="0040268E">
      <w:pPr>
        <w:widowControl w:val="0"/>
        <w:tabs>
          <w:tab w:val="left" w:leader="underscore" w:pos="2348"/>
          <w:tab w:val="left" w:leader="underscore" w:pos="4688"/>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 xml:space="preserve">Data </w:t>
      </w:r>
      <w:r w:rsidRPr="00581DD9">
        <w:rPr>
          <w:rFonts w:ascii="Garamond" w:eastAsia="Tahoma" w:hAnsi="Garamond" w:cs="Times New Roman"/>
          <w:color w:val="000000" w:themeColor="text1"/>
          <w:sz w:val="24"/>
          <w:szCs w:val="24"/>
        </w:rPr>
        <w:tab/>
        <w:t>Trajtimi</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ab/>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Kimik (lënda vepruese)</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w:t>
      </w:r>
    </w:p>
    <w:p w14:paraId="77C72051" w14:textId="77777777" w:rsidR="0068315F" w:rsidRPr="00581DD9" w:rsidRDefault="0068315F" w:rsidP="0040268E">
      <w:pPr>
        <w:widowControl w:val="0"/>
        <w:tabs>
          <w:tab w:val="left" w:leader="underscore" w:pos="6910"/>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Kohëzgjatja dhe temperatura ___________________________________________________</w:t>
      </w:r>
    </w:p>
    <w:p w14:paraId="2D2FAB47" w14:textId="6FBC67B7" w:rsidR="0068315F" w:rsidRPr="00581DD9" w:rsidRDefault="0068315F" w:rsidP="0040268E">
      <w:pPr>
        <w:widowControl w:val="0"/>
        <w:tabs>
          <w:tab w:val="left" w:leader="underscore" w:pos="6910"/>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Përqendrimi</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________________________________________________________________</w:t>
      </w:r>
    </w:p>
    <w:p w14:paraId="18CA9358" w14:textId="29E3D1C4" w:rsidR="0068315F" w:rsidRPr="00270EAB" w:rsidRDefault="0068315F" w:rsidP="0040268E">
      <w:pPr>
        <w:widowControl w:val="0"/>
        <w:tabs>
          <w:tab w:val="left" w:leader="underscore" w:pos="6910"/>
        </w:tabs>
        <w:spacing w:after="0" w:line="240" w:lineRule="auto"/>
        <w:ind w:firstLine="284"/>
        <w:jc w:val="both"/>
        <w:rPr>
          <w:rFonts w:ascii="Garamond" w:hAnsi="Garamond"/>
          <w:color w:val="000000" w:themeColor="text1"/>
          <w:sz w:val="24"/>
          <w:u w:val="single"/>
          <w:lang w:val="it-IT"/>
        </w:rPr>
      </w:pPr>
      <w:r w:rsidRPr="00581DD9">
        <w:rPr>
          <w:rFonts w:ascii="Garamond" w:eastAsia="Tahoma" w:hAnsi="Garamond" w:cs="Times New Roman"/>
          <w:color w:val="000000" w:themeColor="text1"/>
          <w:sz w:val="24"/>
          <w:szCs w:val="24"/>
        </w:rPr>
        <w:t>Informacione shtesë</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__________________________________________________________</w:t>
      </w:r>
      <w:r w:rsidR="0067565B" w:rsidRPr="00270EAB">
        <w:rPr>
          <w:rFonts w:ascii="Garamond" w:hAnsi="Garamond"/>
          <w:color w:val="000000" w:themeColor="text1"/>
          <w:sz w:val="24"/>
          <w:u w:val="single"/>
          <w:lang w:val="it-IT"/>
        </w:rPr>
        <w:t xml:space="preserve"> </w:t>
      </w:r>
    </w:p>
    <w:p w14:paraId="2E835490" w14:textId="23F31077" w:rsidR="0068315F" w:rsidRPr="00581DD9" w:rsidRDefault="0068315F" w:rsidP="00E23F43">
      <w:pPr>
        <w:widowControl w:val="0"/>
        <w:spacing w:after="0" w:line="240" w:lineRule="auto"/>
        <w:ind w:firstLine="284"/>
        <w:jc w:val="center"/>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Vendi i lëshimit</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w:t>
      </w:r>
    </w:p>
    <w:p w14:paraId="7F4FD7A0" w14:textId="68D4FC22" w:rsidR="0068315F" w:rsidRPr="00581DD9" w:rsidRDefault="0068315F" w:rsidP="0040268E">
      <w:pPr>
        <w:widowControl w:val="0"/>
        <w:tabs>
          <w:tab w:val="left" w:leader="underscore" w:pos="3668"/>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w:t>
      </w:r>
      <w:r w:rsidR="00E23F43" w:rsidRPr="00581DD9">
        <w:rPr>
          <w:rFonts w:ascii="Garamond" w:eastAsia="Tahoma" w:hAnsi="Garamond" w:cs="Times New Roman"/>
          <w:color w:val="000000" w:themeColor="text1"/>
          <w:sz w:val="24"/>
          <w:szCs w:val="24"/>
        </w:rPr>
        <w:t xml:space="preserve">vula </w:t>
      </w:r>
      <w:r w:rsidRPr="00581DD9">
        <w:rPr>
          <w:rFonts w:ascii="Garamond" w:eastAsia="Tahoma" w:hAnsi="Garamond" w:cs="Times New Roman"/>
          <w:color w:val="000000" w:themeColor="text1"/>
          <w:sz w:val="24"/>
          <w:szCs w:val="24"/>
        </w:rPr>
        <w:t>e organizatës) ____________________ Emri i nëpunësit të autorizuar _____________</w:t>
      </w:r>
    </w:p>
    <w:p w14:paraId="3510019F" w14:textId="3ECB6AEA" w:rsidR="0068315F" w:rsidRPr="00581DD9" w:rsidRDefault="0068315F" w:rsidP="00E23F43">
      <w:pPr>
        <w:widowControl w:val="0"/>
        <w:tabs>
          <w:tab w:val="left" w:leader="underscore" w:pos="3668"/>
        </w:tabs>
        <w:spacing w:after="0" w:line="240" w:lineRule="auto"/>
        <w:ind w:firstLine="284"/>
        <w:jc w:val="right"/>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Data</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w:t>
      </w:r>
    </w:p>
    <w:p w14:paraId="421B0B33" w14:textId="227FB516" w:rsidR="0068315F" w:rsidRPr="00581DD9" w:rsidRDefault="00E23F43" w:rsidP="00E23F43">
      <w:pPr>
        <w:widowControl w:val="0"/>
        <w:spacing w:after="0" w:line="240" w:lineRule="auto"/>
        <w:ind w:firstLine="284"/>
        <w:jc w:val="center"/>
        <w:rPr>
          <w:rFonts w:ascii="Garamond" w:eastAsia="Tahoma" w:hAnsi="Garamond" w:cs="Times New Roman"/>
          <w:color w:val="000000" w:themeColor="text1"/>
          <w:sz w:val="24"/>
          <w:szCs w:val="24"/>
        </w:rPr>
      </w:pPr>
      <w:r>
        <w:rPr>
          <w:rFonts w:ascii="Garamond" w:eastAsia="Tahoma" w:hAnsi="Garamond" w:cs="Times New Roman"/>
          <w:color w:val="000000" w:themeColor="text1"/>
          <w:sz w:val="24"/>
          <w:szCs w:val="24"/>
        </w:rPr>
        <w:t xml:space="preserve">                                                                                                    </w:t>
      </w:r>
      <w:r w:rsidR="0068315F" w:rsidRPr="00581DD9">
        <w:rPr>
          <w:rFonts w:ascii="Garamond" w:eastAsia="Tahoma" w:hAnsi="Garamond" w:cs="Times New Roman"/>
          <w:color w:val="000000" w:themeColor="text1"/>
          <w:sz w:val="24"/>
          <w:szCs w:val="24"/>
        </w:rPr>
        <w:t>(</w:t>
      </w:r>
      <w:r w:rsidRPr="00581DD9">
        <w:rPr>
          <w:rFonts w:ascii="Garamond" w:eastAsia="Tahoma" w:hAnsi="Garamond" w:cs="Times New Roman"/>
          <w:color w:val="000000" w:themeColor="text1"/>
          <w:sz w:val="24"/>
          <w:szCs w:val="24"/>
        </w:rPr>
        <w:t>nënshkrimi</w:t>
      </w:r>
      <w:r w:rsidR="0068315F" w:rsidRPr="00581DD9">
        <w:rPr>
          <w:rFonts w:ascii="Garamond" w:eastAsia="Tahoma" w:hAnsi="Garamond" w:cs="Times New Roman"/>
          <w:color w:val="000000" w:themeColor="text1"/>
          <w:sz w:val="24"/>
          <w:szCs w:val="24"/>
        </w:rPr>
        <w:t>)</w:t>
      </w:r>
    </w:p>
    <w:p w14:paraId="22898696" w14:textId="77777777"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rPr>
      </w:pPr>
    </w:p>
    <w:p w14:paraId="10FCE0EB" w14:textId="77777777" w:rsidR="0068315F" w:rsidRPr="00581DD9" w:rsidRDefault="0068315F" w:rsidP="0040268E">
      <w:pPr>
        <w:widowControl w:val="0"/>
        <w:pBdr>
          <w:top w:val="single" w:sz="4" w:space="1" w:color="auto"/>
        </w:pBdr>
        <w:tabs>
          <w:tab w:val="left" w:leader="underscore" w:pos="6910"/>
        </w:tabs>
        <w:spacing w:after="0" w:line="240" w:lineRule="auto"/>
        <w:ind w:firstLine="284"/>
        <w:jc w:val="both"/>
        <w:rPr>
          <w:rFonts w:ascii="Garamond" w:eastAsia="Tahoma" w:hAnsi="Garamond" w:cs="Times New Roman"/>
          <w:color w:val="000000" w:themeColor="text1"/>
          <w:sz w:val="24"/>
          <w:szCs w:val="24"/>
        </w:rPr>
      </w:pPr>
    </w:p>
    <w:p w14:paraId="504D423B" w14:textId="0FB7CA08" w:rsidR="0068315F" w:rsidRPr="00581DD9" w:rsidRDefault="0068315F" w:rsidP="0040268E">
      <w:pPr>
        <w:widowControl w:val="0"/>
        <w:pBdr>
          <w:top w:val="single" w:sz="4" w:space="1" w:color="auto"/>
        </w:pBdr>
        <w:tabs>
          <w:tab w:val="left" w:leader="underscore" w:pos="6910"/>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Asnjë detyrim financiar në lidhje me këtë certifikatë nuk do t</w:t>
      </w:r>
      <w:r w:rsidR="000B5F5D">
        <w:rPr>
          <w:rFonts w:ascii="Garamond" w:eastAsia="Tahoma" w:hAnsi="Garamond" w:cs="Times New Roman"/>
          <w:color w:val="000000" w:themeColor="text1"/>
          <w:sz w:val="24"/>
          <w:szCs w:val="24"/>
        </w:rPr>
        <w:t>’</w:t>
      </w:r>
      <w:r w:rsidRPr="00581DD9">
        <w:rPr>
          <w:rFonts w:ascii="Garamond" w:eastAsia="Tahoma" w:hAnsi="Garamond" w:cs="Times New Roman"/>
          <w:color w:val="000000" w:themeColor="text1"/>
          <w:sz w:val="24"/>
          <w:szCs w:val="24"/>
        </w:rPr>
        <w:t>i bashkëngjitet__________ (emri i Organizatës për Mbrojtjen e Bimëve) ose ndonjërit prej zyrtarëve ose përfaqësuesve të saj (</w:t>
      </w:r>
      <w:r w:rsidRPr="00581DD9">
        <w:rPr>
          <w:rFonts w:ascii="Garamond" w:eastAsia="Tahoma" w:hAnsi="Garamond" w:cs="Times New Roman"/>
          <w:color w:val="000000" w:themeColor="text1"/>
          <w:sz w:val="24"/>
          <w:szCs w:val="24"/>
          <w:vertAlign w:val="superscript"/>
        </w:rPr>
        <w:footnoteReference w:id="3"/>
      </w:r>
      <w:r w:rsidRPr="00581DD9">
        <w:rPr>
          <w:rFonts w:ascii="Garamond" w:eastAsia="Tahoma" w:hAnsi="Garamond" w:cs="Times New Roman"/>
          <w:color w:val="000000" w:themeColor="text1"/>
          <w:sz w:val="24"/>
          <w:szCs w:val="24"/>
          <w:lang w:eastAsia="sq-AL" w:bidi="sq-AL"/>
        </w:rPr>
        <w:t>)</w:t>
      </w:r>
      <w:r w:rsidRPr="00581DD9">
        <w:rPr>
          <w:rFonts w:ascii="Garamond" w:eastAsia="Tahoma" w:hAnsi="Garamond" w:cs="Times New Roman"/>
          <w:color w:val="000000" w:themeColor="text1"/>
          <w:sz w:val="24"/>
          <w:szCs w:val="24"/>
        </w:rPr>
        <w:t>.</w:t>
      </w:r>
    </w:p>
    <w:p w14:paraId="3EF2A760" w14:textId="77777777" w:rsidR="0068315F" w:rsidRPr="00581DD9" w:rsidRDefault="0068315F" w:rsidP="0040268E">
      <w:pPr>
        <w:spacing w:after="0" w:line="240" w:lineRule="auto"/>
        <w:ind w:firstLine="284"/>
        <w:rPr>
          <w:rFonts w:ascii="Garamond" w:eastAsia="Aptos" w:hAnsi="Garamond" w:cs="Times New Roman"/>
          <w:color w:val="000000" w:themeColor="text1"/>
          <w:sz w:val="24"/>
          <w:szCs w:val="24"/>
        </w:rPr>
      </w:pPr>
    </w:p>
    <w:p w14:paraId="2BBC3286" w14:textId="51729D10" w:rsidR="0068315F" w:rsidRPr="00F73CA7" w:rsidRDefault="00F73CA7" w:rsidP="00F73CA7">
      <w:pPr>
        <w:shd w:val="clear" w:color="auto" w:fill="FFFFFF"/>
        <w:spacing w:after="0" w:line="240" w:lineRule="auto"/>
        <w:ind w:firstLine="284"/>
        <w:jc w:val="center"/>
        <w:textAlignment w:val="baseline"/>
        <w:rPr>
          <w:rFonts w:ascii="Garamond" w:eastAsia="Calibri" w:hAnsi="Garamond" w:cs="Times New Roman"/>
          <w:bCs/>
          <w:color w:val="000000" w:themeColor="text1"/>
          <w:sz w:val="24"/>
          <w:szCs w:val="24"/>
        </w:rPr>
      </w:pPr>
      <w:r w:rsidRPr="00F73CA7">
        <w:rPr>
          <w:rFonts w:ascii="Garamond" w:eastAsia="Calibri" w:hAnsi="Garamond" w:cs="Times New Roman"/>
          <w:bCs/>
          <w:color w:val="000000" w:themeColor="text1"/>
          <w:sz w:val="24"/>
          <w:szCs w:val="24"/>
        </w:rPr>
        <w:t>PJESA B</w:t>
      </w:r>
    </w:p>
    <w:p w14:paraId="6DEAF97F" w14:textId="326B1788" w:rsidR="0068315F" w:rsidRPr="00F73CA7" w:rsidRDefault="00F73CA7" w:rsidP="00F73CA7">
      <w:pPr>
        <w:shd w:val="clear" w:color="auto" w:fill="FFFFFF"/>
        <w:spacing w:after="0" w:line="240" w:lineRule="auto"/>
        <w:ind w:firstLine="284"/>
        <w:jc w:val="center"/>
        <w:textAlignment w:val="baseline"/>
        <w:rPr>
          <w:rFonts w:ascii="Garamond" w:eastAsia="Calibri" w:hAnsi="Garamond" w:cs="Times New Roman"/>
          <w:bCs/>
          <w:iCs/>
          <w:color w:val="000000" w:themeColor="text1"/>
          <w:sz w:val="24"/>
          <w:szCs w:val="24"/>
          <w:bdr w:val="none" w:sz="0" w:space="0" w:color="auto" w:frame="1"/>
        </w:rPr>
      </w:pPr>
      <w:r w:rsidRPr="00F73CA7">
        <w:rPr>
          <w:rFonts w:ascii="Garamond" w:eastAsia="Calibri" w:hAnsi="Garamond" w:cs="Times New Roman"/>
          <w:bCs/>
          <w:iCs/>
          <w:color w:val="000000" w:themeColor="text1"/>
          <w:sz w:val="24"/>
          <w:szCs w:val="24"/>
          <w:bdr w:val="none" w:sz="0" w:space="0" w:color="auto" w:frame="1"/>
        </w:rPr>
        <w:t>CERTIFIKATA FITOSANITARE PËR RIEKSPORT</w:t>
      </w:r>
    </w:p>
    <w:p w14:paraId="6A726D87" w14:textId="77777777" w:rsidR="0068315F" w:rsidRPr="00581DD9" w:rsidRDefault="0068315F" w:rsidP="0040268E">
      <w:pPr>
        <w:shd w:val="clear" w:color="auto" w:fill="FFFFFF"/>
        <w:spacing w:after="0" w:line="240" w:lineRule="auto"/>
        <w:ind w:firstLine="284"/>
        <w:jc w:val="center"/>
        <w:textAlignment w:val="baseline"/>
        <w:rPr>
          <w:rFonts w:ascii="Garamond" w:eastAsia="Calibri" w:hAnsi="Garamond" w:cs="Times New Roman"/>
          <w:b/>
          <w:bCs/>
          <w:iCs/>
          <w:color w:val="000000" w:themeColor="text1"/>
          <w:sz w:val="24"/>
          <w:szCs w:val="24"/>
          <w:bdr w:val="none" w:sz="0" w:space="0" w:color="auto" w:frame="1"/>
        </w:rPr>
      </w:pPr>
    </w:p>
    <w:p w14:paraId="42E0BF91" w14:textId="77777777" w:rsidR="0068315F" w:rsidRPr="00581DD9" w:rsidRDefault="0068315F" w:rsidP="0040268E">
      <w:pPr>
        <w:widowControl w:val="0"/>
        <w:pBdr>
          <w:top w:val="single" w:sz="4" w:space="1" w:color="auto"/>
        </w:pBdr>
        <w:tabs>
          <w:tab w:val="left" w:leader="underscore" w:pos="6910"/>
        </w:tabs>
        <w:spacing w:after="0" w:line="240" w:lineRule="auto"/>
        <w:ind w:firstLine="284"/>
        <w:jc w:val="both"/>
        <w:rPr>
          <w:rFonts w:ascii="Garamond" w:eastAsia="Tahoma" w:hAnsi="Garamond" w:cs="Times New Roman"/>
          <w:color w:val="000000" w:themeColor="text1"/>
          <w:sz w:val="24"/>
          <w:szCs w:val="24"/>
        </w:rPr>
      </w:pPr>
    </w:p>
    <w:p w14:paraId="4321EA41" w14:textId="77777777" w:rsidR="0068315F" w:rsidRPr="00581DD9" w:rsidRDefault="0068315F" w:rsidP="0040268E">
      <w:pPr>
        <w:shd w:val="clear" w:color="auto" w:fill="FFFFFF"/>
        <w:spacing w:after="0" w:line="240" w:lineRule="auto"/>
        <w:ind w:firstLine="284"/>
        <w:jc w:val="center"/>
        <w:textAlignment w:val="baseline"/>
        <w:rPr>
          <w:rFonts w:ascii="Garamond" w:eastAsia="Calibri" w:hAnsi="Garamond" w:cs="Times New Roman"/>
          <w:b/>
          <w:color w:val="000000" w:themeColor="text1"/>
          <w:sz w:val="24"/>
          <w:szCs w:val="24"/>
        </w:rPr>
      </w:pPr>
      <w:r w:rsidRPr="00581DD9">
        <w:rPr>
          <w:rFonts w:ascii="Garamond" w:eastAsia="Calibri" w:hAnsi="Garamond" w:cs="Times New Roman"/>
          <w:b/>
          <w:color w:val="000000" w:themeColor="text1"/>
          <w:sz w:val="24"/>
          <w:szCs w:val="24"/>
        </w:rPr>
        <w:t>Modeli i certifikatës fitosanitare të rieksportit</w:t>
      </w:r>
    </w:p>
    <w:p w14:paraId="07248B85" w14:textId="77777777" w:rsidR="0068315F" w:rsidRPr="00581DD9" w:rsidRDefault="0068315F" w:rsidP="00E23F43">
      <w:pPr>
        <w:widowControl w:val="0"/>
        <w:tabs>
          <w:tab w:val="left" w:leader="underscore" w:pos="10539"/>
        </w:tabs>
        <w:spacing w:after="0" w:line="240" w:lineRule="auto"/>
        <w:ind w:firstLine="284"/>
        <w:jc w:val="right"/>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Nr. ______________________</w:t>
      </w:r>
    </w:p>
    <w:p w14:paraId="200920DF" w14:textId="1852CEC8" w:rsidR="0068315F" w:rsidRPr="00581DD9" w:rsidRDefault="0068315F" w:rsidP="0040268E">
      <w:pPr>
        <w:widowControl w:val="0"/>
        <w:tabs>
          <w:tab w:val="left" w:leader="underscore" w:pos="8246"/>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Organizata për Mbrojtjen e Bimëve e</w:t>
      </w:r>
      <w:r w:rsidR="00E23F4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 (pala kontraktuese e rieksportit)</w:t>
      </w:r>
    </w:p>
    <w:p w14:paraId="193EBD4B" w14:textId="77777777" w:rsidR="0068315F" w:rsidRPr="00581DD9" w:rsidRDefault="0068315F" w:rsidP="0040268E">
      <w:pPr>
        <w:widowControl w:val="0"/>
        <w:tabs>
          <w:tab w:val="left" w:leader="underscore" w:pos="8246"/>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PËR: Organizata për Mbrojtjen e Bimëve e ____________ (pala/palët kontraktuese të importit)</w:t>
      </w:r>
    </w:p>
    <w:p w14:paraId="16F09527" w14:textId="77777777" w:rsidR="008E6A90" w:rsidRPr="00581DD9" w:rsidRDefault="008E6A90" w:rsidP="0040268E">
      <w:pPr>
        <w:widowControl w:val="0"/>
        <w:spacing w:after="0" w:line="240" w:lineRule="auto"/>
        <w:ind w:firstLine="284"/>
        <w:jc w:val="center"/>
        <w:rPr>
          <w:rFonts w:ascii="Garamond" w:eastAsia="Tahoma" w:hAnsi="Garamond" w:cs="Times New Roman"/>
          <w:color w:val="000000" w:themeColor="text1"/>
          <w:sz w:val="24"/>
          <w:szCs w:val="24"/>
        </w:rPr>
      </w:pPr>
    </w:p>
    <w:p w14:paraId="2696C7C5" w14:textId="77777777"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rPr>
      </w:pPr>
      <w:r w:rsidRPr="00F73CA7">
        <w:rPr>
          <w:rFonts w:ascii="Garamond" w:eastAsia="Tahoma" w:hAnsi="Garamond" w:cs="Times New Roman"/>
          <w:b/>
          <w:color w:val="000000" w:themeColor="text1"/>
          <w:sz w:val="24"/>
          <w:szCs w:val="24"/>
        </w:rPr>
        <w:t>I.</w:t>
      </w:r>
      <w:r w:rsidRPr="00581DD9">
        <w:rPr>
          <w:rFonts w:ascii="Garamond" w:eastAsia="Tahoma" w:hAnsi="Garamond" w:cs="Times New Roman"/>
          <w:color w:val="000000" w:themeColor="text1"/>
          <w:sz w:val="24"/>
          <w:szCs w:val="24"/>
        </w:rPr>
        <w:t xml:space="preserve"> </w:t>
      </w:r>
      <w:r w:rsidRPr="00581DD9">
        <w:rPr>
          <w:rFonts w:ascii="Garamond" w:eastAsia="Tahoma" w:hAnsi="Garamond" w:cs="Times New Roman"/>
          <w:b/>
          <w:color w:val="000000" w:themeColor="text1"/>
          <w:sz w:val="24"/>
          <w:szCs w:val="24"/>
        </w:rPr>
        <w:t>Përshkrimi i ngarkesës</w:t>
      </w:r>
    </w:p>
    <w:p w14:paraId="017A98CD"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Emri dhe adresa e eksportuesit: _________________________________________________</w:t>
      </w:r>
    </w:p>
    <w:p w14:paraId="5744A7D8"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Emri dhe adresa e deklaruar e marrësi të ngarkesës: _________________________________</w:t>
      </w:r>
    </w:p>
    <w:p w14:paraId="7FE7EC39"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Numri dhe përshkrimi i ambalazheve: ____________________________________________</w:t>
      </w:r>
    </w:p>
    <w:p w14:paraId="7F5E3B71"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Shenjat dalluese: _____________________________________________________________</w:t>
      </w:r>
    </w:p>
    <w:p w14:paraId="5D1B5E40"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Vendi i origjinës: ____________________________________________________________</w:t>
      </w:r>
    </w:p>
    <w:p w14:paraId="7DFBB55B"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Emri i deklaruar i transportuesit: _______________________________________________</w:t>
      </w:r>
    </w:p>
    <w:p w14:paraId="3C696AC8"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Pika e deklaruar e hyrjes: ______________________________________________________</w:t>
      </w:r>
    </w:p>
    <w:p w14:paraId="333244E9"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Emri i produktit dhe sasia e deklaruar: ____________________________________________</w:t>
      </w:r>
    </w:p>
    <w:p w14:paraId="2A8A78B6" w14:textId="77777777" w:rsidR="0068315F" w:rsidRPr="00581DD9" w:rsidRDefault="0068315F" w:rsidP="0040268E">
      <w:pPr>
        <w:widowControl w:val="0"/>
        <w:tabs>
          <w:tab w:val="left" w:leader="underscore" w:pos="10539"/>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Emri botanik i bimëve: ________________________________________________________</w:t>
      </w:r>
    </w:p>
    <w:p w14:paraId="1D459E55" w14:textId="6420AC50" w:rsidR="0068315F" w:rsidRPr="00581DD9" w:rsidRDefault="0068315F" w:rsidP="00004453">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Kjo është për të vërtetuar që bimët, produktet bimore të përshkruar më sipër, u importuan në</w:t>
      </w:r>
      <w:r w:rsidR="00004453">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_____________</w:t>
      </w:r>
      <w:r w:rsidR="00004453">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w:t>
      </w:r>
      <w:r w:rsidR="00004453" w:rsidRPr="00581DD9">
        <w:rPr>
          <w:rFonts w:ascii="Garamond" w:eastAsia="Times New Roman" w:hAnsi="Garamond" w:cs="Times New Roman"/>
          <w:color w:val="000000" w:themeColor="text1"/>
          <w:sz w:val="24"/>
          <w:szCs w:val="24"/>
          <w:lang w:eastAsia="en-GB"/>
        </w:rPr>
        <w:t xml:space="preserve">pala </w:t>
      </w:r>
      <w:r w:rsidRPr="00581DD9">
        <w:rPr>
          <w:rFonts w:ascii="Garamond" w:eastAsia="Times New Roman" w:hAnsi="Garamond" w:cs="Times New Roman"/>
          <w:color w:val="000000" w:themeColor="text1"/>
          <w:sz w:val="24"/>
          <w:szCs w:val="24"/>
          <w:lang w:eastAsia="en-GB"/>
        </w:rPr>
        <w:t>kontraktuese e rieksportit) nga ______________ (</w:t>
      </w:r>
      <w:r w:rsidR="00004453" w:rsidRPr="00581DD9">
        <w:rPr>
          <w:rFonts w:ascii="Garamond" w:eastAsia="Times New Roman" w:hAnsi="Garamond" w:cs="Times New Roman"/>
          <w:color w:val="000000" w:themeColor="text1"/>
          <w:sz w:val="24"/>
          <w:szCs w:val="24"/>
          <w:lang w:eastAsia="en-GB"/>
        </w:rPr>
        <w:t xml:space="preserve">pala </w:t>
      </w:r>
      <w:r w:rsidRPr="00581DD9">
        <w:rPr>
          <w:rFonts w:ascii="Garamond" w:eastAsia="Times New Roman" w:hAnsi="Garamond" w:cs="Times New Roman"/>
          <w:color w:val="000000" w:themeColor="text1"/>
          <w:sz w:val="24"/>
          <w:szCs w:val="24"/>
          <w:lang w:eastAsia="en-GB"/>
        </w:rPr>
        <w:t xml:space="preserve">kontraktuese e origjinës) të shoqëruara me certifikatë fitosanitare </w:t>
      </w:r>
      <w:r w:rsidR="00E25FD1" w:rsidRPr="00581DD9">
        <w:rPr>
          <w:rFonts w:ascii="Garamond" w:eastAsia="Times New Roman" w:hAnsi="Garamond" w:cs="Times New Roman"/>
          <w:color w:val="000000" w:themeColor="text1"/>
          <w:sz w:val="24"/>
          <w:szCs w:val="24"/>
          <w:lang w:eastAsia="en-GB"/>
        </w:rPr>
        <w:t>n</w:t>
      </w:r>
      <w:r w:rsidRPr="00581DD9">
        <w:rPr>
          <w:rFonts w:ascii="Garamond" w:eastAsia="Times New Roman" w:hAnsi="Garamond" w:cs="Times New Roman"/>
          <w:color w:val="000000" w:themeColor="text1"/>
          <w:sz w:val="24"/>
          <w:szCs w:val="24"/>
          <w:lang w:eastAsia="en-GB"/>
        </w:rPr>
        <w:t>r.</w:t>
      </w:r>
      <w:r w:rsidR="00004453">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______________.</w:t>
      </w:r>
    </w:p>
    <w:p w14:paraId="12D7EFE9"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41" behindDoc="0" locked="0" layoutInCell="1" allowOverlap="1" wp14:anchorId="02AB1808" wp14:editId="78C58FFE">
                <wp:simplePos x="0" y="0"/>
                <wp:positionH relativeFrom="column">
                  <wp:posOffset>5619115</wp:posOffset>
                </wp:positionH>
                <wp:positionV relativeFrom="paragraph">
                  <wp:posOffset>140335</wp:posOffset>
                </wp:positionV>
                <wp:extent cx="158115" cy="184785"/>
                <wp:effectExtent l="0" t="0" r="0" b="571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E739" id="Rectangle 19" o:spid="_x0000_s1026" style="position:absolute;margin-left:442.45pt;margin-top:11.05pt;width:12.45pt;height:1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"/>
            </w:pict>
          </mc:Fallback>
        </mc:AlternateContent>
      </w:r>
    </w:p>
    <w:p w14:paraId="011B66A2" w14:textId="606C95F2" w:rsidR="0068315F" w:rsidRPr="00581DD9" w:rsidRDefault="0076749D"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noProof/>
          <w:color w:val="000000" w:themeColor="text1"/>
          <w:sz w:val="24"/>
          <w:lang w:val="en-US"/>
        </w:rPr>
        <mc:AlternateContent>
          <mc:Choice Requires="wps">
            <w:drawing>
              <wp:anchor distT="0" distB="0" distL="114300" distR="114300" simplePos="0" relativeHeight="251658240" behindDoc="0" locked="0" layoutInCell="1" allowOverlap="1" wp14:anchorId="4E32001B" wp14:editId="6F3AEDE3">
                <wp:simplePos x="0" y="0"/>
                <wp:positionH relativeFrom="column">
                  <wp:posOffset>919480</wp:posOffset>
                </wp:positionH>
                <wp:positionV relativeFrom="paragraph">
                  <wp:posOffset>6985</wp:posOffset>
                </wp:positionV>
                <wp:extent cx="158115" cy="184785"/>
                <wp:effectExtent l="0" t="0" r="0" b="571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07AF0" id="Rectangle 18" o:spid="_x0000_s1026" style="position:absolute;margin-left:72.4pt;margin-top:.55pt;width:12.45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"/>
            </w:pict>
          </mc:Fallback>
        </mc:AlternateContent>
      </w:r>
      <w:r w:rsidR="0068315F" w:rsidRPr="00581DD9">
        <w:rPr>
          <w:rFonts w:ascii="Garamond" w:eastAsia="Times New Roman" w:hAnsi="Garamond" w:cs="Times New Roman"/>
          <w:color w:val="000000" w:themeColor="text1"/>
          <w:sz w:val="24"/>
          <w:szCs w:val="24"/>
          <w:lang w:eastAsia="en-GB"/>
        </w:rPr>
        <w:t>(*) origjinal</w:t>
      </w:r>
      <w:r w:rsidR="0067565B">
        <w:rPr>
          <w:rFonts w:ascii="Garamond" w:eastAsia="Times New Roman" w:hAnsi="Garamond" w:cs="Times New Roman"/>
          <w:color w:val="000000" w:themeColor="text1"/>
          <w:sz w:val="24"/>
          <w:szCs w:val="24"/>
          <w:lang w:eastAsia="en-GB"/>
        </w:rPr>
        <w:t xml:space="preserve"> </w:t>
      </w:r>
      <w:r w:rsidR="00004453">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 kopje e vërtetuar e së cilës i është bashkëngjitur kësaj certifikate</w:t>
      </w:r>
    </w:p>
    <w:p w14:paraId="133D160B"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 xml:space="preserve"> </w:t>
      </w:r>
    </w:p>
    <w:p w14:paraId="29835886" w14:textId="77777777" w:rsidR="0068315F" w:rsidRPr="00581DD9" w:rsidRDefault="0076749D"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44" behindDoc="0" locked="0" layoutInCell="1" allowOverlap="1" wp14:anchorId="42C514C0" wp14:editId="1DB9EA2F">
                <wp:simplePos x="0" y="0"/>
                <wp:positionH relativeFrom="column">
                  <wp:posOffset>999490</wp:posOffset>
                </wp:positionH>
                <wp:positionV relativeFrom="paragraph">
                  <wp:posOffset>173990</wp:posOffset>
                </wp:positionV>
                <wp:extent cx="158115" cy="184785"/>
                <wp:effectExtent l="0" t="0" r="13335" b="2476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55E84" id="Rectangle 23" o:spid="_x0000_s1026" style="position:absolute;margin-left:78.7pt;margin-top:13.7pt;width:12.45pt;height:1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"/>
            </w:pict>
          </mc:Fallback>
        </mc:AlternateContent>
      </w:r>
    </w:p>
    <w:p w14:paraId="2EE7D852" w14:textId="1FA582C0" w:rsidR="0068315F" w:rsidRPr="00581DD9" w:rsidRDefault="0076749D"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42" behindDoc="0" locked="0" layoutInCell="1" allowOverlap="1" wp14:anchorId="0059DE27" wp14:editId="12AC1FD0">
                <wp:simplePos x="0" y="0"/>
                <wp:positionH relativeFrom="column">
                  <wp:posOffset>5369560</wp:posOffset>
                </wp:positionH>
                <wp:positionV relativeFrom="paragraph">
                  <wp:posOffset>10160</wp:posOffset>
                </wp:positionV>
                <wp:extent cx="158115" cy="184785"/>
                <wp:effectExtent l="0" t="0" r="0" b="571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CDE28" id="Rectangle 20" o:spid="_x0000_s1026" style="position:absolute;margin-left:422.8pt;margin-top:.8pt;width:12.45pt;height:1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"/>
            </w:pict>
          </mc:Fallback>
        </mc:AlternateContent>
      </w:r>
      <w:r w:rsidRPr="00270EAB">
        <w:rPr>
          <w:rFonts w:ascii="Garamond" w:hAnsi="Garamond"/>
          <w:b/>
          <w:noProof/>
          <w:color w:val="000000" w:themeColor="text1"/>
          <w:sz w:val="24"/>
          <w:lang w:val="en-US"/>
        </w:rPr>
        <mc:AlternateContent>
          <mc:Choice Requires="wps">
            <w:drawing>
              <wp:anchor distT="0" distB="0" distL="114300" distR="114300" simplePos="0" relativeHeight="251658245" behindDoc="0" locked="0" layoutInCell="1" allowOverlap="1" wp14:anchorId="704D3764" wp14:editId="5D52F4D0">
                <wp:simplePos x="0" y="0"/>
                <wp:positionH relativeFrom="column">
                  <wp:posOffset>3690620</wp:posOffset>
                </wp:positionH>
                <wp:positionV relativeFrom="paragraph">
                  <wp:posOffset>10160</wp:posOffset>
                </wp:positionV>
                <wp:extent cx="158115" cy="184785"/>
                <wp:effectExtent l="0" t="0" r="0"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F1F10" id="Rectangle 21" o:spid="_x0000_s1026" style="position:absolute;margin-left:290.6pt;margin-top:.8pt;width:12.45pt;height:1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"/>
            </w:pict>
          </mc:Fallback>
        </mc:AlternateContent>
      </w:r>
      <w:r w:rsidRPr="00270EAB">
        <w:rPr>
          <w:rFonts w:ascii="Garamond" w:hAnsi="Garamond"/>
          <w:b/>
          <w:noProof/>
          <w:color w:val="000000" w:themeColor="text1"/>
          <w:sz w:val="24"/>
          <w:lang w:val="en-US"/>
        </w:rPr>
        <mc:AlternateContent>
          <mc:Choice Requires="wps">
            <w:drawing>
              <wp:anchor distT="0" distB="0" distL="114300" distR="114300" simplePos="0" relativeHeight="251658243" behindDoc="0" locked="0" layoutInCell="1" allowOverlap="1" wp14:anchorId="5286BAC9" wp14:editId="15B88817">
                <wp:simplePos x="0" y="0"/>
                <wp:positionH relativeFrom="column">
                  <wp:posOffset>2374900</wp:posOffset>
                </wp:positionH>
                <wp:positionV relativeFrom="paragraph">
                  <wp:posOffset>10160</wp:posOffset>
                </wp:positionV>
                <wp:extent cx="158115" cy="184785"/>
                <wp:effectExtent l="0" t="0" r="0"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78013" id="Rectangle 22" o:spid="_x0000_s1026" style="position:absolute;margin-left:187pt;margin-top:.8pt;width:12.45pt;height:1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"/>
            </w:pict>
          </mc:Fallback>
        </mc:AlternateContent>
      </w:r>
      <w:r w:rsidR="0068315F" w:rsidRPr="00581DD9">
        <w:rPr>
          <w:rFonts w:ascii="Garamond" w:eastAsia="Times New Roman" w:hAnsi="Garamond" w:cs="Times New Roman"/>
          <w:color w:val="000000" w:themeColor="text1"/>
          <w:sz w:val="24"/>
          <w:szCs w:val="24"/>
          <w:lang w:eastAsia="en-GB"/>
        </w:rPr>
        <w:t>(*)</w:t>
      </w:r>
      <w:r w:rsidR="0067565B">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paketuar</w:t>
      </w:r>
      <w:r w:rsidR="0067565B">
        <w:rPr>
          <w:rFonts w:ascii="Garamond" w:eastAsia="Times New Roman" w:hAnsi="Garamond" w:cs="Times New Roman"/>
          <w:color w:val="000000" w:themeColor="text1"/>
          <w:sz w:val="24"/>
          <w:szCs w:val="24"/>
          <w:lang w:eastAsia="en-GB"/>
        </w:rPr>
        <w:t xml:space="preserve"> </w:t>
      </w:r>
      <w:r w:rsidR="00004453">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 ripaketuar</w:t>
      </w:r>
      <w:r w:rsidR="0067565B">
        <w:rPr>
          <w:rFonts w:ascii="Garamond" w:eastAsia="Times New Roman" w:hAnsi="Garamond" w:cs="Times New Roman"/>
          <w:color w:val="000000" w:themeColor="text1"/>
          <w:sz w:val="24"/>
          <w:szCs w:val="24"/>
          <w:lang w:eastAsia="en-GB"/>
        </w:rPr>
        <w:t xml:space="preserve"> </w:t>
      </w:r>
      <w:r w:rsidR="00004453">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 origjinal</w:t>
      </w:r>
      <w:r w:rsidR="00004453">
        <w:rPr>
          <w:rFonts w:ascii="Garamond" w:eastAsia="Times New Roman" w:hAnsi="Garamond" w:cs="Times New Roman"/>
          <w:color w:val="000000" w:themeColor="text1"/>
          <w:sz w:val="24"/>
          <w:szCs w:val="24"/>
          <w:lang w:eastAsia="en-GB"/>
        </w:rPr>
        <w:t xml:space="preserve">                                 </w:t>
      </w:r>
      <w:r w:rsidR="0067565B">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 i ri</w:t>
      </w:r>
    </w:p>
    <w:p w14:paraId="0F629680"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54345A05"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776E45C5" w14:textId="4FBE6341"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kontejnerë të rinj që bazuar në</w:t>
      </w:r>
      <w:r w:rsidR="00F73CA7">
        <w:rPr>
          <w:rFonts w:ascii="Garamond" w:eastAsia="Times New Roman" w:hAnsi="Garamond" w:cs="Times New Roman"/>
          <w:color w:val="000000" w:themeColor="text1"/>
          <w:sz w:val="24"/>
          <w:szCs w:val="24"/>
          <w:lang w:eastAsia="en-GB"/>
        </w:rPr>
        <w:t>:</w:t>
      </w:r>
    </w:p>
    <w:p w14:paraId="5C7797E4"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47" behindDoc="0" locked="0" layoutInCell="1" allowOverlap="1" wp14:anchorId="4F2C6D71" wp14:editId="766F74EB">
                <wp:simplePos x="0" y="0"/>
                <wp:positionH relativeFrom="column">
                  <wp:posOffset>2395220</wp:posOffset>
                </wp:positionH>
                <wp:positionV relativeFrom="paragraph">
                  <wp:posOffset>179650</wp:posOffset>
                </wp:positionV>
                <wp:extent cx="158115" cy="184785"/>
                <wp:effectExtent l="0" t="0" r="0"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DF3BC" id="Rectangle 24" o:spid="_x0000_s1026" style="position:absolute;margin-left:188.6pt;margin-top:14.15pt;width:12.45pt;height:1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"/>
            </w:pict>
          </mc:Fallback>
        </mc:AlternateContent>
      </w:r>
    </w:p>
    <w:p w14:paraId="730AF372" w14:textId="41F1C15B"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certifikatën fitosanitare origjinale</w:t>
      </w:r>
      <w:r w:rsidR="0067565B">
        <w:rPr>
          <w:rFonts w:ascii="Garamond" w:eastAsia="Times New Roman" w:hAnsi="Garamond" w:cs="Times New Roman"/>
          <w:color w:val="000000" w:themeColor="text1"/>
          <w:sz w:val="24"/>
          <w:szCs w:val="24"/>
          <w:lang w:eastAsia="en-GB"/>
        </w:rPr>
        <w:t xml:space="preserve"> </w:t>
      </w:r>
    </w:p>
    <w:p w14:paraId="062A52A8"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20B19C6C"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dhe </w:t>
      </w:r>
    </w:p>
    <w:p w14:paraId="58CAA736" w14:textId="2BA18BDF" w:rsidR="0068315F" w:rsidRPr="00581DD9" w:rsidRDefault="0076749D"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46" behindDoc="0" locked="0" layoutInCell="1" allowOverlap="1" wp14:anchorId="2CE558A7" wp14:editId="7586CD1D">
                <wp:simplePos x="0" y="0"/>
                <wp:positionH relativeFrom="column">
                  <wp:posOffset>1490980</wp:posOffset>
                </wp:positionH>
                <wp:positionV relativeFrom="paragraph">
                  <wp:posOffset>27305</wp:posOffset>
                </wp:positionV>
                <wp:extent cx="158115" cy="184785"/>
                <wp:effectExtent l="0" t="0" r="0" b="571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F4CB3" id="Rectangle 25" o:spid="_x0000_s1026" style="position:absolute;margin-left:117.4pt;margin-top:2.15pt;width:12.45pt;height:1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"/>
            </w:pict>
          </mc:Fallback>
        </mc:AlternateContent>
      </w:r>
      <w:r w:rsidR="0068315F" w:rsidRPr="00581DD9">
        <w:rPr>
          <w:rFonts w:ascii="Garamond" w:eastAsia="Times New Roman" w:hAnsi="Garamond" w:cs="Times New Roman"/>
          <w:color w:val="000000" w:themeColor="text1"/>
          <w:sz w:val="24"/>
          <w:szCs w:val="24"/>
          <w:lang w:eastAsia="en-GB"/>
        </w:rPr>
        <w:t>(*) inspektim shtesë</w:t>
      </w:r>
    </w:p>
    <w:p w14:paraId="717DA37F" w14:textId="59CA3B79" w:rsidR="0068315F" w:rsidRPr="00581DD9" w:rsidRDefault="0067565B" w:rsidP="0040268E">
      <w:pPr>
        <w:spacing w:after="0" w:line="240" w:lineRule="auto"/>
        <w:ind w:firstLine="284"/>
        <w:rPr>
          <w:rFonts w:ascii="Garamond" w:eastAsia="Times New Roman" w:hAnsi="Garamond" w:cs="Times New Roman"/>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p>
    <w:p w14:paraId="7BF63A04" w14:textId="77777777" w:rsidR="0068315F" w:rsidRPr="00581DD9" w:rsidRDefault="0068315F" w:rsidP="0040268E">
      <w:pPr>
        <w:spacing w:after="0" w:line="240" w:lineRule="auto"/>
        <w:ind w:firstLine="284"/>
        <w:jc w:val="center"/>
        <w:rPr>
          <w:rFonts w:ascii="Garamond" w:eastAsia="Times New Roman" w:hAnsi="Garamond" w:cs="Times New Roman"/>
          <w:color w:val="000000" w:themeColor="text1"/>
          <w:sz w:val="24"/>
          <w:szCs w:val="24"/>
          <w:lang w:eastAsia="en-GB"/>
        </w:rPr>
      </w:pPr>
    </w:p>
    <w:p w14:paraId="301CA776"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konsiderohen të jenë në përputhje me kërkesat fitosanit</w:t>
      </w:r>
      <w:r w:rsidR="00E25FD1" w:rsidRPr="00581DD9">
        <w:rPr>
          <w:rFonts w:ascii="Garamond" w:eastAsia="Times New Roman" w:hAnsi="Garamond" w:cs="Times New Roman"/>
          <w:color w:val="000000" w:themeColor="text1"/>
          <w:sz w:val="24"/>
          <w:szCs w:val="24"/>
          <w:lang w:eastAsia="en-GB"/>
        </w:rPr>
        <w:t>are aktuale të vendit importues</w:t>
      </w:r>
      <w:r w:rsidRPr="00581DD9">
        <w:rPr>
          <w:rFonts w:ascii="Garamond" w:eastAsia="Times New Roman" w:hAnsi="Garamond" w:cs="Times New Roman"/>
          <w:color w:val="000000" w:themeColor="text1"/>
          <w:sz w:val="24"/>
          <w:szCs w:val="24"/>
          <w:lang w:eastAsia="en-GB"/>
        </w:rPr>
        <w:t xml:space="preserve"> dhe që gjatë ruajtjes në ______________ (pala kontraktuese e rieksportit) ngarkesa nuk ka qenë subjekt i riskut të infestimit ose infeksionit.</w:t>
      </w:r>
    </w:p>
    <w:p w14:paraId="56512505" w14:textId="77777777"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rPr>
      </w:pPr>
    </w:p>
    <w:p w14:paraId="020611C7" w14:textId="77777777"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rPr>
      </w:pPr>
      <w:r w:rsidRPr="00004453">
        <w:rPr>
          <w:rFonts w:ascii="Garamond" w:eastAsia="Tahoma" w:hAnsi="Garamond" w:cs="Times New Roman"/>
          <w:b/>
          <w:color w:val="000000" w:themeColor="text1"/>
          <w:sz w:val="24"/>
          <w:szCs w:val="24"/>
        </w:rPr>
        <w:t>II.</w:t>
      </w:r>
      <w:r w:rsidRPr="00581DD9">
        <w:rPr>
          <w:rFonts w:ascii="Garamond" w:eastAsia="Tahoma" w:hAnsi="Garamond" w:cs="Times New Roman"/>
          <w:color w:val="000000" w:themeColor="text1"/>
          <w:sz w:val="24"/>
          <w:szCs w:val="24"/>
        </w:rPr>
        <w:t xml:space="preserve"> </w:t>
      </w:r>
      <w:r w:rsidRPr="00581DD9">
        <w:rPr>
          <w:rFonts w:ascii="Garamond" w:eastAsia="Tahoma" w:hAnsi="Garamond" w:cs="Times New Roman"/>
          <w:b/>
          <w:color w:val="000000" w:themeColor="text1"/>
          <w:sz w:val="24"/>
          <w:szCs w:val="24"/>
        </w:rPr>
        <w:t>Deklaratë shtesë</w:t>
      </w:r>
    </w:p>
    <w:p w14:paraId="3DE4B46B" w14:textId="77777777" w:rsidR="0068315F" w:rsidRPr="00581DD9" w:rsidRDefault="0068315F" w:rsidP="0040268E">
      <w:pPr>
        <w:widowControl w:val="0"/>
        <w:spacing w:after="0" w:line="240" w:lineRule="auto"/>
        <w:ind w:firstLine="284"/>
        <w:jc w:val="center"/>
        <w:rPr>
          <w:rFonts w:ascii="Garamond" w:eastAsia="Tahoma" w:hAnsi="Garamond" w:cs="Times New Roman"/>
          <w:color w:val="000000" w:themeColor="text1"/>
          <w:sz w:val="24"/>
          <w:szCs w:val="24"/>
        </w:rPr>
      </w:pPr>
    </w:p>
    <w:p w14:paraId="17AEFE35" w14:textId="5BCD19A5" w:rsidR="0068315F" w:rsidRDefault="0068315F" w:rsidP="00F73CA7">
      <w:pPr>
        <w:widowControl w:val="0"/>
        <w:spacing w:after="0" w:line="240" w:lineRule="auto"/>
        <w:ind w:firstLine="284"/>
        <w:jc w:val="center"/>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w:t>
      </w:r>
      <w:r w:rsidR="00004453" w:rsidRPr="00581DD9">
        <w:rPr>
          <w:rFonts w:ascii="Garamond" w:eastAsia="Tahoma" w:hAnsi="Garamond" w:cs="Times New Roman"/>
          <w:color w:val="000000" w:themeColor="text1"/>
          <w:sz w:val="24"/>
          <w:szCs w:val="24"/>
        </w:rPr>
        <w:t xml:space="preserve">vendos </w:t>
      </w:r>
      <w:r w:rsidRPr="00581DD9">
        <w:rPr>
          <w:rFonts w:ascii="Garamond" w:eastAsia="Tahoma" w:hAnsi="Garamond" w:cs="Times New Roman"/>
          <w:color w:val="000000" w:themeColor="text1"/>
          <w:sz w:val="24"/>
          <w:szCs w:val="24"/>
        </w:rPr>
        <w:t>tekstin]</w:t>
      </w:r>
    </w:p>
    <w:p w14:paraId="665DC8B3" w14:textId="77777777" w:rsidR="00F73CA7" w:rsidRPr="00581DD9" w:rsidRDefault="00F73CA7" w:rsidP="00F73CA7">
      <w:pPr>
        <w:widowControl w:val="0"/>
        <w:spacing w:after="0" w:line="240" w:lineRule="auto"/>
        <w:ind w:firstLine="284"/>
        <w:jc w:val="center"/>
        <w:rPr>
          <w:rFonts w:ascii="Garamond" w:eastAsia="Tahoma" w:hAnsi="Garamond" w:cs="Times New Roman"/>
          <w:color w:val="000000" w:themeColor="text1"/>
          <w:sz w:val="24"/>
          <w:szCs w:val="24"/>
        </w:rPr>
      </w:pPr>
    </w:p>
    <w:p w14:paraId="2F5B0328" w14:textId="3E58871F" w:rsidR="0068315F" w:rsidRPr="00581DD9" w:rsidRDefault="0068315F" w:rsidP="0040268E">
      <w:pPr>
        <w:widowControl w:val="0"/>
        <w:spacing w:after="0" w:line="240" w:lineRule="auto"/>
        <w:ind w:firstLine="284"/>
        <w:jc w:val="center"/>
        <w:rPr>
          <w:rFonts w:ascii="Garamond" w:eastAsia="Tahoma" w:hAnsi="Garamond" w:cs="Times New Roman"/>
          <w:b/>
          <w:color w:val="000000" w:themeColor="text1"/>
          <w:sz w:val="24"/>
          <w:szCs w:val="24"/>
        </w:rPr>
      </w:pPr>
      <w:r w:rsidRPr="00004453">
        <w:rPr>
          <w:rFonts w:ascii="Garamond" w:eastAsia="Tahoma" w:hAnsi="Garamond" w:cs="Times New Roman"/>
          <w:b/>
          <w:color w:val="000000" w:themeColor="text1"/>
          <w:sz w:val="24"/>
          <w:szCs w:val="24"/>
        </w:rPr>
        <w:t>III.</w:t>
      </w:r>
      <w:r w:rsidRPr="00581DD9">
        <w:rPr>
          <w:rFonts w:ascii="Garamond" w:eastAsia="Tahoma" w:hAnsi="Garamond" w:cs="Times New Roman"/>
          <w:color w:val="000000" w:themeColor="text1"/>
          <w:sz w:val="24"/>
          <w:szCs w:val="24"/>
        </w:rPr>
        <w:t xml:space="preserve"> </w:t>
      </w:r>
      <w:r w:rsidRPr="00581DD9">
        <w:rPr>
          <w:rFonts w:ascii="Garamond" w:eastAsia="Tahoma" w:hAnsi="Garamond" w:cs="Times New Roman"/>
          <w:b/>
          <w:color w:val="000000" w:themeColor="text1"/>
          <w:sz w:val="24"/>
          <w:szCs w:val="24"/>
        </w:rPr>
        <w:t>Trajtim dezinfestimi dhe/ose dezinfektimi</w:t>
      </w:r>
      <w:r w:rsidR="0067565B">
        <w:rPr>
          <w:rFonts w:ascii="Garamond" w:eastAsia="Tahoma" w:hAnsi="Garamond" w:cs="Times New Roman"/>
          <w:b/>
          <w:color w:val="000000" w:themeColor="text1"/>
          <w:sz w:val="24"/>
          <w:szCs w:val="24"/>
        </w:rPr>
        <w:t xml:space="preserve"> </w:t>
      </w:r>
    </w:p>
    <w:p w14:paraId="5194EF72" w14:textId="6232767A" w:rsidR="0068315F" w:rsidRPr="00581DD9" w:rsidRDefault="0068315F" w:rsidP="0040268E">
      <w:pPr>
        <w:widowControl w:val="0"/>
        <w:tabs>
          <w:tab w:val="left" w:leader="underscore" w:pos="2348"/>
          <w:tab w:val="left" w:leader="underscore" w:pos="4688"/>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 xml:space="preserve">Data </w:t>
      </w:r>
      <w:r w:rsidRPr="00581DD9">
        <w:rPr>
          <w:rFonts w:ascii="Garamond" w:eastAsia="Tahoma" w:hAnsi="Garamond" w:cs="Times New Roman"/>
          <w:color w:val="000000" w:themeColor="text1"/>
          <w:sz w:val="24"/>
          <w:szCs w:val="24"/>
        </w:rPr>
        <w:tab/>
        <w:t>Trajtimi</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ab/>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Kimik (lënda vepruese)</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w:t>
      </w:r>
    </w:p>
    <w:p w14:paraId="59B2C10E" w14:textId="77777777" w:rsidR="0068315F" w:rsidRPr="00581DD9" w:rsidRDefault="0068315F" w:rsidP="0040268E">
      <w:pPr>
        <w:widowControl w:val="0"/>
        <w:tabs>
          <w:tab w:val="left" w:leader="underscore" w:pos="6910"/>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Kohëzgjatja dhe temperatura ___________________________________________________</w:t>
      </w:r>
    </w:p>
    <w:p w14:paraId="39A50B5B" w14:textId="44F8209A" w:rsidR="0068315F" w:rsidRPr="00581DD9" w:rsidRDefault="0068315F" w:rsidP="0040268E">
      <w:pPr>
        <w:widowControl w:val="0"/>
        <w:tabs>
          <w:tab w:val="left" w:leader="underscore" w:pos="6910"/>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Përqendrimi</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________________________________________________________________</w:t>
      </w:r>
    </w:p>
    <w:p w14:paraId="0BB170A9" w14:textId="7E079E91" w:rsidR="0068315F" w:rsidRPr="00581DD9" w:rsidRDefault="0068315F" w:rsidP="0040268E">
      <w:pPr>
        <w:widowControl w:val="0"/>
        <w:tabs>
          <w:tab w:val="left" w:leader="underscore" w:pos="6910"/>
        </w:tabs>
        <w:spacing w:after="0" w:line="240" w:lineRule="auto"/>
        <w:ind w:firstLine="284"/>
        <w:jc w:val="both"/>
        <w:rPr>
          <w:rFonts w:ascii="Garamond" w:eastAsia="Tahoma" w:hAnsi="Garamond" w:cs="Times New Roman"/>
          <w:color w:val="000000" w:themeColor="text1"/>
          <w:sz w:val="24"/>
          <w:szCs w:val="24"/>
          <w:u w:val="single"/>
        </w:rPr>
      </w:pPr>
      <w:r w:rsidRPr="00581DD9">
        <w:rPr>
          <w:rFonts w:ascii="Garamond" w:eastAsia="Tahoma" w:hAnsi="Garamond" w:cs="Times New Roman"/>
          <w:color w:val="000000" w:themeColor="text1"/>
          <w:sz w:val="24"/>
          <w:szCs w:val="24"/>
        </w:rPr>
        <w:t>Informacione shtesë</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__________________________________________________________</w:t>
      </w:r>
      <w:r w:rsidR="0067565B">
        <w:rPr>
          <w:rFonts w:ascii="Garamond" w:eastAsia="Tahoma" w:hAnsi="Garamond" w:cs="Times New Roman"/>
          <w:color w:val="000000" w:themeColor="text1"/>
          <w:sz w:val="24"/>
          <w:szCs w:val="24"/>
          <w:u w:val="single"/>
        </w:rPr>
        <w:t xml:space="preserve"> </w:t>
      </w:r>
    </w:p>
    <w:p w14:paraId="313BCBA0" w14:textId="055B0CBA" w:rsidR="0068315F" w:rsidRPr="00581DD9" w:rsidRDefault="0068315F" w:rsidP="0040268E">
      <w:pPr>
        <w:widowControl w:val="0"/>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Vendi i lëshimit</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w:t>
      </w:r>
    </w:p>
    <w:p w14:paraId="5DFF96DC" w14:textId="77777777" w:rsidR="0068315F" w:rsidRPr="00581DD9" w:rsidRDefault="0068315F" w:rsidP="0040268E">
      <w:pPr>
        <w:widowControl w:val="0"/>
        <w:tabs>
          <w:tab w:val="left" w:leader="underscore" w:pos="3668"/>
        </w:tabs>
        <w:spacing w:after="0" w:line="240" w:lineRule="auto"/>
        <w:ind w:firstLine="284"/>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(Vula e organizatës) ____________________ Emri i nëpunësit të autorizuar _____________</w:t>
      </w:r>
    </w:p>
    <w:p w14:paraId="314B58AE" w14:textId="1103EC5A" w:rsidR="0068315F" w:rsidRPr="00581DD9" w:rsidRDefault="0068315F" w:rsidP="0040268E">
      <w:pPr>
        <w:widowControl w:val="0"/>
        <w:tabs>
          <w:tab w:val="left" w:leader="underscore" w:pos="3668"/>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Data</w:t>
      </w:r>
      <w:r w:rsidR="00004453">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____________________________</w:t>
      </w:r>
    </w:p>
    <w:p w14:paraId="3295CE20" w14:textId="6D1ABA96" w:rsidR="0068315F" w:rsidRPr="00581DD9" w:rsidRDefault="00F73CA7" w:rsidP="0076749D">
      <w:pPr>
        <w:widowControl w:val="0"/>
        <w:spacing w:after="0" w:line="240" w:lineRule="auto"/>
        <w:ind w:left="5536" w:firstLine="284"/>
        <w:jc w:val="center"/>
        <w:rPr>
          <w:rFonts w:ascii="Garamond" w:eastAsia="Tahoma" w:hAnsi="Garamond" w:cs="Times New Roman"/>
          <w:color w:val="000000" w:themeColor="text1"/>
          <w:sz w:val="24"/>
          <w:szCs w:val="24"/>
        </w:rPr>
      </w:pPr>
      <w:r>
        <w:rPr>
          <w:rFonts w:ascii="Garamond" w:eastAsia="Tahoma" w:hAnsi="Garamond" w:cs="Times New Roman"/>
          <w:color w:val="000000" w:themeColor="text1"/>
          <w:sz w:val="24"/>
          <w:szCs w:val="24"/>
        </w:rPr>
        <w:t xml:space="preserve">                    </w:t>
      </w:r>
      <w:r w:rsidR="0068315F" w:rsidRPr="00581DD9">
        <w:rPr>
          <w:rFonts w:ascii="Garamond" w:eastAsia="Tahoma" w:hAnsi="Garamond" w:cs="Times New Roman"/>
          <w:color w:val="000000" w:themeColor="text1"/>
          <w:sz w:val="24"/>
          <w:szCs w:val="24"/>
        </w:rPr>
        <w:t>(</w:t>
      </w:r>
      <w:r w:rsidR="00004453">
        <w:rPr>
          <w:rFonts w:ascii="Garamond" w:eastAsia="Tahoma" w:hAnsi="Garamond" w:cs="Times New Roman"/>
          <w:color w:val="000000" w:themeColor="text1"/>
          <w:sz w:val="24"/>
          <w:szCs w:val="24"/>
        </w:rPr>
        <w:t>n</w:t>
      </w:r>
      <w:r w:rsidR="0068315F" w:rsidRPr="00581DD9">
        <w:rPr>
          <w:rFonts w:ascii="Garamond" w:eastAsia="Tahoma" w:hAnsi="Garamond" w:cs="Times New Roman"/>
          <w:color w:val="000000" w:themeColor="text1"/>
          <w:sz w:val="24"/>
          <w:szCs w:val="24"/>
        </w:rPr>
        <w:t>ënshkrimi)</w:t>
      </w:r>
    </w:p>
    <w:p w14:paraId="38115CF8" w14:textId="77777777" w:rsidR="0068315F" w:rsidRPr="00581DD9" w:rsidRDefault="0068315F" w:rsidP="0040268E">
      <w:pPr>
        <w:widowControl w:val="0"/>
        <w:pBdr>
          <w:top w:val="single" w:sz="4" w:space="1" w:color="auto"/>
        </w:pBdr>
        <w:tabs>
          <w:tab w:val="left" w:leader="underscore" w:pos="6910"/>
        </w:tabs>
        <w:spacing w:after="0" w:line="240" w:lineRule="auto"/>
        <w:ind w:firstLine="284"/>
        <w:jc w:val="both"/>
        <w:rPr>
          <w:rFonts w:ascii="Garamond" w:eastAsia="Tahoma" w:hAnsi="Garamond" w:cs="Times New Roman"/>
          <w:color w:val="000000" w:themeColor="text1"/>
          <w:sz w:val="24"/>
          <w:szCs w:val="24"/>
        </w:rPr>
      </w:pPr>
    </w:p>
    <w:p w14:paraId="0D286A8B" w14:textId="7CBF3E1A" w:rsidR="0068315F" w:rsidRPr="00581DD9" w:rsidRDefault="0068315F" w:rsidP="0040268E">
      <w:pPr>
        <w:widowControl w:val="0"/>
        <w:pBdr>
          <w:top w:val="single" w:sz="4" w:space="1" w:color="auto"/>
        </w:pBdr>
        <w:tabs>
          <w:tab w:val="left" w:leader="underscore" w:pos="6910"/>
        </w:tabs>
        <w:spacing w:after="0" w:line="240" w:lineRule="auto"/>
        <w:ind w:firstLine="284"/>
        <w:jc w:val="both"/>
        <w:rPr>
          <w:rFonts w:ascii="Garamond" w:eastAsia="Tahoma" w:hAnsi="Garamond" w:cs="Times New Roman"/>
          <w:color w:val="000000" w:themeColor="text1"/>
          <w:sz w:val="24"/>
          <w:szCs w:val="24"/>
        </w:rPr>
      </w:pPr>
      <w:r w:rsidRPr="00581DD9">
        <w:rPr>
          <w:rFonts w:ascii="Garamond" w:eastAsia="Tahoma" w:hAnsi="Garamond" w:cs="Times New Roman"/>
          <w:color w:val="000000" w:themeColor="text1"/>
          <w:sz w:val="24"/>
          <w:szCs w:val="24"/>
        </w:rPr>
        <w:t>Asnjë detyrim financiar në lidhje me këtë certifikatë nuk do t</w:t>
      </w:r>
      <w:r w:rsidR="000B5F5D">
        <w:rPr>
          <w:rFonts w:ascii="Garamond" w:eastAsia="Tahoma" w:hAnsi="Garamond" w:cs="Times New Roman"/>
          <w:color w:val="000000" w:themeColor="text1"/>
          <w:sz w:val="24"/>
          <w:szCs w:val="24"/>
        </w:rPr>
        <w:t>’</w:t>
      </w:r>
      <w:r w:rsidRPr="00581DD9">
        <w:rPr>
          <w:rFonts w:ascii="Garamond" w:eastAsia="Tahoma" w:hAnsi="Garamond" w:cs="Times New Roman"/>
          <w:color w:val="000000" w:themeColor="text1"/>
          <w:sz w:val="24"/>
          <w:szCs w:val="24"/>
        </w:rPr>
        <w:t>i bashkëngjitet</w:t>
      </w:r>
      <w:r w:rsidR="00F73CA7">
        <w:rPr>
          <w:rFonts w:ascii="Garamond" w:eastAsia="Tahoma" w:hAnsi="Garamond" w:cs="Times New Roman"/>
          <w:color w:val="000000" w:themeColor="text1"/>
          <w:sz w:val="24"/>
          <w:szCs w:val="24"/>
        </w:rPr>
        <w:t xml:space="preserve"> </w:t>
      </w:r>
      <w:r w:rsidRPr="00581DD9">
        <w:rPr>
          <w:rFonts w:ascii="Garamond" w:eastAsia="Tahoma" w:hAnsi="Garamond" w:cs="Times New Roman"/>
          <w:color w:val="000000" w:themeColor="text1"/>
          <w:sz w:val="24"/>
          <w:szCs w:val="24"/>
        </w:rPr>
        <w:t>__________ (emri i Organizatës për Mbrojtjen e Bimëve) ose ndonjërit prej zyrtarëve ose përfaqësuesve të saj (</w:t>
      </w:r>
      <w:r w:rsidRPr="00581DD9">
        <w:rPr>
          <w:rFonts w:ascii="Garamond" w:eastAsia="Tahoma" w:hAnsi="Garamond" w:cs="Times New Roman"/>
          <w:color w:val="000000" w:themeColor="text1"/>
          <w:sz w:val="24"/>
          <w:szCs w:val="24"/>
          <w:vertAlign w:val="superscript"/>
        </w:rPr>
        <w:footnoteReference w:id="4"/>
      </w:r>
      <w:r w:rsidRPr="00581DD9">
        <w:rPr>
          <w:rFonts w:ascii="Garamond" w:eastAsia="Tahoma" w:hAnsi="Garamond" w:cs="Times New Roman"/>
          <w:color w:val="000000" w:themeColor="text1"/>
          <w:sz w:val="24"/>
          <w:szCs w:val="24"/>
          <w:lang w:eastAsia="sq-AL" w:bidi="sq-AL"/>
        </w:rPr>
        <w:t>)</w:t>
      </w:r>
      <w:r w:rsidRPr="00581DD9">
        <w:rPr>
          <w:rFonts w:ascii="Garamond" w:eastAsia="Tahoma" w:hAnsi="Garamond" w:cs="Times New Roman"/>
          <w:color w:val="000000" w:themeColor="text1"/>
          <w:sz w:val="24"/>
          <w:szCs w:val="24"/>
        </w:rPr>
        <w:t>.</w:t>
      </w:r>
    </w:p>
    <w:p w14:paraId="628BFECE" w14:textId="77777777" w:rsidR="0076749D" w:rsidRPr="00004453" w:rsidRDefault="0076749D" w:rsidP="0040268E">
      <w:pPr>
        <w:spacing w:after="0" w:line="240" w:lineRule="auto"/>
        <w:ind w:firstLine="284"/>
        <w:contextualSpacing/>
        <w:rPr>
          <w:rFonts w:ascii="Garamond" w:eastAsia="Times New Roman" w:hAnsi="Garamond" w:cs="Times New Roman"/>
          <w:bCs/>
          <w:color w:val="000000" w:themeColor="text1"/>
          <w:sz w:val="24"/>
          <w:szCs w:val="24"/>
          <w:lang w:eastAsia="en-GB"/>
        </w:rPr>
      </w:pPr>
    </w:p>
    <w:p w14:paraId="2FBB1A66" w14:textId="5E2AFF89" w:rsidR="0068315F" w:rsidRPr="00004453" w:rsidRDefault="0068315F" w:rsidP="00004453">
      <w:pPr>
        <w:spacing w:after="0" w:line="240" w:lineRule="auto"/>
        <w:ind w:firstLine="284"/>
        <w:contextualSpacing/>
        <w:jc w:val="center"/>
        <w:rPr>
          <w:rFonts w:ascii="Garamond" w:eastAsia="Times New Roman" w:hAnsi="Garamond" w:cs="Times New Roman"/>
          <w:bCs/>
          <w:color w:val="000000" w:themeColor="text1"/>
          <w:sz w:val="24"/>
          <w:szCs w:val="24"/>
          <w:lang w:eastAsia="en-GB"/>
        </w:rPr>
      </w:pPr>
      <w:r w:rsidRPr="00004453">
        <w:rPr>
          <w:rFonts w:ascii="Garamond" w:eastAsia="Times New Roman" w:hAnsi="Garamond" w:cs="Times New Roman"/>
          <w:bCs/>
          <w:color w:val="000000" w:themeColor="text1"/>
          <w:sz w:val="24"/>
          <w:szCs w:val="24"/>
          <w:lang w:eastAsia="en-GB"/>
        </w:rPr>
        <w:t>ANEKS VI</w:t>
      </w:r>
    </w:p>
    <w:p w14:paraId="37F094AB" w14:textId="77777777" w:rsidR="00DF27F6" w:rsidRPr="00004453" w:rsidRDefault="0068315F" w:rsidP="0040268E">
      <w:pPr>
        <w:spacing w:after="0" w:line="240" w:lineRule="auto"/>
        <w:ind w:firstLine="284"/>
        <w:contextualSpacing/>
        <w:jc w:val="center"/>
        <w:rPr>
          <w:rFonts w:ascii="Garamond" w:eastAsia="Times New Roman" w:hAnsi="Garamond" w:cs="Times New Roman"/>
          <w:bCs/>
          <w:color w:val="000000" w:themeColor="text1"/>
          <w:sz w:val="24"/>
          <w:szCs w:val="24"/>
          <w:lang w:eastAsia="en-GB"/>
        </w:rPr>
      </w:pPr>
      <w:r w:rsidRPr="00004453">
        <w:rPr>
          <w:rFonts w:ascii="Garamond" w:eastAsia="Times New Roman" w:hAnsi="Garamond" w:cs="Times New Roman"/>
          <w:bCs/>
          <w:color w:val="000000" w:themeColor="text1"/>
          <w:sz w:val="24"/>
          <w:szCs w:val="24"/>
          <w:lang w:eastAsia="en-GB"/>
        </w:rPr>
        <w:t>KRITERET PËR IDENTIFIKIMIN E BIMËVE</w:t>
      </w:r>
      <w:r w:rsidR="00DF27F6" w:rsidRPr="00004453">
        <w:rPr>
          <w:rFonts w:ascii="Garamond" w:eastAsia="Times New Roman" w:hAnsi="Garamond" w:cs="Times New Roman"/>
          <w:bCs/>
          <w:color w:val="000000" w:themeColor="text1"/>
          <w:sz w:val="24"/>
          <w:szCs w:val="24"/>
          <w:lang w:eastAsia="en-GB"/>
        </w:rPr>
        <w:t>,</w:t>
      </w:r>
      <w:r w:rsidRPr="00004453">
        <w:rPr>
          <w:rFonts w:ascii="Garamond" w:eastAsia="Times New Roman" w:hAnsi="Garamond" w:cs="Times New Roman"/>
          <w:bCs/>
          <w:color w:val="000000" w:themeColor="text1"/>
          <w:sz w:val="24"/>
          <w:szCs w:val="24"/>
          <w:lang w:eastAsia="en-GB"/>
        </w:rPr>
        <w:t xml:space="preserve"> TË CILAT NUK KËRKOJNË </w:t>
      </w:r>
    </w:p>
    <w:p w14:paraId="23844741" w14:textId="77777777" w:rsidR="0068315F" w:rsidRPr="00004453" w:rsidRDefault="0068315F" w:rsidP="0040268E">
      <w:pPr>
        <w:spacing w:after="0" w:line="240" w:lineRule="auto"/>
        <w:ind w:firstLine="284"/>
        <w:contextualSpacing/>
        <w:jc w:val="center"/>
        <w:rPr>
          <w:rFonts w:ascii="Garamond" w:eastAsia="Times New Roman" w:hAnsi="Garamond" w:cs="Times New Roman"/>
          <w:bCs/>
          <w:color w:val="000000" w:themeColor="text1"/>
          <w:sz w:val="24"/>
          <w:szCs w:val="24"/>
          <w:lang w:eastAsia="en-GB"/>
        </w:rPr>
      </w:pPr>
      <w:r w:rsidRPr="00004453">
        <w:rPr>
          <w:rFonts w:ascii="Garamond" w:eastAsia="Times New Roman" w:hAnsi="Garamond" w:cs="Times New Roman"/>
          <w:bCs/>
          <w:color w:val="000000" w:themeColor="text1"/>
          <w:sz w:val="24"/>
          <w:szCs w:val="24"/>
          <w:lang w:eastAsia="en-GB"/>
        </w:rPr>
        <w:t>NJË CERTIFIKATË FITOSANITARE</w:t>
      </w:r>
    </w:p>
    <w:p w14:paraId="24AE4801" w14:textId="329A0236" w:rsidR="0068315F" w:rsidRPr="00581DD9" w:rsidRDefault="00004453" w:rsidP="0040268E">
      <w:pPr>
        <w:spacing w:after="0" w:line="240" w:lineRule="auto"/>
        <w:ind w:firstLine="284"/>
        <w:contextualSpacing/>
        <w:rPr>
          <w:rFonts w:ascii="Garamond" w:eastAsia="Times New Roman" w:hAnsi="Garamond" w:cs="Times New Roman"/>
          <w:b/>
          <w:bCs/>
          <w:color w:val="000000" w:themeColor="text1"/>
          <w:sz w:val="24"/>
          <w:szCs w:val="24"/>
          <w:lang w:eastAsia="en-GB"/>
        </w:rPr>
      </w:pPr>
      <w:r>
        <w:rPr>
          <w:rFonts w:ascii="Garamond" w:eastAsia="Times New Roman" w:hAnsi="Garamond" w:cs="Times New Roman"/>
          <w:b/>
          <w:bCs/>
          <w:color w:val="000000" w:themeColor="text1"/>
          <w:sz w:val="24"/>
          <w:szCs w:val="24"/>
          <w:lang w:eastAsia="en-GB"/>
        </w:rPr>
        <w:t xml:space="preserve"> </w:t>
      </w:r>
    </w:p>
    <w:p w14:paraId="4D0D1B77" w14:textId="77777777" w:rsidR="0068315F" w:rsidRPr="00581DD9" w:rsidRDefault="0068315F" w:rsidP="00F73CA7">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Vlerësimi duhet të marrë në konsideratë kriteret e mëposhtme:</w:t>
      </w:r>
    </w:p>
    <w:p w14:paraId="0AE37A8D" w14:textId="6601DF95" w:rsidR="0068315F" w:rsidRPr="00581DD9" w:rsidRDefault="0068315F" w:rsidP="00F73CA7">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F73CA7" w:rsidRPr="00581DD9">
        <w:rPr>
          <w:rFonts w:ascii="Garamond" w:eastAsia="Times New Roman" w:hAnsi="Garamond" w:cs="Times New Roman"/>
          <w:color w:val="000000" w:themeColor="text1"/>
          <w:sz w:val="24"/>
          <w:szCs w:val="24"/>
          <w:lang w:eastAsia="en-GB"/>
        </w:rPr>
        <w:t xml:space="preserve">Bimët </w:t>
      </w:r>
      <w:r w:rsidRPr="00581DD9">
        <w:rPr>
          <w:rFonts w:ascii="Garamond" w:eastAsia="Times New Roman" w:hAnsi="Garamond" w:cs="Times New Roman"/>
          <w:color w:val="000000" w:themeColor="text1"/>
          <w:sz w:val="24"/>
          <w:szCs w:val="24"/>
          <w:lang w:eastAsia="en-GB"/>
        </w:rPr>
        <w:t xml:space="preserve">nuk janë bujtës të dëmtuesve karantinorë të Republikës së Shqipërisë ose dëmtues që </w:t>
      </w:r>
      <w:r w:rsidR="00DF27F6" w:rsidRPr="00581DD9">
        <w:rPr>
          <w:rFonts w:ascii="Garamond" w:eastAsia="Times New Roman" w:hAnsi="Garamond" w:cs="Times New Roman"/>
          <w:color w:val="000000" w:themeColor="text1"/>
          <w:sz w:val="24"/>
          <w:szCs w:val="24"/>
          <w:lang w:eastAsia="en-GB"/>
        </w:rPr>
        <w:t>u</w:t>
      </w:r>
      <w:r w:rsidRPr="00581DD9">
        <w:rPr>
          <w:rFonts w:ascii="Garamond" w:eastAsia="Times New Roman" w:hAnsi="Garamond" w:cs="Times New Roman"/>
          <w:color w:val="000000" w:themeColor="text1"/>
          <w:sz w:val="24"/>
          <w:szCs w:val="24"/>
          <w:lang w:eastAsia="en-GB"/>
        </w:rPr>
        <w:t xml:space="preserve"> nënshtrohen masave të miratuara në lidhje me dëmtuesit që nuk janë të përfshirë në listën e dëmtuesve karantinorë, ose dëmtues që strehohen zakonisht dhe që mund të ndikojnë në speciet bimore të rritura në Shqipëri;</w:t>
      </w:r>
    </w:p>
    <w:p w14:paraId="53E1304A" w14:textId="0C716CDC" w:rsidR="0068315F" w:rsidRPr="00581DD9" w:rsidRDefault="0068315F" w:rsidP="00F73CA7">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F73CA7" w:rsidRPr="00581DD9">
        <w:rPr>
          <w:rFonts w:ascii="Garamond" w:eastAsia="Times New Roman" w:hAnsi="Garamond" w:cs="Times New Roman"/>
          <w:color w:val="000000" w:themeColor="text1"/>
          <w:sz w:val="24"/>
          <w:szCs w:val="24"/>
          <w:lang w:eastAsia="en-GB"/>
        </w:rPr>
        <w:t xml:space="preserve">Bimët </w:t>
      </w:r>
      <w:r w:rsidRPr="00581DD9">
        <w:rPr>
          <w:rFonts w:ascii="Garamond" w:eastAsia="Times New Roman" w:hAnsi="Garamond" w:cs="Times New Roman"/>
          <w:color w:val="000000" w:themeColor="text1"/>
          <w:sz w:val="24"/>
          <w:szCs w:val="24"/>
          <w:lang w:eastAsia="en-GB"/>
        </w:rPr>
        <w:t>kanë një historik përputhshmërie me kërkesat për hyrjen në territorin e Shqipërisë</w:t>
      </w:r>
      <w:r w:rsidR="00DF27F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që lidhen me vendin ose vendet e tjera të origjinës;</w:t>
      </w:r>
    </w:p>
    <w:p w14:paraId="01066226" w14:textId="59B0B0C6" w:rsidR="0068315F" w:rsidRPr="00581DD9" w:rsidRDefault="0068315F" w:rsidP="00F73CA7">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F73CA7" w:rsidRPr="00581DD9">
        <w:rPr>
          <w:rFonts w:ascii="Garamond" w:eastAsia="Times New Roman" w:hAnsi="Garamond" w:cs="Times New Roman"/>
          <w:color w:val="000000" w:themeColor="text1"/>
          <w:sz w:val="24"/>
          <w:szCs w:val="24"/>
          <w:lang w:eastAsia="en-GB"/>
        </w:rPr>
        <w:t xml:space="preserve">Asnjë </w:t>
      </w:r>
      <w:r w:rsidRPr="00581DD9">
        <w:rPr>
          <w:rFonts w:ascii="Garamond" w:eastAsia="Times New Roman" w:hAnsi="Garamond" w:cs="Times New Roman"/>
          <w:color w:val="000000" w:themeColor="text1"/>
          <w:sz w:val="24"/>
          <w:szCs w:val="24"/>
          <w:lang w:eastAsia="en-GB"/>
        </w:rPr>
        <w:t xml:space="preserve">tregues i shpërthimit/shpërthimeve nuk lidhet me hyrjen e bimëve në fjalë nga një ose më shumë vende të tjera, dhe këto bimë nuk kanë qenë subjekt i kapjes së përsëritur të dëmtuesve karantinorë të Shqipërisë ose dëmtuesve që </w:t>
      </w:r>
      <w:r w:rsidR="00DF27F6" w:rsidRPr="00581DD9">
        <w:rPr>
          <w:rFonts w:ascii="Garamond" w:eastAsia="Times New Roman" w:hAnsi="Garamond" w:cs="Times New Roman"/>
          <w:color w:val="000000" w:themeColor="text1"/>
          <w:sz w:val="24"/>
          <w:szCs w:val="24"/>
          <w:lang w:eastAsia="en-GB"/>
        </w:rPr>
        <w:t>u</w:t>
      </w:r>
      <w:r w:rsidRPr="00581DD9">
        <w:rPr>
          <w:rFonts w:ascii="Garamond" w:eastAsia="Times New Roman" w:hAnsi="Garamond" w:cs="Times New Roman"/>
          <w:color w:val="000000" w:themeColor="text1"/>
          <w:sz w:val="24"/>
          <w:szCs w:val="24"/>
          <w:lang w:eastAsia="en-GB"/>
        </w:rPr>
        <w:t xml:space="preserve"> nënshtrohen masave të miratuara në lidhje me dëmtuesit që nuk janë të përfshirë në listën e dëmtuesve karantinorë, gjatë hyrjes në territorin e Shqipërisë.</w:t>
      </w:r>
    </w:p>
    <w:p w14:paraId="6CF0086B" w14:textId="77777777" w:rsidR="0068315F" w:rsidRPr="00581DD9" w:rsidRDefault="0068315F" w:rsidP="00F73CA7">
      <w:pPr>
        <w:spacing w:after="0" w:line="240" w:lineRule="auto"/>
        <w:ind w:firstLine="284"/>
        <w:contextualSpacing/>
        <w:jc w:val="both"/>
        <w:rPr>
          <w:rFonts w:ascii="Garamond" w:eastAsia="Times New Roman" w:hAnsi="Garamond" w:cs="Times New Roman"/>
          <w:b/>
          <w:bCs/>
          <w:color w:val="000000" w:themeColor="text1"/>
          <w:sz w:val="24"/>
          <w:szCs w:val="24"/>
          <w:lang w:eastAsia="en-GB"/>
        </w:rPr>
      </w:pPr>
    </w:p>
    <w:p w14:paraId="4F7FEF0D" w14:textId="59D32C28" w:rsidR="0068315F" w:rsidRPr="00004453" w:rsidRDefault="0068315F" w:rsidP="00004453">
      <w:pPr>
        <w:spacing w:after="0" w:line="240" w:lineRule="auto"/>
        <w:ind w:firstLine="284"/>
        <w:contextualSpacing/>
        <w:jc w:val="center"/>
        <w:rPr>
          <w:rFonts w:ascii="Garamond" w:hAnsi="Garamond"/>
          <w:color w:val="000000" w:themeColor="text1"/>
          <w:sz w:val="24"/>
          <w:lang w:val="it-IT"/>
        </w:rPr>
      </w:pPr>
      <w:r w:rsidRPr="00004453">
        <w:rPr>
          <w:rFonts w:ascii="Garamond" w:hAnsi="Garamond"/>
          <w:color w:val="000000" w:themeColor="text1"/>
          <w:sz w:val="24"/>
          <w:lang w:val="it-IT"/>
        </w:rPr>
        <w:t>ANEK</w:t>
      </w:r>
      <w:r w:rsidR="00004453" w:rsidRPr="00004453">
        <w:rPr>
          <w:rFonts w:ascii="Garamond" w:hAnsi="Garamond"/>
          <w:color w:val="000000" w:themeColor="text1"/>
          <w:sz w:val="24"/>
          <w:lang w:val="it-IT"/>
        </w:rPr>
        <w:t>S</w:t>
      </w:r>
      <w:r w:rsidRPr="00004453">
        <w:rPr>
          <w:rFonts w:ascii="Garamond" w:hAnsi="Garamond"/>
          <w:color w:val="000000" w:themeColor="text1"/>
          <w:sz w:val="24"/>
          <w:lang w:val="it-IT"/>
        </w:rPr>
        <w:t xml:space="preserve"> VII</w:t>
      </w:r>
    </w:p>
    <w:p w14:paraId="7A02A69A" w14:textId="363A7A35" w:rsidR="0068315F" w:rsidRPr="00F73CA7" w:rsidRDefault="00F73CA7" w:rsidP="0076749D">
      <w:pPr>
        <w:spacing w:after="0" w:line="240" w:lineRule="auto"/>
        <w:ind w:firstLine="284"/>
        <w:contextualSpacing/>
        <w:jc w:val="center"/>
        <w:rPr>
          <w:rFonts w:ascii="Garamond" w:hAnsi="Garamond"/>
          <w:b/>
          <w:color w:val="000000" w:themeColor="text1"/>
          <w:sz w:val="24"/>
          <w:lang w:val="it-IT"/>
        </w:rPr>
      </w:pPr>
      <w:r w:rsidRPr="00F73CA7">
        <w:rPr>
          <w:rFonts w:ascii="Garamond" w:hAnsi="Garamond"/>
          <w:b/>
          <w:color w:val="000000" w:themeColor="text1"/>
          <w:sz w:val="24"/>
          <w:lang w:val="it-IT"/>
        </w:rPr>
        <w:lastRenderedPageBreak/>
        <w:t>Pjesa A</w:t>
      </w:r>
    </w:p>
    <w:p w14:paraId="52BE5CD4" w14:textId="41606D5A" w:rsidR="0068315F" w:rsidRPr="00F73CA7" w:rsidRDefault="00F73CA7" w:rsidP="0040268E">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F73CA7">
        <w:rPr>
          <w:rFonts w:ascii="Garamond" w:eastAsia="Times New Roman" w:hAnsi="Garamond" w:cs="Times New Roman"/>
          <w:b/>
          <w:bCs/>
          <w:color w:val="000000" w:themeColor="text1"/>
          <w:sz w:val="24"/>
          <w:szCs w:val="24"/>
          <w:lang w:eastAsia="en-GB"/>
        </w:rPr>
        <w:t>Pasaporta bimore për lëvizjen brenda vendit</w:t>
      </w:r>
    </w:p>
    <w:p w14:paraId="6BFC06A8" w14:textId="77777777" w:rsidR="0068315F" w:rsidRPr="00F73CA7" w:rsidRDefault="0068315F" w:rsidP="0040268E">
      <w:pPr>
        <w:spacing w:after="0" w:line="240" w:lineRule="auto"/>
        <w:ind w:firstLine="284"/>
        <w:contextualSpacing/>
        <w:jc w:val="both"/>
        <w:rPr>
          <w:rFonts w:ascii="Garamond" w:eastAsia="Times New Roman" w:hAnsi="Garamond" w:cs="Times New Roman"/>
          <w:b/>
          <w:color w:val="000000" w:themeColor="text1"/>
          <w:sz w:val="24"/>
          <w:szCs w:val="24"/>
          <w:lang w:eastAsia="en-GB"/>
        </w:rPr>
      </w:pPr>
    </w:p>
    <w:p w14:paraId="3E984C79"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Pr="00581DD9">
        <w:rPr>
          <w:rFonts w:ascii="Garamond" w:eastAsia="Times New Roman" w:hAnsi="Garamond" w:cs="Times New Roman"/>
          <w:b/>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Pasaporta bimore për lëvizje brenda territorit të vendit përmban elementet e mëposhtme:</w:t>
      </w:r>
    </w:p>
    <w:p w14:paraId="73BA9818"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 fjalët “Pasaportë bimore” në këndin e sipërm të djathtë të saj, në gjuhën zyrtare të Shqipërisë dhe në anglisht, nëse është ndryshe, të ndara me një vijë diagonale (</w:t>
      </w:r>
      <w:r w:rsidRPr="00581DD9">
        <w:rPr>
          <w:rFonts w:ascii="Garamond" w:eastAsia="Times New Roman" w:hAnsi="Garamond" w:cs="Times New Roman"/>
          <w:i/>
          <w:color w:val="000000" w:themeColor="text1"/>
          <w:sz w:val="24"/>
          <w:szCs w:val="24"/>
          <w:lang w:eastAsia="en-GB"/>
        </w:rPr>
        <w:t>slash</w:t>
      </w:r>
      <w:r w:rsidRPr="00581DD9">
        <w:rPr>
          <w:rFonts w:ascii="Garamond" w:eastAsia="Times New Roman" w:hAnsi="Garamond" w:cs="Times New Roman"/>
          <w:color w:val="000000" w:themeColor="text1"/>
          <w:sz w:val="24"/>
          <w:szCs w:val="24"/>
          <w:lang w:eastAsia="en-GB"/>
        </w:rPr>
        <w:t>);</w:t>
      </w:r>
    </w:p>
    <w:p w14:paraId="5869BE43"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b) flamurin </w:t>
      </w:r>
      <w:r w:rsidR="0068315F" w:rsidRPr="00581DD9">
        <w:rPr>
          <w:rFonts w:ascii="Garamond" w:eastAsia="Times New Roman" w:hAnsi="Garamond" w:cs="Times New Roman"/>
          <w:color w:val="000000" w:themeColor="text1"/>
          <w:sz w:val="24"/>
          <w:szCs w:val="24"/>
          <w:lang w:eastAsia="en-GB"/>
        </w:rPr>
        <w:t>kombëtar në këndin e sipërm të majtë të tij, të printuar me ngjyra ose bardhezi;</w:t>
      </w:r>
    </w:p>
    <w:p w14:paraId="6BB4FFC2"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 shkronja A, e ndjekur nga emri botanik i specieve bimore ose taksonomik, në rastin e bimëve dhe produktet bimore ose, sipas ra</w:t>
      </w:r>
      <w:r w:rsidR="00DF27F6" w:rsidRPr="00581DD9">
        <w:rPr>
          <w:rFonts w:ascii="Garamond" w:eastAsia="Times New Roman" w:hAnsi="Garamond" w:cs="Times New Roman"/>
          <w:color w:val="000000" w:themeColor="text1"/>
          <w:sz w:val="24"/>
          <w:szCs w:val="24"/>
          <w:lang w:eastAsia="en-GB"/>
        </w:rPr>
        <w:t>stit, emrin e objektit përkatës</w:t>
      </w:r>
      <w:r w:rsidRPr="00581DD9">
        <w:rPr>
          <w:rFonts w:ascii="Garamond" w:eastAsia="Times New Roman" w:hAnsi="Garamond" w:cs="Times New Roman"/>
          <w:color w:val="000000" w:themeColor="text1"/>
          <w:sz w:val="24"/>
          <w:szCs w:val="24"/>
          <w:lang w:eastAsia="en-GB"/>
        </w:rPr>
        <w:t xml:space="preserve"> dhe</w:t>
      </w:r>
      <w:r w:rsidR="00DF27F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opsionale, emrin e varietetit; </w:t>
      </w:r>
    </w:p>
    <w:p w14:paraId="19C49324"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ç) shkronja B, e ndjekur</w:t>
      </w:r>
      <w:r w:rsidR="00DF27F6" w:rsidRPr="00581DD9">
        <w:rPr>
          <w:rFonts w:ascii="Garamond" w:eastAsia="Times New Roman" w:hAnsi="Garamond" w:cs="Times New Roman"/>
          <w:color w:val="000000" w:themeColor="text1"/>
          <w:sz w:val="24"/>
          <w:szCs w:val="24"/>
          <w:lang w:eastAsia="en-GB"/>
        </w:rPr>
        <w:t xml:space="preserve"> më pas nga kodi me dy shkronja</w:t>
      </w:r>
      <w:r w:rsidRPr="00581DD9">
        <w:rPr>
          <w:rFonts w:ascii="Garamond" w:eastAsia="Times New Roman" w:hAnsi="Garamond" w:cs="Times New Roman"/>
          <w:color w:val="000000" w:themeColor="text1"/>
          <w:sz w:val="24"/>
          <w:szCs w:val="24"/>
          <w:lang w:eastAsia="en-GB"/>
        </w:rPr>
        <w:t xml:space="preserve"> të rajonit në të cilin operatori profesionist që lëshon pasaportën bimore është i regjistruar si operator profesionit, një vizë dhe numrin e regjistrimit të operatorit profesionist përkatës, i cili lëshon pasaportën bimore ose për të cilin pasaporta bimore është lëshuar nga IPKSHB-ja; </w:t>
      </w:r>
    </w:p>
    <w:p w14:paraId="254D81A7"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 shkronja C, e ndjekur nga kodi i gjurmueshmërisë së bimës, produktit bimor ose objektit tjetër në fjalë;</w:t>
      </w:r>
    </w:p>
    <w:p w14:paraId="2973B8A3"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dh) shkronja Ç, kur është e aplikueshme e ndjekur nga:</w:t>
      </w:r>
    </w:p>
    <w:p w14:paraId="577F1E4E"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 emri</w:t>
      </w:r>
      <w:r w:rsidR="0068315F"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w:t>
      </w:r>
      <w:r w:rsidR="0068315F" w:rsidRPr="00581DD9">
        <w:rPr>
          <w:rFonts w:ascii="Garamond" w:eastAsia="Times New Roman" w:hAnsi="Garamond" w:cs="Times New Roman"/>
          <w:color w:val="000000" w:themeColor="text1"/>
          <w:sz w:val="24"/>
          <w:szCs w:val="24"/>
          <w:lang w:eastAsia="en-GB"/>
        </w:rPr>
        <w:t xml:space="preserve"> vendit të origjinës (brenda ose jashtë vendit); ose</w:t>
      </w:r>
    </w:p>
    <w:p w14:paraId="42BA6F0D"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 kodi</w:t>
      </w:r>
      <w:r w:rsidR="0068315F" w:rsidRPr="00581DD9">
        <w:rPr>
          <w:rFonts w:ascii="Garamond" w:eastAsia="Times New Roman" w:hAnsi="Garamond" w:cs="Times New Roman"/>
          <w:color w:val="000000" w:themeColor="text1"/>
          <w:sz w:val="24"/>
          <w:szCs w:val="24"/>
          <w:lang w:eastAsia="en-GB"/>
        </w:rPr>
        <w:t xml:space="preserve"> me dy shkronja </w:t>
      </w:r>
      <w:r w:rsidRPr="00581DD9">
        <w:rPr>
          <w:rFonts w:ascii="Garamond" w:eastAsia="Times New Roman" w:hAnsi="Garamond" w:cs="Times New Roman"/>
          <w:color w:val="000000" w:themeColor="text1"/>
          <w:sz w:val="24"/>
          <w:szCs w:val="24"/>
          <w:lang w:eastAsia="en-GB"/>
        </w:rPr>
        <w:t>i</w:t>
      </w:r>
      <w:r w:rsidR="0068315F" w:rsidRPr="00581DD9">
        <w:rPr>
          <w:rFonts w:ascii="Garamond" w:eastAsia="Times New Roman" w:hAnsi="Garamond" w:cs="Times New Roman"/>
          <w:color w:val="000000" w:themeColor="text1"/>
          <w:sz w:val="24"/>
          <w:szCs w:val="24"/>
          <w:lang w:eastAsia="en-GB"/>
        </w:rPr>
        <w:t xml:space="preserve"> vendit të origjinës sipas shkronjës “i”. </w:t>
      </w:r>
    </w:p>
    <w:p w14:paraId="054321F7" w14:textId="1551EA41"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 Kodi i gjurmueshmërisë i përmendur në shkronjën “d”</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pikës 1 mund të plotësohet, gjithashtu, me një referencë gjurmueshmërie unike, si</w:t>
      </w:r>
      <w:r w:rsidR="00DF27F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barkode, hologram, çip ose mbajtës tjetër të dhënash, të pranishme në njësinë e tregtimit.</w:t>
      </w:r>
    </w:p>
    <w:p w14:paraId="7B7AA4D8" w14:textId="77777777" w:rsidR="0068315F" w:rsidRPr="00581DD9" w:rsidRDefault="0068315F" w:rsidP="0040268E">
      <w:pPr>
        <w:spacing w:after="0" w:line="240" w:lineRule="auto"/>
        <w:ind w:firstLine="284"/>
        <w:contextualSpacing/>
        <w:jc w:val="both"/>
        <w:rPr>
          <w:rFonts w:ascii="Garamond" w:eastAsia="Times New Roman" w:hAnsi="Garamond" w:cs="Times New Roman"/>
          <w:b/>
          <w:color w:val="000000" w:themeColor="text1"/>
          <w:sz w:val="24"/>
          <w:szCs w:val="24"/>
          <w:lang w:eastAsia="en-GB"/>
        </w:rPr>
      </w:pPr>
    </w:p>
    <w:p w14:paraId="2B12E170" w14:textId="42214486" w:rsidR="0068315F" w:rsidRPr="00F73CA7" w:rsidRDefault="00F73CA7" w:rsidP="00F73CA7">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F73CA7">
        <w:rPr>
          <w:rFonts w:ascii="Garamond" w:eastAsia="Times New Roman" w:hAnsi="Garamond" w:cs="Times New Roman"/>
          <w:b/>
          <w:bCs/>
          <w:color w:val="000000" w:themeColor="text1"/>
          <w:sz w:val="24"/>
          <w:szCs w:val="24"/>
          <w:lang w:eastAsia="en-GB"/>
        </w:rPr>
        <w:t>Pjesa B</w:t>
      </w:r>
    </w:p>
    <w:p w14:paraId="0E5F5FFB" w14:textId="55522198" w:rsidR="00DF27F6" w:rsidRPr="00F73CA7" w:rsidRDefault="00F73CA7" w:rsidP="0040268E">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F73CA7">
        <w:rPr>
          <w:rFonts w:ascii="Garamond" w:eastAsia="Times New Roman" w:hAnsi="Garamond" w:cs="Times New Roman"/>
          <w:b/>
          <w:bCs/>
          <w:color w:val="000000" w:themeColor="text1"/>
          <w:sz w:val="24"/>
          <w:szCs w:val="24"/>
          <w:lang w:eastAsia="en-GB"/>
        </w:rPr>
        <w:t xml:space="preserve">Pasaporta bimore për lëvizjen për në dhe brenda zonave </w:t>
      </w:r>
    </w:p>
    <w:p w14:paraId="7BF1CEEF" w14:textId="02017BBD" w:rsidR="0068315F" w:rsidRPr="00F73CA7" w:rsidRDefault="00F73CA7" w:rsidP="0040268E">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Pr>
          <w:rFonts w:ascii="Garamond" w:eastAsia="Times New Roman" w:hAnsi="Garamond" w:cs="Times New Roman"/>
          <w:b/>
          <w:bCs/>
          <w:color w:val="000000" w:themeColor="text1"/>
          <w:sz w:val="24"/>
          <w:szCs w:val="24"/>
          <w:lang w:eastAsia="en-GB"/>
        </w:rPr>
        <w:t>t</w:t>
      </w:r>
      <w:r w:rsidRPr="00F73CA7">
        <w:rPr>
          <w:rFonts w:ascii="Garamond" w:eastAsia="Times New Roman" w:hAnsi="Garamond" w:cs="Times New Roman"/>
          <w:b/>
          <w:bCs/>
          <w:color w:val="000000" w:themeColor="text1"/>
          <w:sz w:val="24"/>
          <w:szCs w:val="24"/>
          <w:lang w:eastAsia="en-GB"/>
        </w:rPr>
        <w:t>ë mbrojtur</w:t>
      </w:r>
      <w:r w:rsidR="00D50056">
        <w:rPr>
          <w:rFonts w:ascii="Garamond" w:eastAsia="Times New Roman" w:hAnsi="Garamond" w:cs="Times New Roman"/>
          <w:b/>
          <w:bCs/>
          <w:color w:val="000000" w:themeColor="text1"/>
          <w:sz w:val="24"/>
          <w:szCs w:val="24"/>
          <w:lang w:eastAsia="en-GB"/>
        </w:rPr>
        <w:t>a</w:t>
      </w:r>
    </w:p>
    <w:p w14:paraId="069CB438" w14:textId="77777777" w:rsidR="0068315F" w:rsidRPr="00004453"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p>
    <w:p w14:paraId="44BA7287"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 Pasaporta bimore për lëvizjen për në dhe brenda zonave të mbrojtura duhet të përmbajë këto elemente:</w:t>
      </w:r>
    </w:p>
    <w:p w14:paraId="3FC888FF"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 fjalët “Pasaportë bimore” në këndin e sipërm të djathtë të saj, në gjuhën zyrtare të Shqipërisë dhe në anglisht, nëse është ndryshe, të ndara me një vijë diagonale (</w:t>
      </w:r>
      <w:r w:rsidRPr="00581DD9">
        <w:rPr>
          <w:rFonts w:ascii="Garamond" w:eastAsia="Times New Roman" w:hAnsi="Garamond" w:cs="Times New Roman"/>
          <w:i/>
          <w:color w:val="000000" w:themeColor="text1"/>
          <w:sz w:val="24"/>
          <w:szCs w:val="24"/>
          <w:lang w:eastAsia="en-GB"/>
        </w:rPr>
        <w:t>slash</w:t>
      </w:r>
      <w:r w:rsidRPr="00581DD9">
        <w:rPr>
          <w:rFonts w:ascii="Garamond" w:eastAsia="Times New Roman" w:hAnsi="Garamond" w:cs="Times New Roman"/>
          <w:color w:val="000000" w:themeColor="text1"/>
          <w:sz w:val="24"/>
          <w:szCs w:val="24"/>
          <w:lang w:eastAsia="en-GB"/>
        </w:rPr>
        <w:t xml:space="preserve">); </w:t>
      </w:r>
    </w:p>
    <w:p w14:paraId="0B3C8451"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b) menjëherë nën këto fjalë, emrat shkencorë ose kodet e dëmtuesve karantinor</w:t>
      </w:r>
      <w:r w:rsidR="00DF27F6"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të zonës së mbrojtur përkatëse;</w:t>
      </w:r>
    </w:p>
    <w:p w14:paraId="2BACDD8F"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 flamurin</w:t>
      </w:r>
      <w:r w:rsidR="0068315F" w:rsidRPr="00581DD9">
        <w:rPr>
          <w:rFonts w:ascii="Garamond" w:eastAsia="Times New Roman" w:hAnsi="Garamond" w:cs="Times New Roman"/>
          <w:color w:val="000000" w:themeColor="text1"/>
          <w:sz w:val="24"/>
          <w:szCs w:val="24"/>
          <w:lang w:eastAsia="en-GB"/>
        </w:rPr>
        <w:t xml:space="preserve"> kombëtar në këndin e sipërm të majtë të tij, të printuar me ngjyra ose bardhezi;</w:t>
      </w:r>
    </w:p>
    <w:p w14:paraId="21BC9164" w14:textId="77777777" w:rsidR="0068315F" w:rsidRPr="00581DD9" w:rsidRDefault="00724500"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ç) shkronja A,</w:t>
      </w:r>
      <w:r w:rsidR="0068315F" w:rsidRPr="00581DD9">
        <w:rPr>
          <w:rFonts w:ascii="Garamond" w:eastAsia="Times New Roman" w:hAnsi="Garamond" w:cs="Times New Roman"/>
          <w:color w:val="000000" w:themeColor="text1"/>
          <w:sz w:val="24"/>
          <w:szCs w:val="24"/>
          <w:lang w:eastAsia="en-GB"/>
        </w:rPr>
        <w:t xml:space="preserve"> e ndjekur nga emri botanik i specieve bimore ose taksonomik, në rastin e bimëve dhe produktet bimore ose, sipas ra</w:t>
      </w:r>
      <w:r w:rsidR="00DF27F6" w:rsidRPr="00581DD9">
        <w:rPr>
          <w:rFonts w:ascii="Garamond" w:eastAsia="Times New Roman" w:hAnsi="Garamond" w:cs="Times New Roman"/>
          <w:color w:val="000000" w:themeColor="text1"/>
          <w:sz w:val="24"/>
          <w:szCs w:val="24"/>
          <w:lang w:eastAsia="en-GB"/>
        </w:rPr>
        <w:t>stit, emrin e objektit përkatës</w:t>
      </w:r>
      <w:r w:rsidR="0068315F" w:rsidRPr="00581DD9">
        <w:rPr>
          <w:rFonts w:ascii="Garamond" w:eastAsia="Times New Roman" w:hAnsi="Garamond" w:cs="Times New Roman"/>
          <w:color w:val="000000" w:themeColor="text1"/>
          <w:sz w:val="24"/>
          <w:szCs w:val="24"/>
          <w:lang w:eastAsia="en-GB"/>
        </w:rPr>
        <w:t xml:space="preserve"> dhe</w:t>
      </w:r>
      <w:r w:rsidR="00DF27F6" w:rsidRPr="00581DD9">
        <w:rPr>
          <w:rFonts w:ascii="Garamond" w:eastAsia="Times New Roman" w:hAnsi="Garamond" w:cs="Times New Roman"/>
          <w:color w:val="000000" w:themeColor="text1"/>
          <w:sz w:val="24"/>
          <w:szCs w:val="24"/>
          <w:lang w:eastAsia="en-GB"/>
        </w:rPr>
        <w:t>,</w:t>
      </w:r>
      <w:r w:rsidR="0068315F" w:rsidRPr="00581DD9">
        <w:rPr>
          <w:rFonts w:ascii="Garamond" w:eastAsia="Times New Roman" w:hAnsi="Garamond" w:cs="Times New Roman"/>
          <w:color w:val="000000" w:themeColor="text1"/>
          <w:sz w:val="24"/>
          <w:szCs w:val="24"/>
          <w:lang w:eastAsia="en-GB"/>
        </w:rPr>
        <w:t xml:space="preserve"> opsionale, emrin e varietetit; </w:t>
      </w:r>
    </w:p>
    <w:p w14:paraId="5A226605"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 shkronja B, e ndjekur</w:t>
      </w:r>
      <w:r w:rsidR="00DF27F6" w:rsidRPr="00581DD9">
        <w:rPr>
          <w:rFonts w:ascii="Garamond" w:eastAsia="Times New Roman" w:hAnsi="Garamond" w:cs="Times New Roman"/>
          <w:color w:val="000000" w:themeColor="text1"/>
          <w:sz w:val="24"/>
          <w:szCs w:val="24"/>
          <w:lang w:eastAsia="en-GB"/>
        </w:rPr>
        <w:t xml:space="preserve"> më pas nga kodi me dy shkronja</w:t>
      </w:r>
      <w:r w:rsidRPr="00581DD9">
        <w:rPr>
          <w:rFonts w:ascii="Garamond" w:eastAsia="Times New Roman" w:hAnsi="Garamond" w:cs="Times New Roman"/>
          <w:color w:val="000000" w:themeColor="text1"/>
          <w:sz w:val="24"/>
          <w:szCs w:val="24"/>
          <w:lang w:eastAsia="en-GB"/>
        </w:rPr>
        <w:t xml:space="preserve"> të rajonit në të cilin operatori profesionist që lëshon pasaportën bimore është i regjistruar si operator profesionit, një vizë dhe numrin e regjistrimit të operatorit profesionist përkatës, i cili lëshon pasaportën bimore ose për të cilin pasaporta bimore është lëshuar nga </w:t>
      </w:r>
      <w:r w:rsidRPr="00581DD9">
        <w:rPr>
          <w:rFonts w:ascii="Garamond" w:eastAsia="Times New Roman" w:hAnsi="Garamond" w:cs="Times New Roman"/>
          <w:color w:val="000000" w:themeColor="text1"/>
          <w:sz w:val="24"/>
          <w:szCs w:val="24"/>
          <w:lang w:eastAsia="hr-HR"/>
        </w:rPr>
        <w:t>IPKSHB-ja</w:t>
      </w:r>
      <w:r w:rsidRPr="00581DD9">
        <w:rPr>
          <w:rFonts w:ascii="Garamond" w:eastAsia="Times New Roman" w:hAnsi="Garamond" w:cs="Times New Roman"/>
          <w:color w:val="000000" w:themeColor="text1"/>
          <w:sz w:val="24"/>
          <w:szCs w:val="24"/>
          <w:lang w:eastAsia="en-GB"/>
        </w:rPr>
        <w:t xml:space="preserve">; </w:t>
      </w:r>
    </w:p>
    <w:p w14:paraId="74B0AC99"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dh) shkronja C, e ndjekur nga kodi i gjurmueshmërisë së bimës, produktit bimor ose objektit tjetër në fjalë;</w:t>
      </w:r>
    </w:p>
    <w:p w14:paraId="38DA612B"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e) shkronja Ç, kur është e aplikueshme e ndjekur nga:</w:t>
      </w:r>
    </w:p>
    <w:p w14:paraId="2CCE8491"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 emri</w:t>
      </w:r>
      <w:r w:rsidR="0068315F"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w:t>
      </w:r>
      <w:r w:rsidR="0068315F" w:rsidRPr="00581DD9">
        <w:rPr>
          <w:rFonts w:ascii="Garamond" w:eastAsia="Times New Roman" w:hAnsi="Garamond" w:cs="Times New Roman"/>
          <w:color w:val="000000" w:themeColor="text1"/>
          <w:sz w:val="24"/>
          <w:szCs w:val="24"/>
          <w:lang w:eastAsia="en-GB"/>
        </w:rPr>
        <w:t xml:space="preserve"> vendit të origjinës (brenda ose jashtë vendit); ose </w:t>
      </w:r>
    </w:p>
    <w:p w14:paraId="09C06F45" w14:textId="77777777" w:rsidR="0068315F" w:rsidRPr="00581DD9" w:rsidRDefault="00DF27F6"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 kodi me dy shkronja</w:t>
      </w:r>
      <w:r w:rsidR="0068315F"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i</w:t>
      </w:r>
      <w:r w:rsidR="0068315F" w:rsidRPr="00581DD9">
        <w:rPr>
          <w:rFonts w:ascii="Garamond" w:eastAsia="Times New Roman" w:hAnsi="Garamond" w:cs="Times New Roman"/>
          <w:color w:val="000000" w:themeColor="text1"/>
          <w:sz w:val="24"/>
          <w:szCs w:val="24"/>
          <w:lang w:eastAsia="en-GB"/>
        </w:rPr>
        <w:t xml:space="preserve"> vendit të origjinës dhe, në rastin e zëvendësimit të pasaportës bimore, numri e regjistrimit të operatorit profesionist përkatës</w:t>
      </w:r>
      <w:r w:rsidRPr="00581DD9">
        <w:rPr>
          <w:rFonts w:ascii="Garamond" w:eastAsia="Times New Roman" w:hAnsi="Garamond" w:cs="Times New Roman"/>
          <w:color w:val="000000" w:themeColor="text1"/>
          <w:sz w:val="24"/>
          <w:szCs w:val="24"/>
          <w:lang w:eastAsia="en-GB"/>
        </w:rPr>
        <w:t>,</w:t>
      </w:r>
      <w:r w:rsidR="0068315F" w:rsidRPr="00581DD9">
        <w:rPr>
          <w:rFonts w:ascii="Garamond" w:eastAsia="Times New Roman" w:hAnsi="Garamond" w:cs="Times New Roman"/>
          <w:color w:val="000000" w:themeColor="text1"/>
          <w:sz w:val="24"/>
          <w:szCs w:val="24"/>
          <w:lang w:eastAsia="en-GB"/>
        </w:rPr>
        <w:t xml:space="preserve"> i cili ka lëshuar pasaportën bimore fillestare ose për të cilin është lëshuar pasaporta bimore fillestare nga </w:t>
      </w:r>
      <w:r w:rsidR="0068315F" w:rsidRPr="00581DD9">
        <w:rPr>
          <w:rFonts w:ascii="Garamond" w:eastAsia="Times New Roman" w:hAnsi="Garamond" w:cs="Times New Roman"/>
          <w:color w:val="000000" w:themeColor="text1"/>
          <w:sz w:val="24"/>
          <w:szCs w:val="24"/>
          <w:lang w:eastAsia="hr-HR"/>
        </w:rPr>
        <w:t>IPKSHB-ja</w:t>
      </w:r>
      <w:r w:rsidR="0068315F" w:rsidRPr="00581DD9">
        <w:rPr>
          <w:rFonts w:ascii="Garamond" w:eastAsia="Times New Roman" w:hAnsi="Garamond" w:cs="Times New Roman"/>
          <w:color w:val="000000" w:themeColor="text1"/>
          <w:sz w:val="24"/>
          <w:szCs w:val="24"/>
          <w:lang w:eastAsia="en-GB"/>
        </w:rPr>
        <w:t xml:space="preserve"> ose autoriteti kompetent i vendit importues.</w:t>
      </w:r>
    </w:p>
    <w:p w14:paraId="36794D35" w14:textId="35916C99"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2. Kodi i gjurmueshmërisë i përmendur në shkronjën “d” të pikës 1 mund të plotësohet</w:t>
      </w:r>
      <w:r w:rsidR="00D50056">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gjithashtu</w:t>
      </w:r>
      <w:r w:rsidR="00D50056">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me një referencë gjurmueshmërie unike, si</w:t>
      </w:r>
      <w:r w:rsidR="00DF27F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barkode, hologram, çip ose mbajtës tjetër të dhënash, të pranishme në njësinë e tregtimit.</w:t>
      </w:r>
    </w:p>
    <w:p w14:paraId="6693CB5C"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p>
    <w:p w14:paraId="4EED71D8" w14:textId="637E3F42" w:rsidR="0068315F" w:rsidRPr="00D50056" w:rsidRDefault="00D50056" w:rsidP="00D50056">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Pjesa</w:t>
      </w:r>
      <w:r w:rsidR="0068315F" w:rsidRPr="00D50056">
        <w:rPr>
          <w:rFonts w:ascii="Garamond" w:eastAsia="Times New Roman" w:hAnsi="Garamond" w:cs="Times New Roman"/>
          <w:b/>
          <w:bCs/>
          <w:color w:val="000000" w:themeColor="text1"/>
          <w:sz w:val="24"/>
          <w:szCs w:val="24"/>
          <w:lang w:eastAsia="en-GB"/>
        </w:rPr>
        <w:t xml:space="preserve"> C</w:t>
      </w:r>
    </w:p>
    <w:p w14:paraId="06355B1E" w14:textId="115C5E13" w:rsidR="0068315F" w:rsidRPr="00D50056" w:rsidRDefault="00D50056" w:rsidP="0040268E">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lastRenderedPageBreak/>
        <w:t>Pasaporta bimore për lëvizje brenda territorit të vendit, e kombinuar me një etiketë certifikimi</w:t>
      </w:r>
    </w:p>
    <w:p w14:paraId="47F533BD" w14:textId="77777777" w:rsidR="0068315F" w:rsidRPr="00581DD9" w:rsidRDefault="0068315F" w:rsidP="0040268E">
      <w:pPr>
        <w:spacing w:after="0" w:line="240" w:lineRule="auto"/>
        <w:ind w:firstLine="284"/>
        <w:contextualSpacing/>
        <w:jc w:val="center"/>
        <w:rPr>
          <w:rFonts w:ascii="Garamond" w:eastAsia="Times New Roman" w:hAnsi="Garamond" w:cs="Times New Roman"/>
          <w:b/>
          <w:color w:val="000000" w:themeColor="text1"/>
          <w:sz w:val="24"/>
          <w:szCs w:val="24"/>
          <w:lang w:eastAsia="en-GB"/>
        </w:rPr>
      </w:pPr>
    </w:p>
    <w:p w14:paraId="24CEA916" w14:textId="77777777" w:rsidR="0068315F" w:rsidRPr="00581DD9" w:rsidRDefault="0068315F" w:rsidP="00D50056">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 Pasaporta bimore për lëvizjen brenda territorit të vendit, e kombinuar në një etiketë të përbashkët me etiketën zyrtare për farat dhe materiale shumëzues të tjera sipas legjislacionit që mbulon fushën e materialit mbjellës dhe shumëzues bimor dhe etiketën për materialin parabazë, bazë ose të certifikuar, përmbajnë elementet e mëposhtme:</w:t>
      </w:r>
    </w:p>
    <w:p w14:paraId="27397926" w14:textId="77777777" w:rsidR="0068315F" w:rsidRPr="00581DD9" w:rsidRDefault="0068315F" w:rsidP="00D50056">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fjalët “Pasaportë bimore” në këndin e sipërm të djathtë të etiketës së përbashkët; </w:t>
      </w:r>
    </w:p>
    <w:p w14:paraId="62E97D92" w14:textId="77777777" w:rsidR="0068315F" w:rsidRPr="00581DD9" w:rsidRDefault="00333881" w:rsidP="00D50056">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b) flamurin</w:t>
      </w:r>
      <w:r w:rsidR="0068315F" w:rsidRPr="00581DD9">
        <w:rPr>
          <w:rFonts w:ascii="Garamond" w:eastAsia="Times New Roman" w:hAnsi="Garamond" w:cs="Times New Roman"/>
          <w:color w:val="000000" w:themeColor="text1"/>
          <w:sz w:val="24"/>
          <w:szCs w:val="24"/>
          <w:lang w:eastAsia="en-GB"/>
        </w:rPr>
        <w:t xml:space="preserve"> kombëtar në këndin e sipërm të majtë të tij, të printuar me ngjyra ose bardhezi.</w:t>
      </w:r>
    </w:p>
    <w:p w14:paraId="328330EB" w14:textId="77777777" w:rsidR="0068315F" w:rsidRPr="00581DD9" w:rsidRDefault="0068315F" w:rsidP="00D50056">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Pasaporta bimore duhet të vendoset në etiketën e përbashkët menjëherë sipër dhe të ketë të njëjtën gjerësi si ajo e etiketës zyrtare.</w:t>
      </w:r>
    </w:p>
    <w:p w14:paraId="6DF869E8" w14:textId="02946C6D" w:rsidR="0068315F" w:rsidRPr="00581DD9" w:rsidRDefault="0068315F" w:rsidP="00D50056">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 Pika 2</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e pjesës A do të zbatohet në përputhje me rrethanat.</w:t>
      </w:r>
    </w:p>
    <w:p w14:paraId="6E03CE82" w14:textId="77777777" w:rsidR="0068315F" w:rsidRPr="00D50056" w:rsidRDefault="0068315F" w:rsidP="00D50056">
      <w:pPr>
        <w:spacing w:after="0" w:line="240" w:lineRule="auto"/>
        <w:ind w:firstLine="284"/>
        <w:contextualSpacing/>
        <w:jc w:val="both"/>
        <w:rPr>
          <w:rFonts w:ascii="Garamond" w:eastAsia="Times New Roman" w:hAnsi="Garamond" w:cs="Times New Roman"/>
          <w:b/>
          <w:color w:val="000000" w:themeColor="text1"/>
          <w:sz w:val="24"/>
          <w:szCs w:val="24"/>
          <w:lang w:eastAsia="en-GB"/>
        </w:rPr>
      </w:pPr>
    </w:p>
    <w:p w14:paraId="23163A5A" w14:textId="20447738" w:rsidR="0068315F" w:rsidRPr="00D50056" w:rsidRDefault="00D50056" w:rsidP="00D50056">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 xml:space="preserve">Pjesa </w:t>
      </w:r>
      <w:r w:rsidR="0068315F" w:rsidRPr="00D50056">
        <w:rPr>
          <w:rFonts w:ascii="Garamond" w:eastAsia="Times New Roman" w:hAnsi="Garamond" w:cs="Times New Roman"/>
          <w:b/>
          <w:bCs/>
          <w:color w:val="000000" w:themeColor="text1"/>
          <w:sz w:val="24"/>
          <w:szCs w:val="24"/>
          <w:lang w:eastAsia="en-GB"/>
        </w:rPr>
        <w:t>Ç</w:t>
      </w:r>
    </w:p>
    <w:p w14:paraId="16D62BCA" w14:textId="2326D0CB" w:rsidR="0068315F" w:rsidRPr="00D50056" w:rsidRDefault="00D50056" w:rsidP="00D50056">
      <w:pPr>
        <w:spacing w:after="0" w:line="240" w:lineRule="auto"/>
        <w:ind w:firstLine="284"/>
        <w:contextualSpacing/>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Pasaporta bimore për lëvizjen për në dhe brenda zonave të mbrojtura, e kombinuar me një etiketë certifikimi</w:t>
      </w:r>
    </w:p>
    <w:p w14:paraId="315AAE30" w14:textId="77777777" w:rsidR="0068315F" w:rsidRPr="00004453"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p>
    <w:p w14:paraId="7ED93E0D"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 Pasaporta bimore për lëvizje për në dhe brenda zonave të mbrojtura, e kombinuar në një etiketë të përbashkët me etiketën zyrtare për farat dhe materiale shumëzues të tjera sipas legjislacionit që mbulon fushën e materialit mbjellës dhe shumëzues bimor dhe etiketën për materialin parabazë, bazë ose të certifikuar do të përmbajë elementet e mëposhtme:</w:t>
      </w:r>
    </w:p>
    <w:p w14:paraId="6F2E7806"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a) fjalët “Pasaportë bimore” në këndin e sipërm të djathtë të etiketës së përbashkët; </w:t>
      </w:r>
    </w:p>
    <w:p w14:paraId="64BF6F65"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b) menjëherë nën këto fjalë, emrat shkencorë ose kodet e dëmtuesve karantinorë të zonës së mbrojtur të interesuar;</w:t>
      </w:r>
    </w:p>
    <w:p w14:paraId="1F216137" w14:textId="77777777" w:rsidR="0068315F" w:rsidRPr="00581DD9" w:rsidRDefault="002A779A"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 flamurin</w:t>
      </w:r>
      <w:r w:rsidR="0068315F" w:rsidRPr="00581DD9">
        <w:rPr>
          <w:rFonts w:ascii="Garamond" w:eastAsia="Times New Roman" w:hAnsi="Garamond" w:cs="Times New Roman"/>
          <w:color w:val="000000" w:themeColor="text1"/>
          <w:sz w:val="24"/>
          <w:szCs w:val="24"/>
          <w:lang w:eastAsia="en-GB"/>
        </w:rPr>
        <w:t xml:space="preserve"> kombëtar në këndin e sipërm të majtë të tij, të printuar me ngjyra ose bardhezi.</w:t>
      </w:r>
    </w:p>
    <w:p w14:paraId="5E9B478E" w14:textId="77777777"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Pasaporta bimore duhet të vendoset në etiketën e përbashkët menjëherë sipër</w:t>
      </w:r>
      <w:r w:rsidR="002A779A" w:rsidRPr="00581DD9">
        <w:rPr>
          <w:rFonts w:ascii="Garamond" w:eastAsia="Times New Roman" w:hAnsi="Garamond" w:cs="Times New Roman"/>
          <w:color w:val="000000" w:themeColor="text1"/>
          <w:sz w:val="24"/>
          <w:szCs w:val="24"/>
          <w:lang w:eastAsia="en-GB"/>
        </w:rPr>
        <w:t xml:space="preserve"> dhe të ketë të njëjtën gjerësi</w:t>
      </w:r>
      <w:r w:rsidRPr="00581DD9">
        <w:rPr>
          <w:rFonts w:ascii="Garamond" w:eastAsia="Times New Roman" w:hAnsi="Garamond" w:cs="Times New Roman"/>
          <w:color w:val="000000" w:themeColor="text1"/>
          <w:sz w:val="24"/>
          <w:szCs w:val="24"/>
          <w:lang w:eastAsia="en-GB"/>
        </w:rPr>
        <w:t xml:space="preserve"> si etiketa zyrtare ose, kur është e zbatueshme, certifikatë tjetër.</w:t>
      </w:r>
    </w:p>
    <w:p w14:paraId="061504DB" w14:textId="1310368A" w:rsidR="0068315F" w:rsidRPr="00581DD9" w:rsidRDefault="0068315F" w:rsidP="0040268E">
      <w:pPr>
        <w:spacing w:after="0" w:line="240" w:lineRule="auto"/>
        <w:ind w:firstLine="284"/>
        <w:contextualSpacing/>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 Pika 2</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e pjesës B do të zbatohet në përputhje me rrethanat.</w:t>
      </w:r>
    </w:p>
    <w:p w14:paraId="6F67F91B" w14:textId="77777777" w:rsidR="0068315F" w:rsidRPr="00581DD9" w:rsidRDefault="0068315F" w:rsidP="0040268E">
      <w:pPr>
        <w:spacing w:after="0" w:line="240" w:lineRule="auto"/>
        <w:ind w:firstLine="284"/>
        <w:contextualSpacing/>
        <w:jc w:val="center"/>
        <w:rPr>
          <w:rFonts w:ascii="Garamond" w:eastAsia="Times New Roman" w:hAnsi="Garamond" w:cs="Times New Roman"/>
          <w:color w:val="000000" w:themeColor="text1"/>
          <w:sz w:val="24"/>
          <w:szCs w:val="24"/>
          <w:lang w:eastAsia="en-GB"/>
        </w:rPr>
      </w:pPr>
    </w:p>
    <w:p w14:paraId="02CC7FD1" w14:textId="700914AA" w:rsidR="0068315F" w:rsidRPr="00004453" w:rsidRDefault="0068315F" w:rsidP="00004453">
      <w:pPr>
        <w:autoSpaceDE w:val="0"/>
        <w:autoSpaceDN w:val="0"/>
        <w:adjustRightInd w:val="0"/>
        <w:spacing w:after="0" w:line="240" w:lineRule="auto"/>
        <w:ind w:firstLine="284"/>
        <w:jc w:val="center"/>
        <w:rPr>
          <w:rFonts w:ascii="Garamond" w:eastAsia="Times New Roman" w:hAnsi="Garamond" w:cs="Times New Roman"/>
          <w:color w:val="000000" w:themeColor="text1"/>
          <w:sz w:val="24"/>
          <w:szCs w:val="24"/>
          <w:lang w:eastAsia="en-GB"/>
        </w:rPr>
      </w:pPr>
      <w:r w:rsidRPr="00004453">
        <w:rPr>
          <w:rFonts w:ascii="Garamond" w:eastAsia="Times New Roman" w:hAnsi="Garamond" w:cs="Times New Roman"/>
          <w:color w:val="000000" w:themeColor="text1"/>
          <w:sz w:val="24"/>
          <w:szCs w:val="24"/>
          <w:lang w:eastAsia="en-GB"/>
        </w:rPr>
        <w:t>ANEKS VIII</w:t>
      </w:r>
    </w:p>
    <w:p w14:paraId="7A5023E7" w14:textId="276AA802" w:rsidR="0076749D" w:rsidRPr="00004453" w:rsidRDefault="0068315F" w:rsidP="0040268E">
      <w:pPr>
        <w:autoSpaceDE w:val="0"/>
        <w:autoSpaceDN w:val="0"/>
        <w:adjustRightInd w:val="0"/>
        <w:spacing w:after="0" w:line="240" w:lineRule="auto"/>
        <w:ind w:firstLine="284"/>
        <w:jc w:val="center"/>
        <w:rPr>
          <w:rFonts w:ascii="Garamond" w:eastAsia="Times New Roman" w:hAnsi="Garamond" w:cs="Times New Roman"/>
          <w:color w:val="000000" w:themeColor="text1"/>
          <w:sz w:val="24"/>
          <w:szCs w:val="24"/>
          <w:lang w:eastAsia="en-GB"/>
        </w:rPr>
      </w:pPr>
      <w:r w:rsidRPr="00004453">
        <w:rPr>
          <w:rFonts w:ascii="Garamond" w:eastAsia="Times New Roman" w:hAnsi="Garamond" w:cs="Times New Roman"/>
          <w:color w:val="000000" w:themeColor="text1"/>
          <w:sz w:val="24"/>
          <w:szCs w:val="24"/>
          <w:lang w:eastAsia="en-GB"/>
        </w:rPr>
        <w:t>PËRMBAJTJA E CERTIFIKATAVE FITOSANITARE PËR EKSPORT, RIEKSPORT DHE PARAEKSPORT, SIÇ PË</w:t>
      </w:r>
      <w:r w:rsidR="00E95086" w:rsidRPr="00004453">
        <w:rPr>
          <w:rFonts w:ascii="Garamond" w:eastAsia="Times New Roman" w:hAnsi="Garamond" w:cs="Times New Roman"/>
          <w:color w:val="000000" w:themeColor="text1"/>
          <w:sz w:val="24"/>
          <w:szCs w:val="24"/>
          <w:lang w:eastAsia="en-GB"/>
        </w:rPr>
        <w:t>RMENDET NË PIKËN 3</w:t>
      </w:r>
      <w:r w:rsidR="00004453">
        <w:rPr>
          <w:rFonts w:ascii="Garamond" w:eastAsia="Times New Roman" w:hAnsi="Garamond" w:cs="Times New Roman"/>
          <w:color w:val="000000" w:themeColor="text1"/>
          <w:sz w:val="24"/>
          <w:szCs w:val="24"/>
          <w:lang w:eastAsia="en-GB"/>
        </w:rPr>
        <w:t>,</w:t>
      </w:r>
      <w:r w:rsidR="00E95086" w:rsidRPr="00004453">
        <w:rPr>
          <w:rFonts w:ascii="Garamond" w:eastAsia="Times New Roman" w:hAnsi="Garamond" w:cs="Times New Roman"/>
          <w:color w:val="000000" w:themeColor="text1"/>
          <w:sz w:val="24"/>
          <w:szCs w:val="24"/>
          <w:lang w:eastAsia="en-GB"/>
        </w:rPr>
        <w:t xml:space="preserve"> TË NENIT 101</w:t>
      </w:r>
      <w:r w:rsidRPr="00004453">
        <w:rPr>
          <w:rFonts w:ascii="Garamond" w:eastAsia="Times New Roman" w:hAnsi="Garamond" w:cs="Times New Roman"/>
          <w:color w:val="000000" w:themeColor="text1"/>
          <w:sz w:val="24"/>
          <w:szCs w:val="24"/>
          <w:lang w:eastAsia="en-GB"/>
        </w:rPr>
        <w:t xml:space="preserve"> DHE </w:t>
      </w:r>
    </w:p>
    <w:p w14:paraId="6F7E50D9" w14:textId="41BC1E15" w:rsidR="0068315F" w:rsidRPr="00004453" w:rsidRDefault="0068315F" w:rsidP="0040268E">
      <w:pPr>
        <w:autoSpaceDE w:val="0"/>
        <w:autoSpaceDN w:val="0"/>
        <w:adjustRightInd w:val="0"/>
        <w:spacing w:after="0" w:line="240" w:lineRule="auto"/>
        <w:ind w:firstLine="284"/>
        <w:jc w:val="center"/>
        <w:rPr>
          <w:rFonts w:ascii="Garamond" w:eastAsia="Times New Roman" w:hAnsi="Garamond" w:cs="Times New Roman"/>
          <w:color w:val="000000" w:themeColor="text1"/>
          <w:sz w:val="24"/>
          <w:szCs w:val="24"/>
          <w:lang w:eastAsia="en-GB"/>
        </w:rPr>
      </w:pPr>
      <w:r w:rsidRPr="00004453">
        <w:rPr>
          <w:rFonts w:ascii="Garamond" w:eastAsia="Times New Roman" w:hAnsi="Garamond" w:cs="Times New Roman"/>
          <w:color w:val="000000" w:themeColor="text1"/>
          <w:sz w:val="24"/>
          <w:szCs w:val="24"/>
          <w:lang w:eastAsia="en-GB"/>
        </w:rPr>
        <w:t>NË PIKËN 4</w:t>
      </w:r>
      <w:r w:rsidR="00004453">
        <w:rPr>
          <w:rFonts w:ascii="Garamond" w:eastAsia="Times New Roman" w:hAnsi="Garamond" w:cs="Times New Roman"/>
          <w:color w:val="000000" w:themeColor="text1"/>
          <w:sz w:val="24"/>
          <w:szCs w:val="24"/>
          <w:lang w:eastAsia="en-GB"/>
        </w:rPr>
        <w:t>,</w:t>
      </w:r>
      <w:r w:rsidRPr="00004453">
        <w:rPr>
          <w:rFonts w:ascii="Garamond" w:eastAsia="Times New Roman" w:hAnsi="Garamond" w:cs="Times New Roman"/>
          <w:color w:val="000000" w:themeColor="text1"/>
          <w:sz w:val="24"/>
          <w:szCs w:val="24"/>
          <w:lang w:eastAsia="en-GB"/>
        </w:rPr>
        <w:t xml:space="preserve"> TË NENIT 102</w:t>
      </w:r>
    </w:p>
    <w:p w14:paraId="5BF09662" w14:textId="77777777" w:rsidR="0068315F" w:rsidRPr="00D50056" w:rsidRDefault="0068315F" w:rsidP="0040268E">
      <w:pPr>
        <w:autoSpaceDE w:val="0"/>
        <w:autoSpaceDN w:val="0"/>
        <w:adjustRightInd w:val="0"/>
        <w:spacing w:after="0" w:line="240" w:lineRule="auto"/>
        <w:ind w:firstLine="284"/>
        <w:rPr>
          <w:rFonts w:ascii="Garamond" w:eastAsia="Times New Roman" w:hAnsi="Garamond" w:cs="Times New Roman"/>
          <w:b/>
          <w:color w:val="000000" w:themeColor="text1"/>
          <w:sz w:val="24"/>
          <w:szCs w:val="24"/>
          <w:lang w:eastAsia="en-GB"/>
        </w:rPr>
      </w:pPr>
    </w:p>
    <w:p w14:paraId="37C609B0" w14:textId="1D5741F9" w:rsidR="0068315F" w:rsidRPr="00D50056" w:rsidRDefault="00D50056" w:rsidP="00004453">
      <w:pPr>
        <w:autoSpaceDE w:val="0"/>
        <w:autoSpaceDN w:val="0"/>
        <w:adjustRightInd w:val="0"/>
        <w:spacing w:after="0" w:line="240" w:lineRule="auto"/>
        <w:ind w:firstLine="284"/>
        <w:jc w:val="center"/>
        <w:rPr>
          <w:rFonts w:ascii="Garamond" w:eastAsia="Times New Roman" w:hAnsi="Garamond" w:cs="Times New Roman"/>
          <w:b/>
          <w:color w:val="000000" w:themeColor="text1"/>
          <w:sz w:val="24"/>
          <w:szCs w:val="24"/>
          <w:lang w:eastAsia="en-GB"/>
        </w:rPr>
      </w:pPr>
      <w:r w:rsidRPr="00D50056">
        <w:rPr>
          <w:rFonts w:ascii="Garamond" w:eastAsia="Times New Roman" w:hAnsi="Garamond" w:cs="Times New Roman"/>
          <w:b/>
          <w:color w:val="000000" w:themeColor="text1"/>
          <w:sz w:val="24"/>
          <w:szCs w:val="24"/>
          <w:lang w:eastAsia="en-GB"/>
        </w:rPr>
        <w:t>Pjesa</w:t>
      </w:r>
      <w:r w:rsidR="0068315F" w:rsidRPr="00D50056">
        <w:rPr>
          <w:rFonts w:ascii="Garamond" w:eastAsia="Times New Roman" w:hAnsi="Garamond" w:cs="Times New Roman"/>
          <w:b/>
          <w:color w:val="000000" w:themeColor="text1"/>
          <w:sz w:val="24"/>
          <w:szCs w:val="24"/>
          <w:lang w:eastAsia="en-GB"/>
        </w:rPr>
        <w:t xml:space="preserve"> A</w:t>
      </w:r>
    </w:p>
    <w:p w14:paraId="436E87D8" w14:textId="5E4C6B79" w:rsidR="0068315F" w:rsidRPr="00D50056" w:rsidRDefault="00D50056" w:rsidP="0040268E">
      <w:pPr>
        <w:autoSpaceDE w:val="0"/>
        <w:autoSpaceDN w:val="0"/>
        <w:adjustRightInd w:val="0"/>
        <w:spacing w:after="0" w:line="240" w:lineRule="auto"/>
        <w:ind w:firstLine="284"/>
        <w:jc w:val="center"/>
        <w:rPr>
          <w:rFonts w:ascii="Garamond" w:eastAsia="Times New Roman" w:hAnsi="Garamond" w:cs="Times New Roman"/>
          <w:b/>
          <w:color w:val="000000" w:themeColor="text1"/>
          <w:sz w:val="24"/>
          <w:szCs w:val="24"/>
          <w:lang w:eastAsia="en-GB"/>
        </w:rPr>
      </w:pPr>
      <w:r w:rsidRPr="00D50056">
        <w:rPr>
          <w:rFonts w:ascii="Garamond" w:eastAsia="Times New Roman" w:hAnsi="Garamond" w:cs="Times New Roman"/>
          <w:b/>
          <w:color w:val="000000" w:themeColor="text1"/>
          <w:sz w:val="24"/>
          <w:szCs w:val="24"/>
          <w:lang w:eastAsia="en-GB"/>
        </w:rPr>
        <w:t>Certifikatë fitosanitare për eksport</w:t>
      </w:r>
    </w:p>
    <w:p w14:paraId="025E3A52" w14:textId="77777777" w:rsidR="0068315F" w:rsidRPr="00D50056" w:rsidRDefault="0068315F" w:rsidP="0040268E">
      <w:pPr>
        <w:autoSpaceDE w:val="0"/>
        <w:autoSpaceDN w:val="0"/>
        <w:adjustRightInd w:val="0"/>
        <w:spacing w:after="0" w:line="240" w:lineRule="auto"/>
        <w:ind w:firstLine="284"/>
        <w:jc w:val="center"/>
        <w:rPr>
          <w:rFonts w:ascii="Garamond" w:eastAsia="Times New Roman" w:hAnsi="Garamond" w:cs="Times New Roman"/>
          <w:b/>
          <w:iCs/>
          <w:color w:val="000000" w:themeColor="text1"/>
          <w:sz w:val="24"/>
          <w:szCs w:val="24"/>
          <w:lang w:eastAsia="en-GB"/>
        </w:rPr>
      </w:pPr>
    </w:p>
    <w:p w14:paraId="73F00EE3" w14:textId="77777777" w:rsidR="0068315F" w:rsidRPr="00581DD9" w:rsidRDefault="0068315F" w:rsidP="0076749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I. Certifikatat fitosanitare për eksport </w:t>
      </w:r>
      <w:r w:rsidR="00E95086" w:rsidRPr="00581DD9">
        <w:rPr>
          <w:rFonts w:ascii="Garamond" w:eastAsia="Aptos" w:hAnsi="Garamond" w:cs="Times New Roman"/>
          <w:color w:val="000000" w:themeColor="text1"/>
          <w:sz w:val="24"/>
          <w:szCs w:val="24"/>
        </w:rPr>
        <w:t>siç përcaktohet në nenin 101</w:t>
      </w:r>
      <w:r w:rsidRPr="00581DD9">
        <w:rPr>
          <w:rFonts w:ascii="Garamond" w:eastAsia="Aptos" w:hAnsi="Garamond" w:cs="Times New Roman"/>
          <w:color w:val="000000" w:themeColor="text1"/>
          <w:sz w:val="24"/>
          <w:szCs w:val="24"/>
        </w:rPr>
        <w:t xml:space="preserve"> të këtij ligji.</w:t>
      </w:r>
    </w:p>
    <w:p w14:paraId="5B781606" w14:textId="77777777" w:rsidR="0068315F" w:rsidRPr="00581DD9" w:rsidRDefault="0068315F" w:rsidP="0076749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Certifikata fitosanitare për lëvizjen jashtë territorit të ven</w:t>
      </w:r>
      <w:r w:rsidR="00E95086" w:rsidRPr="00581DD9">
        <w:rPr>
          <w:rFonts w:ascii="Garamond" w:eastAsia="Times New Roman" w:hAnsi="Garamond" w:cs="Times New Roman"/>
          <w:color w:val="000000" w:themeColor="text1"/>
          <w:sz w:val="24"/>
          <w:szCs w:val="24"/>
          <w:lang w:eastAsia="en-GB"/>
        </w:rPr>
        <w:t>dit, për qëllime eksporti drejt një vendi tjetër</w:t>
      </w:r>
      <w:r w:rsidRPr="00581DD9">
        <w:rPr>
          <w:rFonts w:ascii="Garamond" w:eastAsia="Times New Roman" w:hAnsi="Garamond" w:cs="Times New Roman"/>
          <w:color w:val="000000" w:themeColor="text1"/>
          <w:sz w:val="24"/>
          <w:szCs w:val="24"/>
          <w:lang w:eastAsia="en-GB"/>
        </w:rPr>
        <w:t xml:space="preserve"> duhet të përmbajë element</w:t>
      </w:r>
      <w:r w:rsidR="00E95086" w:rsidRPr="00581DD9">
        <w:rPr>
          <w:rFonts w:ascii="Garamond" w:eastAsia="Times New Roman" w:hAnsi="Garamond" w:cs="Times New Roman"/>
          <w:color w:val="000000" w:themeColor="text1"/>
          <w:sz w:val="24"/>
          <w:szCs w:val="24"/>
          <w:lang w:eastAsia="en-GB"/>
        </w:rPr>
        <w:t>et e mëposht</w:t>
      </w:r>
      <w:r w:rsidRPr="00581DD9">
        <w:rPr>
          <w:rFonts w:ascii="Garamond" w:eastAsia="Times New Roman" w:hAnsi="Garamond" w:cs="Times New Roman"/>
          <w:color w:val="000000" w:themeColor="text1"/>
          <w:sz w:val="24"/>
          <w:szCs w:val="24"/>
          <w:lang w:eastAsia="en-GB"/>
        </w:rPr>
        <w:t>m</w:t>
      </w:r>
      <w:r w:rsidR="00E95086" w:rsidRPr="00581DD9">
        <w:rPr>
          <w:rFonts w:ascii="Garamond" w:eastAsia="Times New Roman" w:hAnsi="Garamond" w:cs="Times New Roman"/>
          <w:color w:val="000000" w:themeColor="text1"/>
          <w:sz w:val="24"/>
          <w:szCs w:val="24"/>
          <w:lang w:eastAsia="en-GB"/>
        </w:rPr>
        <w:t>e</w:t>
      </w:r>
      <w:r w:rsidRPr="00581DD9">
        <w:rPr>
          <w:rFonts w:ascii="Garamond" w:eastAsia="Times New Roman" w:hAnsi="Garamond" w:cs="Times New Roman"/>
          <w:color w:val="000000" w:themeColor="text1"/>
          <w:sz w:val="24"/>
          <w:szCs w:val="24"/>
          <w:lang w:eastAsia="en-GB"/>
        </w:rPr>
        <w:t xml:space="preserve">: </w:t>
      </w:r>
    </w:p>
    <w:p w14:paraId="28F1C2D1" w14:textId="1A911EB8" w:rsidR="0068315F" w:rsidRPr="00581DD9" w:rsidRDefault="0068315F" w:rsidP="0076749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“Certifikata fitosanitare”, </w:t>
      </w:r>
      <w:r w:rsidR="00E95086" w:rsidRPr="00581DD9">
        <w:rPr>
          <w:rFonts w:ascii="Garamond" w:eastAsia="Times New Roman" w:hAnsi="Garamond" w:cs="Times New Roman"/>
          <w:color w:val="000000" w:themeColor="text1"/>
          <w:sz w:val="24"/>
          <w:szCs w:val="24"/>
          <w:lang w:eastAsia="en-GB"/>
        </w:rPr>
        <w:t>t</w:t>
      </w:r>
      <w:r w:rsidR="00E95086"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ndjekur më pas nga: </w:t>
      </w:r>
    </w:p>
    <w:p w14:paraId="5DCB8F36" w14:textId="7B297FD2" w:rsidR="0068315F" w:rsidRPr="00581DD9" w:rsidRDefault="0068315F" w:rsidP="0076749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shkronjat “AL”</w:t>
      </w:r>
      <w:r w:rsidRPr="00581DD9">
        <w:rPr>
          <w:rFonts w:ascii="Garamond" w:eastAsia="Aptos" w:hAnsi="Garamond" w:cs="Times New Roman"/>
          <w:color w:val="000000" w:themeColor="text1"/>
          <w:sz w:val="24"/>
          <w:szCs w:val="24"/>
        </w:rPr>
        <w:t xml:space="preserve"> pas anët</w:t>
      </w:r>
      <w:r w:rsidR="00E95086" w:rsidRPr="00581DD9">
        <w:rPr>
          <w:rFonts w:ascii="Garamond" w:eastAsia="Aptos" w:hAnsi="Garamond" w:cs="Times New Roman"/>
          <w:color w:val="000000" w:themeColor="text1"/>
          <w:sz w:val="24"/>
          <w:szCs w:val="24"/>
        </w:rPr>
        <w:t>arësimit si vend anëtar i BE-së</w:t>
      </w:r>
      <w:r w:rsidRPr="00581DD9">
        <w:rPr>
          <w:rFonts w:ascii="Garamond" w:eastAsia="Aptos" w:hAnsi="Garamond" w:cs="Times New Roman"/>
          <w:color w:val="000000" w:themeColor="text1"/>
          <w:sz w:val="24"/>
          <w:szCs w:val="24"/>
        </w:rPr>
        <w:t xml:space="preserve"> do të ndryshohe</w:t>
      </w:r>
      <w:r w:rsidR="00E95086" w:rsidRPr="00581DD9">
        <w:rPr>
          <w:rFonts w:ascii="Garamond" w:eastAsia="Aptos" w:hAnsi="Garamond" w:cs="Times New Roman"/>
          <w:color w:val="000000" w:themeColor="text1"/>
          <w:sz w:val="24"/>
          <w:szCs w:val="24"/>
        </w:rPr>
        <w:t>n</w:t>
      </w:r>
      <w:r w:rsidRPr="00581DD9">
        <w:rPr>
          <w:rFonts w:ascii="Garamond" w:eastAsia="Aptos" w:hAnsi="Garamond" w:cs="Times New Roman"/>
          <w:color w:val="000000" w:themeColor="text1"/>
          <w:sz w:val="24"/>
          <w:szCs w:val="24"/>
        </w:rPr>
        <w:t xml:space="preserve"> në “EU”;</w:t>
      </w:r>
    </w:p>
    <w:p w14:paraId="6541E8CD" w14:textId="748C224C"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kodi dyshifror, AL ku është regjistruar operatori profesional që kërkon lëshimin e certifikatës fitosanitare për eksport (ky pikë do </w:t>
      </w:r>
      <w:r w:rsidR="00E95086" w:rsidRPr="00581DD9">
        <w:rPr>
          <w:rFonts w:ascii="Garamond" w:eastAsia="Times New Roman" w:hAnsi="Garamond" w:cs="Times New Roman"/>
          <w:color w:val="000000" w:themeColor="text1"/>
          <w:sz w:val="24"/>
          <w:szCs w:val="24"/>
          <w:lang w:eastAsia="en-GB"/>
        </w:rPr>
        <w:t>t</w:t>
      </w:r>
      <w:r w:rsidR="00E95086" w:rsidRPr="00581DD9">
        <w:rPr>
          <w:rFonts w:ascii="Garamond" w:hAnsi="Garamond" w:cs="Times New Roman"/>
          <w:color w:val="000000" w:themeColor="text1"/>
          <w:sz w:val="24"/>
          <w:szCs w:val="24"/>
        </w:rPr>
        <w:t xml:space="preserve">ë </w:t>
      </w:r>
      <w:r w:rsidRPr="00581DD9">
        <w:rPr>
          <w:rFonts w:ascii="Garamond" w:eastAsia="Times New Roman" w:hAnsi="Garamond" w:cs="Times New Roman"/>
          <w:color w:val="000000" w:themeColor="text1"/>
          <w:sz w:val="24"/>
          <w:szCs w:val="24"/>
          <w:lang w:eastAsia="en-GB"/>
        </w:rPr>
        <w:t>zbatohet pasi të jemi vend anëtar i BE-së);</w:t>
      </w:r>
    </w:p>
    <w:p w14:paraId="2C8CE6AD" w14:textId="2CD044B1"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iii</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një shenjë ndarëse (këmbyes); dhe</w:t>
      </w:r>
    </w:p>
    <w:p w14:paraId="347A4B66" w14:textId="69E8C9A8"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iv</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një kod unik identifikimi për certifikatën, i përbërë nga numra ose nga një kombinim shkronjash dhe numrash, ku shkronjat përfaqësojnë, sipas rastit, provincën dhe rrethin e </w:t>
      </w:r>
      <w:r w:rsidR="00E95086"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 xml:space="preserve">htetit </w:t>
      </w:r>
      <w:r w:rsidR="00E95086"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nëtar ku lëshohet certifikata; </w:t>
      </w:r>
    </w:p>
    <w:p w14:paraId="52AB45A5" w14:textId="53C7DC60"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w:t>
      </w:r>
      <w:r w:rsidR="00E95086" w:rsidRPr="00581DD9">
        <w:rPr>
          <w:rFonts w:ascii="Garamond" w:eastAsia="Times New Roman" w:hAnsi="Garamond" w:cs="Times New Roman"/>
          <w:color w:val="000000" w:themeColor="text1"/>
          <w:sz w:val="24"/>
          <w:szCs w:val="24"/>
          <w:lang w:eastAsia="en-GB"/>
        </w:rPr>
        <w:t>Emri dhe adresa e eksportuesit”,</w:t>
      </w:r>
      <w:r w:rsidRPr="00581DD9">
        <w:rPr>
          <w:rFonts w:ascii="Garamond" w:eastAsia="Times New Roman" w:hAnsi="Garamond" w:cs="Times New Roman"/>
          <w:color w:val="000000" w:themeColor="text1"/>
          <w:sz w:val="24"/>
          <w:szCs w:val="24"/>
          <w:lang w:eastAsia="en-GB"/>
        </w:rPr>
        <w:t xml:space="preserve"> të ndjekura nga emri dhe adresa e operatorit të regjistruar, ose personit privat, që kërkon lëshimin e certifikatës fitosanitare për eksport;</w:t>
      </w:r>
    </w:p>
    <w:p w14:paraId="0F9BB09F" w14:textId="78B4417E"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“Emri dhe </w:t>
      </w:r>
      <w:r w:rsidR="00E95086" w:rsidRPr="00581DD9">
        <w:rPr>
          <w:rFonts w:ascii="Garamond" w:eastAsia="Times New Roman" w:hAnsi="Garamond" w:cs="Times New Roman"/>
          <w:color w:val="000000" w:themeColor="text1"/>
          <w:sz w:val="24"/>
          <w:szCs w:val="24"/>
          <w:lang w:eastAsia="en-GB"/>
        </w:rPr>
        <w:t xml:space="preserve">adresa e deklaruar e marrësit” </w:t>
      </w:r>
      <w:r w:rsidRPr="00581DD9">
        <w:rPr>
          <w:rFonts w:ascii="Garamond" w:eastAsia="Times New Roman" w:hAnsi="Garamond" w:cs="Times New Roman"/>
          <w:color w:val="000000" w:themeColor="text1"/>
          <w:sz w:val="24"/>
          <w:szCs w:val="24"/>
          <w:lang w:eastAsia="en-GB"/>
        </w:rPr>
        <w:t>të ndjekura nga emri dhe adresa e deklaruar e marrësit;</w:t>
      </w:r>
    </w:p>
    <w:p w14:paraId="62D389E5" w14:textId="0A63468D"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4</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“Orga</w:t>
      </w:r>
      <w:r w:rsidR="00E95086" w:rsidRPr="00581DD9">
        <w:rPr>
          <w:rFonts w:ascii="Garamond" w:eastAsia="Times New Roman" w:hAnsi="Garamond" w:cs="Times New Roman"/>
          <w:color w:val="000000" w:themeColor="text1"/>
          <w:sz w:val="24"/>
          <w:szCs w:val="24"/>
          <w:lang w:eastAsia="en-GB"/>
        </w:rPr>
        <w:t>nizata e Mbrojtjes së Bimëve e”,</w:t>
      </w:r>
      <w:r w:rsidRPr="00581DD9">
        <w:rPr>
          <w:rFonts w:ascii="Garamond" w:eastAsia="Times New Roman" w:hAnsi="Garamond" w:cs="Times New Roman"/>
          <w:color w:val="000000" w:themeColor="text1"/>
          <w:sz w:val="24"/>
          <w:szCs w:val="24"/>
          <w:lang w:eastAsia="en-GB"/>
        </w:rPr>
        <w:t xml:space="preserve"> të ndjekura nga emri i AL nga i cili organizata e mbrojtje</w:t>
      </w:r>
      <w:r w:rsidR="00E95086" w:rsidRPr="00581DD9">
        <w:rPr>
          <w:rFonts w:ascii="Garamond" w:eastAsia="Times New Roman" w:hAnsi="Garamond" w:cs="Times New Roman"/>
          <w:color w:val="000000" w:themeColor="text1"/>
          <w:sz w:val="24"/>
          <w:szCs w:val="24"/>
          <w:lang w:eastAsia="en-GB"/>
        </w:rPr>
        <w:t>s së bimëve lëshon certifikatën</w:t>
      </w:r>
      <w:r w:rsidRPr="00581DD9">
        <w:rPr>
          <w:rFonts w:ascii="Garamond" w:eastAsia="Times New Roman" w:hAnsi="Garamond" w:cs="Times New Roman"/>
          <w:color w:val="000000" w:themeColor="text1"/>
          <w:sz w:val="24"/>
          <w:szCs w:val="24"/>
          <w:lang w:eastAsia="en-GB"/>
        </w:rPr>
        <w:t xml:space="preserve"> dhe më pas fjalët “</w:t>
      </w:r>
      <w:r w:rsidR="00E95086" w:rsidRPr="00581DD9">
        <w:rPr>
          <w:rFonts w:ascii="Garamond" w:eastAsia="Times New Roman" w:hAnsi="Garamond" w:cs="Times New Roman"/>
          <w:color w:val="000000" w:themeColor="text1"/>
          <w:sz w:val="24"/>
          <w:szCs w:val="24"/>
          <w:lang w:eastAsia="en-GB"/>
        </w:rPr>
        <w:t>P</w:t>
      </w:r>
      <w:r w:rsidRPr="00581DD9">
        <w:rPr>
          <w:rFonts w:ascii="Garamond" w:eastAsia="Times New Roman" w:hAnsi="Garamond" w:cs="Times New Roman"/>
          <w:color w:val="000000" w:themeColor="text1"/>
          <w:sz w:val="24"/>
          <w:szCs w:val="24"/>
          <w:lang w:eastAsia="en-GB"/>
        </w:rPr>
        <w:t>ër Organizatë</w:t>
      </w:r>
      <w:r w:rsidR="00E95086" w:rsidRPr="00581DD9">
        <w:rPr>
          <w:rFonts w:ascii="Garamond" w:eastAsia="Times New Roman" w:hAnsi="Garamond" w:cs="Times New Roman"/>
          <w:color w:val="000000" w:themeColor="text1"/>
          <w:sz w:val="24"/>
          <w:szCs w:val="24"/>
          <w:lang w:eastAsia="en-GB"/>
        </w:rPr>
        <w:t>n</w:t>
      </w:r>
      <w:r w:rsidRPr="00581DD9">
        <w:rPr>
          <w:rFonts w:ascii="Garamond" w:eastAsia="Times New Roman" w:hAnsi="Garamond" w:cs="Times New Roman"/>
          <w:color w:val="000000" w:themeColor="text1"/>
          <w:sz w:val="24"/>
          <w:szCs w:val="24"/>
          <w:lang w:eastAsia="en-GB"/>
        </w:rPr>
        <w:t xml:space="preserve"> </w:t>
      </w:r>
      <w:r w:rsidR="00E95086" w:rsidRPr="00581DD9">
        <w:rPr>
          <w:rFonts w:ascii="Garamond" w:eastAsia="Times New Roman" w:hAnsi="Garamond" w:cs="Times New Roman"/>
          <w:color w:val="000000" w:themeColor="text1"/>
          <w:sz w:val="24"/>
          <w:szCs w:val="24"/>
          <w:lang w:eastAsia="en-GB"/>
        </w:rPr>
        <w:t>e</w:t>
      </w:r>
      <w:r w:rsidRPr="00581DD9">
        <w:rPr>
          <w:rFonts w:ascii="Garamond" w:eastAsia="Times New Roman" w:hAnsi="Garamond" w:cs="Times New Roman"/>
          <w:color w:val="000000" w:themeColor="text1"/>
          <w:sz w:val="24"/>
          <w:szCs w:val="24"/>
          <w:lang w:eastAsia="en-GB"/>
        </w:rPr>
        <w:t xml:space="preserve"> Mbrojtjes së Bimëve të”, të ndjekura nga emri ose, sipas rastit, emrat e vendit ose vendeve të destinacionit;</w:t>
      </w:r>
    </w:p>
    <w:p w14:paraId="685DF0A1" w14:textId="2B77DCF2"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5</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“Vendi i origjinës”, të ndjekura nga vendi ose vendet e origjinës së bimëve, produkteve bimore ose objekteve të tjera të përfshira në dërgesë për të cilën lëshohet certifikata. Në të gjitha rastet duhet të shënohet emri i shtetit ose shteteve të origjinës;</w:t>
      </w:r>
    </w:p>
    <w:p w14:paraId="76E5338A" w14:textId="088F2606"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6</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Një </w:t>
      </w:r>
      <w:r w:rsidRPr="00581DD9">
        <w:rPr>
          <w:rFonts w:ascii="Garamond" w:eastAsia="Times New Roman" w:hAnsi="Garamond" w:cs="Times New Roman"/>
          <w:color w:val="000000" w:themeColor="text1"/>
          <w:sz w:val="24"/>
          <w:szCs w:val="24"/>
          <w:lang w:eastAsia="en-GB"/>
        </w:rPr>
        <w:t xml:space="preserve">kuti pa numër, e rezervuar për logon AL. Do </w:t>
      </w:r>
      <w:r w:rsidR="00E95086" w:rsidRPr="00581DD9">
        <w:rPr>
          <w:rFonts w:ascii="Garamond" w:eastAsia="Times New Roman" w:hAnsi="Garamond" w:cs="Times New Roman"/>
          <w:color w:val="000000" w:themeColor="text1"/>
          <w:sz w:val="24"/>
          <w:szCs w:val="24"/>
          <w:lang w:eastAsia="en-GB"/>
        </w:rPr>
        <w:t>t</w:t>
      </w:r>
      <w:r w:rsidR="00E95086" w:rsidRPr="00581DD9">
        <w:rPr>
          <w:rFonts w:ascii="Garamond" w:hAnsi="Garamond" w:cs="Times New Roman"/>
          <w:color w:val="000000" w:themeColor="text1"/>
          <w:sz w:val="24"/>
          <w:szCs w:val="24"/>
        </w:rPr>
        <w:t xml:space="preserve">ë </w:t>
      </w:r>
      <w:r w:rsidRPr="00581DD9">
        <w:rPr>
          <w:rFonts w:ascii="Garamond" w:eastAsia="Times New Roman" w:hAnsi="Garamond" w:cs="Times New Roman"/>
          <w:color w:val="000000" w:themeColor="text1"/>
          <w:sz w:val="24"/>
          <w:szCs w:val="24"/>
          <w:lang w:eastAsia="en-GB"/>
        </w:rPr>
        <w:t>shënohet edhe logoja e BE-s</w:t>
      </w:r>
      <w:r w:rsidR="00E95086"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pas</w:t>
      </w:r>
      <w:r w:rsidR="00E95086" w:rsidRPr="00581DD9">
        <w:rPr>
          <w:rFonts w:ascii="Garamond" w:eastAsia="Times New Roman" w:hAnsi="Garamond" w:cs="Times New Roman"/>
          <w:color w:val="000000" w:themeColor="text1"/>
          <w:sz w:val="24"/>
          <w:szCs w:val="24"/>
          <w:lang w:eastAsia="en-GB"/>
        </w:rPr>
        <w:t>i</w:t>
      </w:r>
      <w:r w:rsidRPr="00581DD9">
        <w:rPr>
          <w:rFonts w:ascii="Garamond" w:eastAsia="Times New Roman" w:hAnsi="Garamond" w:cs="Times New Roman"/>
          <w:color w:val="000000" w:themeColor="text1"/>
          <w:sz w:val="24"/>
          <w:szCs w:val="24"/>
          <w:lang w:eastAsia="en-GB"/>
        </w:rPr>
        <w:t xml:space="preserve"> të jemi vend anëtar;</w:t>
      </w:r>
    </w:p>
    <w:p w14:paraId="51F73A48" w14:textId="335F5F4D"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7</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“Mjeti i deklaruar i transportit”, të ndjekura nga mjeti i deklaruar i transportit të asaj dërgese;</w:t>
      </w:r>
    </w:p>
    <w:p w14:paraId="1483AD75" w14:textId="31570FE4"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8</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“Pika e deklaruar e hyrjes”, të ndjekura nga pika e deklaruar e hyrjes në vendin e destinacionit të asaj dërgese;</w:t>
      </w:r>
    </w:p>
    <w:p w14:paraId="1AA2180E" w14:textId="2971B61B"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9</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“Shenjat dalluese; numri dhe përshkrimi i ambalazhit;</w:t>
      </w:r>
      <w:r w:rsidR="00E95086" w:rsidRPr="00581DD9">
        <w:rPr>
          <w:rFonts w:ascii="Garamond" w:eastAsia="Times New Roman" w:hAnsi="Garamond" w:cs="Times New Roman"/>
          <w:color w:val="000000" w:themeColor="text1"/>
          <w:sz w:val="24"/>
          <w:szCs w:val="24"/>
          <w:lang w:eastAsia="en-GB"/>
        </w:rPr>
        <w:t xml:space="preserve"> emri i produktit; emri botanik</w:t>
      </w:r>
      <w:r w:rsidRPr="00581DD9">
        <w:rPr>
          <w:rFonts w:ascii="Garamond" w:eastAsia="Times New Roman" w:hAnsi="Garamond" w:cs="Times New Roman"/>
          <w:color w:val="000000" w:themeColor="text1"/>
          <w:sz w:val="24"/>
          <w:szCs w:val="24"/>
          <w:lang w:eastAsia="en-GB"/>
        </w:rPr>
        <w:t xml:space="preserve"> i bimëve”, të ndjekura nga një përshkrim i dër</w:t>
      </w:r>
      <w:r w:rsidR="00E95086" w:rsidRPr="00581DD9">
        <w:rPr>
          <w:rFonts w:ascii="Garamond" w:eastAsia="Times New Roman" w:hAnsi="Garamond" w:cs="Times New Roman"/>
          <w:color w:val="000000" w:themeColor="text1"/>
          <w:sz w:val="24"/>
          <w:szCs w:val="24"/>
          <w:lang w:eastAsia="en-GB"/>
        </w:rPr>
        <w:t>gesës që përfshin emrin botanik</w:t>
      </w:r>
      <w:r w:rsidRPr="00581DD9">
        <w:rPr>
          <w:rFonts w:ascii="Garamond" w:eastAsia="Times New Roman" w:hAnsi="Garamond" w:cs="Times New Roman"/>
          <w:color w:val="000000" w:themeColor="text1"/>
          <w:sz w:val="24"/>
          <w:szCs w:val="24"/>
          <w:lang w:eastAsia="en-GB"/>
        </w:rPr>
        <w:t xml:space="preserve"> të bimëve ose emri</w:t>
      </w:r>
      <w:r w:rsidR="00E95086" w:rsidRPr="00581DD9">
        <w:rPr>
          <w:rFonts w:ascii="Garamond" w:eastAsia="Times New Roman" w:hAnsi="Garamond" w:cs="Times New Roman"/>
          <w:color w:val="000000" w:themeColor="text1"/>
          <w:sz w:val="24"/>
          <w:szCs w:val="24"/>
          <w:lang w:eastAsia="en-GB"/>
        </w:rPr>
        <w:t>n e produktit, shenjat dalluese,</w:t>
      </w:r>
      <w:r w:rsidRPr="00581DD9">
        <w:rPr>
          <w:rFonts w:ascii="Garamond" w:eastAsia="Times New Roman" w:hAnsi="Garamond" w:cs="Times New Roman"/>
          <w:color w:val="000000" w:themeColor="text1"/>
          <w:sz w:val="24"/>
          <w:szCs w:val="24"/>
          <w:lang w:eastAsia="en-GB"/>
        </w:rPr>
        <w:t xml:space="preserve"> dhe numrin dhe llojin e ambalazheve të përfshira në dërgesë;</w:t>
      </w:r>
    </w:p>
    <w:p w14:paraId="57818D8D" w14:textId="385A5B15"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10</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“Sasia e deklaruar”, të ndjekura nga sasia e bimëve, produkteve bimore ose objekteve të tjera të përfshira në atë dërgesë, e shprehur në numër ose peshë;</w:t>
      </w:r>
    </w:p>
    <w:p w14:paraId="20204A78" w14:textId="29112175"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11</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“Me këtë certifikohet se bimët, produktet bimore ose artikujt e tjerë të rregulluar të përshkruar këtu janë inspektuar dhe/ose testuar sipas procedurave zyrtare përkatëse dhe konsiderohen të pastra nga dëmtuesit karantinorë të përcaktuar nga pala kontraktuese importuese dhe në përputhje me kërkesat aktuale fitosanitare të palës kontraktuese importuese, duke</w:t>
      </w:r>
      <w:r w:rsidR="00E95086" w:rsidRPr="00581DD9">
        <w:rPr>
          <w:rFonts w:ascii="Garamond" w:eastAsia="Times New Roman" w:hAnsi="Garamond" w:cs="Times New Roman"/>
          <w:color w:val="000000" w:themeColor="text1"/>
          <w:sz w:val="24"/>
          <w:szCs w:val="24"/>
          <w:lang w:eastAsia="en-GB"/>
        </w:rPr>
        <w:t xml:space="preserve"> përfshirë ato për dëmtuesit jo</w:t>
      </w:r>
      <w:r w:rsidRPr="00581DD9">
        <w:rPr>
          <w:rFonts w:ascii="Garamond" w:eastAsia="Times New Roman" w:hAnsi="Garamond" w:cs="Times New Roman"/>
          <w:color w:val="000000" w:themeColor="text1"/>
          <w:sz w:val="24"/>
          <w:szCs w:val="24"/>
          <w:lang w:eastAsia="en-GB"/>
        </w:rPr>
        <w:t>karantinorë të rregulluar. Opsionalisht mund të shtohet klauzola e mëposhtme: “Ato konsiderohen praktikisht të pastra nga dëmtues të tjerë.”;</w:t>
      </w:r>
    </w:p>
    <w:p w14:paraId="11D594D2" w14:textId="6DB222DC"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12</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“Deklaratë shtesë”, të ndjekura nga deklarata shtesë e referuar në pikën 2</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nenit 72 dhe deklarata e referuar në pikën 3</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nenit 72 të këtij ligji dhe, opsionalisht, çdo informacion tjetër fitosanitar relevant për dërgesën. Nëse nuk ka hapësirë të mjaftueshme për gjithë deklaratën shtesë, mund të shtohet një bashkëngjitje. Informacioni në bashkëngjitje duhet të përfshijë vetëm atë që kërkohet në certifikatën fitosanitare. Të gjitha faqet e bashkëngjitjes duhet të bartin numrin e certifikatës fitosanitare dhe duhet të jenë të datuara, të nënshkruara dhe të vulosura në të njëjtën mënyrë siç kërkohet për certifikatën fitosanitare. Certifikata fitosanitare duhet të referojë çdo bashkëngjitje në seksionin përkatës;</w:t>
      </w:r>
    </w:p>
    <w:p w14:paraId="49BAEABF" w14:textId="4FD34410"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13</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“Trajtim për dezinfe</w:t>
      </w:r>
      <w:r w:rsidR="0023329D" w:rsidRPr="00581DD9">
        <w:rPr>
          <w:rFonts w:ascii="Garamond" w:eastAsia="Times New Roman" w:hAnsi="Garamond" w:cs="Times New Roman"/>
          <w:color w:val="000000" w:themeColor="text1"/>
          <w:sz w:val="24"/>
          <w:szCs w:val="24"/>
          <w:lang w:eastAsia="en-GB"/>
        </w:rPr>
        <w:t>s</w:t>
      </w:r>
      <w:r w:rsidRPr="00581DD9">
        <w:rPr>
          <w:rFonts w:ascii="Garamond" w:eastAsia="Times New Roman" w:hAnsi="Garamond" w:cs="Times New Roman"/>
          <w:color w:val="000000" w:themeColor="text1"/>
          <w:sz w:val="24"/>
          <w:szCs w:val="24"/>
          <w:lang w:eastAsia="en-GB"/>
        </w:rPr>
        <w:t>tim dhe/ose dezinsektim”;</w:t>
      </w:r>
    </w:p>
    <w:p w14:paraId="22CC6C8B" w14:textId="16DBAB4C"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14</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Fjala </w:t>
      </w:r>
      <w:r w:rsidR="00E9508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Trajtim</w:t>
      </w:r>
      <w:r w:rsidR="00E9508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E95086" w:rsidRPr="00581DD9">
        <w:rPr>
          <w:rFonts w:ascii="Garamond" w:eastAsia="Times New Roman" w:hAnsi="Garamond" w:cs="Times New Roman"/>
          <w:color w:val="000000" w:themeColor="text1"/>
          <w:sz w:val="24"/>
          <w:szCs w:val="24"/>
          <w:lang w:eastAsia="en-GB"/>
        </w:rPr>
        <w:t>e</w:t>
      </w:r>
      <w:r w:rsidRPr="00581DD9">
        <w:rPr>
          <w:rFonts w:ascii="Garamond" w:eastAsia="Times New Roman" w:hAnsi="Garamond" w:cs="Times New Roman"/>
          <w:color w:val="000000" w:themeColor="text1"/>
          <w:sz w:val="24"/>
          <w:szCs w:val="24"/>
          <w:lang w:eastAsia="en-GB"/>
        </w:rPr>
        <w:t xml:space="preserve"> ndjekur nga trajtimi që është aplikuar në atë dërgesë;</w:t>
      </w:r>
    </w:p>
    <w:p w14:paraId="176CCB18" w14:textId="3CE6E529"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15</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00E9508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Kimikati (përbërësi aktiv)</w:t>
      </w:r>
      <w:r w:rsidR="00E95086"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të ndjekura nga përbërësi aktiv i kimikatit të përdorur për trajtimin e referuar në pikën (14);</w:t>
      </w:r>
    </w:p>
    <w:p w14:paraId="43B80CD8" w14:textId="67D2FD4F"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16</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“Kohëzgjatja dhe temperatur</w:t>
      </w:r>
      <w:r w:rsidR="004B66DB"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të ndjekura nga kohëzgjatja dhe, kur është e zbatueshme, temperatura e atij trajtimi;</w:t>
      </w:r>
    </w:p>
    <w:p w14:paraId="06D18BFF" w14:textId="2D76B48F"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17</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Fjala </w:t>
      </w:r>
      <w:r w:rsidRPr="00581DD9">
        <w:rPr>
          <w:rFonts w:ascii="Garamond" w:eastAsia="Times New Roman" w:hAnsi="Garamond" w:cs="Times New Roman"/>
          <w:color w:val="000000" w:themeColor="text1"/>
          <w:sz w:val="24"/>
          <w:szCs w:val="24"/>
          <w:lang w:eastAsia="en-GB"/>
        </w:rPr>
        <w:t>“Përqendrimi”, e ndjekur nga përqendrimi i kimikatit i arritur gjatë atij trajtimi;</w:t>
      </w:r>
    </w:p>
    <w:p w14:paraId="2FF45ABA" w14:textId="2B35391B"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18</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Fjala </w:t>
      </w:r>
      <w:r w:rsidRPr="00581DD9">
        <w:rPr>
          <w:rFonts w:ascii="Garamond" w:eastAsia="Times New Roman" w:hAnsi="Garamond" w:cs="Times New Roman"/>
          <w:color w:val="000000" w:themeColor="text1"/>
          <w:sz w:val="24"/>
          <w:szCs w:val="24"/>
          <w:lang w:eastAsia="en-GB"/>
        </w:rPr>
        <w:t>“Data”, e ndjekur nga data në të cilën është kryer trajtimi;</w:t>
      </w:r>
    </w:p>
    <w:p w14:paraId="4C49680A" w14:textId="2BF87F99"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19</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Fjala </w:t>
      </w:r>
      <w:r w:rsidRPr="00581DD9">
        <w:rPr>
          <w:rFonts w:ascii="Garamond" w:eastAsia="Times New Roman" w:hAnsi="Garamond" w:cs="Times New Roman"/>
          <w:color w:val="000000" w:themeColor="text1"/>
          <w:sz w:val="24"/>
          <w:szCs w:val="24"/>
          <w:lang w:eastAsia="en-GB"/>
        </w:rPr>
        <w:t>“Informacion shtesë”, e ndjekur nga çdo informacion shtesë që autoriteti kompetent dëshiron të përfshijë në certifikatë;</w:t>
      </w:r>
    </w:p>
    <w:p w14:paraId="372912A3" w14:textId="00B3835F"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20</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“Vendi i lëshimit”, të ndjekura nga vendi i lëshimit të certifikatës fitosanitare;</w:t>
      </w:r>
    </w:p>
    <w:p w14:paraId="3DBCCA3C" w14:textId="44D96CB0"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21</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Fjala </w:t>
      </w:r>
      <w:r w:rsidRPr="00581DD9">
        <w:rPr>
          <w:rFonts w:ascii="Garamond" w:eastAsia="Times New Roman" w:hAnsi="Garamond" w:cs="Times New Roman"/>
          <w:color w:val="000000" w:themeColor="text1"/>
          <w:sz w:val="24"/>
          <w:szCs w:val="24"/>
          <w:lang w:eastAsia="en-GB"/>
        </w:rPr>
        <w:t>“Data”, e ndjekur nga data e lëshimit të certifikatës fitosanitare;</w:t>
      </w:r>
    </w:p>
    <w:p w14:paraId="0EA74388" w14:textId="718D26DB"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22</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“Emri dhe nënshkrimi i zyrtarit të autorizuar”, të ndjekura nga emri dhe nënshkrimi i zyrtarit që lëshon dhe nënshkruan certifikatën fitosanitare;</w:t>
      </w:r>
    </w:p>
    <w:p w14:paraId="41D662D1" w14:textId="7CD5C31B"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23</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“Vula e institucionit”, të ndjekura nga vula zyrtare e autoritetit kompetent që lëshon certifikatën fitosanitare; dhe</w:t>
      </w:r>
    </w:p>
    <w:p w14:paraId="5899BE6C" w14:textId="496960B2"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24</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Opsionale</w:t>
      </w:r>
      <w:r w:rsidRPr="00581DD9">
        <w:rPr>
          <w:rFonts w:ascii="Garamond" w:eastAsia="Times New Roman" w:hAnsi="Garamond" w:cs="Times New Roman"/>
          <w:color w:val="000000" w:themeColor="text1"/>
          <w:sz w:val="24"/>
          <w:szCs w:val="24"/>
          <w:lang w:eastAsia="en-GB"/>
        </w:rPr>
        <w:t>, në fund të kornizës mund të shtohet fraza:</w:t>
      </w:r>
    </w:p>
    <w:p w14:paraId="1D2B0E8D" w14:textId="77777777"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“Asnjë përgjegjësi financiare në lidhje me këtë certifikatë nuk u ngarkohet (emri i Organizatës për Mbrojtjen e Bimëve) apo ndonjërit prej zyrtarëve apo përfaqësuesve të saj.”</w:t>
      </w:r>
    </w:p>
    <w:p w14:paraId="17D9FE7B" w14:textId="313E42AA" w:rsidR="0068315F" w:rsidRPr="00581DD9" w:rsidRDefault="0068315F" w:rsidP="0076749D">
      <w:pPr>
        <w:autoSpaceDE w:val="0"/>
        <w:autoSpaceDN w:val="0"/>
        <w:adjustRightInd w:val="0"/>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 Kur certifikata fitosanitare nuk lëshohet në mënyrë elektronike, letra e përdorur duhet të përmbajë një shenjë (</w:t>
      </w:r>
      <w:r w:rsidRPr="00581DD9">
        <w:rPr>
          <w:rFonts w:ascii="Garamond" w:eastAsia="Times New Roman" w:hAnsi="Garamond" w:cs="Times New Roman"/>
          <w:i/>
          <w:color w:val="000000" w:themeColor="text1"/>
          <w:sz w:val="24"/>
          <w:szCs w:val="24"/>
          <w:lang w:eastAsia="en-GB"/>
        </w:rPr>
        <w:t>watermark)</w:t>
      </w:r>
      <w:r w:rsidRPr="00581DD9">
        <w:rPr>
          <w:rFonts w:ascii="Garamond" w:eastAsia="Times New Roman" w:hAnsi="Garamond" w:cs="Times New Roman"/>
          <w:color w:val="000000" w:themeColor="text1"/>
          <w:sz w:val="24"/>
          <w:szCs w:val="24"/>
          <w:lang w:eastAsia="en-GB"/>
        </w:rPr>
        <w:t xml:space="preserve">, vulë ose logo të stampuar në reliev, sipas përcaktimit të autoritetit kompetent që nënshkruan certifikatën. Ngjyra e tekstit të paraprintuar duhet të jetë jeshile, përveç numrit të certifikatës origjinale të përmendur në pikën </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iv</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/1</w:t>
      </w:r>
      <w:r w:rsidR="00004453">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paragrafit I, i cili mund të jetë me ngjyrë tjetër.</w:t>
      </w:r>
    </w:p>
    <w:p w14:paraId="2104848F" w14:textId="77777777" w:rsidR="0068315F" w:rsidRPr="00581DD9" w:rsidRDefault="0068315F" w:rsidP="0040268E">
      <w:pPr>
        <w:autoSpaceDE w:val="0"/>
        <w:autoSpaceDN w:val="0"/>
        <w:adjustRightInd w:val="0"/>
        <w:spacing w:after="0" w:line="240" w:lineRule="auto"/>
        <w:ind w:firstLine="284"/>
        <w:rPr>
          <w:rFonts w:ascii="Garamond" w:eastAsia="Times New Roman" w:hAnsi="Garamond" w:cs="Times New Roman"/>
          <w:color w:val="000000" w:themeColor="text1"/>
          <w:sz w:val="24"/>
          <w:szCs w:val="24"/>
          <w:lang w:eastAsia="en-GB"/>
        </w:rPr>
      </w:pPr>
    </w:p>
    <w:p w14:paraId="455E2D8D" w14:textId="056E2A3C" w:rsidR="0068315F" w:rsidRPr="00270EAB" w:rsidRDefault="0068315F" w:rsidP="0040268E">
      <w:pPr>
        <w:autoSpaceDE w:val="0"/>
        <w:autoSpaceDN w:val="0"/>
        <w:adjustRightInd w:val="0"/>
        <w:spacing w:after="0" w:line="240" w:lineRule="auto"/>
        <w:ind w:firstLine="284"/>
        <w:rPr>
          <w:rFonts w:ascii="Garamond" w:hAnsi="Garamond"/>
          <w:b/>
          <w:color w:val="000000" w:themeColor="text1"/>
          <w:sz w:val="24"/>
          <w:lang w:val="it-IT"/>
        </w:rPr>
      </w:pPr>
      <w:r w:rsidRPr="00270EAB">
        <w:rPr>
          <w:rFonts w:ascii="Garamond" w:hAnsi="Garamond"/>
          <w:b/>
          <w:color w:val="000000" w:themeColor="text1"/>
          <w:sz w:val="24"/>
          <w:lang w:val="it-IT"/>
        </w:rPr>
        <w:lastRenderedPageBreak/>
        <w:t xml:space="preserve">Formati i </w:t>
      </w:r>
      <w:r w:rsidR="00004453">
        <w:rPr>
          <w:rFonts w:ascii="Garamond" w:hAnsi="Garamond"/>
          <w:b/>
          <w:color w:val="000000" w:themeColor="text1"/>
          <w:sz w:val="24"/>
          <w:lang w:val="it-IT"/>
        </w:rPr>
        <w:t>c</w:t>
      </w:r>
      <w:r w:rsidR="004B66DB" w:rsidRPr="00270EAB">
        <w:rPr>
          <w:rFonts w:ascii="Garamond" w:hAnsi="Garamond"/>
          <w:b/>
          <w:color w:val="000000" w:themeColor="text1"/>
          <w:sz w:val="24"/>
          <w:lang w:val="it-IT"/>
        </w:rPr>
        <w:t>ertifikatës</w:t>
      </w:r>
      <w:r w:rsidRPr="00270EAB">
        <w:rPr>
          <w:rFonts w:ascii="Garamond" w:hAnsi="Garamond"/>
          <w:b/>
          <w:color w:val="000000" w:themeColor="text1"/>
          <w:sz w:val="24"/>
          <w:lang w:val="it-IT"/>
        </w:rPr>
        <w:t xml:space="preserve"> fitosanitare për eksport:</w:t>
      </w:r>
    </w:p>
    <w:p w14:paraId="49065EA0" w14:textId="77777777" w:rsidR="0068315F" w:rsidRPr="00270EAB" w:rsidRDefault="0068315F" w:rsidP="0040268E">
      <w:pPr>
        <w:autoSpaceDE w:val="0"/>
        <w:autoSpaceDN w:val="0"/>
        <w:adjustRightInd w:val="0"/>
        <w:spacing w:after="0" w:line="240" w:lineRule="auto"/>
        <w:ind w:firstLine="284"/>
        <w:jc w:val="right"/>
        <w:rPr>
          <w:rFonts w:ascii="Garamond" w:hAnsi="Garamond"/>
          <w:b/>
          <w:color w:val="000000" w:themeColor="text1"/>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414"/>
        <w:gridCol w:w="1095"/>
        <w:gridCol w:w="1337"/>
        <w:gridCol w:w="442"/>
        <w:gridCol w:w="3068"/>
      </w:tblGrid>
      <w:tr w:rsidR="00B0116C" w:rsidRPr="00581DD9" w14:paraId="496FD2A2" w14:textId="77777777" w:rsidTr="008E6A90">
        <w:tc>
          <w:tcPr>
            <w:tcW w:w="2469" w:type="pct"/>
            <w:gridSpan w:val="3"/>
            <w:tcBorders>
              <w:right w:val="single" w:sz="18" w:space="0" w:color="auto"/>
            </w:tcBorders>
          </w:tcPr>
          <w:p w14:paraId="14690941"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 xml:space="preserve">2. </w:t>
            </w:r>
            <w:r w:rsidRPr="00581DD9">
              <w:rPr>
                <w:rFonts w:ascii="Garamond" w:eastAsia="Times New Roman" w:hAnsi="Garamond" w:cs="Times New Roman"/>
                <w:color w:val="000000" w:themeColor="text1"/>
                <w:sz w:val="24"/>
                <w:szCs w:val="24"/>
                <w:lang w:eastAsia="en-GB"/>
              </w:rPr>
              <w:t>Emri dhe adresa e eksportuesit</w:t>
            </w:r>
          </w:p>
          <w:p w14:paraId="1C94B006" w14:textId="16291E3C" w:rsidR="0068315F" w:rsidRPr="00004453" w:rsidRDefault="0067565B" w:rsidP="008E6A90">
            <w:pPr>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Name and address of exporter</w:t>
            </w:r>
          </w:p>
        </w:tc>
        <w:tc>
          <w:tcPr>
            <w:tcW w:w="2531" w:type="pct"/>
            <w:gridSpan w:val="3"/>
            <w:tcBorders>
              <w:top w:val="single" w:sz="18" w:space="0" w:color="auto"/>
              <w:left w:val="single" w:sz="18" w:space="0" w:color="auto"/>
              <w:bottom w:val="single" w:sz="18" w:space="0" w:color="auto"/>
              <w:right w:val="single" w:sz="18" w:space="0" w:color="auto"/>
            </w:tcBorders>
          </w:tcPr>
          <w:p w14:paraId="0F318C82"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r w:rsidRPr="00270EAB">
              <w:rPr>
                <w:rFonts w:ascii="Garamond" w:hAnsi="Garamond"/>
                <w:color w:val="000000" w:themeColor="text1"/>
                <w:sz w:val="24"/>
                <w:lang w:val="it-IT"/>
              </w:rPr>
              <w:t>1.</w:t>
            </w:r>
          </w:p>
          <w:p w14:paraId="7AE7FEC9" w14:textId="77777777" w:rsidR="0068315F" w:rsidRPr="00270EAB" w:rsidRDefault="0068315F" w:rsidP="008E6A90">
            <w:pPr>
              <w:autoSpaceDE w:val="0"/>
              <w:autoSpaceDN w:val="0"/>
              <w:adjustRightInd w:val="0"/>
              <w:spacing w:after="0" w:line="240" w:lineRule="auto"/>
              <w:jc w:val="center"/>
              <w:rPr>
                <w:rFonts w:ascii="Garamond" w:hAnsi="Garamond"/>
                <w:b/>
                <w:color w:val="000000" w:themeColor="text1"/>
                <w:sz w:val="24"/>
                <w:lang w:val="it-IT"/>
              </w:rPr>
            </w:pPr>
            <w:r w:rsidRPr="00270EAB">
              <w:rPr>
                <w:rFonts w:ascii="Garamond" w:hAnsi="Garamond"/>
                <w:b/>
                <w:color w:val="000000" w:themeColor="text1"/>
                <w:sz w:val="24"/>
                <w:lang w:val="it-IT"/>
              </w:rPr>
              <w:t>CERTIFIKATË FITOSANITARE</w:t>
            </w:r>
          </w:p>
          <w:p w14:paraId="312661A0" w14:textId="77777777" w:rsidR="0068315F" w:rsidRPr="00270EAB" w:rsidRDefault="0068315F" w:rsidP="008E6A90">
            <w:pPr>
              <w:autoSpaceDE w:val="0"/>
              <w:autoSpaceDN w:val="0"/>
              <w:adjustRightInd w:val="0"/>
              <w:spacing w:after="0" w:line="240" w:lineRule="auto"/>
              <w:jc w:val="center"/>
              <w:rPr>
                <w:rFonts w:ascii="Garamond" w:hAnsi="Garamond"/>
                <w:b/>
                <w:color w:val="000000" w:themeColor="text1"/>
                <w:sz w:val="24"/>
                <w:lang w:val="it-IT"/>
              </w:rPr>
            </w:pPr>
            <w:r w:rsidRPr="00270EAB">
              <w:rPr>
                <w:rFonts w:ascii="Garamond" w:hAnsi="Garamond"/>
                <w:b/>
                <w:color w:val="000000" w:themeColor="text1"/>
                <w:sz w:val="24"/>
                <w:lang w:val="it-IT"/>
              </w:rPr>
              <w:t>PHYTOSANITARY CERTIFICATE</w:t>
            </w:r>
          </w:p>
          <w:p w14:paraId="287C13AA"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p>
          <w:p w14:paraId="3B0B20BF"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r w:rsidRPr="00270EAB">
              <w:rPr>
                <w:rFonts w:ascii="Garamond" w:hAnsi="Garamond"/>
                <w:b/>
                <w:color w:val="000000" w:themeColor="text1"/>
                <w:sz w:val="24"/>
                <w:lang w:val="it-IT"/>
              </w:rPr>
              <w:t>Nr./No. AL</w:t>
            </w:r>
            <w:r w:rsidRPr="00270EAB">
              <w:rPr>
                <w:rFonts w:ascii="Garamond" w:hAnsi="Garamond"/>
                <w:color w:val="000000" w:themeColor="text1"/>
                <w:sz w:val="24"/>
                <w:lang w:val="it-IT"/>
              </w:rPr>
              <w:t>_____________</w:t>
            </w:r>
          </w:p>
          <w:p w14:paraId="34F41DDF" w14:textId="77777777" w:rsidR="0068315F" w:rsidRPr="00270EAB" w:rsidRDefault="0068315F" w:rsidP="008E6A90">
            <w:pPr>
              <w:autoSpaceDE w:val="0"/>
              <w:autoSpaceDN w:val="0"/>
              <w:adjustRightInd w:val="0"/>
              <w:spacing w:after="0" w:line="240" w:lineRule="auto"/>
              <w:rPr>
                <w:rFonts w:ascii="Garamond" w:hAnsi="Garamond"/>
                <w:b/>
                <w:color w:val="000000" w:themeColor="text1"/>
                <w:sz w:val="24"/>
                <w:lang w:val="it-IT"/>
              </w:rPr>
            </w:pPr>
          </w:p>
          <w:p w14:paraId="142ACFBA" w14:textId="77777777" w:rsidR="0068315F" w:rsidRPr="00270EAB" w:rsidRDefault="0068315F" w:rsidP="008E6A90">
            <w:pPr>
              <w:autoSpaceDE w:val="0"/>
              <w:autoSpaceDN w:val="0"/>
              <w:adjustRightInd w:val="0"/>
              <w:spacing w:after="0" w:line="240" w:lineRule="auto"/>
              <w:jc w:val="right"/>
              <w:rPr>
                <w:rFonts w:ascii="Garamond" w:hAnsi="Garamond"/>
                <w:b/>
                <w:color w:val="000000" w:themeColor="text1"/>
                <w:sz w:val="24"/>
                <w:lang w:val="en-US"/>
              </w:rPr>
            </w:pPr>
            <w:r w:rsidRPr="00270EAB">
              <w:rPr>
                <w:rFonts w:ascii="Garamond" w:hAnsi="Garamond"/>
                <w:b/>
                <w:color w:val="000000" w:themeColor="text1"/>
                <w:sz w:val="24"/>
                <w:lang w:val="en-US"/>
              </w:rPr>
              <w:t>ORIGINAL</w:t>
            </w:r>
          </w:p>
        </w:tc>
      </w:tr>
      <w:tr w:rsidR="00B0116C" w:rsidRPr="00581DD9" w14:paraId="59B3F463" w14:textId="77777777" w:rsidTr="008E6A90">
        <w:trPr>
          <w:trHeight w:val="2187"/>
        </w:trPr>
        <w:tc>
          <w:tcPr>
            <w:tcW w:w="2469" w:type="pct"/>
            <w:gridSpan w:val="3"/>
            <w:vMerge w:val="restart"/>
          </w:tcPr>
          <w:p w14:paraId="61F0764D"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3.</w:t>
            </w:r>
            <w:r w:rsidRPr="00581DD9">
              <w:rPr>
                <w:rFonts w:ascii="Garamond" w:eastAsia="Times New Roman" w:hAnsi="Garamond" w:cs="Times New Roman"/>
                <w:b/>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Emri dhe adresa e deklaruar e marrësit </w:t>
            </w:r>
          </w:p>
          <w:p w14:paraId="60F765ED" w14:textId="77777777" w:rsidR="0068315F" w:rsidRPr="00004453" w:rsidRDefault="0068315F" w:rsidP="008E6A90">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04453">
              <w:rPr>
                <w:rFonts w:ascii="Garamond" w:eastAsia="Times New Roman" w:hAnsi="Garamond" w:cs="Times New Roman"/>
                <w:i/>
                <w:color w:val="000000" w:themeColor="text1"/>
                <w:sz w:val="24"/>
                <w:szCs w:val="24"/>
                <w:lang w:eastAsia="en-GB"/>
              </w:rPr>
              <w:t>Declared name and address of consignee</w:t>
            </w:r>
          </w:p>
          <w:p w14:paraId="0E0E1BE7"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p w14:paraId="4E51287C"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tc>
        <w:tc>
          <w:tcPr>
            <w:tcW w:w="2531" w:type="pct"/>
            <w:gridSpan w:val="3"/>
            <w:tcBorders>
              <w:top w:val="single" w:sz="18" w:space="0" w:color="auto"/>
            </w:tcBorders>
          </w:tcPr>
          <w:p w14:paraId="1A8B0666"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r w:rsidRPr="00270EAB">
              <w:rPr>
                <w:rFonts w:ascii="Garamond" w:hAnsi="Garamond"/>
                <w:color w:val="000000" w:themeColor="text1"/>
                <w:sz w:val="24"/>
                <w:lang w:val="it-IT"/>
              </w:rPr>
              <w:t xml:space="preserve">4. Organizata e Mbrojtjes së Bimëve e </w:t>
            </w:r>
            <w:r w:rsidRPr="00004453">
              <w:rPr>
                <w:rFonts w:ascii="Garamond" w:hAnsi="Garamond"/>
                <w:color w:val="000000" w:themeColor="text1"/>
                <w:sz w:val="24"/>
                <w:lang w:val="it-IT"/>
              </w:rPr>
              <w:t>Shqipërisë</w:t>
            </w:r>
          </w:p>
          <w:p w14:paraId="6281395D" w14:textId="427994BA"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it-IT"/>
              </w:rPr>
              <w:t xml:space="preserve"> </w:t>
            </w:r>
            <w:r w:rsidR="0068315F" w:rsidRPr="00004453">
              <w:rPr>
                <w:rFonts w:ascii="Garamond" w:hAnsi="Garamond"/>
                <w:i/>
                <w:color w:val="000000" w:themeColor="text1"/>
                <w:sz w:val="24"/>
                <w:lang w:val="en-US"/>
              </w:rPr>
              <w:t>Plant Protection Organisation of Albania</w:t>
            </w:r>
          </w:p>
          <w:p w14:paraId="12829B7A"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p w14:paraId="37934002"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p w14:paraId="270B5868" w14:textId="4D4B6E80" w:rsidR="0068315F" w:rsidRPr="00270EAB" w:rsidRDefault="0067565B"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 xml:space="preserve"> </w:t>
            </w:r>
            <w:r w:rsidR="0068315F" w:rsidRPr="00270EAB">
              <w:rPr>
                <w:rFonts w:ascii="Garamond" w:hAnsi="Garamond"/>
                <w:color w:val="000000" w:themeColor="text1"/>
                <w:sz w:val="24"/>
                <w:lang w:val="en-US"/>
              </w:rPr>
              <w:t>Për: Organizatën (tat) e Mbrojtjes s</w:t>
            </w:r>
            <w:r w:rsidR="00E95086" w:rsidRPr="00581DD9">
              <w:rPr>
                <w:rFonts w:ascii="Garamond" w:hAnsi="Garamond" w:cs="Times New Roman"/>
                <w:color w:val="000000" w:themeColor="text1"/>
                <w:sz w:val="24"/>
                <w:szCs w:val="24"/>
              </w:rPr>
              <w:t>ë</w:t>
            </w:r>
            <w:r w:rsidR="0068315F" w:rsidRPr="00270EAB">
              <w:rPr>
                <w:rFonts w:ascii="Garamond" w:hAnsi="Garamond"/>
                <w:color w:val="000000" w:themeColor="text1"/>
                <w:sz w:val="24"/>
                <w:lang w:val="en-US"/>
              </w:rPr>
              <w:t xml:space="preserve"> Bimëve të:</w:t>
            </w:r>
          </w:p>
          <w:p w14:paraId="794B52C9" w14:textId="61DAF08D"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 xml:space="preserve">To: Plant Protection Organisation(s) of: </w:t>
            </w:r>
          </w:p>
        </w:tc>
      </w:tr>
      <w:tr w:rsidR="00B0116C" w:rsidRPr="00581DD9" w14:paraId="2973ABD6" w14:textId="77777777" w:rsidTr="008E6A90">
        <w:tc>
          <w:tcPr>
            <w:tcW w:w="2469" w:type="pct"/>
            <w:gridSpan w:val="3"/>
            <w:vMerge/>
          </w:tcPr>
          <w:p w14:paraId="67B34E1B"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tc>
        <w:tc>
          <w:tcPr>
            <w:tcW w:w="2531" w:type="pct"/>
            <w:gridSpan w:val="3"/>
          </w:tcPr>
          <w:p w14:paraId="64C86156" w14:textId="34C3FC11"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5. Vendi i origjinës</w:t>
            </w:r>
            <w:r w:rsidR="00D50056">
              <w:rPr>
                <w:rFonts w:ascii="Garamond" w:hAnsi="Garamond"/>
                <w:color w:val="000000" w:themeColor="text1"/>
                <w:sz w:val="24"/>
                <w:lang w:val="en-US"/>
              </w:rPr>
              <w:t>:</w:t>
            </w:r>
          </w:p>
          <w:p w14:paraId="764AFFEC" w14:textId="274B3913" w:rsidR="0068315F" w:rsidRPr="00270EAB" w:rsidRDefault="0067565B"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 xml:space="preserve"> </w:t>
            </w:r>
            <w:r w:rsidR="0068315F" w:rsidRPr="00270EAB">
              <w:rPr>
                <w:rFonts w:ascii="Garamond" w:hAnsi="Garamond"/>
                <w:color w:val="000000" w:themeColor="text1"/>
                <w:sz w:val="24"/>
                <w:lang w:val="en-US"/>
              </w:rPr>
              <w:t>Place of origin</w:t>
            </w:r>
          </w:p>
          <w:p w14:paraId="3648FF37"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r w:rsidR="00B0116C" w:rsidRPr="00581DD9" w14:paraId="673CE9E5" w14:textId="77777777" w:rsidTr="008E6A90">
        <w:tc>
          <w:tcPr>
            <w:tcW w:w="2469" w:type="pct"/>
            <w:gridSpan w:val="3"/>
          </w:tcPr>
          <w:p w14:paraId="5593F5D3" w14:textId="5DA9DC5C"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6.</w:t>
            </w:r>
            <w:r w:rsidR="0067565B" w:rsidRPr="00270EAB">
              <w:rPr>
                <w:rFonts w:ascii="Garamond" w:hAnsi="Garamond"/>
                <w:color w:val="000000" w:themeColor="text1"/>
                <w:sz w:val="24"/>
              </w:rPr>
              <w:t xml:space="preserve"> </w:t>
            </w:r>
            <w:r w:rsidRPr="00581DD9">
              <w:rPr>
                <w:rFonts w:ascii="Garamond" w:eastAsia="Times New Roman" w:hAnsi="Garamond" w:cs="Times New Roman"/>
                <w:color w:val="000000" w:themeColor="text1"/>
                <w:sz w:val="24"/>
                <w:szCs w:val="24"/>
                <w:lang w:eastAsia="en-GB"/>
              </w:rPr>
              <w:t>Emri i deklaruar i transportuesit</w:t>
            </w:r>
            <w:r w:rsidR="00D50056">
              <w:rPr>
                <w:rFonts w:ascii="Garamond" w:eastAsia="Times New Roman" w:hAnsi="Garamond" w:cs="Times New Roman"/>
                <w:color w:val="000000" w:themeColor="text1"/>
                <w:sz w:val="24"/>
                <w:szCs w:val="24"/>
                <w:lang w:eastAsia="en-GB"/>
              </w:rPr>
              <w:t>:</w:t>
            </w:r>
          </w:p>
          <w:p w14:paraId="284A8BA0" w14:textId="2D0385FE" w:rsidR="0068315F" w:rsidRPr="00004453" w:rsidRDefault="0067565B" w:rsidP="008E6A90">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04453">
              <w:rPr>
                <w:rFonts w:ascii="Garamond" w:eastAsia="Times New Roman" w:hAnsi="Garamond" w:cs="Times New Roman"/>
                <w:i/>
                <w:color w:val="000000" w:themeColor="text1"/>
                <w:sz w:val="24"/>
                <w:szCs w:val="24"/>
                <w:lang w:eastAsia="en-GB"/>
              </w:rPr>
              <w:t xml:space="preserve">Declared name of conveyance </w:t>
            </w:r>
          </w:p>
          <w:p w14:paraId="4EDB4926"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p w14:paraId="4D921058"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tc>
        <w:tc>
          <w:tcPr>
            <w:tcW w:w="2531" w:type="pct"/>
            <w:gridSpan w:val="3"/>
            <w:vMerge w:val="restart"/>
          </w:tcPr>
          <w:p w14:paraId="7789DC21" w14:textId="77777777" w:rsidR="0068315F" w:rsidRPr="00270EAB" w:rsidRDefault="0068315F" w:rsidP="00E667E2">
            <w:pPr>
              <w:autoSpaceDE w:val="0"/>
              <w:autoSpaceDN w:val="0"/>
              <w:adjustRightInd w:val="0"/>
              <w:spacing w:after="0" w:line="240" w:lineRule="auto"/>
              <w:rPr>
                <w:rFonts w:ascii="Garamond" w:hAnsi="Garamond"/>
                <w:color w:val="000000" w:themeColor="text1"/>
                <w:sz w:val="24"/>
                <w:lang w:val="en-US"/>
              </w:rPr>
            </w:pPr>
          </w:p>
          <w:p w14:paraId="7ECEC7DC" w14:textId="77777777" w:rsidR="0068315F" w:rsidRPr="00270EAB" w:rsidRDefault="0076749D" w:rsidP="00E667E2">
            <w:pPr>
              <w:spacing w:after="0" w:line="240" w:lineRule="auto"/>
              <w:rPr>
                <w:rFonts w:ascii="Garamond" w:hAnsi="Garamond"/>
                <w:b/>
                <w:color w:val="000000" w:themeColor="text1"/>
                <w:sz w:val="24"/>
                <w:lang w:val="en-US"/>
              </w:rPr>
            </w:pPr>
            <w:r w:rsidRPr="00270EAB">
              <w:rPr>
                <w:rFonts w:ascii="Garamond" w:hAnsi="Garamond"/>
                <w:i/>
                <w:noProof/>
                <w:color w:val="000000" w:themeColor="text1"/>
                <w:sz w:val="24"/>
                <w:lang w:val="en-US"/>
              </w:rPr>
              <w:drawing>
                <wp:anchor distT="0" distB="0" distL="114300" distR="114300" simplePos="0" relativeHeight="251658264" behindDoc="1" locked="0" layoutInCell="1" allowOverlap="1" wp14:anchorId="4F77D88E" wp14:editId="43BBA5B7">
                  <wp:simplePos x="0" y="0"/>
                  <wp:positionH relativeFrom="column">
                    <wp:posOffset>2326005</wp:posOffset>
                  </wp:positionH>
                  <wp:positionV relativeFrom="paragraph">
                    <wp:posOffset>17145</wp:posOffset>
                  </wp:positionV>
                  <wp:extent cx="571500" cy="408214"/>
                  <wp:effectExtent l="0" t="0" r="0" b="0"/>
                  <wp:wrapNone/>
                  <wp:docPr id="991791899" name="Picture 991791899" descr="https://upload.wikimedia.org/wikipedia/commons/c/cd/Flamuri_i_Shqip%C3%ABris%C3%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c/cd/Flamuri_i_Shqip%C3%ABris%C3%A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4082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63616" w14:textId="001B0E2C" w:rsidR="0068315F" w:rsidRPr="00270EAB" w:rsidRDefault="0067565B" w:rsidP="00E667E2">
            <w:pPr>
              <w:spacing w:after="0" w:line="240" w:lineRule="auto"/>
              <w:rPr>
                <w:rFonts w:ascii="Garamond" w:hAnsi="Garamond"/>
                <w:color w:val="000000" w:themeColor="text1"/>
                <w:sz w:val="24"/>
                <w:lang w:val="en-US"/>
              </w:rPr>
            </w:pPr>
            <w:r w:rsidRPr="00270EAB">
              <w:rPr>
                <w:rFonts w:ascii="Garamond" w:hAnsi="Garamond"/>
                <w:b/>
                <w:i/>
                <w:color w:val="000000" w:themeColor="text1"/>
                <w:sz w:val="24"/>
                <w:lang w:val="en-US"/>
              </w:rPr>
              <w:t xml:space="preserve"> </w:t>
            </w:r>
          </w:p>
          <w:p w14:paraId="7DE5CADF" w14:textId="77777777" w:rsidR="0068315F" w:rsidRPr="00270EAB" w:rsidRDefault="0068315F" w:rsidP="00E667E2">
            <w:pPr>
              <w:spacing w:after="0" w:line="240" w:lineRule="auto"/>
              <w:rPr>
                <w:rFonts w:ascii="Garamond" w:hAnsi="Garamond"/>
                <w:b/>
                <w:i/>
                <w:color w:val="000000" w:themeColor="text1"/>
                <w:sz w:val="24"/>
                <w:lang w:val="en-US"/>
              </w:rPr>
            </w:pPr>
          </w:p>
          <w:p w14:paraId="73A4C7E4" w14:textId="77777777" w:rsidR="0068315F" w:rsidRPr="00270EAB" w:rsidRDefault="0068315F" w:rsidP="00E667E2">
            <w:pPr>
              <w:spacing w:after="0" w:line="240" w:lineRule="auto"/>
              <w:rPr>
                <w:rFonts w:ascii="Garamond" w:hAnsi="Garamond"/>
                <w:i/>
                <w:color w:val="000000" w:themeColor="text1"/>
                <w:sz w:val="24"/>
                <w:lang w:val="en-US"/>
              </w:rPr>
            </w:pPr>
          </w:p>
          <w:p w14:paraId="139571D6" w14:textId="77777777" w:rsidR="0068315F" w:rsidRPr="00270EAB" w:rsidRDefault="0068315F" w:rsidP="00E667E2">
            <w:pPr>
              <w:autoSpaceDE w:val="0"/>
              <w:autoSpaceDN w:val="0"/>
              <w:adjustRightInd w:val="0"/>
              <w:spacing w:after="0" w:line="240" w:lineRule="auto"/>
              <w:rPr>
                <w:rFonts w:ascii="Garamond" w:hAnsi="Garamond"/>
                <w:b/>
                <w:i/>
                <w:color w:val="000000" w:themeColor="text1"/>
                <w:sz w:val="24"/>
                <w:lang w:val="en-US"/>
              </w:rPr>
            </w:pPr>
          </w:p>
        </w:tc>
      </w:tr>
      <w:tr w:rsidR="00B0116C" w:rsidRPr="00581DD9" w14:paraId="70464085" w14:textId="77777777" w:rsidTr="008E6A90">
        <w:tc>
          <w:tcPr>
            <w:tcW w:w="2469" w:type="pct"/>
            <w:gridSpan w:val="3"/>
          </w:tcPr>
          <w:p w14:paraId="26E5D727" w14:textId="7F6EFB9C"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7.</w:t>
            </w:r>
            <w:r w:rsidRPr="00581DD9">
              <w:rPr>
                <w:rFonts w:ascii="Garamond" w:eastAsia="Times New Roman" w:hAnsi="Garamond" w:cs="Times New Roman"/>
                <w:b/>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Pika e deklaruar </w:t>
            </w:r>
            <w:r w:rsidR="0097715B" w:rsidRPr="00581DD9">
              <w:rPr>
                <w:rFonts w:ascii="Garamond" w:eastAsia="Times New Roman" w:hAnsi="Garamond" w:cs="Times New Roman"/>
                <w:color w:val="000000" w:themeColor="text1"/>
                <w:sz w:val="24"/>
                <w:szCs w:val="24"/>
                <w:lang w:eastAsia="en-GB"/>
              </w:rPr>
              <w:t xml:space="preserve">e </w:t>
            </w:r>
            <w:r w:rsidRPr="00581DD9">
              <w:rPr>
                <w:rFonts w:ascii="Garamond" w:eastAsia="Times New Roman" w:hAnsi="Garamond" w:cs="Times New Roman"/>
                <w:color w:val="000000" w:themeColor="text1"/>
                <w:sz w:val="24"/>
                <w:szCs w:val="24"/>
                <w:lang w:eastAsia="en-GB"/>
              </w:rPr>
              <w:t>hyrjes</w:t>
            </w:r>
            <w:r w:rsidR="00D50056">
              <w:rPr>
                <w:rFonts w:ascii="Garamond" w:eastAsia="Times New Roman" w:hAnsi="Garamond" w:cs="Times New Roman"/>
                <w:color w:val="000000" w:themeColor="text1"/>
                <w:sz w:val="24"/>
                <w:szCs w:val="24"/>
                <w:lang w:eastAsia="en-GB"/>
              </w:rPr>
              <w:t>:</w:t>
            </w:r>
          </w:p>
          <w:p w14:paraId="5A7BA84A" w14:textId="4E04E6FB" w:rsidR="0068315F" w:rsidRPr="00004453" w:rsidRDefault="0067565B" w:rsidP="008E6A90">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04453">
              <w:rPr>
                <w:rFonts w:ascii="Garamond" w:eastAsia="Times New Roman" w:hAnsi="Garamond" w:cs="Times New Roman"/>
                <w:i/>
                <w:color w:val="000000" w:themeColor="text1"/>
                <w:sz w:val="24"/>
                <w:szCs w:val="24"/>
                <w:lang w:eastAsia="en-GB"/>
              </w:rPr>
              <w:t>Declared point of entry</w:t>
            </w:r>
            <w:r w:rsidRPr="00004453">
              <w:rPr>
                <w:rFonts w:ascii="Garamond" w:eastAsia="Times New Roman" w:hAnsi="Garamond" w:cs="Times New Roman"/>
                <w:i/>
                <w:color w:val="000000" w:themeColor="text1"/>
                <w:sz w:val="24"/>
                <w:szCs w:val="24"/>
                <w:lang w:eastAsia="en-GB"/>
              </w:rPr>
              <w:t xml:space="preserve"> </w:t>
            </w:r>
          </w:p>
          <w:p w14:paraId="54F416C4"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p w14:paraId="331A4F05"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tc>
        <w:tc>
          <w:tcPr>
            <w:tcW w:w="2531" w:type="pct"/>
            <w:gridSpan w:val="3"/>
            <w:vMerge/>
          </w:tcPr>
          <w:p w14:paraId="13564949"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r w:rsidR="00B0116C" w:rsidRPr="00581DD9" w14:paraId="405A9150" w14:textId="77777777" w:rsidTr="008E6A90">
        <w:trPr>
          <w:trHeight w:val="1916"/>
        </w:trPr>
        <w:tc>
          <w:tcPr>
            <w:tcW w:w="3398" w:type="pct"/>
            <w:gridSpan w:val="5"/>
          </w:tcPr>
          <w:p w14:paraId="522627B3" w14:textId="77777777" w:rsidR="0068315F" w:rsidRPr="00581DD9" w:rsidRDefault="0068315F" w:rsidP="00D50056">
            <w:pPr>
              <w:autoSpaceDE w:val="0"/>
              <w:autoSpaceDN w:val="0"/>
              <w:adjustRightInd w:val="0"/>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8. Shenjat dalluese: numri dhe përshkrimi i paketimeve; </w:t>
            </w:r>
            <w:r w:rsidR="004B66DB" w:rsidRPr="00581DD9">
              <w:rPr>
                <w:rFonts w:ascii="Garamond" w:eastAsia="Times New Roman" w:hAnsi="Garamond" w:cs="Times New Roman"/>
                <w:color w:val="000000" w:themeColor="text1"/>
                <w:sz w:val="24"/>
                <w:szCs w:val="24"/>
                <w:lang w:eastAsia="en-GB"/>
              </w:rPr>
              <w:t>em</w:t>
            </w:r>
            <w:r w:rsidRPr="00581DD9">
              <w:rPr>
                <w:rFonts w:ascii="Garamond" w:eastAsia="Times New Roman" w:hAnsi="Garamond" w:cs="Times New Roman"/>
                <w:color w:val="000000" w:themeColor="text1"/>
                <w:sz w:val="24"/>
                <w:szCs w:val="24"/>
                <w:lang w:eastAsia="en-GB"/>
              </w:rPr>
              <w:t>r</w:t>
            </w:r>
            <w:r w:rsidR="004B66DB" w:rsidRPr="00581DD9">
              <w:rPr>
                <w:rFonts w:ascii="Garamond" w:eastAsia="Times New Roman" w:hAnsi="Garamond" w:cs="Times New Roman"/>
                <w:color w:val="000000" w:themeColor="text1"/>
                <w:sz w:val="24"/>
                <w:szCs w:val="24"/>
                <w:lang w:eastAsia="en-GB"/>
              </w:rPr>
              <w:t>i</w:t>
            </w:r>
            <w:r w:rsidRPr="00581DD9">
              <w:rPr>
                <w:rFonts w:ascii="Garamond" w:eastAsia="Times New Roman" w:hAnsi="Garamond" w:cs="Times New Roman"/>
                <w:color w:val="000000" w:themeColor="text1"/>
                <w:sz w:val="24"/>
                <w:szCs w:val="24"/>
                <w:lang w:eastAsia="en-GB"/>
              </w:rPr>
              <w:t xml:space="preserve"> i prodhimit; </w:t>
            </w:r>
            <w:r w:rsidR="004B66DB" w:rsidRPr="00581DD9">
              <w:rPr>
                <w:rFonts w:ascii="Garamond" w:eastAsia="Times New Roman" w:hAnsi="Garamond" w:cs="Times New Roman"/>
                <w:color w:val="000000" w:themeColor="text1"/>
                <w:sz w:val="24"/>
                <w:szCs w:val="24"/>
                <w:lang w:eastAsia="en-GB"/>
              </w:rPr>
              <w:t>em</w:t>
            </w:r>
            <w:r w:rsidRPr="00581DD9">
              <w:rPr>
                <w:rFonts w:ascii="Garamond" w:eastAsia="Times New Roman" w:hAnsi="Garamond" w:cs="Times New Roman"/>
                <w:color w:val="000000" w:themeColor="text1"/>
                <w:sz w:val="24"/>
                <w:szCs w:val="24"/>
                <w:lang w:eastAsia="en-GB"/>
              </w:rPr>
              <w:t>r</w:t>
            </w:r>
            <w:r w:rsidR="004B66DB" w:rsidRPr="00581DD9">
              <w:rPr>
                <w:rFonts w:ascii="Garamond" w:eastAsia="Times New Roman" w:hAnsi="Garamond" w:cs="Times New Roman"/>
                <w:color w:val="000000" w:themeColor="text1"/>
                <w:sz w:val="24"/>
                <w:szCs w:val="24"/>
                <w:lang w:eastAsia="en-GB"/>
              </w:rPr>
              <w:t>i</w:t>
            </w:r>
            <w:r w:rsidRPr="00581DD9">
              <w:rPr>
                <w:rFonts w:ascii="Garamond" w:eastAsia="Times New Roman" w:hAnsi="Garamond" w:cs="Times New Roman"/>
                <w:color w:val="000000" w:themeColor="text1"/>
                <w:sz w:val="24"/>
                <w:szCs w:val="24"/>
                <w:lang w:eastAsia="en-GB"/>
              </w:rPr>
              <w:t xml:space="preserve"> botanik i bimëve.</w:t>
            </w:r>
          </w:p>
          <w:p w14:paraId="1CCDE1C2" w14:textId="77777777" w:rsidR="0068315F" w:rsidRPr="00004453" w:rsidRDefault="0068315F" w:rsidP="00D50056">
            <w:pPr>
              <w:autoSpaceDE w:val="0"/>
              <w:autoSpaceDN w:val="0"/>
              <w:adjustRightInd w:val="0"/>
              <w:spacing w:after="0" w:line="240" w:lineRule="auto"/>
              <w:jc w:val="both"/>
              <w:rPr>
                <w:rFonts w:ascii="Garamond" w:eastAsia="Times New Roman" w:hAnsi="Garamond" w:cs="Times New Roman"/>
                <w:i/>
                <w:color w:val="000000" w:themeColor="text1"/>
                <w:sz w:val="24"/>
                <w:szCs w:val="24"/>
                <w:lang w:eastAsia="en-GB"/>
              </w:rPr>
            </w:pPr>
            <w:r w:rsidRPr="00004453">
              <w:rPr>
                <w:rFonts w:ascii="Garamond" w:eastAsia="Times New Roman" w:hAnsi="Garamond" w:cs="Times New Roman"/>
                <w:i/>
                <w:color w:val="000000" w:themeColor="text1"/>
                <w:sz w:val="24"/>
                <w:szCs w:val="24"/>
                <w:lang w:eastAsia="en-GB"/>
              </w:rPr>
              <w:t>Distinguishing marks: number and description of packages;</w:t>
            </w:r>
          </w:p>
          <w:p w14:paraId="2CC289BF" w14:textId="71873595" w:rsidR="0068315F" w:rsidRPr="00F73CA7" w:rsidRDefault="0068315F" w:rsidP="00D50056">
            <w:pPr>
              <w:autoSpaceDE w:val="0"/>
              <w:autoSpaceDN w:val="0"/>
              <w:adjustRightInd w:val="0"/>
              <w:spacing w:after="0" w:line="240" w:lineRule="auto"/>
              <w:jc w:val="both"/>
              <w:rPr>
                <w:rFonts w:ascii="Garamond" w:eastAsia="Times New Roman" w:hAnsi="Garamond" w:cs="Times New Roman"/>
                <w:i/>
                <w:color w:val="000000" w:themeColor="text1"/>
                <w:sz w:val="24"/>
                <w:szCs w:val="24"/>
                <w:lang w:eastAsia="en-GB"/>
              </w:rPr>
            </w:pPr>
            <w:r w:rsidRPr="00004453">
              <w:rPr>
                <w:rFonts w:ascii="Garamond" w:eastAsia="Times New Roman" w:hAnsi="Garamond" w:cs="Times New Roman"/>
                <w:i/>
                <w:color w:val="000000" w:themeColor="text1"/>
                <w:sz w:val="24"/>
                <w:szCs w:val="24"/>
                <w:lang w:eastAsia="en-GB"/>
              </w:rPr>
              <w:t>Name of produce; botanical name of plants.</w:t>
            </w:r>
          </w:p>
        </w:tc>
        <w:tc>
          <w:tcPr>
            <w:tcW w:w="1602" w:type="pct"/>
          </w:tcPr>
          <w:p w14:paraId="3E2B3DB4" w14:textId="77777777" w:rsidR="0068315F" w:rsidRPr="00270EAB" w:rsidRDefault="0068315F" w:rsidP="00D50056">
            <w:pPr>
              <w:autoSpaceDE w:val="0"/>
              <w:autoSpaceDN w:val="0"/>
              <w:adjustRightInd w:val="0"/>
              <w:spacing w:after="0" w:line="240" w:lineRule="auto"/>
              <w:jc w:val="both"/>
              <w:rPr>
                <w:rFonts w:ascii="Garamond" w:hAnsi="Garamond"/>
                <w:color w:val="000000" w:themeColor="text1"/>
                <w:sz w:val="24"/>
                <w:lang w:val="en-US"/>
              </w:rPr>
            </w:pPr>
            <w:r w:rsidRPr="00270EAB">
              <w:rPr>
                <w:rFonts w:ascii="Garamond" w:hAnsi="Garamond"/>
                <w:color w:val="000000" w:themeColor="text1"/>
                <w:sz w:val="24"/>
                <w:lang w:val="en-US"/>
              </w:rPr>
              <w:t>9. Sasia e deklaruar</w:t>
            </w:r>
          </w:p>
          <w:p w14:paraId="1BEAE9A6" w14:textId="2D1E0CE4" w:rsidR="0068315F" w:rsidRPr="00004453" w:rsidRDefault="0067565B" w:rsidP="00D50056">
            <w:pPr>
              <w:autoSpaceDE w:val="0"/>
              <w:autoSpaceDN w:val="0"/>
              <w:adjustRightInd w:val="0"/>
              <w:spacing w:after="0" w:line="240" w:lineRule="auto"/>
              <w:jc w:val="both"/>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 xml:space="preserve">Quantity declared </w:t>
            </w:r>
          </w:p>
          <w:p w14:paraId="1E12552E" w14:textId="77777777" w:rsidR="0068315F" w:rsidRPr="00270EAB" w:rsidRDefault="0068315F" w:rsidP="00D50056">
            <w:pPr>
              <w:spacing w:after="0" w:line="240" w:lineRule="auto"/>
              <w:jc w:val="both"/>
              <w:rPr>
                <w:rFonts w:ascii="Garamond" w:hAnsi="Garamond"/>
                <w:color w:val="000000" w:themeColor="text1"/>
                <w:sz w:val="24"/>
                <w:lang w:val="en-US"/>
              </w:rPr>
            </w:pPr>
          </w:p>
        </w:tc>
      </w:tr>
      <w:tr w:rsidR="00B0116C" w:rsidRPr="00581DD9" w14:paraId="1C20C96C" w14:textId="77777777" w:rsidTr="008E6A90">
        <w:tc>
          <w:tcPr>
            <w:tcW w:w="5000" w:type="pct"/>
            <w:gridSpan w:val="6"/>
          </w:tcPr>
          <w:p w14:paraId="6D858E77" w14:textId="74E15B45" w:rsidR="0068315F" w:rsidRPr="00581DD9" w:rsidRDefault="0068315F" w:rsidP="00D50056">
            <w:pPr>
              <w:autoSpaceDE w:val="0"/>
              <w:autoSpaceDN w:val="0"/>
              <w:adjustRightInd w:val="0"/>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10.</w:t>
            </w:r>
            <w:r w:rsidRPr="00581DD9">
              <w:rPr>
                <w:rFonts w:ascii="Garamond" w:eastAsia="Times New Roman" w:hAnsi="Garamond" w:cs="Times New Roman"/>
                <w:b/>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Kjo është për të vërtetuar se bimët, produktet bimore ose artikuj të tjerë të rregulluar të përshkruar këtu janë inspektuar dhe/ose testuar sipas procedurave të duhura zyrtare dhe konsiderohen t</w:t>
            </w:r>
            <w:r w:rsidR="0097715B" w:rsidRPr="00581DD9">
              <w:rPr>
                <w:rFonts w:ascii="Garamond" w:eastAsia="Times New Roman" w:hAnsi="Garamond" w:cs="Times New Roman"/>
                <w:color w:val="000000" w:themeColor="text1"/>
                <w:sz w:val="24"/>
                <w:szCs w:val="24"/>
                <w:lang w:eastAsia="en-GB"/>
              </w:rPr>
              <w:t>ë jenë të pastra nga dëmtuesit</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karantinorë të specifikuara nga pala kontraktuese importuese dhe se janë në përputhje me kërkesat aktuale fitosanitare të palës kontraktuese importuese, duke përfshirë ato për d</w:t>
            </w:r>
            <w:r w:rsidR="0097715B" w:rsidRPr="00581DD9">
              <w:rPr>
                <w:rFonts w:ascii="Garamond" w:eastAsia="Times New Roman" w:hAnsi="Garamond" w:cs="Times New Roman"/>
                <w:color w:val="000000" w:themeColor="text1"/>
                <w:sz w:val="24"/>
                <w:szCs w:val="24"/>
                <w:lang w:eastAsia="en-GB"/>
              </w:rPr>
              <w:t>ëmtuesit jo</w:t>
            </w:r>
            <w:r w:rsidRPr="00581DD9">
              <w:rPr>
                <w:rFonts w:ascii="Garamond" w:eastAsia="Times New Roman" w:hAnsi="Garamond" w:cs="Times New Roman"/>
                <w:color w:val="000000" w:themeColor="text1"/>
                <w:sz w:val="24"/>
                <w:szCs w:val="24"/>
                <w:lang w:eastAsia="en-GB"/>
              </w:rPr>
              <w:t>karantinorë të rregulluar.</w:t>
            </w:r>
          </w:p>
          <w:p w14:paraId="37B7545B" w14:textId="77777777" w:rsidR="0068315F" w:rsidRPr="00581DD9" w:rsidRDefault="0068315F" w:rsidP="00D50056">
            <w:pPr>
              <w:tabs>
                <w:tab w:val="left" w:pos="5702"/>
              </w:tabs>
              <w:autoSpaceDE w:val="0"/>
              <w:autoSpaceDN w:val="0"/>
              <w:adjustRightInd w:val="0"/>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b/>
            </w:r>
          </w:p>
          <w:p w14:paraId="0F2BFAE8" w14:textId="77777777" w:rsidR="0068315F" w:rsidRPr="00581DD9" w:rsidRDefault="0068315F" w:rsidP="00D50056">
            <w:pPr>
              <w:autoSpaceDE w:val="0"/>
              <w:autoSpaceDN w:val="0"/>
              <w:adjustRightInd w:val="0"/>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Ata konsiderohen të jenë praktikisht të pastër nga dëmtuesit e tjerë (*)</w:t>
            </w:r>
          </w:p>
          <w:p w14:paraId="25455393" w14:textId="77777777" w:rsidR="0068315F" w:rsidRPr="00581DD9" w:rsidRDefault="0068315F" w:rsidP="00D50056">
            <w:pPr>
              <w:autoSpaceDE w:val="0"/>
              <w:autoSpaceDN w:val="0"/>
              <w:adjustRightInd w:val="0"/>
              <w:spacing w:after="0" w:line="240" w:lineRule="auto"/>
              <w:jc w:val="both"/>
              <w:rPr>
                <w:rFonts w:ascii="Garamond" w:eastAsia="Times New Roman" w:hAnsi="Garamond" w:cs="Times New Roman"/>
                <w:color w:val="000000" w:themeColor="text1"/>
                <w:sz w:val="24"/>
                <w:szCs w:val="24"/>
                <w:lang w:eastAsia="en-GB"/>
              </w:rPr>
            </w:pPr>
          </w:p>
          <w:p w14:paraId="6FA3F834" w14:textId="7599E814" w:rsidR="0068315F" w:rsidRPr="00004453" w:rsidRDefault="0068315F" w:rsidP="00D50056">
            <w:pPr>
              <w:autoSpaceDE w:val="0"/>
              <w:autoSpaceDN w:val="0"/>
              <w:adjustRightInd w:val="0"/>
              <w:spacing w:after="0" w:line="240" w:lineRule="auto"/>
              <w:jc w:val="both"/>
              <w:rPr>
                <w:rFonts w:ascii="Garamond" w:eastAsia="Times New Roman" w:hAnsi="Garamond" w:cs="Times New Roman"/>
                <w:i/>
                <w:color w:val="000000" w:themeColor="text1"/>
                <w:sz w:val="24"/>
                <w:szCs w:val="24"/>
                <w:lang w:eastAsia="en-GB"/>
              </w:rPr>
            </w:pPr>
            <w:r w:rsidRPr="00004453">
              <w:rPr>
                <w:rFonts w:ascii="Garamond" w:eastAsia="Times New Roman" w:hAnsi="Garamond" w:cs="Times New Roman"/>
                <w:i/>
                <w:color w:val="000000" w:themeColor="text1"/>
                <w:sz w:val="24"/>
                <w:szCs w:val="24"/>
                <w:lang w:eastAsia="en-GB"/>
              </w:rPr>
              <w:t>This is to certify that the plants, plant products</w:t>
            </w:r>
            <w:r w:rsidR="0067565B" w:rsidRPr="00004453">
              <w:rPr>
                <w:rFonts w:ascii="Garamond" w:eastAsia="Times New Roman" w:hAnsi="Garamond" w:cs="Times New Roman"/>
                <w:i/>
                <w:color w:val="000000" w:themeColor="text1"/>
                <w:sz w:val="24"/>
                <w:szCs w:val="24"/>
                <w:lang w:eastAsia="en-GB"/>
              </w:rPr>
              <w:t xml:space="preserve"> </w:t>
            </w:r>
            <w:r w:rsidRPr="00004453">
              <w:rPr>
                <w:rFonts w:ascii="Garamond" w:eastAsia="Times New Roman" w:hAnsi="Garamond" w:cs="Times New Roman"/>
                <w:i/>
                <w:color w:val="000000" w:themeColor="text1"/>
                <w:sz w:val="24"/>
                <w:szCs w:val="24"/>
                <w:lang w:eastAsia="en-GB"/>
              </w:rPr>
              <w:t>or other regulated articles described</w:t>
            </w:r>
            <w:r w:rsidR="0067565B" w:rsidRPr="00004453">
              <w:rPr>
                <w:rFonts w:ascii="Garamond" w:eastAsia="Times New Roman" w:hAnsi="Garamond" w:cs="Times New Roman"/>
                <w:i/>
                <w:color w:val="000000" w:themeColor="text1"/>
                <w:sz w:val="24"/>
                <w:szCs w:val="24"/>
                <w:lang w:eastAsia="en-GB"/>
              </w:rPr>
              <w:t xml:space="preserve"> </w:t>
            </w:r>
            <w:r w:rsidRPr="00004453">
              <w:rPr>
                <w:rFonts w:ascii="Garamond" w:eastAsia="Times New Roman" w:hAnsi="Garamond" w:cs="Times New Roman"/>
                <w:i/>
                <w:color w:val="000000" w:themeColor="text1"/>
                <w:sz w:val="24"/>
                <w:szCs w:val="24"/>
                <w:lang w:eastAsia="en-GB"/>
              </w:rPr>
              <w:t>herein have been inspected and/or tested according to appropriate official procedures and are considered to be free from the quarantine pests specified by the importing contracting party and to conform with the current phytosanitary requirements of the importing contracting party, including</w:t>
            </w:r>
            <w:r w:rsidR="0067565B" w:rsidRPr="00004453">
              <w:rPr>
                <w:rFonts w:ascii="Garamond" w:eastAsia="Times New Roman" w:hAnsi="Garamond" w:cs="Times New Roman"/>
                <w:i/>
                <w:color w:val="000000" w:themeColor="text1"/>
                <w:sz w:val="24"/>
                <w:szCs w:val="24"/>
                <w:lang w:eastAsia="en-GB"/>
              </w:rPr>
              <w:t xml:space="preserve"> </w:t>
            </w:r>
            <w:r w:rsidRPr="00004453">
              <w:rPr>
                <w:rFonts w:ascii="Garamond" w:eastAsia="Times New Roman" w:hAnsi="Garamond" w:cs="Times New Roman"/>
                <w:i/>
                <w:color w:val="000000" w:themeColor="text1"/>
                <w:sz w:val="24"/>
                <w:szCs w:val="24"/>
                <w:lang w:eastAsia="en-GB"/>
              </w:rPr>
              <w:t>those for regulated non-quarantine pests.</w:t>
            </w:r>
          </w:p>
          <w:p w14:paraId="0075DFE0" w14:textId="77777777" w:rsidR="0068315F" w:rsidRPr="00004453" w:rsidRDefault="0068315F" w:rsidP="008E6A90">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p>
          <w:p w14:paraId="451A46F4" w14:textId="77777777" w:rsidR="0068315F" w:rsidRPr="00581DD9" w:rsidRDefault="0068315F" w:rsidP="008E6A90">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004453">
              <w:rPr>
                <w:rFonts w:ascii="Garamond" w:eastAsia="Times New Roman" w:hAnsi="Garamond" w:cs="Times New Roman"/>
                <w:i/>
                <w:color w:val="000000" w:themeColor="text1"/>
                <w:sz w:val="24"/>
                <w:szCs w:val="24"/>
                <w:lang w:eastAsia="en-GB"/>
              </w:rPr>
              <w:t>They are deemed to be practically free from other pests (*)</w:t>
            </w:r>
          </w:p>
        </w:tc>
      </w:tr>
      <w:tr w:rsidR="00B0116C" w:rsidRPr="00581DD9" w14:paraId="67715DF9" w14:textId="77777777" w:rsidTr="008E6A90">
        <w:trPr>
          <w:trHeight w:val="971"/>
        </w:trPr>
        <w:tc>
          <w:tcPr>
            <w:tcW w:w="5000" w:type="pct"/>
            <w:gridSpan w:val="6"/>
          </w:tcPr>
          <w:p w14:paraId="30DBFDD1" w14:textId="5FB78B14"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11. Deklaratë shtesë</w:t>
            </w:r>
            <w:r w:rsidR="00D50056">
              <w:rPr>
                <w:rFonts w:ascii="Garamond" w:hAnsi="Garamond"/>
                <w:color w:val="000000" w:themeColor="text1"/>
                <w:sz w:val="24"/>
                <w:lang w:val="en-US"/>
              </w:rPr>
              <w:t>:</w:t>
            </w:r>
          </w:p>
          <w:p w14:paraId="02A4FCA4" w14:textId="2C6948AB"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Additional declaration</w:t>
            </w:r>
          </w:p>
          <w:p w14:paraId="0E7CDE85"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r w:rsidR="00B0116C" w:rsidRPr="00581DD9" w14:paraId="209DB289" w14:textId="77777777" w:rsidTr="008E6A90">
        <w:trPr>
          <w:trHeight w:val="540"/>
        </w:trPr>
        <w:tc>
          <w:tcPr>
            <w:tcW w:w="3167" w:type="pct"/>
            <w:gridSpan w:val="4"/>
            <w:tcBorders>
              <w:top w:val="single" w:sz="18" w:space="0" w:color="auto"/>
              <w:left w:val="single" w:sz="18" w:space="0" w:color="auto"/>
              <w:bottom w:val="single" w:sz="4" w:space="0" w:color="auto"/>
              <w:right w:val="single" w:sz="18" w:space="0" w:color="auto"/>
            </w:tcBorders>
          </w:tcPr>
          <w:p w14:paraId="032EF925" w14:textId="77777777" w:rsidR="0068315F" w:rsidRPr="00270EAB" w:rsidRDefault="0068315F" w:rsidP="008E6A90">
            <w:pPr>
              <w:autoSpaceDE w:val="0"/>
              <w:autoSpaceDN w:val="0"/>
              <w:adjustRightInd w:val="0"/>
              <w:spacing w:after="0" w:line="240" w:lineRule="auto"/>
              <w:rPr>
                <w:rFonts w:ascii="Garamond" w:hAnsi="Garamond"/>
                <w:b/>
                <w:color w:val="000000" w:themeColor="text1"/>
                <w:sz w:val="24"/>
                <w:lang w:val="en-US"/>
              </w:rPr>
            </w:pPr>
            <w:r w:rsidRPr="00270EAB">
              <w:rPr>
                <w:rFonts w:ascii="Garamond" w:hAnsi="Garamond"/>
                <w:b/>
                <w:color w:val="000000" w:themeColor="text1"/>
                <w:sz w:val="24"/>
                <w:lang w:val="en-US"/>
              </w:rPr>
              <w:lastRenderedPageBreak/>
              <w:t>DEZINFE</w:t>
            </w:r>
            <w:r w:rsidR="00AD45CD" w:rsidRPr="00270EAB">
              <w:rPr>
                <w:rFonts w:ascii="Garamond" w:hAnsi="Garamond"/>
                <w:b/>
                <w:color w:val="000000" w:themeColor="text1"/>
                <w:sz w:val="24"/>
                <w:lang w:val="en-US"/>
              </w:rPr>
              <w:t>S</w:t>
            </w:r>
            <w:r w:rsidRPr="00270EAB">
              <w:rPr>
                <w:rFonts w:ascii="Garamond" w:hAnsi="Garamond"/>
                <w:b/>
                <w:color w:val="000000" w:themeColor="text1"/>
                <w:sz w:val="24"/>
                <w:lang w:val="en-US"/>
              </w:rPr>
              <w:t>TIM DHE/OSE DEZINSEKTIM</w:t>
            </w:r>
          </w:p>
          <w:p w14:paraId="3C18B232" w14:textId="77777777" w:rsidR="0068315F" w:rsidRPr="00004453" w:rsidRDefault="0068315F" w:rsidP="008E6A90">
            <w:pPr>
              <w:autoSpaceDE w:val="0"/>
              <w:autoSpaceDN w:val="0"/>
              <w:adjustRightInd w:val="0"/>
              <w:spacing w:after="0" w:line="240" w:lineRule="auto"/>
              <w:rPr>
                <w:rFonts w:ascii="Garamond" w:hAnsi="Garamond"/>
                <w:b/>
                <w:i/>
                <w:color w:val="000000" w:themeColor="text1"/>
                <w:sz w:val="24"/>
                <w:lang w:val="en-US"/>
              </w:rPr>
            </w:pPr>
            <w:r w:rsidRPr="00004453">
              <w:rPr>
                <w:rFonts w:ascii="Garamond" w:hAnsi="Garamond"/>
                <w:b/>
                <w:i/>
                <w:color w:val="000000" w:themeColor="text1"/>
                <w:sz w:val="24"/>
                <w:lang w:val="en-US"/>
              </w:rPr>
              <w:t>DISINFESTATION AND/OR DISINFECTION TREATMENT</w:t>
            </w:r>
          </w:p>
        </w:tc>
        <w:tc>
          <w:tcPr>
            <w:tcW w:w="1833" w:type="pct"/>
            <w:gridSpan w:val="2"/>
            <w:vMerge w:val="restart"/>
            <w:tcBorders>
              <w:left w:val="single" w:sz="18" w:space="0" w:color="auto"/>
            </w:tcBorders>
          </w:tcPr>
          <w:p w14:paraId="1A78F306" w14:textId="1F5F5E67" w:rsidR="0068315F" w:rsidRPr="00270EAB" w:rsidRDefault="0068315F" w:rsidP="008E6A90">
            <w:pPr>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18.</w:t>
            </w:r>
            <w:r w:rsidR="0067565B" w:rsidRPr="00270EAB">
              <w:rPr>
                <w:rFonts w:ascii="Garamond" w:hAnsi="Garamond"/>
                <w:color w:val="000000" w:themeColor="text1"/>
                <w:sz w:val="24"/>
                <w:lang w:val="en-US"/>
              </w:rPr>
              <w:t xml:space="preserve"> </w:t>
            </w:r>
            <w:r w:rsidRPr="00270EAB">
              <w:rPr>
                <w:rFonts w:ascii="Garamond" w:hAnsi="Garamond"/>
                <w:color w:val="000000" w:themeColor="text1"/>
                <w:sz w:val="24"/>
                <w:lang w:val="en-US"/>
              </w:rPr>
              <w:t>Vendi i lëshimit</w:t>
            </w:r>
            <w:r w:rsidR="00D50056">
              <w:rPr>
                <w:rFonts w:ascii="Garamond" w:hAnsi="Garamond"/>
                <w:color w:val="000000" w:themeColor="text1"/>
                <w:sz w:val="24"/>
                <w:lang w:val="en-US"/>
              </w:rPr>
              <w:t>:</w:t>
            </w:r>
          </w:p>
          <w:p w14:paraId="2D0FE2E8" w14:textId="77777777" w:rsidR="0068315F" w:rsidRPr="00004453" w:rsidRDefault="0068315F" w:rsidP="008E6A90">
            <w:pPr>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Pr="00004453">
              <w:rPr>
                <w:rFonts w:ascii="Garamond" w:hAnsi="Garamond"/>
                <w:i/>
                <w:color w:val="000000" w:themeColor="text1"/>
                <w:sz w:val="24"/>
                <w:lang w:val="en-US"/>
              </w:rPr>
              <w:t>Place of issue</w:t>
            </w:r>
          </w:p>
          <w:p w14:paraId="55809AD3" w14:textId="77777777" w:rsidR="0068315F" w:rsidRPr="00270EAB" w:rsidRDefault="0068315F" w:rsidP="008E6A90">
            <w:pPr>
              <w:spacing w:after="0" w:line="240" w:lineRule="auto"/>
              <w:rPr>
                <w:rFonts w:ascii="Garamond" w:hAnsi="Garamond"/>
                <w:color w:val="000000" w:themeColor="text1"/>
                <w:sz w:val="24"/>
                <w:lang w:val="en-US"/>
              </w:rPr>
            </w:pPr>
          </w:p>
          <w:p w14:paraId="41C06180" w14:textId="77777777" w:rsidR="0068315F" w:rsidRPr="00270EAB" w:rsidRDefault="0068315F" w:rsidP="008E6A90">
            <w:pPr>
              <w:spacing w:after="0" w:line="240" w:lineRule="auto"/>
              <w:rPr>
                <w:rFonts w:ascii="Garamond" w:hAnsi="Garamond"/>
                <w:color w:val="000000" w:themeColor="text1"/>
                <w:sz w:val="24"/>
                <w:lang w:val="en-US"/>
              </w:rPr>
            </w:pPr>
          </w:p>
          <w:p w14:paraId="0C6944F8" w14:textId="77777777" w:rsidR="0068315F" w:rsidRPr="00270EAB" w:rsidRDefault="0068315F" w:rsidP="008E6A90">
            <w:pPr>
              <w:spacing w:after="0" w:line="240" w:lineRule="auto"/>
              <w:rPr>
                <w:rFonts w:ascii="Garamond" w:hAnsi="Garamond"/>
                <w:color w:val="000000" w:themeColor="text1"/>
                <w:sz w:val="24"/>
                <w:lang w:val="en-US"/>
              </w:rPr>
            </w:pPr>
          </w:p>
          <w:p w14:paraId="3D878CED" w14:textId="77777777" w:rsidR="0068315F" w:rsidRPr="00270EAB" w:rsidRDefault="0068315F" w:rsidP="008E6A90">
            <w:pPr>
              <w:spacing w:after="0" w:line="240" w:lineRule="auto"/>
              <w:rPr>
                <w:rFonts w:ascii="Garamond" w:hAnsi="Garamond"/>
                <w:color w:val="000000" w:themeColor="text1"/>
                <w:sz w:val="24"/>
                <w:lang w:val="en-US"/>
              </w:rPr>
            </w:pPr>
          </w:p>
          <w:p w14:paraId="143627BB" w14:textId="77777777" w:rsidR="0068315F" w:rsidRPr="00270EAB" w:rsidRDefault="0068315F" w:rsidP="008E6A90">
            <w:pPr>
              <w:spacing w:after="0" w:line="240" w:lineRule="auto"/>
              <w:rPr>
                <w:rFonts w:ascii="Garamond" w:hAnsi="Garamond"/>
                <w:color w:val="000000" w:themeColor="text1"/>
                <w:sz w:val="24"/>
                <w:lang w:val="en-US"/>
              </w:rPr>
            </w:pPr>
          </w:p>
          <w:p w14:paraId="7C9EFD48" w14:textId="77777777" w:rsidR="0068315F" w:rsidRPr="00270EAB" w:rsidRDefault="0068315F" w:rsidP="008E6A90">
            <w:pPr>
              <w:spacing w:after="0" w:line="240" w:lineRule="auto"/>
              <w:rPr>
                <w:rFonts w:ascii="Garamond" w:hAnsi="Garamond"/>
                <w:color w:val="000000" w:themeColor="text1"/>
                <w:sz w:val="24"/>
                <w:lang w:val="it-IT"/>
              </w:rPr>
            </w:pPr>
            <w:r w:rsidRPr="00270EAB">
              <w:rPr>
                <w:rFonts w:ascii="Garamond" w:hAnsi="Garamond"/>
                <w:color w:val="000000" w:themeColor="text1"/>
                <w:sz w:val="24"/>
                <w:lang w:val="it-IT"/>
              </w:rPr>
              <w:t>Data/</w:t>
            </w:r>
            <w:r w:rsidRPr="00004453">
              <w:rPr>
                <w:rFonts w:ascii="Garamond" w:hAnsi="Garamond"/>
                <w:i/>
                <w:color w:val="000000" w:themeColor="text1"/>
                <w:sz w:val="24"/>
                <w:lang w:val="it-IT"/>
              </w:rPr>
              <w:t>Date</w:t>
            </w:r>
            <w:r w:rsidRPr="00270EAB">
              <w:rPr>
                <w:rFonts w:ascii="Garamond" w:hAnsi="Garamond"/>
                <w:color w:val="000000" w:themeColor="text1"/>
                <w:sz w:val="24"/>
                <w:lang w:val="it-IT"/>
              </w:rPr>
              <w:t>:</w:t>
            </w:r>
          </w:p>
          <w:p w14:paraId="7A67B6E1" w14:textId="113943D3" w:rsidR="0068315F" w:rsidRPr="00270EAB" w:rsidRDefault="0068315F" w:rsidP="008E6A90">
            <w:pPr>
              <w:spacing w:after="0" w:line="240" w:lineRule="auto"/>
              <w:rPr>
                <w:rFonts w:ascii="Garamond" w:hAnsi="Garamond"/>
                <w:color w:val="000000" w:themeColor="text1"/>
                <w:sz w:val="24"/>
                <w:lang w:val="it-IT"/>
              </w:rPr>
            </w:pPr>
            <w:r w:rsidRPr="00270EAB">
              <w:rPr>
                <w:rFonts w:ascii="Garamond" w:hAnsi="Garamond"/>
                <w:color w:val="000000" w:themeColor="text1"/>
                <w:sz w:val="24"/>
                <w:lang w:val="it-IT"/>
              </w:rPr>
              <w:t>Emri dhe firma e agronomit</w:t>
            </w:r>
            <w:r w:rsidR="00D50056">
              <w:rPr>
                <w:rFonts w:ascii="Garamond" w:hAnsi="Garamond"/>
                <w:color w:val="000000" w:themeColor="text1"/>
                <w:sz w:val="24"/>
                <w:lang w:val="it-IT"/>
              </w:rPr>
              <w:t>:</w:t>
            </w:r>
            <w:r w:rsidR="0067565B" w:rsidRPr="00270EAB">
              <w:rPr>
                <w:rFonts w:ascii="Garamond" w:hAnsi="Garamond"/>
                <w:color w:val="000000" w:themeColor="text1"/>
                <w:sz w:val="24"/>
                <w:lang w:val="it-IT"/>
              </w:rPr>
              <w:t xml:space="preserve"> </w:t>
            </w:r>
          </w:p>
          <w:p w14:paraId="77DFBC2A" w14:textId="77777777" w:rsidR="0068315F" w:rsidRPr="00004453" w:rsidRDefault="0068315F" w:rsidP="008E6A90">
            <w:pPr>
              <w:spacing w:after="0" w:line="240" w:lineRule="auto"/>
              <w:rPr>
                <w:rFonts w:ascii="Garamond" w:hAnsi="Garamond"/>
                <w:i/>
                <w:color w:val="000000" w:themeColor="text1"/>
                <w:sz w:val="24"/>
                <w:lang w:val="en-US"/>
              </w:rPr>
            </w:pPr>
            <w:r w:rsidRPr="00004453">
              <w:rPr>
                <w:rFonts w:ascii="Garamond" w:hAnsi="Garamond"/>
                <w:i/>
                <w:color w:val="000000" w:themeColor="text1"/>
                <w:sz w:val="24"/>
                <w:lang w:val="en-US"/>
              </w:rPr>
              <w:t>Name and Stamp of Organization</w:t>
            </w:r>
          </w:p>
          <w:p w14:paraId="5D427CC9" w14:textId="77777777" w:rsidR="0068315F" w:rsidRPr="00270EAB" w:rsidRDefault="0068315F" w:rsidP="008E6A90">
            <w:pPr>
              <w:spacing w:after="0" w:line="240" w:lineRule="auto"/>
              <w:rPr>
                <w:rFonts w:ascii="Garamond" w:hAnsi="Garamond"/>
                <w:color w:val="000000" w:themeColor="text1"/>
                <w:sz w:val="24"/>
                <w:lang w:val="en-US"/>
              </w:rPr>
            </w:pPr>
          </w:p>
          <w:p w14:paraId="5ABA09A7" w14:textId="77777777" w:rsidR="0068315F" w:rsidRPr="00270EAB" w:rsidRDefault="0068315F" w:rsidP="008E6A90">
            <w:pPr>
              <w:tabs>
                <w:tab w:val="left" w:pos="3018"/>
              </w:tabs>
              <w:spacing w:after="0" w:line="240" w:lineRule="auto"/>
              <w:rPr>
                <w:rFonts w:ascii="Garamond" w:hAnsi="Garamond"/>
                <w:color w:val="000000" w:themeColor="text1"/>
                <w:sz w:val="24"/>
                <w:lang w:val="en-US"/>
              </w:rPr>
            </w:pPr>
          </w:p>
          <w:p w14:paraId="2E113551" w14:textId="77777777" w:rsidR="0068315F" w:rsidRPr="00270EAB" w:rsidRDefault="0068315F" w:rsidP="008E6A90">
            <w:pPr>
              <w:tabs>
                <w:tab w:val="left" w:pos="3018"/>
              </w:tabs>
              <w:spacing w:after="0" w:line="240" w:lineRule="auto"/>
              <w:rPr>
                <w:rFonts w:ascii="Garamond" w:hAnsi="Garamond"/>
                <w:color w:val="000000" w:themeColor="text1"/>
                <w:sz w:val="24"/>
                <w:lang w:val="en-US"/>
              </w:rPr>
            </w:pPr>
          </w:p>
          <w:p w14:paraId="6537429C" w14:textId="77777777" w:rsidR="0068315F" w:rsidRPr="00270EAB" w:rsidRDefault="0068315F" w:rsidP="008E6A90">
            <w:pPr>
              <w:tabs>
                <w:tab w:val="left" w:pos="3018"/>
              </w:tabs>
              <w:spacing w:after="0" w:line="240" w:lineRule="auto"/>
              <w:rPr>
                <w:rFonts w:ascii="Garamond" w:hAnsi="Garamond"/>
                <w:color w:val="000000" w:themeColor="text1"/>
                <w:sz w:val="24"/>
                <w:lang w:val="en-US"/>
              </w:rPr>
            </w:pPr>
          </w:p>
          <w:p w14:paraId="140340E1" w14:textId="77777777" w:rsidR="0068315F" w:rsidRPr="00270EAB" w:rsidRDefault="0068315F" w:rsidP="008E6A90">
            <w:pPr>
              <w:tabs>
                <w:tab w:val="left" w:pos="3018"/>
              </w:tabs>
              <w:spacing w:after="0" w:line="240" w:lineRule="auto"/>
              <w:rPr>
                <w:rFonts w:ascii="Garamond" w:hAnsi="Garamond"/>
                <w:color w:val="000000" w:themeColor="text1"/>
                <w:sz w:val="24"/>
                <w:lang w:val="en-US"/>
              </w:rPr>
            </w:pPr>
          </w:p>
          <w:p w14:paraId="5BDCA1EC" w14:textId="2A6574A9" w:rsidR="0068315F" w:rsidRPr="00270EAB" w:rsidRDefault="0068315F" w:rsidP="008E6A90">
            <w:pPr>
              <w:tabs>
                <w:tab w:val="left" w:pos="3018"/>
              </w:tabs>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 xml:space="preserve">Vula e </w:t>
            </w:r>
            <w:r w:rsidR="0097715B" w:rsidRPr="00270EAB">
              <w:rPr>
                <w:rFonts w:ascii="Garamond" w:hAnsi="Garamond"/>
                <w:color w:val="000000" w:themeColor="text1"/>
                <w:sz w:val="24"/>
                <w:lang w:val="en-US"/>
              </w:rPr>
              <w:t>s</w:t>
            </w:r>
            <w:r w:rsidRPr="00270EAB">
              <w:rPr>
                <w:rFonts w:ascii="Garamond" w:hAnsi="Garamond"/>
                <w:color w:val="000000" w:themeColor="text1"/>
                <w:sz w:val="24"/>
                <w:lang w:val="en-US"/>
              </w:rPr>
              <w:t>hërbimit</w:t>
            </w:r>
            <w:r w:rsidR="00D50056">
              <w:rPr>
                <w:rFonts w:ascii="Garamond" w:hAnsi="Garamond"/>
                <w:color w:val="000000" w:themeColor="text1"/>
                <w:sz w:val="24"/>
                <w:lang w:val="en-US"/>
              </w:rPr>
              <w:t>:</w:t>
            </w:r>
          </w:p>
          <w:p w14:paraId="3A3CBEB0" w14:textId="77777777" w:rsidR="0068315F" w:rsidRPr="000B5F5D" w:rsidRDefault="0068315F" w:rsidP="008E6A90">
            <w:pPr>
              <w:spacing w:after="0" w:line="240" w:lineRule="auto"/>
              <w:rPr>
                <w:rFonts w:ascii="Garamond" w:hAnsi="Garamond"/>
                <w:i/>
                <w:color w:val="000000" w:themeColor="text1"/>
                <w:sz w:val="24"/>
                <w:lang w:val="en-US"/>
              </w:rPr>
            </w:pPr>
            <w:r w:rsidRPr="000B5F5D">
              <w:rPr>
                <w:rFonts w:ascii="Garamond" w:hAnsi="Garamond"/>
                <w:i/>
                <w:color w:val="000000" w:themeColor="text1"/>
                <w:sz w:val="24"/>
                <w:lang w:val="en-US"/>
              </w:rPr>
              <w:t>Stamp of organisation</w:t>
            </w:r>
          </w:p>
          <w:p w14:paraId="476C4B9D" w14:textId="77777777" w:rsidR="0068315F" w:rsidRPr="00270EAB" w:rsidRDefault="0068315F" w:rsidP="008E6A90">
            <w:pPr>
              <w:spacing w:after="0" w:line="240" w:lineRule="auto"/>
              <w:rPr>
                <w:rFonts w:ascii="Garamond" w:hAnsi="Garamond"/>
                <w:color w:val="000000" w:themeColor="text1"/>
                <w:sz w:val="24"/>
                <w:lang w:val="en-US"/>
              </w:rPr>
            </w:pPr>
          </w:p>
        </w:tc>
      </w:tr>
      <w:tr w:rsidR="00B0116C" w:rsidRPr="00581DD9" w14:paraId="574CD3F5" w14:textId="77777777" w:rsidTr="008E6A90">
        <w:trPr>
          <w:trHeight w:val="1948"/>
        </w:trPr>
        <w:tc>
          <w:tcPr>
            <w:tcW w:w="3167" w:type="pct"/>
            <w:gridSpan w:val="4"/>
            <w:tcBorders>
              <w:top w:val="single" w:sz="4" w:space="0" w:color="auto"/>
              <w:left w:val="single" w:sz="18" w:space="0" w:color="auto"/>
              <w:right w:val="single" w:sz="18" w:space="0" w:color="auto"/>
            </w:tcBorders>
          </w:tcPr>
          <w:p w14:paraId="5CD6E5D8" w14:textId="28B54A9E"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12. Trajtimi</w:t>
            </w:r>
            <w:r w:rsidR="00D50056">
              <w:rPr>
                <w:rFonts w:ascii="Garamond" w:hAnsi="Garamond"/>
                <w:color w:val="000000" w:themeColor="text1"/>
                <w:sz w:val="24"/>
                <w:lang w:val="en-US"/>
              </w:rPr>
              <w:t>:</w:t>
            </w:r>
          </w:p>
          <w:p w14:paraId="3B3C7286" w14:textId="77777777" w:rsidR="0068315F" w:rsidRPr="00004453" w:rsidRDefault="0068315F" w:rsidP="008E6A90">
            <w:pPr>
              <w:autoSpaceDE w:val="0"/>
              <w:autoSpaceDN w:val="0"/>
              <w:adjustRightInd w:val="0"/>
              <w:spacing w:after="0" w:line="240" w:lineRule="auto"/>
              <w:rPr>
                <w:rFonts w:ascii="Garamond" w:hAnsi="Garamond"/>
                <w:i/>
                <w:color w:val="000000" w:themeColor="text1"/>
                <w:sz w:val="24"/>
                <w:lang w:val="en-US"/>
              </w:rPr>
            </w:pPr>
            <w:r w:rsidRPr="00004453">
              <w:rPr>
                <w:rFonts w:ascii="Garamond" w:hAnsi="Garamond"/>
                <w:i/>
                <w:color w:val="000000" w:themeColor="text1"/>
                <w:sz w:val="24"/>
                <w:lang w:val="en-US"/>
              </w:rPr>
              <w:t>Treatment</w:t>
            </w:r>
          </w:p>
          <w:p w14:paraId="33AC8B95"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c>
          <w:tcPr>
            <w:tcW w:w="1833" w:type="pct"/>
            <w:gridSpan w:val="2"/>
            <w:vMerge/>
            <w:tcBorders>
              <w:left w:val="single" w:sz="18" w:space="0" w:color="auto"/>
            </w:tcBorders>
          </w:tcPr>
          <w:p w14:paraId="7D739CA1" w14:textId="77777777" w:rsidR="0068315F" w:rsidRPr="00270EAB" w:rsidRDefault="0068315F" w:rsidP="008E6A90">
            <w:pPr>
              <w:spacing w:after="0" w:line="240" w:lineRule="auto"/>
              <w:rPr>
                <w:rFonts w:ascii="Garamond" w:hAnsi="Garamond"/>
                <w:color w:val="000000" w:themeColor="text1"/>
                <w:sz w:val="24"/>
                <w:lang w:val="en-US"/>
              </w:rPr>
            </w:pPr>
          </w:p>
        </w:tc>
      </w:tr>
      <w:tr w:rsidR="00B0116C" w:rsidRPr="00581DD9" w14:paraId="75C8EA21" w14:textId="77777777" w:rsidTr="008E6A90">
        <w:trPr>
          <w:trHeight w:val="1475"/>
        </w:trPr>
        <w:tc>
          <w:tcPr>
            <w:tcW w:w="1681" w:type="pct"/>
            <w:tcBorders>
              <w:left w:val="single" w:sz="18" w:space="0" w:color="auto"/>
            </w:tcBorders>
          </w:tcPr>
          <w:p w14:paraId="396C476E" w14:textId="4DFC67E3"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r w:rsidRPr="00270EAB">
              <w:rPr>
                <w:rFonts w:ascii="Garamond" w:hAnsi="Garamond"/>
                <w:color w:val="000000" w:themeColor="text1"/>
                <w:sz w:val="24"/>
                <w:lang w:val="it-IT"/>
              </w:rPr>
              <w:t>13. Kimikati (lënda vepruese)</w:t>
            </w:r>
            <w:r w:rsidR="00D50056">
              <w:rPr>
                <w:rFonts w:ascii="Garamond" w:hAnsi="Garamond"/>
                <w:color w:val="000000" w:themeColor="text1"/>
                <w:sz w:val="24"/>
                <w:lang w:val="it-IT"/>
              </w:rPr>
              <w:t>:</w:t>
            </w:r>
            <w:r w:rsidR="0067565B" w:rsidRPr="00270EAB">
              <w:rPr>
                <w:rFonts w:ascii="Garamond" w:hAnsi="Garamond"/>
                <w:color w:val="000000" w:themeColor="text1"/>
                <w:sz w:val="24"/>
                <w:lang w:val="it-IT"/>
              </w:rPr>
              <w:t xml:space="preserve"> </w:t>
            </w:r>
          </w:p>
          <w:p w14:paraId="09FD103F" w14:textId="1662B5DA" w:rsidR="0068315F" w:rsidRPr="00004453" w:rsidRDefault="0067565B" w:rsidP="008E6A90">
            <w:pPr>
              <w:autoSpaceDE w:val="0"/>
              <w:autoSpaceDN w:val="0"/>
              <w:adjustRightInd w:val="0"/>
              <w:spacing w:after="0" w:line="240" w:lineRule="auto"/>
              <w:rPr>
                <w:rFonts w:ascii="Garamond" w:hAnsi="Garamond"/>
                <w:i/>
                <w:color w:val="000000" w:themeColor="text1"/>
                <w:sz w:val="24"/>
                <w:lang w:val="it-IT"/>
              </w:rPr>
            </w:pPr>
            <w:r w:rsidRPr="00270EAB">
              <w:rPr>
                <w:rFonts w:ascii="Garamond" w:hAnsi="Garamond"/>
                <w:color w:val="000000" w:themeColor="text1"/>
                <w:sz w:val="24"/>
                <w:lang w:val="it-IT"/>
              </w:rPr>
              <w:t xml:space="preserve"> </w:t>
            </w:r>
            <w:r w:rsidR="0068315F" w:rsidRPr="00004453">
              <w:rPr>
                <w:rFonts w:ascii="Garamond" w:hAnsi="Garamond"/>
                <w:i/>
                <w:color w:val="000000" w:themeColor="text1"/>
                <w:sz w:val="24"/>
                <w:lang w:val="it-IT"/>
              </w:rPr>
              <w:t>Chemical (active ingredient)</w:t>
            </w:r>
          </w:p>
          <w:p w14:paraId="4C64E6BA"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it-IT"/>
              </w:rPr>
            </w:pPr>
          </w:p>
        </w:tc>
        <w:tc>
          <w:tcPr>
            <w:tcW w:w="1485" w:type="pct"/>
            <w:gridSpan w:val="3"/>
            <w:tcBorders>
              <w:right w:val="single" w:sz="18" w:space="0" w:color="auto"/>
            </w:tcBorders>
          </w:tcPr>
          <w:p w14:paraId="55F43CFE" w14:textId="5A977A3C"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14.</w:t>
            </w:r>
            <w:r w:rsidRPr="00270EAB">
              <w:rPr>
                <w:rFonts w:ascii="Garamond" w:hAnsi="Garamond"/>
                <w:b/>
                <w:color w:val="000000" w:themeColor="text1"/>
                <w:sz w:val="24"/>
                <w:lang w:val="en-US"/>
              </w:rPr>
              <w:t xml:space="preserve"> </w:t>
            </w:r>
            <w:r w:rsidRPr="00270EAB">
              <w:rPr>
                <w:rFonts w:ascii="Garamond" w:hAnsi="Garamond"/>
                <w:color w:val="000000" w:themeColor="text1"/>
                <w:sz w:val="24"/>
                <w:lang w:val="en-US"/>
              </w:rPr>
              <w:t xml:space="preserve">Kohëzgjatja dhe </w:t>
            </w:r>
            <w:r w:rsidR="00D50056">
              <w:rPr>
                <w:rFonts w:ascii="Garamond" w:hAnsi="Garamond"/>
                <w:color w:val="000000" w:themeColor="text1"/>
                <w:sz w:val="24"/>
                <w:lang w:val="en-US"/>
              </w:rPr>
              <w:t>temperatura:</w:t>
            </w:r>
          </w:p>
          <w:p w14:paraId="15D4CACC" w14:textId="63E724D7"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Duration and temperature</w:t>
            </w:r>
          </w:p>
          <w:p w14:paraId="1F74A484" w14:textId="77777777" w:rsidR="0068315F" w:rsidRPr="00270EAB" w:rsidRDefault="0068315F" w:rsidP="008E6A90">
            <w:pPr>
              <w:spacing w:after="0" w:line="240" w:lineRule="auto"/>
              <w:rPr>
                <w:rFonts w:ascii="Garamond" w:hAnsi="Garamond"/>
                <w:color w:val="000000" w:themeColor="text1"/>
                <w:sz w:val="24"/>
                <w:lang w:val="en-US"/>
              </w:rPr>
            </w:pPr>
          </w:p>
        </w:tc>
        <w:tc>
          <w:tcPr>
            <w:tcW w:w="1833" w:type="pct"/>
            <w:gridSpan w:val="2"/>
            <w:vMerge/>
            <w:tcBorders>
              <w:left w:val="single" w:sz="18" w:space="0" w:color="auto"/>
            </w:tcBorders>
          </w:tcPr>
          <w:p w14:paraId="58D81C77"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r w:rsidR="00B0116C" w:rsidRPr="00581DD9" w14:paraId="28525CBD" w14:textId="77777777" w:rsidTr="008E6A90">
        <w:trPr>
          <w:trHeight w:val="1250"/>
        </w:trPr>
        <w:tc>
          <w:tcPr>
            <w:tcW w:w="1897" w:type="pct"/>
            <w:gridSpan w:val="2"/>
            <w:tcBorders>
              <w:left w:val="single" w:sz="18" w:space="0" w:color="auto"/>
            </w:tcBorders>
          </w:tcPr>
          <w:p w14:paraId="37CAD938" w14:textId="2ECAE3B0"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 xml:space="preserve">15. </w:t>
            </w:r>
            <w:r w:rsidRPr="00581DD9">
              <w:rPr>
                <w:rFonts w:ascii="Garamond" w:eastAsia="Times New Roman" w:hAnsi="Garamond" w:cs="Times New Roman"/>
                <w:color w:val="000000" w:themeColor="text1"/>
                <w:sz w:val="24"/>
                <w:szCs w:val="24"/>
                <w:lang w:eastAsia="en-GB"/>
              </w:rPr>
              <w:t>Përqendrimi</w:t>
            </w:r>
            <w:r w:rsidR="00D50056">
              <w:rPr>
                <w:rFonts w:ascii="Garamond" w:eastAsia="Times New Roman" w:hAnsi="Garamond" w:cs="Times New Roman"/>
                <w:color w:val="000000" w:themeColor="text1"/>
                <w:sz w:val="24"/>
                <w:szCs w:val="24"/>
                <w:lang w:eastAsia="en-GB"/>
              </w:rPr>
              <w:t>:</w:t>
            </w:r>
          </w:p>
          <w:p w14:paraId="7BFBFC1A" w14:textId="357D323C"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Concentration</w:t>
            </w:r>
          </w:p>
          <w:p w14:paraId="0D036B95"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c>
          <w:tcPr>
            <w:tcW w:w="1270" w:type="pct"/>
            <w:gridSpan w:val="2"/>
            <w:tcBorders>
              <w:right w:val="single" w:sz="18" w:space="0" w:color="auto"/>
            </w:tcBorders>
          </w:tcPr>
          <w:p w14:paraId="5742E99A" w14:textId="00393C4C"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16. Datë</w:t>
            </w:r>
            <w:r w:rsidR="00D50056">
              <w:rPr>
                <w:rFonts w:ascii="Garamond" w:hAnsi="Garamond"/>
                <w:color w:val="000000" w:themeColor="text1"/>
                <w:sz w:val="24"/>
                <w:lang w:val="en-US"/>
              </w:rPr>
              <w:t>:</w:t>
            </w:r>
          </w:p>
          <w:p w14:paraId="3D0894CF" w14:textId="26AD4909" w:rsidR="0068315F" w:rsidRPr="00004453" w:rsidRDefault="0068315F"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Pr="00004453">
              <w:rPr>
                <w:rFonts w:ascii="Garamond" w:hAnsi="Garamond"/>
                <w:i/>
                <w:color w:val="000000" w:themeColor="text1"/>
                <w:sz w:val="24"/>
                <w:lang w:val="en-US"/>
              </w:rPr>
              <w:t>Dat</w:t>
            </w:r>
            <w:r w:rsidR="000B5F5D">
              <w:rPr>
                <w:rFonts w:ascii="Garamond" w:hAnsi="Garamond"/>
                <w:i/>
                <w:color w:val="000000" w:themeColor="text1"/>
                <w:sz w:val="24"/>
                <w:lang w:val="en-US"/>
              </w:rPr>
              <w:t>a</w:t>
            </w:r>
          </w:p>
        </w:tc>
        <w:tc>
          <w:tcPr>
            <w:tcW w:w="1833" w:type="pct"/>
            <w:gridSpan w:val="2"/>
            <w:vMerge/>
            <w:tcBorders>
              <w:left w:val="single" w:sz="18" w:space="0" w:color="auto"/>
            </w:tcBorders>
          </w:tcPr>
          <w:p w14:paraId="0D419734"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r w:rsidR="00B0116C" w:rsidRPr="00581DD9" w14:paraId="5DA44F99" w14:textId="77777777" w:rsidTr="008E6A90">
        <w:tc>
          <w:tcPr>
            <w:tcW w:w="3167" w:type="pct"/>
            <w:gridSpan w:val="4"/>
            <w:tcBorders>
              <w:left w:val="single" w:sz="18" w:space="0" w:color="auto"/>
              <w:bottom w:val="single" w:sz="18" w:space="0" w:color="auto"/>
              <w:right w:val="single" w:sz="18" w:space="0" w:color="auto"/>
            </w:tcBorders>
          </w:tcPr>
          <w:p w14:paraId="7ABC96FF" w14:textId="388D93A2"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r w:rsidRPr="00270EAB">
              <w:rPr>
                <w:rFonts w:ascii="Garamond" w:hAnsi="Garamond"/>
                <w:color w:val="000000" w:themeColor="text1"/>
                <w:sz w:val="24"/>
                <w:lang w:val="en-US"/>
              </w:rPr>
              <w:t>17. Informacioni shtesë</w:t>
            </w:r>
            <w:r w:rsidR="00D50056">
              <w:rPr>
                <w:rFonts w:ascii="Garamond" w:hAnsi="Garamond"/>
                <w:color w:val="000000" w:themeColor="text1"/>
                <w:sz w:val="24"/>
                <w:lang w:val="en-US"/>
              </w:rPr>
              <w:t>:</w:t>
            </w:r>
          </w:p>
          <w:p w14:paraId="2FF9BAC2" w14:textId="1EFCF161" w:rsidR="0068315F" w:rsidRPr="00004453" w:rsidRDefault="0067565B" w:rsidP="008E6A90">
            <w:pPr>
              <w:autoSpaceDE w:val="0"/>
              <w:autoSpaceDN w:val="0"/>
              <w:adjustRightInd w:val="0"/>
              <w:spacing w:after="0" w:line="240" w:lineRule="auto"/>
              <w:rPr>
                <w:rFonts w:ascii="Garamond" w:hAnsi="Garamond"/>
                <w:i/>
                <w:color w:val="000000" w:themeColor="text1"/>
                <w:sz w:val="24"/>
                <w:lang w:val="en-US"/>
              </w:rPr>
            </w:pPr>
            <w:r w:rsidRPr="00270EAB">
              <w:rPr>
                <w:rFonts w:ascii="Garamond" w:hAnsi="Garamond"/>
                <w:color w:val="000000" w:themeColor="text1"/>
                <w:sz w:val="24"/>
                <w:lang w:val="en-US"/>
              </w:rPr>
              <w:t xml:space="preserve"> </w:t>
            </w:r>
            <w:r w:rsidR="0068315F" w:rsidRPr="00004453">
              <w:rPr>
                <w:rFonts w:ascii="Garamond" w:hAnsi="Garamond"/>
                <w:i/>
                <w:color w:val="000000" w:themeColor="text1"/>
                <w:sz w:val="24"/>
                <w:lang w:val="en-US"/>
              </w:rPr>
              <w:t>Additional information</w:t>
            </w:r>
          </w:p>
          <w:p w14:paraId="1A7E83B7"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c>
          <w:tcPr>
            <w:tcW w:w="1833" w:type="pct"/>
            <w:gridSpan w:val="2"/>
            <w:vMerge/>
            <w:tcBorders>
              <w:left w:val="single" w:sz="18" w:space="0" w:color="auto"/>
            </w:tcBorders>
          </w:tcPr>
          <w:p w14:paraId="028FB1CA" w14:textId="77777777" w:rsidR="0068315F" w:rsidRPr="00270EAB" w:rsidRDefault="0068315F" w:rsidP="008E6A90">
            <w:pPr>
              <w:autoSpaceDE w:val="0"/>
              <w:autoSpaceDN w:val="0"/>
              <w:adjustRightInd w:val="0"/>
              <w:spacing w:after="0" w:line="240" w:lineRule="auto"/>
              <w:rPr>
                <w:rFonts w:ascii="Garamond" w:hAnsi="Garamond"/>
                <w:color w:val="000000" w:themeColor="text1"/>
                <w:sz w:val="24"/>
                <w:lang w:val="en-US"/>
              </w:rPr>
            </w:pPr>
          </w:p>
        </w:tc>
      </w:tr>
    </w:tbl>
    <w:p w14:paraId="038E89CA" w14:textId="77777777" w:rsidR="0068315F" w:rsidRPr="00270EAB" w:rsidRDefault="0068315F" w:rsidP="0040268E">
      <w:pPr>
        <w:spacing w:after="0" w:line="240" w:lineRule="auto"/>
        <w:ind w:firstLine="284"/>
        <w:jc w:val="center"/>
        <w:rPr>
          <w:rFonts w:ascii="Garamond" w:hAnsi="Garamond"/>
          <w:b/>
          <w:color w:val="000000" w:themeColor="text1"/>
          <w:sz w:val="24"/>
          <w:lang w:val="en-US"/>
        </w:rPr>
      </w:pPr>
    </w:p>
    <w:p w14:paraId="6D57E392" w14:textId="77777777" w:rsidR="0068315F" w:rsidRPr="00270EAB" w:rsidRDefault="0068315F" w:rsidP="0040268E">
      <w:pPr>
        <w:spacing w:after="0" w:line="240" w:lineRule="auto"/>
        <w:ind w:firstLine="284"/>
        <w:jc w:val="center"/>
        <w:rPr>
          <w:rFonts w:ascii="Garamond" w:hAnsi="Garamond"/>
          <w:b/>
          <w:color w:val="000000" w:themeColor="text1"/>
          <w:sz w:val="24"/>
          <w:lang w:val="en-US"/>
        </w:rPr>
      </w:pPr>
    </w:p>
    <w:p w14:paraId="5FC258D7" w14:textId="02D82DA3" w:rsidR="0068315F" w:rsidRPr="00D50056" w:rsidRDefault="00D50056" w:rsidP="00004453">
      <w:pPr>
        <w:spacing w:after="0" w:line="240" w:lineRule="auto"/>
        <w:ind w:firstLine="284"/>
        <w:jc w:val="center"/>
        <w:rPr>
          <w:rFonts w:ascii="Garamond" w:eastAsia="Times New Roman" w:hAnsi="Garamond" w:cs="Times New Roman"/>
          <w:b/>
          <w:color w:val="000000" w:themeColor="text1"/>
          <w:sz w:val="24"/>
          <w:szCs w:val="24"/>
          <w:lang w:eastAsia="en-GB"/>
        </w:rPr>
      </w:pPr>
      <w:bookmarkStart w:id="1" w:name="_Hlk200555506"/>
      <w:r w:rsidRPr="00D50056">
        <w:rPr>
          <w:rFonts w:ascii="Garamond" w:eastAsia="Times New Roman" w:hAnsi="Garamond" w:cs="Times New Roman"/>
          <w:b/>
          <w:color w:val="000000" w:themeColor="text1"/>
          <w:sz w:val="24"/>
          <w:szCs w:val="24"/>
          <w:lang w:eastAsia="en-GB"/>
        </w:rPr>
        <w:t xml:space="preserve">Pjesa </w:t>
      </w:r>
      <w:r w:rsidR="0068315F" w:rsidRPr="00D50056">
        <w:rPr>
          <w:rFonts w:ascii="Garamond" w:eastAsia="Times New Roman" w:hAnsi="Garamond" w:cs="Times New Roman"/>
          <w:b/>
          <w:color w:val="000000" w:themeColor="text1"/>
          <w:sz w:val="24"/>
          <w:szCs w:val="24"/>
          <w:lang w:eastAsia="en-GB"/>
        </w:rPr>
        <w:t>B</w:t>
      </w:r>
    </w:p>
    <w:p w14:paraId="3DD7133C" w14:textId="61165B75" w:rsidR="0068315F" w:rsidRPr="00D50056" w:rsidRDefault="00D50056" w:rsidP="0040268E">
      <w:pPr>
        <w:tabs>
          <w:tab w:val="left" w:pos="1170"/>
        </w:tabs>
        <w:spacing w:after="0" w:line="240" w:lineRule="auto"/>
        <w:ind w:firstLine="284"/>
        <w:jc w:val="center"/>
        <w:rPr>
          <w:rFonts w:ascii="Garamond" w:eastAsia="Times New Roman" w:hAnsi="Garamond" w:cs="Times New Roman"/>
          <w:b/>
          <w:color w:val="000000" w:themeColor="text1"/>
          <w:sz w:val="24"/>
          <w:szCs w:val="24"/>
          <w:lang w:eastAsia="en-GB"/>
        </w:rPr>
      </w:pPr>
      <w:r w:rsidRPr="00D50056">
        <w:rPr>
          <w:rFonts w:ascii="Garamond" w:eastAsia="Times New Roman" w:hAnsi="Garamond" w:cs="Times New Roman"/>
          <w:b/>
          <w:color w:val="000000" w:themeColor="text1"/>
          <w:sz w:val="24"/>
          <w:szCs w:val="24"/>
          <w:lang w:eastAsia="en-GB"/>
        </w:rPr>
        <w:t>Certifikata fitosanitare për rieksport</w:t>
      </w:r>
    </w:p>
    <w:p w14:paraId="7F09CA8C" w14:textId="77777777" w:rsidR="0068315F" w:rsidRPr="00004453" w:rsidRDefault="0068315F" w:rsidP="0040268E">
      <w:pPr>
        <w:autoSpaceDE w:val="0"/>
        <w:autoSpaceDN w:val="0"/>
        <w:adjustRightInd w:val="0"/>
        <w:spacing w:after="0" w:line="240" w:lineRule="auto"/>
        <w:ind w:firstLine="284"/>
        <w:rPr>
          <w:rFonts w:ascii="Garamond" w:eastAsia="Times New Roman" w:hAnsi="Garamond" w:cs="Times New Roman"/>
          <w:color w:val="000000" w:themeColor="text1"/>
          <w:sz w:val="24"/>
          <w:szCs w:val="24"/>
          <w:lang w:eastAsia="en-GB"/>
        </w:rPr>
      </w:pPr>
    </w:p>
    <w:p w14:paraId="35AC5053" w14:textId="77777777"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I. Certifikatat fitosanitare për rieksport si</w:t>
      </w:r>
      <w:r w:rsidR="00906A9F" w:rsidRPr="00581DD9">
        <w:rPr>
          <w:rFonts w:ascii="Garamond" w:eastAsia="Aptos" w:hAnsi="Garamond" w:cs="Times New Roman"/>
          <w:color w:val="000000" w:themeColor="text1"/>
          <w:sz w:val="24"/>
          <w:szCs w:val="24"/>
        </w:rPr>
        <w:t>ç përcaktohet në nenin 102</w:t>
      </w:r>
      <w:r w:rsidRPr="00581DD9">
        <w:rPr>
          <w:rFonts w:ascii="Garamond" w:eastAsia="Aptos" w:hAnsi="Garamond" w:cs="Times New Roman"/>
          <w:color w:val="000000" w:themeColor="text1"/>
          <w:sz w:val="24"/>
          <w:szCs w:val="24"/>
        </w:rPr>
        <w:t xml:space="preserve"> të këtij ligji.</w:t>
      </w:r>
    </w:p>
    <w:p w14:paraId="2E92568C" w14:textId="77777777"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 xml:space="preserve">Certifikata fitosanitare për lëvizjen jashtë territorit të </w:t>
      </w:r>
      <w:r w:rsidR="00906A9F" w:rsidRPr="00581DD9">
        <w:rPr>
          <w:rFonts w:ascii="Garamond" w:eastAsia="Aptos" w:hAnsi="Garamond" w:cs="Times New Roman"/>
          <w:color w:val="000000" w:themeColor="text1"/>
          <w:sz w:val="24"/>
          <w:szCs w:val="24"/>
        </w:rPr>
        <w:t>v</w:t>
      </w:r>
      <w:r w:rsidRPr="00581DD9">
        <w:rPr>
          <w:rFonts w:ascii="Garamond" w:eastAsia="Aptos" w:hAnsi="Garamond" w:cs="Times New Roman"/>
          <w:color w:val="000000" w:themeColor="text1"/>
          <w:sz w:val="24"/>
          <w:szCs w:val="24"/>
        </w:rPr>
        <w:t>endit, me qëllim rieksportimin në një vend tjetër, duhet të përmbajë element</w:t>
      </w:r>
      <w:r w:rsidR="00906A9F" w:rsidRPr="00581DD9">
        <w:rPr>
          <w:rFonts w:ascii="Garamond" w:eastAsia="Aptos" w:hAnsi="Garamond" w:cs="Times New Roman"/>
          <w:color w:val="000000" w:themeColor="text1"/>
          <w:sz w:val="24"/>
          <w:szCs w:val="24"/>
        </w:rPr>
        <w:t>et e mëposht</w:t>
      </w:r>
      <w:r w:rsidRPr="00581DD9">
        <w:rPr>
          <w:rFonts w:ascii="Garamond" w:eastAsia="Aptos" w:hAnsi="Garamond" w:cs="Times New Roman"/>
          <w:color w:val="000000" w:themeColor="text1"/>
          <w:sz w:val="24"/>
          <w:szCs w:val="24"/>
        </w:rPr>
        <w:t>m</w:t>
      </w:r>
      <w:r w:rsidR="00906A9F" w:rsidRPr="00581DD9">
        <w:rPr>
          <w:rFonts w:ascii="Garamond" w:eastAsia="Aptos" w:hAnsi="Garamond" w:cs="Times New Roman"/>
          <w:color w:val="000000" w:themeColor="text1"/>
          <w:sz w:val="24"/>
          <w:szCs w:val="24"/>
        </w:rPr>
        <w:t>e</w:t>
      </w:r>
      <w:r w:rsidRPr="00581DD9">
        <w:rPr>
          <w:rFonts w:ascii="Garamond" w:eastAsia="Aptos" w:hAnsi="Garamond" w:cs="Times New Roman"/>
          <w:color w:val="000000" w:themeColor="text1"/>
          <w:sz w:val="24"/>
          <w:szCs w:val="24"/>
        </w:rPr>
        <w:t xml:space="preserve">: </w:t>
      </w:r>
    </w:p>
    <w:p w14:paraId="3F0EFCE5" w14:textId="56543F25"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1</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 xml:space="preserve">“Certifikata fitosanitare për rieksport”, </w:t>
      </w:r>
      <w:r w:rsidR="00E858A7" w:rsidRPr="00581DD9">
        <w:rPr>
          <w:rFonts w:ascii="Garamond" w:eastAsia="Aptos" w:hAnsi="Garamond" w:cs="Times New Roman"/>
          <w:color w:val="000000" w:themeColor="text1"/>
          <w:sz w:val="24"/>
          <w:szCs w:val="24"/>
        </w:rPr>
        <w:t>t</w:t>
      </w:r>
      <w:r w:rsidR="00E858A7" w:rsidRPr="00581DD9">
        <w:rPr>
          <w:rFonts w:ascii="Garamond" w:hAnsi="Garamond" w:cs="Times New Roman"/>
          <w:color w:val="000000" w:themeColor="text1"/>
          <w:sz w:val="24"/>
          <w:szCs w:val="24"/>
        </w:rPr>
        <w:t>ë</w:t>
      </w:r>
      <w:r w:rsidRPr="00581DD9">
        <w:rPr>
          <w:rFonts w:ascii="Garamond" w:eastAsia="Aptos" w:hAnsi="Garamond" w:cs="Times New Roman"/>
          <w:color w:val="000000" w:themeColor="text1"/>
          <w:sz w:val="24"/>
          <w:szCs w:val="24"/>
        </w:rPr>
        <w:t xml:space="preserve"> ndjekur</w:t>
      </w:r>
      <w:r w:rsidR="00E858A7" w:rsidRPr="00581DD9">
        <w:rPr>
          <w:rFonts w:ascii="Garamond" w:eastAsia="Aptos" w:hAnsi="Garamond" w:cs="Times New Roman"/>
          <w:color w:val="000000" w:themeColor="text1"/>
          <w:sz w:val="24"/>
          <w:szCs w:val="24"/>
        </w:rPr>
        <w:t>a</w:t>
      </w:r>
      <w:r w:rsidRPr="00581DD9">
        <w:rPr>
          <w:rFonts w:ascii="Garamond" w:eastAsia="Aptos" w:hAnsi="Garamond" w:cs="Times New Roman"/>
          <w:color w:val="000000" w:themeColor="text1"/>
          <w:sz w:val="24"/>
          <w:szCs w:val="24"/>
        </w:rPr>
        <w:t xml:space="preserve"> më pas nga: </w:t>
      </w:r>
    </w:p>
    <w:p w14:paraId="3D08B455" w14:textId="2B76009C"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ii</w:t>
      </w:r>
      <w:r w:rsidR="00004453">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kodi dyshifror, AL ku është regjistruar operatori profesional që kërkon lëshimin e c</w:t>
      </w:r>
      <w:r w:rsidR="00E858A7" w:rsidRPr="00581DD9">
        <w:rPr>
          <w:rFonts w:ascii="Garamond" w:eastAsia="Aptos" w:hAnsi="Garamond" w:cs="Times New Roman"/>
          <w:color w:val="000000" w:themeColor="text1"/>
          <w:sz w:val="24"/>
          <w:szCs w:val="24"/>
        </w:rPr>
        <w:t>ertifikatës fitosanitare për ri</w:t>
      </w:r>
      <w:r w:rsidRPr="00581DD9">
        <w:rPr>
          <w:rFonts w:ascii="Garamond" w:eastAsia="Aptos" w:hAnsi="Garamond" w:cs="Times New Roman"/>
          <w:color w:val="000000" w:themeColor="text1"/>
          <w:sz w:val="24"/>
          <w:szCs w:val="24"/>
        </w:rPr>
        <w:t>eksport (k</w:t>
      </w:r>
      <w:r w:rsidR="00E858A7" w:rsidRPr="00581DD9">
        <w:rPr>
          <w:rFonts w:ascii="Garamond" w:eastAsia="Aptos" w:hAnsi="Garamond" w:cs="Times New Roman"/>
          <w:color w:val="000000" w:themeColor="text1"/>
          <w:sz w:val="24"/>
          <w:szCs w:val="24"/>
        </w:rPr>
        <w:t>jo</w:t>
      </w:r>
      <w:r w:rsidRPr="00581DD9">
        <w:rPr>
          <w:rFonts w:ascii="Garamond" w:eastAsia="Aptos" w:hAnsi="Garamond" w:cs="Times New Roman"/>
          <w:color w:val="000000" w:themeColor="text1"/>
          <w:sz w:val="24"/>
          <w:szCs w:val="24"/>
        </w:rPr>
        <w:t xml:space="preserve"> pikë do </w:t>
      </w:r>
      <w:r w:rsidR="00E858A7" w:rsidRPr="00581DD9">
        <w:rPr>
          <w:rFonts w:ascii="Garamond" w:eastAsia="Aptos" w:hAnsi="Garamond" w:cs="Times New Roman"/>
          <w:color w:val="000000" w:themeColor="text1"/>
          <w:sz w:val="24"/>
          <w:szCs w:val="24"/>
        </w:rPr>
        <w:t>t</w:t>
      </w:r>
      <w:r w:rsidR="00E858A7" w:rsidRPr="00581DD9">
        <w:rPr>
          <w:rFonts w:ascii="Garamond" w:hAnsi="Garamond" w:cs="Times New Roman"/>
          <w:color w:val="000000" w:themeColor="text1"/>
          <w:sz w:val="24"/>
          <w:szCs w:val="24"/>
        </w:rPr>
        <w:t xml:space="preserve">ë </w:t>
      </w:r>
      <w:r w:rsidRPr="00581DD9">
        <w:rPr>
          <w:rFonts w:ascii="Garamond" w:eastAsia="Aptos" w:hAnsi="Garamond" w:cs="Times New Roman"/>
          <w:color w:val="000000" w:themeColor="text1"/>
          <w:sz w:val="24"/>
          <w:szCs w:val="24"/>
        </w:rPr>
        <w:t>zbatohet pas</w:t>
      </w:r>
      <w:r w:rsidR="00E858A7" w:rsidRPr="00581DD9">
        <w:rPr>
          <w:rFonts w:ascii="Garamond" w:eastAsia="Aptos" w:hAnsi="Garamond" w:cs="Times New Roman"/>
          <w:color w:val="000000" w:themeColor="text1"/>
          <w:sz w:val="24"/>
          <w:szCs w:val="24"/>
        </w:rPr>
        <w:t>i të jemi vend anëtar i BE-së);</w:t>
      </w:r>
    </w:p>
    <w:p w14:paraId="11FB043D" w14:textId="58084D35"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iii</w:t>
      </w:r>
      <w:r w:rsidR="00004453">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një shenjë ndarëse (</w:t>
      </w:r>
      <w:r w:rsidRPr="00581DD9">
        <w:rPr>
          <w:rFonts w:ascii="Garamond" w:eastAsia="Aptos" w:hAnsi="Garamond" w:cs="Times New Roman"/>
          <w:i/>
          <w:color w:val="000000" w:themeColor="text1"/>
          <w:sz w:val="24"/>
          <w:szCs w:val="24"/>
        </w:rPr>
        <w:t>slash</w:t>
      </w:r>
      <w:r w:rsidRPr="00581DD9">
        <w:rPr>
          <w:rFonts w:ascii="Garamond" w:eastAsia="Aptos" w:hAnsi="Garamond" w:cs="Times New Roman"/>
          <w:color w:val="000000" w:themeColor="text1"/>
          <w:sz w:val="24"/>
          <w:szCs w:val="24"/>
        </w:rPr>
        <w:t>); dhe</w:t>
      </w:r>
    </w:p>
    <w:p w14:paraId="65DE4617" w14:textId="73EC2917"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iv</w:t>
      </w:r>
      <w:r w:rsidR="00004453">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një kod unik identifikimi për certifikatën, i përbërë nga numra ose nga një kombinim shkronjash dhe numrash, ku shkronjat përfaqësojnë, sipas rastit, provincën dhe rrethin e vendit ku lëshohet certifikata; </w:t>
      </w:r>
    </w:p>
    <w:p w14:paraId="1B33C776" w14:textId="2BB9B24C"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2</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 xml:space="preserve">“Emri dhe adresa e eksportuesit”, </w:t>
      </w:r>
      <w:r w:rsidR="00E858A7" w:rsidRPr="00581DD9">
        <w:rPr>
          <w:rFonts w:ascii="Garamond" w:eastAsia="Aptos" w:hAnsi="Garamond" w:cs="Times New Roman"/>
          <w:color w:val="000000" w:themeColor="text1"/>
          <w:sz w:val="24"/>
          <w:szCs w:val="24"/>
        </w:rPr>
        <w:t>t</w:t>
      </w:r>
      <w:r w:rsidR="00E858A7" w:rsidRPr="00581DD9">
        <w:rPr>
          <w:rFonts w:ascii="Garamond" w:hAnsi="Garamond" w:cs="Times New Roman"/>
          <w:color w:val="000000" w:themeColor="text1"/>
          <w:sz w:val="24"/>
          <w:szCs w:val="24"/>
        </w:rPr>
        <w:t>ë</w:t>
      </w:r>
      <w:r w:rsidRPr="00581DD9">
        <w:rPr>
          <w:rFonts w:ascii="Garamond" w:eastAsia="Aptos" w:hAnsi="Garamond" w:cs="Times New Roman"/>
          <w:color w:val="000000" w:themeColor="text1"/>
          <w:sz w:val="24"/>
          <w:szCs w:val="24"/>
        </w:rPr>
        <w:t xml:space="preserve"> ndjekur</w:t>
      </w:r>
      <w:r w:rsidR="00E858A7" w:rsidRPr="00581DD9">
        <w:rPr>
          <w:rFonts w:ascii="Garamond" w:eastAsia="Aptos" w:hAnsi="Garamond" w:cs="Times New Roman"/>
          <w:color w:val="000000" w:themeColor="text1"/>
          <w:sz w:val="24"/>
          <w:szCs w:val="24"/>
        </w:rPr>
        <w:t>a</w:t>
      </w:r>
      <w:r w:rsidRPr="00581DD9">
        <w:rPr>
          <w:rFonts w:ascii="Garamond" w:eastAsia="Aptos" w:hAnsi="Garamond" w:cs="Times New Roman"/>
          <w:color w:val="000000" w:themeColor="text1"/>
          <w:sz w:val="24"/>
          <w:szCs w:val="24"/>
        </w:rPr>
        <w:t xml:space="preserve"> nga emri dhe adresa e operatorit të regjistruar që kërkon lëshimin e certifikatës fitosanitare për rieksportim;</w:t>
      </w:r>
    </w:p>
    <w:p w14:paraId="2C77AAF2" w14:textId="4650C289"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3</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“Emri dhe adresa e eksportuesit”, të ndjekura nga emri dhe adresa e operatorit të regjistruar që kërkon lëshimin e certifikatës fitosanit</w:t>
      </w:r>
      <w:r w:rsidR="00E858A7" w:rsidRPr="00581DD9">
        <w:rPr>
          <w:rFonts w:ascii="Garamond" w:eastAsia="Aptos" w:hAnsi="Garamond" w:cs="Times New Roman"/>
          <w:color w:val="000000" w:themeColor="text1"/>
          <w:sz w:val="24"/>
          <w:szCs w:val="24"/>
        </w:rPr>
        <w:t>are për rieksport;</w:t>
      </w:r>
    </w:p>
    <w:p w14:paraId="05E5DEC8" w14:textId="31BF8919" w:rsidR="0068315F" w:rsidRPr="00581DD9" w:rsidRDefault="0068315F" w:rsidP="0076749D">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4</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 xml:space="preserve">“Organizata për Mbrojtjen e Bimëve e”, të ndjekura nga </w:t>
      </w:r>
      <w:r w:rsidR="00AD45CD" w:rsidRPr="00581DD9">
        <w:rPr>
          <w:rFonts w:ascii="Garamond" w:eastAsia="Aptos" w:hAnsi="Garamond" w:cs="Times New Roman"/>
          <w:color w:val="000000" w:themeColor="text1"/>
          <w:sz w:val="24"/>
          <w:szCs w:val="24"/>
        </w:rPr>
        <w:t>fjala “</w:t>
      </w:r>
      <w:r w:rsidRPr="00581DD9">
        <w:rPr>
          <w:rFonts w:ascii="Garamond" w:eastAsia="Aptos" w:hAnsi="Garamond" w:cs="Times New Roman"/>
          <w:color w:val="000000" w:themeColor="text1"/>
          <w:sz w:val="24"/>
          <w:szCs w:val="24"/>
        </w:rPr>
        <w:t>Shqipëria</w:t>
      </w:r>
      <w:r w:rsidR="00AD45CD" w:rsidRPr="00581DD9">
        <w:rPr>
          <w:rFonts w:ascii="Garamond" w:eastAsia="Aptos" w:hAnsi="Garamond" w:cs="Times New Roman"/>
          <w:color w:val="000000" w:themeColor="text1"/>
          <w:sz w:val="24"/>
          <w:szCs w:val="24"/>
        </w:rPr>
        <w:t>”, vend</w:t>
      </w:r>
      <w:r w:rsidRPr="00581DD9">
        <w:rPr>
          <w:rFonts w:ascii="Garamond" w:eastAsia="Aptos" w:hAnsi="Garamond" w:cs="Times New Roman"/>
          <w:color w:val="000000" w:themeColor="text1"/>
          <w:sz w:val="24"/>
          <w:szCs w:val="24"/>
        </w:rPr>
        <w:t xml:space="preserve"> nga i cili organizata për mbrojtjen e bimëve lëshon certifikatën, dhe më pas fjalët </w:t>
      </w:r>
      <w:r w:rsidR="00E858A7" w:rsidRPr="00581DD9">
        <w:rPr>
          <w:rFonts w:ascii="Garamond" w:eastAsia="Aptos" w:hAnsi="Garamond" w:cs="Times New Roman"/>
          <w:color w:val="000000" w:themeColor="text1"/>
          <w:sz w:val="24"/>
          <w:szCs w:val="24"/>
        </w:rPr>
        <w:t>“P</w:t>
      </w:r>
      <w:r w:rsidRPr="00581DD9">
        <w:rPr>
          <w:rFonts w:ascii="Garamond" w:eastAsia="Aptos" w:hAnsi="Garamond" w:cs="Times New Roman"/>
          <w:color w:val="000000" w:themeColor="text1"/>
          <w:sz w:val="24"/>
          <w:szCs w:val="24"/>
        </w:rPr>
        <w:t>ër Organizatë</w:t>
      </w:r>
      <w:r w:rsidR="00E858A7" w:rsidRPr="00581DD9">
        <w:rPr>
          <w:rFonts w:ascii="Garamond" w:eastAsia="Aptos" w:hAnsi="Garamond" w:cs="Times New Roman"/>
          <w:color w:val="000000" w:themeColor="text1"/>
          <w:sz w:val="24"/>
          <w:szCs w:val="24"/>
        </w:rPr>
        <w:t>n</w:t>
      </w:r>
      <w:r w:rsidRPr="00581DD9">
        <w:rPr>
          <w:rFonts w:ascii="Garamond" w:eastAsia="Aptos" w:hAnsi="Garamond" w:cs="Times New Roman"/>
          <w:color w:val="000000" w:themeColor="text1"/>
          <w:sz w:val="24"/>
          <w:szCs w:val="24"/>
        </w:rPr>
        <w:t>/Organizata</w:t>
      </w:r>
      <w:r w:rsidR="00E858A7" w:rsidRPr="00581DD9">
        <w:rPr>
          <w:rFonts w:ascii="Garamond" w:eastAsia="Aptos" w:hAnsi="Garamond" w:cs="Times New Roman"/>
          <w:color w:val="000000" w:themeColor="text1"/>
          <w:sz w:val="24"/>
          <w:szCs w:val="24"/>
        </w:rPr>
        <w:t>t</w:t>
      </w:r>
      <w:r w:rsidRPr="00581DD9">
        <w:rPr>
          <w:rFonts w:ascii="Garamond" w:eastAsia="Aptos" w:hAnsi="Garamond" w:cs="Times New Roman"/>
          <w:color w:val="000000" w:themeColor="text1"/>
          <w:sz w:val="24"/>
          <w:szCs w:val="24"/>
        </w:rPr>
        <w:t xml:space="preserve"> për Mbrojtjen e Bimëve të</w:t>
      </w:r>
      <w:r w:rsidR="00E858A7"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të ndjekura nga emri ose, sipas rastit, emrat e vendit ose vendeve të destinacionit;</w:t>
      </w:r>
    </w:p>
    <w:p w14:paraId="5EA06277" w14:textId="47B14BD8"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5</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“Vendi i origjinës”, të ndjekura nga vendi ose vendet e origjinës së bimëve, produkteve bimore ose objekteve të tjera të përfshira në dërgesën për të cilën lëshohet certifikata. Në të gjitha rastet, duhet të shënohet emri i shtetit ose shteteve të origjinës</w:t>
      </w:r>
      <w:r w:rsidR="00E858A7"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p>
    <w:p w14:paraId="49EE57D5" w14:textId="543C74FE"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6</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Një </w:t>
      </w:r>
      <w:r w:rsidRPr="00581DD9">
        <w:rPr>
          <w:rFonts w:ascii="Garamond" w:eastAsia="Aptos" w:hAnsi="Garamond" w:cs="Times New Roman"/>
          <w:color w:val="000000" w:themeColor="text1"/>
          <w:sz w:val="24"/>
          <w:szCs w:val="24"/>
        </w:rPr>
        <w:t xml:space="preserve">kuti pa numër, e rezervuar për logon AL. Do </w:t>
      </w:r>
      <w:r w:rsidR="00E858A7" w:rsidRPr="00581DD9">
        <w:rPr>
          <w:rFonts w:ascii="Garamond" w:eastAsia="Aptos" w:hAnsi="Garamond" w:cs="Times New Roman"/>
          <w:color w:val="000000" w:themeColor="text1"/>
          <w:sz w:val="24"/>
          <w:szCs w:val="24"/>
        </w:rPr>
        <w:t>t</w:t>
      </w:r>
      <w:r w:rsidR="00E858A7" w:rsidRPr="00581DD9">
        <w:rPr>
          <w:rFonts w:ascii="Garamond" w:hAnsi="Garamond" w:cs="Times New Roman"/>
          <w:color w:val="000000" w:themeColor="text1"/>
          <w:sz w:val="24"/>
          <w:szCs w:val="24"/>
        </w:rPr>
        <w:t xml:space="preserve">ë </w:t>
      </w:r>
      <w:r w:rsidRPr="00581DD9">
        <w:rPr>
          <w:rFonts w:ascii="Garamond" w:eastAsia="Aptos" w:hAnsi="Garamond" w:cs="Times New Roman"/>
          <w:color w:val="000000" w:themeColor="text1"/>
          <w:sz w:val="24"/>
          <w:szCs w:val="24"/>
        </w:rPr>
        <w:t>shënohet edhe logoja e BE-s</w:t>
      </w:r>
      <w:r w:rsidR="00E858A7" w:rsidRPr="00581DD9">
        <w:rPr>
          <w:rFonts w:ascii="Garamond" w:hAnsi="Garamond" w:cs="Times New Roman"/>
          <w:color w:val="000000" w:themeColor="text1"/>
          <w:sz w:val="24"/>
          <w:szCs w:val="24"/>
        </w:rPr>
        <w:t>ë</w:t>
      </w:r>
      <w:r w:rsidRPr="00581DD9">
        <w:rPr>
          <w:rFonts w:ascii="Garamond" w:eastAsia="Aptos" w:hAnsi="Garamond" w:cs="Times New Roman"/>
          <w:color w:val="000000" w:themeColor="text1"/>
          <w:sz w:val="24"/>
          <w:szCs w:val="24"/>
        </w:rPr>
        <w:t xml:space="preserve"> pas</w:t>
      </w:r>
      <w:r w:rsidR="00E858A7" w:rsidRPr="00581DD9">
        <w:rPr>
          <w:rFonts w:ascii="Garamond" w:eastAsia="Aptos" w:hAnsi="Garamond" w:cs="Times New Roman"/>
          <w:color w:val="000000" w:themeColor="text1"/>
          <w:sz w:val="24"/>
          <w:szCs w:val="24"/>
        </w:rPr>
        <w:t>i</w:t>
      </w:r>
      <w:r w:rsidRPr="00581DD9">
        <w:rPr>
          <w:rFonts w:ascii="Garamond" w:eastAsia="Aptos" w:hAnsi="Garamond" w:cs="Times New Roman"/>
          <w:color w:val="000000" w:themeColor="text1"/>
          <w:sz w:val="24"/>
          <w:szCs w:val="24"/>
        </w:rPr>
        <w:t xml:space="preserve"> të jemi vend anëtar;</w:t>
      </w:r>
    </w:p>
    <w:p w14:paraId="57AC4FBC" w14:textId="5DC5F06E"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lastRenderedPageBreak/>
        <w:t>7</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 xml:space="preserve">“Emri i deklaruar i transportuesit”, të ndjekura nga mjetet e deklaruara të transportit të asaj dërgese; </w:t>
      </w:r>
    </w:p>
    <w:p w14:paraId="087BB279" w14:textId="215E62E8"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8</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“Pika e deklaruar e hyrjes”, të ndjekura nga pika e deklaruar e hyrjes në vendin e destinacionit të atij dërgimi;</w:t>
      </w:r>
    </w:p>
    <w:p w14:paraId="0C7A70E6" w14:textId="77777777"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9</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“Shenjat dalluese; numri dhe përshkrimi i ambalazheve; emri i produktit; em</w:t>
      </w:r>
      <w:r w:rsidR="00E858A7" w:rsidRPr="00581DD9">
        <w:rPr>
          <w:rFonts w:ascii="Garamond" w:eastAsia="Aptos" w:hAnsi="Garamond" w:cs="Times New Roman"/>
          <w:color w:val="000000" w:themeColor="text1"/>
          <w:sz w:val="24"/>
          <w:szCs w:val="24"/>
        </w:rPr>
        <w:t>ri botanik</w:t>
      </w:r>
      <w:r w:rsidRPr="00581DD9">
        <w:rPr>
          <w:rFonts w:ascii="Garamond" w:eastAsia="Aptos" w:hAnsi="Garamond" w:cs="Times New Roman"/>
          <w:color w:val="000000" w:themeColor="text1"/>
          <w:sz w:val="24"/>
          <w:szCs w:val="24"/>
        </w:rPr>
        <w:t xml:space="preserve"> i bimëve”, të ndjekura nga një përshkrim i dër</w:t>
      </w:r>
      <w:r w:rsidR="00E858A7" w:rsidRPr="00581DD9">
        <w:rPr>
          <w:rFonts w:ascii="Garamond" w:eastAsia="Aptos" w:hAnsi="Garamond" w:cs="Times New Roman"/>
          <w:color w:val="000000" w:themeColor="text1"/>
          <w:sz w:val="24"/>
          <w:szCs w:val="24"/>
        </w:rPr>
        <w:t>gesës që përfshin emrin botanik</w:t>
      </w:r>
      <w:r w:rsidRPr="00581DD9">
        <w:rPr>
          <w:rFonts w:ascii="Garamond" w:eastAsia="Aptos" w:hAnsi="Garamond" w:cs="Times New Roman"/>
          <w:color w:val="000000" w:themeColor="text1"/>
          <w:sz w:val="24"/>
          <w:szCs w:val="24"/>
        </w:rPr>
        <w:t xml:space="preserve"> të bimëve ose emrin e produktit, shenjat dalluese, dhe numrin dhe llojin e ambalazheve që përfshihen në dërgesë.</w:t>
      </w:r>
    </w:p>
    <w:p w14:paraId="5049F016" w14:textId="09053471" w:rsidR="0068315F" w:rsidRPr="00581DD9" w:rsidRDefault="0068315F" w:rsidP="00D50056">
      <w:pPr>
        <w:spacing w:after="0" w:line="240" w:lineRule="auto"/>
        <w:ind w:firstLine="284"/>
        <w:jc w:val="both"/>
        <w:rPr>
          <w:rFonts w:ascii="Garamond" w:eastAsia="Aptos" w:hAnsi="Garamond" w:cs="Times New Roman"/>
          <w:color w:val="000000" w:themeColor="text1"/>
          <w:sz w:val="24"/>
          <w:szCs w:val="24"/>
        </w:rPr>
      </w:pPr>
      <w:r w:rsidRPr="00581DD9">
        <w:rPr>
          <w:rFonts w:ascii="Garamond" w:eastAsia="Aptos" w:hAnsi="Garamond" w:cs="Times New Roman"/>
          <w:color w:val="000000" w:themeColor="text1"/>
          <w:sz w:val="24"/>
          <w:szCs w:val="24"/>
        </w:rPr>
        <w:t>10</w:t>
      </w:r>
      <w:r w:rsidR="008E6A90" w:rsidRPr="00581DD9">
        <w:rPr>
          <w:rFonts w:ascii="Garamond" w:eastAsia="Aptos" w:hAnsi="Garamond" w:cs="Times New Roman"/>
          <w:color w:val="000000" w:themeColor="text1"/>
          <w:sz w:val="24"/>
          <w:szCs w:val="24"/>
        </w:rPr>
        <w:t>.</w:t>
      </w:r>
      <w:r w:rsidRPr="00581DD9">
        <w:rPr>
          <w:rFonts w:ascii="Garamond" w:eastAsia="Aptos" w:hAnsi="Garamond" w:cs="Times New Roman"/>
          <w:color w:val="000000" w:themeColor="text1"/>
          <w:sz w:val="24"/>
          <w:szCs w:val="24"/>
        </w:rPr>
        <w:t xml:space="preserve"> </w:t>
      </w:r>
      <w:r w:rsidR="00004453" w:rsidRPr="00581DD9">
        <w:rPr>
          <w:rFonts w:ascii="Garamond" w:eastAsia="Aptos" w:hAnsi="Garamond" w:cs="Times New Roman"/>
          <w:color w:val="000000" w:themeColor="text1"/>
          <w:sz w:val="24"/>
          <w:szCs w:val="24"/>
        </w:rPr>
        <w:t xml:space="preserve">Fjalët </w:t>
      </w:r>
      <w:r w:rsidRPr="00581DD9">
        <w:rPr>
          <w:rFonts w:ascii="Garamond" w:eastAsia="Aptos" w:hAnsi="Garamond" w:cs="Times New Roman"/>
          <w:color w:val="000000" w:themeColor="text1"/>
          <w:sz w:val="24"/>
          <w:szCs w:val="24"/>
        </w:rPr>
        <w:t xml:space="preserve">“Sasia e deklaruar”, </w:t>
      </w:r>
      <w:r w:rsidR="00E858A7" w:rsidRPr="00581DD9">
        <w:rPr>
          <w:rFonts w:ascii="Garamond" w:eastAsia="Aptos" w:hAnsi="Garamond" w:cs="Times New Roman"/>
          <w:color w:val="000000" w:themeColor="text1"/>
          <w:sz w:val="24"/>
          <w:szCs w:val="24"/>
        </w:rPr>
        <w:t>t</w:t>
      </w:r>
      <w:r w:rsidR="00E858A7" w:rsidRPr="00581DD9">
        <w:rPr>
          <w:rFonts w:ascii="Garamond" w:hAnsi="Garamond" w:cs="Times New Roman"/>
          <w:color w:val="000000" w:themeColor="text1"/>
          <w:sz w:val="24"/>
          <w:szCs w:val="24"/>
        </w:rPr>
        <w:t>ë</w:t>
      </w:r>
      <w:r w:rsidRPr="00581DD9">
        <w:rPr>
          <w:rFonts w:ascii="Garamond" w:eastAsia="Aptos" w:hAnsi="Garamond" w:cs="Times New Roman"/>
          <w:color w:val="000000" w:themeColor="text1"/>
          <w:sz w:val="24"/>
          <w:szCs w:val="24"/>
        </w:rPr>
        <w:t xml:space="preserve"> ndjekur</w:t>
      </w:r>
      <w:r w:rsidR="00E858A7" w:rsidRPr="00581DD9">
        <w:rPr>
          <w:rFonts w:ascii="Garamond" w:eastAsia="Aptos" w:hAnsi="Garamond" w:cs="Times New Roman"/>
          <w:color w:val="000000" w:themeColor="text1"/>
          <w:sz w:val="24"/>
          <w:szCs w:val="24"/>
        </w:rPr>
        <w:t>a</w:t>
      </w:r>
      <w:r w:rsidRPr="00581DD9">
        <w:rPr>
          <w:rFonts w:ascii="Garamond" w:eastAsia="Aptos" w:hAnsi="Garamond" w:cs="Times New Roman"/>
          <w:color w:val="000000" w:themeColor="text1"/>
          <w:sz w:val="24"/>
          <w:szCs w:val="24"/>
        </w:rPr>
        <w:t xml:space="preserve"> nga sasia e bimëve, produkteve bimore ose objekteve të tjera që përfshihen në atë dërgesë, e shprehur me numër ose peshë;</w:t>
      </w:r>
    </w:p>
    <w:p w14:paraId="3F8C4F3D" w14:textId="1439B168" w:rsidR="0068315F" w:rsidRPr="00581DD9" w:rsidRDefault="0068315F" w:rsidP="00D50056">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11</w:t>
      </w:r>
      <w:r w:rsidR="008E6A90"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04453" w:rsidRPr="00581DD9">
        <w:rPr>
          <w:rFonts w:ascii="Garamond" w:eastAsia="Times New Roman" w:hAnsi="Garamond" w:cs="Times New Roman"/>
          <w:color w:val="000000" w:themeColor="text1"/>
          <w:sz w:val="24"/>
          <w:szCs w:val="24"/>
          <w:lang w:eastAsia="en-GB"/>
        </w:rPr>
        <w:t xml:space="preserve">Tekstin </w:t>
      </w:r>
      <w:r w:rsidRPr="00581DD9">
        <w:rPr>
          <w:rFonts w:ascii="Garamond" w:eastAsia="Times New Roman" w:hAnsi="Garamond" w:cs="Times New Roman"/>
          <w:color w:val="000000" w:themeColor="text1"/>
          <w:sz w:val="24"/>
          <w:szCs w:val="24"/>
          <w:lang w:eastAsia="en-GB"/>
        </w:rPr>
        <w:t>e mëposhtëm:</w:t>
      </w:r>
    </w:p>
    <w:p w14:paraId="04C8A96F" w14:textId="1BFB45A6" w:rsidR="0068315F" w:rsidRPr="00581DD9" w:rsidRDefault="0068315F" w:rsidP="00D50056">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Kjo është për të vërtetuar</w:t>
      </w:r>
      <w:r w:rsidR="00D50056">
        <w:rPr>
          <w:rFonts w:ascii="Garamond" w:eastAsia="Times New Roman" w:hAnsi="Garamond" w:cs="Times New Roman"/>
          <w:color w:val="000000" w:themeColor="text1"/>
          <w:sz w:val="24"/>
          <w:szCs w:val="24"/>
          <w:lang w:eastAsia="en-GB"/>
        </w:rPr>
        <w:t>:</w:t>
      </w:r>
    </w:p>
    <w:p w14:paraId="2118CBBC" w14:textId="77777777" w:rsidR="0068315F" w:rsidRPr="00004453" w:rsidRDefault="0068315F" w:rsidP="00D50056">
      <w:pPr>
        <w:spacing w:after="0" w:line="240" w:lineRule="auto"/>
        <w:ind w:firstLine="284"/>
        <w:jc w:val="both"/>
        <w:rPr>
          <w:rFonts w:ascii="Garamond" w:eastAsia="Times New Roman" w:hAnsi="Garamond" w:cs="Times New Roman"/>
          <w:i/>
          <w:color w:val="000000" w:themeColor="text1"/>
          <w:sz w:val="24"/>
          <w:szCs w:val="24"/>
          <w:lang w:eastAsia="en-GB"/>
        </w:rPr>
      </w:pPr>
      <w:r w:rsidRPr="00004453">
        <w:rPr>
          <w:rFonts w:ascii="Garamond" w:eastAsia="Times New Roman" w:hAnsi="Garamond" w:cs="Times New Roman"/>
          <w:i/>
          <w:color w:val="000000" w:themeColor="text1"/>
          <w:sz w:val="24"/>
          <w:szCs w:val="24"/>
          <w:lang w:eastAsia="en-GB"/>
        </w:rPr>
        <w:t>This is to certify</w:t>
      </w:r>
    </w:p>
    <w:p w14:paraId="4E450C1F" w14:textId="05EE42CF" w:rsidR="0068315F" w:rsidRPr="00581DD9" w:rsidRDefault="0068315F" w:rsidP="00D50056">
      <w:pPr>
        <w:spacing w:after="0" w:line="240" w:lineRule="auto"/>
        <w:ind w:firstLine="284"/>
        <w:jc w:val="both"/>
        <w:rPr>
          <w:rFonts w:ascii="Garamond" w:eastAsia="Times New Roman" w:hAnsi="Garamond" w:cs="Times New Roman"/>
          <w:color w:val="000000" w:themeColor="text1"/>
          <w:sz w:val="24"/>
          <w:szCs w:val="24"/>
          <w:lang w:eastAsia="en-GB"/>
        </w:rPr>
      </w:pPr>
      <w:r w:rsidRPr="00D50056">
        <w:rPr>
          <w:rFonts w:ascii="Garamond" w:eastAsia="Times New Roman" w:hAnsi="Garamond" w:cs="Times New Roman"/>
          <w:color w:val="000000" w:themeColor="text1"/>
          <w:sz w:val="24"/>
          <w:szCs w:val="24"/>
          <w:lang w:eastAsia="en-GB"/>
        </w:rPr>
        <w:t>- Q</w:t>
      </w:r>
      <w:r w:rsidRPr="00581DD9">
        <w:rPr>
          <w:rFonts w:ascii="Garamond" w:eastAsia="Times New Roman" w:hAnsi="Garamond" w:cs="Times New Roman"/>
          <w:color w:val="000000" w:themeColor="text1"/>
          <w:sz w:val="24"/>
          <w:szCs w:val="24"/>
          <w:lang w:eastAsia="en-GB"/>
        </w:rPr>
        <w:t>ë bimët, produktet bimore ose artikujt e tjerë të rregulluar të përshkruar më sipër, janë importuar në ___________(vendi i rieksportit) nga ______</w:t>
      </w:r>
      <w:r w:rsidR="00D50056">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(vendi i origjinës) të shoqëruara me certifikatë fitosanitare </w:t>
      </w:r>
      <w:r w:rsidR="00E858A7" w:rsidRPr="00581DD9">
        <w:rPr>
          <w:rFonts w:ascii="Garamond" w:eastAsia="Times New Roman" w:hAnsi="Garamond" w:cs="Times New Roman"/>
          <w:color w:val="000000" w:themeColor="text1"/>
          <w:sz w:val="24"/>
          <w:szCs w:val="24"/>
          <w:lang w:eastAsia="en-GB"/>
        </w:rPr>
        <w:t>n</w:t>
      </w:r>
      <w:r w:rsidRPr="00581DD9">
        <w:rPr>
          <w:rFonts w:ascii="Garamond" w:eastAsia="Times New Roman" w:hAnsi="Garamond" w:cs="Times New Roman"/>
          <w:color w:val="000000" w:themeColor="text1"/>
          <w:sz w:val="24"/>
          <w:szCs w:val="24"/>
          <w:lang w:eastAsia="en-GB"/>
        </w:rPr>
        <w:t>r.</w:t>
      </w:r>
      <w:r w:rsidR="00F73CA7">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_______</w:t>
      </w:r>
      <w:r w:rsidR="00F73CA7">
        <w:rPr>
          <w:rFonts w:ascii="Garamond" w:eastAsia="Times New Roman" w:hAnsi="Garamond" w:cs="Times New Roman"/>
          <w:color w:val="000000" w:themeColor="text1"/>
          <w:sz w:val="24"/>
          <w:szCs w:val="24"/>
          <w:lang w:eastAsia="en-GB"/>
        </w:rPr>
        <w:t>:</w:t>
      </w:r>
    </w:p>
    <w:p w14:paraId="6ACB6C74" w14:textId="2085B646" w:rsidR="0068315F" w:rsidRPr="00581DD9" w:rsidRDefault="0077136B" w:rsidP="000B5F5D">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62" behindDoc="0" locked="0" layoutInCell="1" allowOverlap="1" wp14:anchorId="666EC3FB" wp14:editId="6485FCDA">
                <wp:simplePos x="0" y="0"/>
                <wp:positionH relativeFrom="column">
                  <wp:posOffset>1682446</wp:posOffset>
                </wp:positionH>
                <wp:positionV relativeFrom="paragraph">
                  <wp:posOffset>3783</wp:posOffset>
                </wp:positionV>
                <wp:extent cx="158115" cy="184785"/>
                <wp:effectExtent l="0" t="0" r="0" b="5715"/>
                <wp:wrapNone/>
                <wp:docPr id="595660691" name="Rectangle 595660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D208C" id="Rectangle 595660691" o:spid="_x0000_s1026" style="position:absolute;margin-left:132.5pt;margin-top:.3pt;width:12.45pt;height:1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"/>
            </w:pict>
          </mc:Fallback>
        </mc:AlternateContent>
      </w:r>
      <w:r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63" behindDoc="0" locked="0" layoutInCell="1" allowOverlap="1" wp14:anchorId="10D12710" wp14:editId="43899322">
                <wp:simplePos x="0" y="0"/>
                <wp:positionH relativeFrom="column">
                  <wp:posOffset>401624</wp:posOffset>
                </wp:positionH>
                <wp:positionV relativeFrom="paragraph">
                  <wp:posOffset>29210</wp:posOffset>
                </wp:positionV>
                <wp:extent cx="158115" cy="184785"/>
                <wp:effectExtent l="0" t="0" r="0" b="5715"/>
                <wp:wrapNone/>
                <wp:docPr id="1404686455" name="Rectangle 1404686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E6A23" id="Rectangle 1404686455" o:spid="_x0000_s1026" style="position:absolute;margin-left:31.6pt;margin-top:2.3pt;width:12.45pt;height:1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"/>
            </w:pict>
          </mc:Fallback>
        </mc:AlternateContent>
      </w:r>
      <w:r w:rsidR="0068315F" w:rsidRPr="00581DD9">
        <w:rPr>
          <w:rFonts w:ascii="Garamond" w:eastAsia="Times New Roman" w:hAnsi="Garamond" w:cs="Times New Roman"/>
          <w:color w:val="000000" w:themeColor="text1"/>
          <w:sz w:val="24"/>
          <w:szCs w:val="24"/>
          <w:vertAlign w:val="superscript"/>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origjinal</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kopje e vërtetuar e së cilës i është bashkëngjitur kësaj</w:t>
      </w:r>
      <w:r w:rsidR="0067565B">
        <w:rPr>
          <w:rFonts w:ascii="Garamond" w:eastAsia="Times New Roman" w:hAnsi="Garamond" w:cs="Times New Roman"/>
          <w:color w:val="000000" w:themeColor="text1"/>
          <w:sz w:val="24"/>
          <w:szCs w:val="24"/>
          <w:lang w:eastAsia="en-GB"/>
        </w:rPr>
        <w:t xml:space="preserve"> </w:t>
      </w:r>
      <w:r w:rsidR="00E858A7" w:rsidRPr="00581DD9">
        <w:rPr>
          <w:rFonts w:ascii="Garamond" w:eastAsia="Times New Roman" w:hAnsi="Garamond" w:cs="Times New Roman"/>
          <w:color w:val="000000" w:themeColor="text1"/>
          <w:sz w:val="24"/>
          <w:szCs w:val="24"/>
          <w:lang w:eastAsia="en-GB"/>
        </w:rPr>
        <w:t>certifikate</w:t>
      </w:r>
    </w:p>
    <w:p w14:paraId="190C81A6"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0FD6792D" w14:textId="1F0B7619"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që ata janë</w:t>
      </w:r>
      <w:r w:rsidR="00F73CA7">
        <w:rPr>
          <w:rFonts w:ascii="Garamond" w:eastAsia="Times New Roman" w:hAnsi="Garamond" w:cs="Times New Roman"/>
          <w:color w:val="000000" w:themeColor="text1"/>
          <w:sz w:val="24"/>
          <w:szCs w:val="24"/>
          <w:lang w:eastAsia="en-GB"/>
        </w:rPr>
        <w:t>:</w:t>
      </w:r>
    </w:p>
    <w:p w14:paraId="31F36BD8" w14:textId="0766C078" w:rsidR="0068315F" w:rsidRPr="00581DD9" w:rsidRDefault="0076749D" w:rsidP="0040268E">
      <w:pPr>
        <w:spacing w:after="0" w:line="240" w:lineRule="auto"/>
        <w:ind w:firstLine="284"/>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56" behindDoc="0" locked="0" layoutInCell="1" allowOverlap="1" wp14:anchorId="2D4DE793" wp14:editId="20B9AD39">
                <wp:simplePos x="0" y="0"/>
                <wp:positionH relativeFrom="column">
                  <wp:posOffset>339090</wp:posOffset>
                </wp:positionH>
                <wp:positionV relativeFrom="paragraph">
                  <wp:posOffset>29845</wp:posOffset>
                </wp:positionV>
                <wp:extent cx="158115" cy="184785"/>
                <wp:effectExtent l="0" t="0" r="13335" b="24765"/>
                <wp:wrapNone/>
                <wp:docPr id="1711342904" name="Rectangle 1711342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DE4A8" id="Rectangle 1711342904" o:spid="_x0000_s1026" style="position:absolute;margin-left:26.7pt;margin-top:2.35pt;width:12.45pt;height:1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"/>
            </w:pict>
          </mc:Fallback>
        </mc:AlternateContent>
      </w:r>
      <w:r w:rsidR="0068315F"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59" behindDoc="0" locked="0" layoutInCell="1" allowOverlap="1" wp14:anchorId="0E372DBD" wp14:editId="75E270D1">
                <wp:simplePos x="0" y="0"/>
                <wp:positionH relativeFrom="column">
                  <wp:posOffset>3813810</wp:posOffset>
                </wp:positionH>
                <wp:positionV relativeFrom="paragraph">
                  <wp:posOffset>-8255</wp:posOffset>
                </wp:positionV>
                <wp:extent cx="158115" cy="184785"/>
                <wp:effectExtent l="0" t="0" r="0" b="571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E0585" id="Rectangle 12" o:spid="_x0000_s1026" style="position:absolute;margin-left:300.3pt;margin-top:-.65pt;width:12.45pt;height:1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"/>
            </w:pict>
          </mc:Fallback>
        </mc:AlternateContent>
      </w:r>
      <w:r w:rsidR="0068315F"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57" behindDoc="0" locked="0" layoutInCell="1" allowOverlap="1" wp14:anchorId="0B0EF4DF" wp14:editId="57D4B4B3">
                <wp:simplePos x="0" y="0"/>
                <wp:positionH relativeFrom="column">
                  <wp:posOffset>2720340</wp:posOffset>
                </wp:positionH>
                <wp:positionV relativeFrom="paragraph">
                  <wp:posOffset>-8255</wp:posOffset>
                </wp:positionV>
                <wp:extent cx="158115" cy="184785"/>
                <wp:effectExtent l="0" t="0" r="0" b="5715"/>
                <wp:wrapNone/>
                <wp:docPr id="2146486774" name="Rectangle 2146486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3C45F" id="Rectangle 2146486774" o:spid="_x0000_s1026" style="position:absolute;margin-left:214.2pt;margin-top:-.65pt;width:12.4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"/>
            </w:pict>
          </mc:Fallback>
        </mc:AlternateContent>
      </w:r>
      <w:r w:rsidR="0068315F"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58" behindDoc="0" locked="0" layoutInCell="1" allowOverlap="1" wp14:anchorId="16251EE1" wp14:editId="291E6E23">
                <wp:simplePos x="0" y="0"/>
                <wp:positionH relativeFrom="column">
                  <wp:posOffset>1410335</wp:posOffset>
                </wp:positionH>
                <wp:positionV relativeFrom="paragraph">
                  <wp:posOffset>-8255</wp:posOffset>
                </wp:positionV>
                <wp:extent cx="158115" cy="184785"/>
                <wp:effectExtent l="0" t="0" r="0" b="5715"/>
                <wp:wrapNone/>
                <wp:docPr id="2137544494" name="Rectangle 2137544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FE6E" id="Rectangle 2137544494" o:spid="_x0000_s1026" style="position:absolute;margin-left:111.05pt;margin-top:-.65pt;width:12.45pt;height:14.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"/>
            </w:pict>
          </mc:Fallback>
        </mc:AlternateContent>
      </w:r>
      <w:r w:rsidR="0068315F" w:rsidRPr="00581DD9">
        <w:rPr>
          <w:rFonts w:ascii="Garamond" w:eastAsia="Times New Roman" w:hAnsi="Garamond" w:cs="Times New Roman"/>
          <w:color w:val="000000" w:themeColor="text1"/>
          <w:sz w:val="24"/>
          <w:szCs w:val="24"/>
          <w:vertAlign w:val="superscript"/>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paketuar</w:t>
      </w:r>
      <w:r w:rsidR="000B5F5D">
        <w:rPr>
          <w:rFonts w:ascii="Garamond" w:eastAsia="Times New Roman" w:hAnsi="Garamond" w:cs="Times New Roman"/>
          <w:color w:val="000000" w:themeColor="text1"/>
          <w:sz w:val="24"/>
          <w:szCs w:val="24"/>
          <w:lang w:eastAsia="en-GB"/>
        </w:rPr>
        <w:t xml:space="preserve">             </w:t>
      </w:r>
      <w:r w:rsidR="0067565B">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ripaketuar në</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origjinal</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kontejnerë të rinj</w:t>
      </w:r>
    </w:p>
    <w:p w14:paraId="627D15A8"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7925134E" w14:textId="007E829A" w:rsidR="0068315F" w:rsidRPr="00581DD9" w:rsidRDefault="0068315F" w:rsidP="00D50056">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që bazohet në</w:t>
      </w:r>
      <w:r w:rsidR="00F73CA7">
        <w:rPr>
          <w:rFonts w:ascii="Garamond" w:eastAsia="Times New Roman" w:hAnsi="Garamond" w:cs="Times New Roman"/>
          <w:color w:val="000000" w:themeColor="text1"/>
          <w:sz w:val="24"/>
          <w:szCs w:val="24"/>
          <w:lang w:eastAsia="en-GB"/>
        </w:rPr>
        <w:t>:</w:t>
      </w:r>
      <w:r w:rsidRPr="00270EAB">
        <w:rPr>
          <w:rFonts w:ascii="Garamond" w:hAnsi="Garamond"/>
          <w:b/>
          <w:noProof/>
          <w:color w:val="000000" w:themeColor="text1"/>
          <w:sz w:val="24"/>
          <w:lang w:val="en-US"/>
        </w:rPr>
        <mc:AlternateContent>
          <mc:Choice Requires="wps">
            <w:drawing>
              <wp:anchor distT="0" distB="0" distL="114300" distR="114300" simplePos="0" relativeHeight="251658260" behindDoc="0" locked="0" layoutInCell="1" allowOverlap="1" wp14:anchorId="0F740ABC" wp14:editId="71CC95DA">
                <wp:simplePos x="0" y="0"/>
                <wp:positionH relativeFrom="column">
                  <wp:posOffset>402590</wp:posOffset>
                </wp:positionH>
                <wp:positionV relativeFrom="paragraph">
                  <wp:posOffset>163195</wp:posOffset>
                </wp:positionV>
                <wp:extent cx="158115" cy="184785"/>
                <wp:effectExtent l="0" t="0" r="13335" b="24765"/>
                <wp:wrapNone/>
                <wp:docPr id="1966338904" name="Rectangle 1966338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988C7" id="Rectangle 1966338904" o:spid="_x0000_s1026" style="position:absolute;margin-left:31.7pt;margin-top:12.85pt;width:12.45pt;height:1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"/>
            </w:pict>
          </mc:Fallback>
        </mc:AlternateContent>
      </w:r>
      <w:r w:rsidRPr="00270EAB">
        <w:rPr>
          <w:rFonts w:ascii="Garamond" w:hAnsi="Garamond"/>
          <w:b/>
          <w:noProof/>
          <w:color w:val="000000" w:themeColor="text1"/>
          <w:sz w:val="24"/>
          <w:lang w:val="en-US"/>
        </w:rPr>
        <mc:AlternateContent>
          <mc:Choice Requires="wps">
            <w:drawing>
              <wp:anchor distT="0" distB="0" distL="114300" distR="114300" simplePos="0" relativeHeight="251658261" behindDoc="0" locked="0" layoutInCell="1" allowOverlap="1" wp14:anchorId="509DB7F1" wp14:editId="4DA67A2F">
                <wp:simplePos x="0" y="0"/>
                <wp:positionH relativeFrom="column">
                  <wp:posOffset>2878455</wp:posOffset>
                </wp:positionH>
                <wp:positionV relativeFrom="paragraph">
                  <wp:posOffset>123825</wp:posOffset>
                </wp:positionV>
                <wp:extent cx="158115" cy="184785"/>
                <wp:effectExtent l="0" t="0" r="0" b="571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369B3" id="Rectangle 17" o:spid="_x0000_s1026" style="position:absolute;margin-left:226.65pt;margin-top:9.75pt;width:12.45pt;height:1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"/>
            </w:pict>
          </mc:Fallback>
        </mc:AlternateContent>
      </w:r>
    </w:p>
    <w:p w14:paraId="1E6283C2" w14:textId="0BF2828E"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certifikatën fitosanitare origjinale</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dhe inspektim shtesë</w:t>
      </w:r>
    </w:p>
    <w:p w14:paraId="44657D06"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p>
    <w:p w14:paraId="047A16F7"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Ato konsiderohen në përputhje me kërkesat aktuale fitosanitare të vendit/partnerit kontraktues importues, dhe</w:t>
      </w:r>
    </w:p>
    <w:p w14:paraId="5ACFB5A8" w14:textId="77777777"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që gjatë ruajtjes në ______________ (vendi/pala kontraktuese e rieksportit) ngarkesa nuk ka qenë subjekt i riskut të infestimit ose infeksionit</w:t>
      </w:r>
    </w:p>
    <w:p w14:paraId="6D78C326" w14:textId="7F06964D" w:rsidR="0068315F" w:rsidRPr="00581DD9" w:rsidRDefault="0068315F" w:rsidP="0040268E">
      <w:pPr>
        <w:spacing w:after="0" w:line="240" w:lineRule="auto"/>
        <w:ind w:firstLine="284"/>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në cilin duhet të plotësohet informacioni i kërkuar dhe të shënohen kutitë e aplikueshme</w:t>
      </w:r>
      <w:r w:rsidR="00D50056">
        <w:rPr>
          <w:rFonts w:ascii="Garamond" w:eastAsia="Times New Roman" w:hAnsi="Garamond" w:cs="Times New Roman"/>
          <w:color w:val="000000" w:themeColor="text1"/>
          <w:sz w:val="24"/>
          <w:szCs w:val="24"/>
          <w:lang w:eastAsia="en-GB"/>
        </w:rPr>
        <w:t>.</w:t>
      </w:r>
    </w:p>
    <w:p w14:paraId="4CE36FD5" w14:textId="456D609E"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12</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“Deklaratë shtesë”, </w:t>
      </w:r>
      <w:r w:rsidR="00E858A7" w:rsidRPr="00581DD9">
        <w:rPr>
          <w:rFonts w:ascii="Garamond" w:eastAsia="Times New Roman" w:hAnsi="Garamond" w:cs="Times New Roman"/>
          <w:color w:val="000000" w:themeColor="text1"/>
          <w:sz w:val="24"/>
          <w:szCs w:val="24"/>
          <w:lang w:eastAsia="en-GB"/>
        </w:rPr>
        <w:t>t</w:t>
      </w:r>
      <w:r w:rsidR="00E858A7"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ndjekur</w:t>
      </w:r>
      <w:r w:rsidR="00E858A7"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 nga deklarata shtesë e përmendur në pikën 2</w:t>
      </w:r>
      <w:r w:rsidR="000B5F5D">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të nenit 72 dhe deklarata e përmendur në pikën 2</w:t>
      </w:r>
      <w:r w:rsidR="000B5F5D">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E858A7" w:rsidRPr="00581DD9">
        <w:rPr>
          <w:rFonts w:ascii="Garamond" w:eastAsia="Times New Roman" w:hAnsi="Garamond" w:cs="Times New Roman"/>
          <w:color w:val="000000" w:themeColor="text1"/>
          <w:sz w:val="24"/>
          <w:szCs w:val="24"/>
          <w:lang w:eastAsia="en-GB"/>
        </w:rPr>
        <w:t>t</w:t>
      </w:r>
      <w:r w:rsidR="00E858A7"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nenit 72 të këtij ligji, dhe, në mënyrë opsionale, çdo informacion tjetër fitosanitar relevant për dërgesën. Nëse nuk ka hapësirë të mjaftueshme për të gjithë deklaratën shtesë, mund të shtohet një bashkëngjitje. Informacioni në bashkëngjitje duhet të përfshijë vetëm atë që kërkohet në certifikatën fitosanitare. Të gjitha faqet e bashkëngjitjes duhet të kenë numrin e certifikatës fitosanitare dhe duhet të jenë të datuara, të nënshkruara dhe të vulosura në të njëjtën mënyrë siç kërkohet për certifikatën fitosanitare. Certifikata fitosanitare duhet të referohet për çdo bashkëngjitje në seksionin përkatës;</w:t>
      </w:r>
      <w:r w:rsidR="0067565B">
        <w:rPr>
          <w:rFonts w:ascii="Garamond" w:eastAsia="Times New Roman" w:hAnsi="Garamond" w:cs="Times New Roman"/>
          <w:color w:val="000000" w:themeColor="text1"/>
          <w:sz w:val="24"/>
          <w:szCs w:val="24"/>
          <w:lang w:eastAsia="en-GB"/>
        </w:rPr>
        <w:t xml:space="preserve"> </w:t>
      </w:r>
    </w:p>
    <w:p w14:paraId="4C460EED" w14:textId="451CECBB"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13</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“Trajtim për dezinfektim dhe/ose dezinsektim”;</w:t>
      </w:r>
    </w:p>
    <w:p w14:paraId="36B77E0E" w14:textId="3AE26017"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14</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Fjalën </w:t>
      </w:r>
      <w:r w:rsidRPr="00581DD9">
        <w:rPr>
          <w:rFonts w:ascii="Garamond" w:eastAsia="Times New Roman" w:hAnsi="Garamond" w:cs="Times New Roman"/>
          <w:color w:val="000000" w:themeColor="text1"/>
          <w:sz w:val="24"/>
          <w:szCs w:val="24"/>
          <w:lang w:eastAsia="en-GB"/>
        </w:rPr>
        <w:t xml:space="preserve">“Trajtimi”, e ndjekur nga trajtimi që është aplikuar për atë ngarkesë; </w:t>
      </w:r>
    </w:p>
    <w:p w14:paraId="386B9E67" w14:textId="18EC5903"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15</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“Kimikat (lënda vepruese)”, të ndjekur nga lënda vepruese e kimikatit të përdorur për trajtimin e përmendur në pikën 14; </w:t>
      </w:r>
    </w:p>
    <w:p w14:paraId="13A89B8E" w14:textId="4D80C001"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16</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“Kohëzgjatja dhe temperatura”, të ndjekura nga koha dhe, kur është e zbatueshme, temperatura e atij trajtimi;</w:t>
      </w:r>
    </w:p>
    <w:p w14:paraId="46644AA9" w14:textId="060BAC67"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17</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Fjalën </w:t>
      </w:r>
      <w:r w:rsidRPr="00581DD9">
        <w:rPr>
          <w:rFonts w:ascii="Garamond" w:eastAsia="Times New Roman" w:hAnsi="Garamond" w:cs="Times New Roman"/>
          <w:color w:val="000000" w:themeColor="text1"/>
          <w:sz w:val="24"/>
          <w:szCs w:val="24"/>
          <w:lang w:eastAsia="en-GB"/>
        </w:rPr>
        <w:t xml:space="preserve">“Përqendrimi”, </w:t>
      </w:r>
      <w:r w:rsidR="00E858A7" w:rsidRPr="00581DD9">
        <w:rPr>
          <w:rFonts w:ascii="Garamond" w:eastAsia="Times New Roman" w:hAnsi="Garamond" w:cs="Times New Roman"/>
          <w:color w:val="000000" w:themeColor="text1"/>
          <w:sz w:val="24"/>
          <w:szCs w:val="24"/>
          <w:lang w:eastAsia="en-GB"/>
        </w:rPr>
        <w:t>e</w:t>
      </w:r>
      <w:r w:rsidRPr="00581DD9">
        <w:rPr>
          <w:rFonts w:ascii="Garamond" w:eastAsia="Times New Roman" w:hAnsi="Garamond" w:cs="Times New Roman"/>
          <w:color w:val="000000" w:themeColor="text1"/>
          <w:sz w:val="24"/>
          <w:szCs w:val="24"/>
          <w:lang w:eastAsia="en-GB"/>
        </w:rPr>
        <w:t xml:space="preserve"> ndjekur nga përqendrimi i </w:t>
      </w:r>
      <w:r w:rsidR="00104065" w:rsidRPr="00581DD9">
        <w:rPr>
          <w:rFonts w:ascii="Garamond" w:eastAsia="Times New Roman" w:hAnsi="Garamond" w:cs="Times New Roman"/>
          <w:color w:val="000000" w:themeColor="text1"/>
          <w:sz w:val="24"/>
          <w:szCs w:val="24"/>
          <w:lang w:eastAsia="en-GB"/>
        </w:rPr>
        <w:t>asaj lënde kimike</w:t>
      </w:r>
      <w:r w:rsidRPr="00581DD9">
        <w:rPr>
          <w:rFonts w:ascii="Garamond" w:eastAsia="Times New Roman" w:hAnsi="Garamond" w:cs="Times New Roman"/>
          <w:color w:val="000000" w:themeColor="text1"/>
          <w:sz w:val="24"/>
          <w:szCs w:val="24"/>
          <w:lang w:eastAsia="en-GB"/>
        </w:rPr>
        <w:t xml:space="preserve"> të arritur gjatë </w:t>
      </w:r>
      <w:r w:rsidR="00104065" w:rsidRPr="00581DD9">
        <w:rPr>
          <w:rFonts w:ascii="Garamond" w:eastAsia="Times New Roman" w:hAnsi="Garamond" w:cs="Times New Roman"/>
          <w:color w:val="000000" w:themeColor="text1"/>
          <w:sz w:val="24"/>
          <w:szCs w:val="24"/>
          <w:lang w:eastAsia="en-GB"/>
        </w:rPr>
        <w:t>atij trajtimi</w:t>
      </w:r>
      <w:r w:rsidRPr="00581DD9">
        <w:rPr>
          <w:rFonts w:ascii="Garamond" w:eastAsia="Times New Roman" w:hAnsi="Garamond" w:cs="Times New Roman"/>
          <w:color w:val="000000" w:themeColor="text1"/>
          <w:sz w:val="24"/>
          <w:szCs w:val="24"/>
          <w:lang w:eastAsia="en-GB"/>
        </w:rPr>
        <w:t>;</w:t>
      </w:r>
    </w:p>
    <w:p w14:paraId="10911874" w14:textId="5012C5F6"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18</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Fjalën </w:t>
      </w:r>
      <w:r w:rsidRPr="00581DD9">
        <w:rPr>
          <w:rFonts w:ascii="Garamond" w:eastAsia="Times New Roman" w:hAnsi="Garamond" w:cs="Times New Roman"/>
          <w:color w:val="000000" w:themeColor="text1"/>
          <w:sz w:val="24"/>
          <w:szCs w:val="24"/>
          <w:lang w:eastAsia="en-GB"/>
        </w:rPr>
        <w:t>“Data”, e ndjekur nga data kur u aplikua ai trajtim;</w:t>
      </w:r>
    </w:p>
    <w:p w14:paraId="2963D290" w14:textId="5E8035B2"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19</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“Informacion shtesë”, </w:t>
      </w:r>
      <w:r w:rsidR="00E858A7" w:rsidRPr="00581DD9">
        <w:rPr>
          <w:rFonts w:ascii="Garamond" w:eastAsia="Times New Roman" w:hAnsi="Garamond" w:cs="Times New Roman"/>
          <w:color w:val="000000" w:themeColor="text1"/>
          <w:sz w:val="24"/>
          <w:szCs w:val="24"/>
          <w:lang w:eastAsia="en-GB"/>
        </w:rPr>
        <w:t>t</w:t>
      </w:r>
      <w:r w:rsidR="00E858A7"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 xml:space="preserve"> ndjekur</w:t>
      </w:r>
      <w:r w:rsidR="00E858A7" w:rsidRPr="00581DD9">
        <w:rPr>
          <w:rFonts w:ascii="Garamond" w:eastAsia="Times New Roman" w:hAnsi="Garamond" w:cs="Times New Roman"/>
          <w:color w:val="000000" w:themeColor="text1"/>
          <w:sz w:val="24"/>
          <w:szCs w:val="24"/>
          <w:lang w:eastAsia="en-GB"/>
        </w:rPr>
        <w:t>a</w:t>
      </w:r>
      <w:r w:rsidRPr="00581DD9">
        <w:rPr>
          <w:rFonts w:ascii="Garamond" w:eastAsia="Times New Roman" w:hAnsi="Garamond" w:cs="Times New Roman"/>
          <w:color w:val="000000" w:themeColor="text1"/>
          <w:sz w:val="24"/>
          <w:szCs w:val="24"/>
          <w:lang w:eastAsia="en-GB"/>
        </w:rPr>
        <w:t xml:space="preserve"> nga çdo informacion shtesë që autoriteti kompetent dëshiron të përfshijë në certifikatë;</w:t>
      </w:r>
    </w:p>
    <w:p w14:paraId="7591AF88" w14:textId="3B6F6E6F" w:rsidR="00E858A7"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20</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“Vendi i lëshimit”, të ndjekura nga vendi ku është lëshuar certifikata fitosanitare; </w:t>
      </w:r>
    </w:p>
    <w:p w14:paraId="7107F0B6" w14:textId="52862DBA"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21</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Fjalën </w:t>
      </w:r>
      <w:r w:rsidRPr="00581DD9">
        <w:rPr>
          <w:rFonts w:ascii="Garamond" w:eastAsia="Times New Roman" w:hAnsi="Garamond" w:cs="Times New Roman"/>
          <w:color w:val="000000" w:themeColor="text1"/>
          <w:sz w:val="24"/>
          <w:szCs w:val="24"/>
          <w:lang w:eastAsia="en-GB"/>
        </w:rPr>
        <w:t>“Data”, e ndjekur nga data e lëshimit të certifikatës fitosanitare;</w:t>
      </w:r>
    </w:p>
    <w:p w14:paraId="58AA5D24" w14:textId="732C4996"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22</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“Emri dhe nënshkrimi i zyrtarit të autorizuar”, të ndjekura nga emri dhe nënshkrimi i zyrtarit që lëshon dhe nënshkruan certifikatën fitosanitare;</w:t>
      </w:r>
    </w:p>
    <w:p w14:paraId="1AC424FE" w14:textId="52CE2191"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23</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 xml:space="preserve">Fjalët </w:t>
      </w:r>
      <w:r w:rsidRPr="00581DD9">
        <w:rPr>
          <w:rFonts w:ascii="Garamond" w:eastAsia="Times New Roman" w:hAnsi="Garamond" w:cs="Times New Roman"/>
          <w:color w:val="000000" w:themeColor="text1"/>
          <w:sz w:val="24"/>
          <w:szCs w:val="24"/>
          <w:lang w:eastAsia="en-GB"/>
        </w:rPr>
        <w:t xml:space="preserve">“Vula e organizatës”, të ndjekura nga vula zyrtare e autoritetit kompetent që lëshon certifikatën fitosanitare; </w:t>
      </w:r>
    </w:p>
    <w:p w14:paraId="71CBE1DD" w14:textId="757930AF"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lastRenderedPageBreak/>
        <w:t>24</w:t>
      </w:r>
      <w:r w:rsidR="000D7D0A" w:rsidRPr="00581DD9">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 xml:space="preserve"> Opsionale, në certifikatë mund të shtohet fjalia: “Asnjë përgjegjësi financiare lidhur me këtë certifikatë nuk do t</w:t>
      </w:r>
      <w:r w:rsidR="000B5F5D">
        <w:rPr>
          <w:rFonts w:ascii="Garamond" w:eastAsia="Times New Roman" w:hAnsi="Garamond" w:cs="Times New Roman"/>
          <w:color w:val="000000" w:themeColor="text1"/>
          <w:sz w:val="24"/>
          <w:szCs w:val="24"/>
          <w:lang w:eastAsia="en-GB"/>
        </w:rPr>
        <w:t>’</w:t>
      </w:r>
      <w:r w:rsidRPr="00581DD9">
        <w:rPr>
          <w:rFonts w:ascii="Garamond" w:eastAsia="Times New Roman" w:hAnsi="Garamond" w:cs="Times New Roman"/>
          <w:color w:val="000000" w:themeColor="text1"/>
          <w:sz w:val="24"/>
          <w:szCs w:val="24"/>
          <w:lang w:eastAsia="en-GB"/>
        </w:rPr>
        <w:t>i ngarkohet (emri i Organizatës për Mbrojtjen e Bimëve) ose ndonjërit prej zyrtarëve ose përfaqësuesve të saj” poshtë kuadrit; dhe</w:t>
      </w:r>
    </w:p>
    <w:p w14:paraId="35A4C0F7" w14:textId="4AC5AF14" w:rsidR="0068315F" w:rsidRPr="00581DD9" w:rsidRDefault="0068315F" w:rsidP="000B5F5D">
      <w:pPr>
        <w:spacing w:after="0" w:line="240" w:lineRule="auto"/>
        <w:ind w:firstLine="284"/>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II. Kur certifikata fitosanitare nuk lëshohet në mënyrë elektronike, letra e përdorur duhet të përmbajë një shenjë (</w:t>
      </w:r>
      <w:r w:rsidRPr="00581DD9">
        <w:rPr>
          <w:rFonts w:ascii="Garamond" w:eastAsia="Times New Roman" w:hAnsi="Garamond" w:cs="Times New Roman"/>
          <w:i/>
          <w:color w:val="000000" w:themeColor="text1"/>
          <w:sz w:val="24"/>
          <w:szCs w:val="24"/>
          <w:lang w:eastAsia="en-GB"/>
        </w:rPr>
        <w:t>wateremark</w:t>
      </w:r>
      <w:r w:rsidRPr="00581DD9">
        <w:rPr>
          <w:rFonts w:ascii="Garamond" w:eastAsia="Times New Roman" w:hAnsi="Garamond" w:cs="Times New Roman"/>
          <w:color w:val="000000" w:themeColor="text1"/>
          <w:sz w:val="24"/>
          <w:szCs w:val="24"/>
          <w:lang w:eastAsia="en-GB"/>
        </w:rPr>
        <w:t>), vulë të stampuar ose logo të stampuar, të përcaktuara nga autoriteti kompetent që nënshkruan certifikatën. Ngjyra e tekstit të paracaktuar duhet të jetë kafe, përveç numrit të certifikatës origjinale, siç përmendet n</w:t>
      </w:r>
      <w:r w:rsidR="00E858A7" w:rsidRPr="00581DD9">
        <w:rPr>
          <w:rFonts w:ascii="Garamond" w:eastAsia="Times New Roman" w:hAnsi="Garamond" w:cs="Times New Roman"/>
          <w:color w:val="000000" w:themeColor="text1"/>
          <w:sz w:val="24"/>
          <w:szCs w:val="24"/>
          <w:lang w:eastAsia="en-GB"/>
        </w:rPr>
        <w:t xml:space="preserve">ë pikën </w:t>
      </w:r>
      <w:r w:rsidR="000B5F5D">
        <w:rPr>
          <w:rFonts w:ascii="Garamond" w:eastAsia="Times New Roman" w:hAnsi="Garamond" w:cs="Times New Roman"/>
          <w:color w:val="000000" w:themeColor="text1"/>
          <w:sz w:val="24"/>
          <w:szCs w:val="24"/>
          <w:lang w:eastAsia="en-GB"/>
        </w:rPr>
        <w:t>1/“</w:t>
      </w:r>
      <w:r w:rsidR="00E858A7" w:rsidRPr="00581DD9">
        <w:rPr>
          <w:rFonts w:ascii="Garamond" w:eastAsia="Times New Roman" w:hAnsi="Garamond" w:cs="Times New Roman"/>
          <w:color w:val="000000" w:themeColor="text1"/>
          <w:sz w:val="24"/>
          <w:szCs w:val="24"/>
          <w:lang w:eastAsia="en-GB"/>
        </w:rPr>
        <w:t>iv</w:t>
      </w:r>
      <w:r w:rsidR="000B5F5D">
        <w:rPr>
          <w:rFonts w:ascii="Garamond" w:eastAsia="Times New Roman" w:hAnsi="Garamond" w:cs="Times New Roman"/>
          <w:color w:val="000000" w:themeColor="text1"/>
          <w:sz w:val="24"/>
          <w:szCs w:val="24"/>
          <w:lang w:eastAsia="en-GB"/>
        </w:rPr>
        <w:t>”,</w:t>
      </w:r>
      <w:r w:rsidR="00E858A7" w:rsidRPr="00581DD9">
        <w:rPr>
          <w:rFonts w:ascii="Garamond" w:eastAsia="Times New Roman" w:hAnsi="Garamond" w:cs="Times New Roman"/>
          <w:color w:val="000000" w:themeColor="text1"/>
          <w:sz w:val="24"/>
          <w:szCs w:val="24"/>
          <w:lang w:eastAsia="en-GB"/>
        </w:rPr>
        <w:t xml:space="preserve"> të paragrafit I,</w:t>
      </w:r>
      <w:r w:rsidRPr="00581DD9">
        <w:rPr>
          <w:rFonts w:ascii="Garamond" w:eastAsia="Times New Roman" w:hAnsi="Garamond" w:cs="Times New Roman"/>
          <w:color w:val="000000" w:themeColor="text1"/>
          <w:sz w:val="24"/>
          <w:szCs w:val="24"/>
          <w:lang w:eastAsia="en-GB"/>
        </w:rPr>
        <w:t xml:space="preserve"> i cili mund të jetë në një ngjyrë tjetër.</w:t>
      </w:r>
    </w:p>
    <w:p w14:paraId="6C1AD2F4" w14:textId="77777777" w:rsidR="00200EB9" w:rsidRPr="00581DD9" w:rsidRDefault="00200EB9" w:rsidP="000B5F5D">
      <w:pPr>
        <w:spacing w:after="0" w:line="240" w:lineRule="auto"/>
        <w:rPr>
          <w:rFonts w:ascii="Garamond" w:eastAsia="Times New Roman" w:hAnsi="Garamond" w:cs="Times New Roman"/>
          <w:color w:val="000000" w:themeColor="text1"/>
          <w:sz w:val="24"/>
          <w:szCs w:val="24"/>
          <w:lang w:eastAsia="en-GB"/>
        </w:rPr>
      </w:pPr>
    </w:p>
    <w:bookmarkEnd w:id="1"/>
    <w:p w14:paraId="5C1BD1A0" w14:textId="5A6F48DA" w:rsidR="0068315F" w:rsidRPr="00581DD9" w:rsidRDefault="0068315F" w:rsidP="0040268E">
      <w:pPr>
        <w:autoSpaceDE w:val="0"/>
        <w:autoSpaceDN w:val="0"/>
        <w:adjustRightInd w:val="0"/>
        <w:spacing w:after="0" w:line="240" w:lineRule="auto"/>
        <w:ind w:firstLine="284"/>
        <w:rPr>
          <w:rFonts w:ascii="Garamond" w:eastAsia="Times New Roman" w:hAnsi="Garamond" w:cs="Times New Roman"/>
          <w:b/>
          <w:bCs/>
          <w:color w:val="000000" w:themeColor="text1"/>
          <w:sz w:val="24"/>
          <w:szCs w:val="24"/>
          <w:lang w:eastAsia="en-GB"/>
        </w:rPr>
      </w:pPr>
      <w:r w:rsidRPr="00581DD9">
        <w:rPr>
          <w:rFonts w:ascii="Garamond" w:eastAsia="Times New Roman" w:hAnsi="Garamond" w:cs="Times New Roman"/>
          <w:b/>
          <w:bCs/>
          <w:color w:val="000000" w:themeColor="text1"/>
          <w:sz w:val="24"/>
          <w:szCs w:val="24"/>
          <w:lang w:eastAsia="en-GB"/>
        </w:rPr>
        <w:t xml:space="preserve">Formati i </w:t>
      </w:r>
      <w:r w:rsidR="00D50056">
        <w:rPr>
          <w:rFonts w:ascii="Garamond" w:eastAsia="Times New Roman" w:hAnsi="Garamond" w:cs="Times New Roman"/>
          <w:b/>
          <w:bCs/>
          <w:color w:val="000000" w:themeColor="text1"/>
          <w:sz w:val="24"/>
          <w:szCs w:val="24"/>
          <w:lang w:eastAsia="en-GB"/>
        </w:rPr>
        <w:t>c</w:t>
      </w:r>
      <w:r w:rsidRPr="00581DD9">
        <w:rPr>
          <w:rFonts w:ascii="Garamond" w:eastAsia="Times New Roman" w:hAnsi="Garamond" w:cs="Times New Roman"/>
          <w:b/>
          <w:bCs/>
          <w:color w:val="000000" w:themeColor="text1"/>
          <w:sz w:val="24"/>
          <w:szCs w:val="24"/>
          <w:lang w:eastAsia="en-GB"/>
        </w:rPr>
        <w:t>ertifikatat fitosanitare për rieksport:</w:t>
      </w:r>
    </w:p>
    <w:p w14:paraId="3245D20D" w14:textId="77777777" w:rsidR="0068315F" w:rsidRPr="00581DD9" w:rsidRDefault="0068315F" w:rsidP="0040268E">
      <w:pPr>
        <w:autoSpaceDE w:val="0"/>
        <w:autoSpaceDN w:val="0"/>
        <w:adjustRightInd w:val="0"/>
        <w:spacing w:after="0" w:line="240" w:lineRule="auto"/>
        <w:ind w:firstLine="284"/>
        <w:rPr>
          <w:rFonts w:ascii="Garamond" w:eastAsia="Times New Roman" w:hAnsi="Garamond" w:cs="Times New Roman"/>
          <w:b/>
          <w:bCs/>
          <w:color w:val="000000" w:themeColor="text1"/>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2"/>
        <w:gridCol w:w="1233"/>
        <w:gridCol w:w="140"/>
        <w:gridCol w:w="1710"/>
        <w:gridCol w:w="756"/>
        <w:gridCol w:w="2683"/>
      </w:tblGrid>
      <w:tr w:rsidR="00B0116C" w:rsidRPr="00581DD9" w14:paraId="6BBD885C" w14:textId="77777777" w:rsidTr="00DC4866">
        <w:trPr>
          <w:trHeight w:val="20"/>
        </w:trPr>
        <w:tc>
          <w:tcPr>
            <w:tcW w:w="2311" w:type="pct"/>
            <w:gridSpan w:val="3"/>
            <w:tcBorders>
              <w:right w:val="single" w:sz="18" w:space="0" w:color="auto"/>
            </w:tcBorders>
          </w:tcPr>
          <w:p w14:paraId="3B97F7EB" w14:textId="7A4AC515"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2. Emri dhe adresa e eksportuesit</w:t>
            </w:r>
            <w:r w:rsidR="00D50056">
              <w:rPr>
                <w:rFonts w:ascii="Garamond" w:eastAsia="Times New Roman" w:hAnsi="Garamond" w:cs="Times New Roman"/>
                <w:color w:val="000000" w:themeColor="text1"/>
                <w:sz w:val="24"/>
                <w:szCs w:val="24"/>
                <w:lang w:eastAsia="en-GB"/>
              </w:rPr>
              <w:t>:</w:t>
            </w:r>
          </w:p>
          <w:p w14:paraId="500EB8E1" w14:textId="0647F777"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Name and address of exporter</w:t>
            </w:r>
          </w:p>
          <w:p w14:paraId="5FD766A7"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658A097B"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7B9A9456"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2689" w:type="pct"/>
            <w:gridSpan w:val="3"/>
            <w:tcBorders>
              <w:top w:val="single" w:sz="18" w:space="0" w:color="auto"/>
              <w:left w:val="single" w:sz="18" w:space="0" w:color="auto"/>
              <w:bottom w:val="single" w:sz="18" w:space="0" w:color="auto"/>
              <w:right w:val="single" w:sz="18" w:space="0" w:color="auto"/>
            </w:tcBorders>
          </w:tcPr>
          <w:p w14:paraId="64AB3D35" w14:textId="2DFCD6B6" w:rsidR="0068315F" w:rsidRPr="000B5F5D" w:rsidRDefault="000B5F5D" w:rsidP="000B5F5D">
            <w:pPr>
              <w:spacing w:after="0" w:line="240" w:lineRule="auto"/>
              <w:rPr>
                <w:rFonts w:ascii="Garamond" w:eastAsia="Times New Roman" w:hAnsi="Garamond" w:cs="Times New Roman"/>
                <w:color w:val="000000" w:themeColor="text1"/>
                <w:sz w:val="24"/>
                <w:szCs w:val="24"/>
                <w:lang w:eastAsia="en-GB"/>
              </w:rPr>
            </w:pPr>
            <w:r w:rsidRPr="000B5F5D">
              <w:rPr>
                <w:rFonts w:ascii="Garamond" w:eastAsia="Times New Roman" w:hAnsi="Garamond" w:cs="Times New Roman"/>
                <w:b/>
                <w:color w:val="000000" w:themeColor="text1"/>
                <w:sz w:val="24"/>
                <w:szCs w:val="24"/>
                <w:lang w:eastAsia="en-GB"/>
              </w:rPr>
              <w:t>1.</w:t>
            </w:r>
            <w:r>
              <w:rPr>
                <w:rFonts w:ascii="Garamond" w:eastAsia="Times New Roman" w:hAnsi="Garamond" w:cs="Times New Roman"/>
                <w:b/>
                <w:color w:val="000000" w:themeColor="text1"/>
                <w:sz w:val="24"/>
                <w:szCs w:val="24"/>
                <w:lang w:eastAsia="en-GB"/>
              </w:rPr>
              <w:t xml:space="preserve"> </w:t>
            </w:r>
            <w:r w:rsidR="0068315F" w:rsidRPr="000B5F5D">
              <w:rPr>
                <w:rFonts w:ascii="Garamond" w:eastAsia="Times New Roman" w:hAnsi="Garamond" w:cs="Times New Roman"/>
                <w:b/>
                <w:color w:val="000000" w:themeColor="text1"/>
                <w:sz w:val="24"/>
                <w:szCs w:val="24"/>
                <w:lang w:eastAsia="en-GB"/>
              </w:rPr>
              <w:t>CERTIFIKATË</w:t>
            </w:r>
            <w:r w:rsidR="00E858A7" w:rsidRPr="000B5F5D">
              <w:rPr>
                <w:rFonts w:ascii="Garamond" w:eastAsia="Times New Roman" w:hAnsi="Garamond" w:cs="Times New Roman"/>
                <w:b/>
                <w:color w:val="000000" w:themeColor="text1"/>
                <w:sz w:val="24"/>
                <w:szCs w:val="24"/>
                <w:lang w:eastAsia="en-GB"/>
              </w:rPr>
              <w:t xml:space="preserve"> </w:t>
            </w:r>
            <w:r w:rsidR="0068315F" w:rsidRPr="000B5F5D">
              <w:rPr>
                <w:rFonts w:ascii="Garamond" w:eastAsia="Times New Roman" w:hAnsi="Garamond" w:cs="Times New Roman"/>
                <w:b/>
                <w:color w:val="000000" w:themeColor="text1"/>
                <w:sz w:val="24"/>
                <w:szCs w:val="24"/>
                <w:lang w:eastAsia="en-GB"/>
              </w:rPr>
              <w:t>FITOSANITARE PËR RIEKSPORT</w:t>
            </w:r>
          </w:p>
          <w:p w14:paraId="1858119E" w14:textId="77777777" w:rsidR="0068315F" w:rsidRPr="000B5F5D" w:rsidRDefault="0068315F" w:rsidP="000B5F5D">
            <w:pPr>
              <w:tabs>
                <w:tab w:val="left" w:pos="5258"/>
              </w:tabs>
              <w:autoSpaceDE w:val="0"/>
              <w:autoSpaceDN w:val="0"/>
              <w:adjustRightInd w:val="0"/>
              <w:spacing w:after="0" w:line="240" w:lineRule="auto"/>
              <w:rPr>
                <w:rFonts w:ascii="Garamond" w:eastAsia="Times New Roman" w:hAnsi="Garamond" w:cs="Times New Roman"/>
                <w:b/>
                <w:i/>
                <w:color w:val="000000" w:themeColor="text1"/>
                <w:sz w:val="24"/>
                <w:szCs w:val="24"/>
                <w:lang w:eastAsia="en-GB"/>
              </w:rPr>
            </w:pPr>
            <w:r w:rsidRPr="000B5F5D">
              <w:rPr>
                <w:rFonts w:ascii="Garamond" w:eastAsia="Times New Roman" w:hAnsi="Garamond" w:cs="Times New Roman"/>
                <w:b/>
                <w:i/>
                <w:color w:val="000000" w:themeColor="text1"/>
                <w:sz w:val="24"/>
                <w:szCs w:val="24"/>
                <w:lang w:eastAsia="en-GB"/>
              </w:rPr>
              <w:t>PHYTOSANITARY CERTIFICATE FOR RE-EXPORT</w:t>
            </w:r>
          </w:p>
          <w:p w14:paraId="05A89B71" w14:textId="77777777" w:rsidR="0068315F" w:rsidRPr="00581DD9" w:rsidRDefault="0068315F" w:rsidP="00DC4866">
            <w:pPr>
              <w:tabs>
                <w:tab w:val="left" w:pos="1170"/>
              </w:tabs>
              <w:spacing w:after="0" w:line="240" w:lineRule="auto"/>
              <w:jc w:val="center"/>
              <w:rPr>
                <w:rFonts w:ascii="Garamond" w:eastAsia="Times New Roman" w:hAnsi="Garamond" w:cs="Times New Roman"/>
                <w:b/>
                <w:color w:val="000000" w:themeColor="text1"/>
                <w:sz w:val="24"/>
                <w:szCs w:val="24"/>
                <w:lang w:eastAsia="en-GB"/>
              </w:rPr>
            </w:pPr>
          </w:p>
          <w:p w14:paraId="305FE4A4" w14:textId="2177BA6E" w:rsidR="0068315F" w:rsidRPr="00581DD9" w:rsidRDefault="0068315F" w:rsidP="00DC4866">
            <w:pPr>
              <w:tabs>
                <w:tab w:val="left" w:pos="1170"/>
              </w:tabs>
              <w:spacing w:after="0" w:line="240" w:lineRule="auto"/>
              <w:rPr>
                <w:rFonts w:ascii="Garamond" w:eastAsia="Times New Roman" w:hAnsi="Garamond" w:cs="Times New Roman"/>
                <w:b/>
                <w:color w:val="000000" w:themeColor="text1"/>
                <w:sz w:val="24"/>
                <w:szCs w:val="24"/>
                <w:lang w:eastAsia="en-GB"/>
              </w:rPr>
            </w:pPr>
            <w:r w:rsidRPr="00581DD9">
              <w:rPr>
                <w:rFonts w:ascii="Garamond" w:eastAsia="Times New Roman" w:hAnsi="Garamond" w:cs="Times New Roman"/>
                <w:b/>
                <w:color w:val="000000" w:themeColor="text1"/>
                <w:sz w:val="24"/>
                <w:szCs w:val="24"/>
                <w:lang w:eastAsia="en-GB"/>
              </w:rPr>
              <w:t>Nr</w:t>
            </w:r>
            <w:r w:rsidR="00D50056">
              <w:rPr>
                <w:rFonts w:ascii="Garamond" w:eastAsia="Times New Roman" w:hAnsi="Garamond" w:cs="Times New Roman"/>
                <w:b/>
                <w:color w:val="000000" w:themeColor="text1"/>
                <w:sz w:val="24"/>
                <w:szCs w:val="24"/>
                <w:lang w:eastAsia="en-GB"/>
              </w:rPr>
              <w:t>.</w:t>
            </w:r>
            <w:r w:rsidRPr="00581DD9">
              <w:rPr>
                <w:rFonts w:ascii="Garamond" w:eastAsia="Times New Roman" w:hAnsi="Garamond" w:cs="Times New Roman"/>
                <w:b/>
                <w:color w:val="000000" w:themeColor="text1"/>
                <w:sz w:val="24"/>
                <w:szCs w:val="24"/>
                <w:lang w:eastAsia="en-GB"/>
              </w:rPr>
              <w:t>/No. AL___________</w:t>
            </w:r>
          </w:p>
          <w:p w14:paraId="69D32FF5" w14:textId="77777777" w:rsidR="0068315F" w:rsidRPr="00581DD9" w:rsidRDefault="0068315F" w:rsidP="00DC4866">
            <w:pPr>
              <w:tabs>
                <w:tab w:val="left" w:pos="1170"/>
              </w:tabs>
              <w:spacing w:after="0" w:line="240" w:lineRule="auto"/>
              <w:rPr>
                <w:rFonts w:ascii="Garamond" w:eastAsia="Times New Roman" w:hAnsi="Garamond" w:cs="Times New Roman"/>
                <w:b/>
                <w:color w:val="000000" w:themeColor="text1"/>
                <w:sz w:val="24"/>
                <w:szCs w:val="24"/>
                <w:lang w:eastAsia="en-GB"/>
              </w:rPr>
            </w:pPr>
          </w:p>
          <w:p w14:paraId="65E3B5AD" w14:textId="77777777" w:rsidR="0068315F" w:rsidRPr="00581DD9" w:rsidRDefault="0068315F" w:rsidP="00DC4866">
            <w:pPr>
              <w:tabs>
                <w:tab w:val="left" w:pos="1170"/>
              </w:tabs>
              <w:spacing w:after="0" w:line="240" w:lineRule="auto"/>
              <w:jc w:val="right"/>
              <w:rPr>
                <w:rFonts w:ascii="Garamond" w:eastAsia="Times New Roman" w:hAnsi="Garamond" w:cs="Times New Roman"/>
                <w:b/>
                <w:color w:val="000000" w:themeColor="text1"/>
                <w:sz w:val="24"/>
                <w:szCs w:val="24"/>
                <w:lang w:eastAsia="en-GB"/>
              </w:rPr>
            </w:pPr>
            <w:r w:rsidRPr="00581DD9">
              <w:rPr>
                <w:rFonts w:ascii="Garamond" w:eastAsia="Times New Roman" w:hAnsi="Garamond" w:cs="Times New Roman"/>
                <w:b/>
                <w:color w:val="000000" w:themeColor="text1"/>
                <w:sz w:val="24"/>
                <w:szCs w:val="24"/>
                <w:lang w:eastAsia="en-GB"/>
              </w:rPr>
              <w:t>ORIGINAL</w:t>
            </w:r>
          </w:p>
        </w:tc>
      </w:tr>
      <w:tr w:rsidR="00B0116C" w:rsidRPr="00581DD9" w14:paraId="2A7C681F" w14:textId="77777777" w:rsidTr="00DC4866">
        <w:trPr>
          <w:trHeight w:val="20"/>
        </w:trPr>
        <w:tc>
          <w:tcPr>
            <w:tcW w:w="2311" w:type="pct"/>
            <w:gridSpan w:val="3"/>
            <w:vMerge w:val="restart"/>
          </w:tcPr>
          <w:p w14:paraId="61251B72" w14:textId="0937D4EC"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3.Emri dhe adresa e deklaruar e marrësit </w:t>
            </w:r>
            <w:r w:rsidR="00D50056">
              <w:rPr>
                <w:rFonts w:ascii="Garamond" w:eastAsia="Times New Roman" w:hAnsi="Garamond" w:cs="Times New Roman"/>
                <w:color w:val="000000" w:themeColor="text1"/>
                <w:sz w:val="24"/>
                <w:szCs w:val="24"/>
                <w:lang w:eastAsia="en-GB"/>
              </w:rPr>
              <w:t>:</w:t>
            </w:r>
          </w:p>
          <w:p w14:paraId="679ABF26" w14:textId="11ED3A1E"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Declared name and address of consignee</w:t>
            </w:r>
          </w:p>
          <w:p w14:paraId="36A413BC"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4F95E199"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2689" w:type="pct"/>
            <w:gridSpan w:val="3"/>
            <w:tcBorders>
              <w:top w:val="single" w:sz="18" w:space="0" w:color="auto"/>
            </w:tcBorders>
          </w:tcPr>
          <w:p w14:paraId="43FC7D4E" w14:textId="3DF015BC"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4. Organizata për Mbrojtjen e Bimëve e Shqipërisë</w:t>
            </w:r>
            <w:r w:rsidR="00D50056">
              <w:rPr>
                <w:rFonts w:ascii="Garamond" w:eastAsia="Times New Roman" w:hAnsi="Garamond" w:cs="Times New Roman"/>
                <w:color w:val="000000" w:themeColor="text1"/>
                <w:sz w:val="24"/>
                <w:szCs w:val="24"/>
                <w:lang w:eastAsia="en-GB"/>
              </w:rPr>
              <w:t>:</w:t>
            </w:r>
          </w:p>
          <w:p w14:paraId="485FE131" w14:textId="54DB58FA"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Plant Protection Organisation of Albania</w:t>
            </w:r>
          </w:p>
          <w:p w14:paraId="214EF60F" w14:textId="77777777"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p>
          <w:p w14:paraId="6D426E72"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2893F2D1" w14:textId="3E7EA962" w:rsidR="0068315F" w:rsidRPr="00581DD9" w:rsidRDefault="0067565B" w:rsidP="00DC4866">
            <w:pPr>
              <w:spacing w:after="0" w:line="240" w:lineRule="auto"/>
              <w:rPr>
                <w:rFonts w:ascii="Garamond" w:eastAsia="Times New Roman" w:hAnsi="Garamond" w:cs="Times New Roman"/>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0B5F5D" w:rsidRPr="00581DD9">
              <w:rPr>
                <w:rFonts w:ascii="Garamond" w:eastAsia="Times New Roman" w:hAnsi="Garamond" w:cs="Times New Roman"/>
                <w:color w:val="000000" w:themeColor="text1"/>
                <w:sz w:val="24"/>
                <w:szCs w:val="24"/>
                <w:lang w:eastAsia="en-GB"/>
              </w:rPr>
              <w:t>Për</w:t>
            </w:r>
            <w:r w:rsidR="0068315F" w:rsidRPr="00581DD9">
              <w:rPr>
                <w:rFonts w:ascii="Garamond" w:eastAsia="Times New Roman" w:hAnsi="Garamond" w:cs="Times New Roman"/>
                <w:color w:val="000000" w:themeColor="text1"/>
                <w:sz w:val="24"/>
                <w:szCs w:val="24"/>
                <w:lang w:eastAsia="en-GB"/>
              </w:rPr>
              <w:t>: Organizatën (tat) e Mbrojtjes së Bimëve të</w:t>
            </w:r>
            <w:r w:rsidR="00D50056">
              <w:rPr>
                <w:rFonts w:ascii="Garamond" w:eastAsia="Times New Roman" w:hAnsi="Garamond" w:cs="Times New Roman"/>
                <w:color w:val="000000" w:themeColor="text1"/>
                <w:sz w:val="24"/>
                <w:szCs w:val="24"/>
                <w:lang w:eastAsia="en-GB"/>
              </w:rPr>
              <w:t>:</w:t>
            </w:r>
          </w:p>
          <w:p w14:paraId="4ED708E0" w14:textId="47C8BE29"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0B5F5D" w:rsidRPr="000B5F5D">
              <w:rPr>
                <w:rFonts w:ascii="Garamond" w:eastAsia="Times New Roman" w:hAnsi="Garamond" w:cs="Times New Roman"/>
                <w:i/>
                <w:color w:val="000000" w:themeColor="text1"/>
                <w:sz w:val="24"/>
                <w:szCs w:val="24"/>
                <w:lang w:eastAsia="en-GB"/>
              </w:rPr>
              <w:t>To</w:t>
            </w:r>
            <w:r w:rsidR="0068315F" w:rsidRPr="000B5F5D">
              <w:rPr>
                <w:rFonts w:ascii="Garamond" w:eastAsia="Times New Roman" w:hAnsi="Garamond" w:cs="Times New Roman"/>
                <w:i/>
                <w:color w:val="000000" w:themeColor="text1"/>
                <w:sz w:val="24"/>
                <w:szCs w:val="24"/>
                <w:lang w:eastAsia="en-GB"/>
              </w:rPr>
              <w:t>: Plant Protection Organisation(s) of</w:t>
            </w:r>
          </w:p>
        </w:tc>
      </w:tr>
      <w:tr w:rsidR="00B0116C" w:rsidRPr="00581DD9" w14:paraId="38FA2E8E" w14:textId="77777777" w:rsidTr="00DC4866">
        <w:trPr>
          <w:trHeight w:val="20"/>
        </w:trPr>
        <w:tc>
          <w:tcPr>
            <w:tcW w:w="2311" w:type="pct"/>
            <w:gridSpan w:val="3"/>
            <w:vMerge/>
          </w:tcPr>
          <w:p w14:paraId="01B33293"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2689" w:type="pct"/>
            <w:gridSpan w:val="3"/>
          </w:tcPr>
          <w:p w14:paraId="52A7E58D" w14:textId="4A043D5E"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5. Vendi i origjinës</w:t>
            </w:r>
            <w:r w:rsidR="00D50056">
              <w:rPr>
                <w:rFonts w:ascii="Garamond" w:eastAsia="Times New Roman" w:hAnsi="Garamond" w:cs="Times New Roman"/>
                <w:color w:val="000000" w:themeColor="text1"/>
                <w:sz w:val="24"/>
                <w:szCs w:val="24"/>
                <w:lang w:eastAsia="en-GB"/>
              </w:rPr>
              <w:t>:</w:t>
            </w:r>
          </w:p>
          <w:p w14:paraId="0E1E3C40" w14:textId="7AA11B8B"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Place of origin</w:t>
            </w:r>
            <w:r w:rsidRPr="000B5F5D">
              <w:rPr>
                <w:rFonts w:ascii="Garamond" w:eastAsia="Times New Roman" w:hAnsi="Garamond" w:cs="Times New Roman"/>
                <w:i/>
                <w:color w:val="000000" w:themeColor="text1"/>
                <w:sz w:val="24"/>
                <w:szCs w:val="24"/>
                <w:lang w:eastAsia="en-GB"/>
              </w:rPr>
              <w:t xml:space="preserve"> </w:t>
            </w:r>
          </w:p>
        </w:tc>
      </w:tr>
      <w:tr w:rsidR="00B0116C" w:rsidRPr="00581DD9" w14:paraId="2275A8C1" w14:textId="77777777" w:rsidTr="00DC4866">
        <w:trPr>
          <w:trHeight w:val="20"/>
        </w:trPr>
        <w:tc>
          <w:tcPr>
            <w:tcW w:w="2311" w:type="pct"/>
            <w:gridSpan w:val="3"/>
          </w:tcPr>
          <w:p w14:paraId="70D8C61D" w14:textId="1C34F782"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6. Emri i deklaruar i transportuesit</w:t>
            </w:r>
            <w:r w:rsidR="00D50056">
              <w:rPr>
                <w:rFonts w:ascii="Garamond" w:eastAsia="Times New Roman" w:hAnsi="Garamond" w:cs="Times New Roman"/>
                <w:color w:val="000000" w:themeColor="text1"/>
                <w:sz w:val="24"/>
                <w:szCs w:val="24"/>
                <w:lang w:eastAsia="en-GB"/>
              </w:rPr>
              <w:t>:</w:t>
            </w:r>
          </w:p>
          <w:p w14:paraId="47354025" w14:textId="11AAA127"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Declared name of conveyance</w:t>
            </w:r>
          </w:p>
          <w:p w14:paraId="60EA9DC9"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23B419C3"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2689" w:type="pct"/>
            <w:gridSpan w:val="3"/>
            <w:vMerge w:val="restart"/>
          </w:tcPr>
          <w:p w14:paraId="4F4D1D57" w14:textId="77777777" w:rsidR="0068315F" w:rsidRPr="00581DD9" w:rsidRDefault="00200EB9" w:rsidP="00DC4866">
            <w:pPr>
              <w:spacing w:after="0" w:line="240" w:lineRule="auto"/>
              <w:rPr>
                <w:rFonts w:ascii="Garamond" w:eastAsia="Times New Roman" w:hAnsi="Garamond" w:cs="Times New Roman"/>
                <w:color w:val="000000" w:themeColor="text1"/>
                <w:sz w:val="24"/>
                <w:szCs w:val="24"/>
                <w:lang w:eastAsia="sq-AL"/>
              </w:rPr>
            </w:pPr>
            <w:r w:rsidRPr="00270EAB">
              <w:rPr>
                <w:rFonts w:ascii="Garamond" w:hAnsi="Garamond"/>
                <w:i/>
                <w:noProof/>
                <w:color w:val="000000" w:themeColor="text1"/>
                <w:sz w:val="24"/>
                <w:lang w:val="en-US"/>
              </w:rPr>
              <w:drawing>
                <wp:anchor distT="0" distB="0" distL="114300" distR="114300" simplePos="0" relativeHeight="251658265" behindDoc="1" locked="0" layoutInCell="1" allowOverlap="1" wp14:anchorId="06AA2A8E" wp14:editId="492F3605">
                  <wp:simplePos x="0" y="0"/>
                  <wp:positionH relativeFrom="column">
                    <wp:posOffset>2249805</wp:posOffset>
                  </wp:positionH>
                  <wp:positionV relativeFrom="paragraph">
                    <wp:posOffset>64770</wp:posOffset>
                  </wp:positionV>
                  <wp:extent cx="571500" cy="407670"/>
                  <wp:effectExtent l="0" t="0" r="0" b="0"/>
                  <wp:wrapNone/>
                  <wp:docPr id="77547486" name="Picture 77547486" descr="https://upload.wikimedia.org/wikipedia/commons/c/cd/Flamuri_i_Shqip%C3%ABris%C3%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c/cd/Flamuri_i_Shqip%C3%ABris%C3%A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sidR="0068315F" w:rsidRPr="00581DD9">
              <w:rPr>
                <w:rFonts w:ascii="Garamond" w:eastAsia="Times New Roman" w:hAnsi="Garamond" w:cs="Times New Roman"/>
                <w:color w:val="000000" w:themeColor="text1"/>
                <w:sz w:val="24"/>
                <w:szCs w:val="24"/>
                <w:lang w:eastAsia="en-GB"/>
              </w:rPr>
              <w:t xml:space="preserve"> </w:t>
            </w:r>
          </w:p>
          <w:p w14:paraId="5C6B61BA" w14:textId="77777777" w:rsidR="0068315F" w:rsidRPr="00581DD9" w:rsidRDefault="0068315F" w:rsidP="00DC4866">
            <w:pPr>
              <w:spacing w:after="0" w:line="240" w:lineRule="auto"/>
              <w:jc w:val="center"/>
              <w:rPr>
                <w:rFonts w:ascii="Garamond" w:eastAsia="Times New Roman" w:hAnsi="Garamond" w:cs="Times New Roman"/>
                <w:b/>
                <w:i/>
                <w:color w:val="000000" w:themeColor="text1"/>
                <w:sz w:val="24"/>
                <w:szCs w:val="24"/>
                <w:lang w:eastAsia="en-GB"/>
              </w:rPr>
            </w:pPr>
          </w:p>
          <w:p w14:paraId="1E911595" w14:textId="77777777" w:rsidR="0068315F" w:rsidRPr="00581DD9" w:rsidRDefault="0068315F" w:rsidP="00DC4866">
            <w:pPr>
              <w:spacing w:after="0" w:line="240" w:lineRule="auto"/>
              <w:rPr>
                <w:rFonts w:ascii="Garamond" w:eastAsia="Times New Roman" w:hAnsi="Garamond" w:cs="Times New Roman"/>
                <w:b/>
                <w:i/>
                <w:color w:val="000000" w:themeColor="text1"/>
                <w:sz w:val="24"/>
                <w:szCs w:val="24"/>
                <w:lang w:eastAsia="en-GB"/>
              </w:rPr>
            </w:pPr>
          </w:p>
          <w:p w14:paraId="3EF5B604" w14:textId="7CD23017" w:rsidR="0068315F" w:rsidRPr="00581DD9" w:rsidRDefault="0067565B" w:rsidP="00DC4866">
            <w:pPr>
              <w:spacing w:after="0" w:line="240" w:lineRule="auto"/>
              <w:rPr>
                <w:rFonts w:ascii="Garamond" w:eastAsia="Times New Roman" w:hAnsi="Garamond" w:cs="Times New Roman"/>
                <w:color w:val="000000" w:themeColor="text1"/>
                <w:sz w:val="24"/>
                <w:szCs w:val="24"/>
                <w:lang w:eastAsia="sq-AL"/>
              </w:rPr>
            </w:pPr>
            <w:r>
              <w:rPr>
                <w:rFonts w:ascii="Garamond" w:eastAsia="Times New Roman" w:hAnsi="Garamond" w:cs="Times New Roman"/>
                <w:color w:val="000000" w:themeColor="text1"/>
                <w:sz w:val="24"/>
                <w:szCs w:val="24"/>
                <w:lang w:eastAsia="en-GB"/>
              </w:rPr>
              <w:t xml:space="preserve"> </w:t>
            </w:r>
          </w:p>
          <w:p w14:paraId="73549CD4" w14:textId="77777777" w:rsidR="0068315F" w:rsidRPr="00581DD9" w:rsidRDefault="0068315F" w:rsidP="00DC4866">
            <w:pPr>
              <w:spacing w:after="0" w:line="240" w:lineRule="auto"/>
              <w:jc w:val="center"/>
              <w:rPr>
                <w:rFonts w:ascii="Garamond" w:eastAsia="Times New Roman" w:hAnsi="Garamond" w:cs="Times New Roman"/>
                <w:i/>
                <w:color w:val="000000" w:themeColor="text1"/>
                <w:sz w:val="24"/>
                <w:szCs w:val="24"/>
                <w:lang w:eastAsia="en-GB"/>
              </w:rPr>
            </w:pPr>
          </w:p>
          <w:p w14:paraId="10116801"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p>
          <w:p w14:paraId="06CFB2ED"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690FE94A"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30658F41" w14:textId="77777777" w:rsidTr="00DC4866">
        <w:trPr>
          <w:trHeight w:val="20"/>
        </w:trPr>
        <w:tc>
          <w:tcPr>
            <w:tcW w:w="2311" w:type="pct"/>
            <w:gridSpan w:val="3"/>
          </w:tcPr>
          <w:p w14:paraId="16D7CB08" w14:textId="37080713"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7. Pikat e hyrjes të deklaruara</w:t>
            </w:r>
            <w:r w:rsidR="00D50056">
              <w:rPr>
                <w:rFonts w:ascii="Garamond" w:eastAsia="Times New Roman" w:hAnsi="Garamond" w:cs="Times New Roman"/>
                <w:color w:val="000000" w:themeColor="text1"/>
                <w:sz w:val="24"/>
                <w:szCs w:val="24"/>
                <w:lang w:eastAsia="en-GB"/>
              </w:rPr>
              <w:t>:</w:t>
            </w:r>
          </w:p>
          <w:p w14:paraId="6F94C05B" w14:textId="268BDB24"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Declared point of entry</w:t>
            </w:r>
          </w:p>
          <w:p w14:paraId="38A443B8"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2689" w:type="pct"/>
            <w:gridSpan w:val="3"/>
            <w:vMerge/>
          </w:tcPr>
          <w:p w14:paraId="10C6A99C"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541B7448" w14:textId="77777777" w:rsidTr="00DC4866">
        <w:trPr>
          <w:trHeight w:val="20"/>
        </w:trPr>
        <w:tc>
          <w:tcPr>
            <w:tcW w:w="3599" w:type="pct"/>
            <w:gridSpan w:val="5"/>
          </w:tcPr>
          <w:p w14:paraId="43357253"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8. Shenjat dalluese; numri dhe përshkrimi i ambalazheve;</w:t>
            </w:r>
            <w:r w:rsidR="00E858A7" w:rsidRPr="00581DD9">
              <w:rPr>
                <w:rFonts w:ascii="Garamond" w:eastAsia="Times New Roman" w:hAnsi="Garamond" w:cs="Times New Roman"/>
                <w:color w:val="000000" w:themeColor="text1"/>
                <w:sz w:val="24"/>
                <w:szCs w:val="24"/>
                <w:lang w:eastAsia="en-GB"/>
              </w:rPr>
              <w:t xml:space="preserve"> emri i produktit; emri botanik</w:t>
            </w:r>
            <w:r w:rsidRPr="00581DD9">
              <w:rPr>
                <w:rFonts w:ascii="Garamond" w:eastAsia="Times New Roman" w:hAnsi="Garamond" w:cs="Times New Roman"/>
                <w:color w:val="000000" w:themeColor="text1"/>
                <w:sz w:val="24"/>
                <w:szCs w:val="24"/>
                <w:lang w:eastAsia="en-GB"/>
              </w:rPr>
              <w:t xml:space="preserve"> i bimëve</w:t>
            </w:r>
          </w:p>
          <w:p w14:paraId="746FBF74" w14:textId="5E62C66C"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Distinguishing marks; number and</w:t>
            </w:r>
            <w:r w:rsidR="0067565B" w:rsidRPr="000B5F5D">
              <w:rPr>
                <w:rFonts w:ascii="Garamond" w:eastAsia="Times New Roman" w:hAnsi="Garamond" w:cs="Times New Roman"/>
                <w:i/>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 xml:space="preserve">description of packages; name of produce; botanical name of plants </w:t>
            </w:r>
          </w:p>
          <w:p w14:paraId="7E10B528"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1401" w:type="pct"/>
          </w:tcPr>
          <w:p w14:paraId="6202AEA6" w14:textId="34203B9A"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9</w:t>
            </w:r>
            <w:r w:rsidRPr="00581DD9">
              <w:rPr>
                <w:rFonts w:ascii="Garamond" w:eastAsia="Times New Roman" w:hAnsi="Garamond" w:cs="Times New Roman"/>
                <w:b/>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Sasia e deklaruar</w:t>
            </w:r>
            <w:r w:rsidR="00D50056">
              <w:rPr>
                <w:rFonts w:ascii="Garamond" w:eastAsia="Times New Roman" w:hAnsi="Garamond" w:cs="Times New Roman"/>
                <w:color w:val="000000" w:themeColor="text1"/>
                <w:sz w:val="24"/>
                <w:szCs w:val="24"/>
                <w:lang w:eastAsia="en-GB"/>
              </w:rPr>
              <w:t>:</w:t>
            </w:r>
          </w:p>
          <w:p w14:paraId="1BF2FE88" w14:textId="1FB31458" w:rsidR="0068315F" w:rsidRPr="00D50056" w:rsidRDefault="0068315F" w:rsidP="00D50056">
            <w:pPr>
              <w:spacing w:after="0" w:line="240" w:lineRule="auto"/>
              <w:rPr>
                <w:rFonts w:ascii="Garamond" w:eastAsia="Times New Roman" w:hAnsi="Garamond" w:cs="Times New Roman"/>
                <w:i/>
                <w:color w:val="000000" w:themeColor="text1"/>
                <w:sz w:val="24"/>
                <w:szCs w:val="24"/>
                <w:lang w:eastAsia="en-GB"/>
              </w:rPr>
            </w:pPr>
            <w:r w:rsidRPr="00D50056">
              <w:rPr>
                <w:rFonts w:ascii="Garamond" w:eastAsia="Times New Roman" w:hAnsi="Garamond" w:cs="Times New Roman"/>
                <w:i/>
                <w:color w:val="000000" w:themeColor="text1"/>
                <w:sz w:val="24"/>
                <w:szCs w:val="24"/>
                <w:lang w:eastAsia="en-GB"/>
              </w:rPr>
              <w:t>Quantity declared</w:t>
            </w:r>
          </w:p>
        </w:tc>
      </w:tr>
      <w:tr w:rsidR="00B0116C" w:rsidRPr="00581DD9" w14:paraId="26EF8CA9" w14:textId="77777777" w:rsidTr="00DC4866">
        <w:trPr>
          <w:trHeight w:val="20"/>
        </w:trPr>
        <w:tc>
          <w:tcPr>
            <w:tcW w:w="5000" w:type="pct"/>
            <w:gridSpan w:val="6"/>
          </w:tcPr>
          <w:p w14:paraId="3C48D5EF" w14:textId="539B4F4C"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10. Kjo është për të vërtetuar</w:t>
            </w:r>
            <w:r w:rsidR="00D50056">
              <w:rPr>
                <w:rFonts w:ascii="Garamond" w:eastAsia="Times New Roman" w:hAnsi="Garamond" w:cs="Times New Roman"/>
                <w:color w:val="000000" w:themeColor="text1"/>
                <w:sz w:val="24"/>
                <w:szCs w:val="24"/>
                <w:lang w:eastAsia="en-GB"/>
              </w:rPr>
              <w:t>:</w:t>
            </w:r>
          </w:p>
          <w:p w14:paraId="5143FB41" w14:textId="09425C53" w:rsidR="0068315F" w:rsidRPr="000B5F5D" w:rsidRDefault="0067565B" w:rsidP="00D50056">
            <w:pPr>
              <w:spacing w:after="0" w:line="240" w:lineRule="auto"/>
              <w:jc w:val="both"/>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This is to certify</w:t>
            </w:r>
          </w:p>
          <w:p w14:paraId="380AC6C1" w14:textId="083DF3F9"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D50056">
              <w:rPr>
                <w:rFonts w:ascii="Garamond" w:eastAsia="Times New Roman" w:hAnsi="Garamond" w:cs="Times New Roman"/>
                <w:color w:val="000000" w:themeColor="text1"/>
                <w:sz w:val="24"/>
                <w:szCs w:val="24"/>
                <w:lang w:eastAsia="en-GB"/>
              </w:rPr>
              <w:t>- Q</w:t>
            </w:r>
            <w:r w:rsidRPr="00581DD9">
              <w:rPr>
                <w:rFonts w:ascii="Garamond" w:eastAsia="Times New Roman" w:hAnsi="Garamond" w:cs="Times New Roman"/>
                <w:color w:val="000000" w:themeColor="text1"/>
                <w:sz w:val="24"/>
                <w:szCs w:val="24"/>
                <w:lang w:eastAsia="en-GB"/>
              </w:rPr>
              <w:t>ë bimët, produktet bimore ose artikujt e tjerë të rr</w:t>
            </w:r>
            <w:r w:rsidR="00E858A7" w:rsidRPr="00581DD9">
              <w:rPr>
                <w:rFonts w:ascii="Garamond" w:eastAsia="Times New Roman" w:hAnsi="Garamond" w:cs="Times New Roman"/>
                <w:color w:val="000000" w:themeColor="text1"/>
                <w:sz w:val="24"/>
                <w:szCs w:val="24"/>
                <w:lang w:eastAsia="en-GB"/>
              </w:rPr>
              <w:t>egulluar të përshkruar më sipër</w:t>
            </w:r>
            <w:r w:rsidRPr="00581DD9">
              <w:rPr>
                <w:rFonts w:ascii="Garamond" w:eastAsia="Times New Roman" w:hAnsi="Garamond" w:cs="Times New Roman"/>
                <w:color w:val="000000" w:themeColor="text1"/>
                <w:sz w:val="24"/>
                <w:szCs w:val="24"/>
                <w:lang w:eastAsia="en-GB"/>
              </w:rPr>
              <w:t xml:space="preserve"> janë importuar në ___________</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(vendi i rieksportit) nga ______</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(vendi i origjinës) të shoqëruara me certifikatë fitosanitare</w:t>
            </w:r>
          </w:p>
          <w:p w14:paraId="1077A14C" w14:textId="2FB34BF2"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Nr.</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_____________</w:t>
            </w:r>
          </w:p>
          <w:p w14:paraId="5873A983"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p>
          <w:p w14:paraId="683AFCAD" w14:textId="4BC5575F"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 that the plants, plant products or other regulated articles described above were imported</w:t>
            </w:r>
            <w:r w:rsidR="00D50056">
              <w:rPr>
                <w:rFonts w:ascii="Garamond" w:eastAsia="Times New Roman" w:hAnsi="Garamond" w:cs="Times New Roman"/>
                <w:i/>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________</w:t>
            </w:r>
          </w:p>
          <w:p w14:paraId="39FC5CE1" w14:textId="51DC84EA"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(country/contracting party of re-export)</w:t>
            </w:r>
            <w:r w:rsidR="0067565B" w:rsidRPr="000B5F5D">
              <w:rPr>
                <w:rFonts w:ascii="Garamond" w:eastAsia="Times New Roman" w:hAnsi="Garamond" w:cs="Times New Roman"/>
                <w:i/>
                <w:color w:val="000000" w:themeColor="text1"/>
                <w:sz w:val="24"/>
                <w:szCs w:val="24"/>
                <w:lang w:eastAsia="en-GB"/>
              </w:rPr>
              <w:t xml:space="preserve"> </w:t>
            </w:r>
          </w:p>
          <w:p w14:paraId="2183EA06" w14:textId="77777777" w:rsidR="0068315F" w:rsidRPr="000B5F5D" w:rsidRDefault="0068315F" w:rsidP="000B5F5D">
            <w:pPr>
              <w:spacing w:after="0" w:line="240" w:lineRule="auto"/>
              <w:jc w:val="both"/>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from _________ (country/contracting party of origin) covered by phytosanitary certificate No______________</w:t>
            </w:r>
          </w:p>
          <w:p w14:paraId="5CB5AA31" w14:textId="77777777" w:rsidR="0068315F" w:rsidRPr="00581DD9" w:rsidRDefault="00200EB9" w:rsidP="00DC4866">
            <w:pPr>
              <w:spacing w:after="0" w:line="240" w:lineRule="auto"/>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vertAlign w:val="superscript"/>
                <w:lang w:val="en-US"/>
              </w:rPr>
              <mc:AlternateContent>
                <mc:Choice Requires="wps">
                  <w:drawing>
                    <wp:anchor distT="0" distB="0" distL="114300" distR="114300" simplePos="0" relativeHeight="251658249" behindDoc="0" locked="0" layoutInCell="1" allowOverlap="1" wp14:anchorId="5952AE7F" wp14:editId="53FD2FA7">
                      <wp:simplePos x="0" y="0"/>
                      <wp:positionH relativeFrom="column">
                        <wp:posOffset>999490</wp:posOffset>
                      </wp:positionH>
                      <wp:positionV relativeFrom="paragraph">
                        <wp:posOffset>165100</wp:posOffset>
                      </wp:positionV>
                      <wp:extent cx="158115" cy="184785"/>
                      <wp:effectExtent l="0" t="0" r="13335" b="24765"/>
                      <wp:wrapNone/>
                      <wp:docPr id="1504456739" name="Rectangle 1504456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A8D3C" id="Rectangle 1504456739" o:spid="_x0000_s1026" style="position:absolute;margin-left:78.7pt;margin-top:13pt;width:12.45pt;height:1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"/>
                  </w:pict>
                </mc:Fallback>
              </mc:AlternateContent>
            </w:r>
            <w:r w:rsidRPr="00270EAB">
              <w:rPr>
                <w:rFonts w:ascii="Garamond" w:hAnsi="Garamond"/>
                <w:noProof/>
                <w:color w:val="000000" w:themeColor="text1"/>
                <w:sz w:val="24"/>
                <w:vertAlign w:val="superscript"/>
                <w:lang w:val="en-US"/>
              </w:rPr>
              <mc:AlternateContent>
                <mc:Choice Requires="wps">
                  <w:drawing>
                    <wp:anchor distT="0" distB="0" distL="114300" distR="114300" simplePos="0" relativeHeight="251658248" behindDoc="0" locked="0" layoutInCell="1" allowOverlap="1" wp14:anchorId="3319FAA0" wp14:editId="06B0A79E">
                      <wp:simplePos x="0" y="0"/>
                      <wp:positionH relativeFrom="column">
                        <wp:posOffset>167005</wp:posOffset>
                      </wp:positionH>
                      <wp:positionV relativeFrom="paragraph">
                        <wp:posOffset>165100</wp:posOffset>
                      </wp:positionV>
                      <wp:extent cx="158115" cy="184785"/>
                      <wp:effectExtent l="0" t="0" r="13335" b="24765"/>
                      <wp:wrapNone/>
                      <wp:docPr id="1634187510" name="Rectangle 1634187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0AF50" id="Rectangle 1634187510" o:spid="_x0000_s1026" style="position:absolute;margin-left:13.15pt;margin-top:13pt;width:12.45pt;height:1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"/>
                  </w:pict>
                </mc:Fallback>
              </mc:AlternateContent>
            </w:r>
          </w:p>
          <w:p w14:paraId="404EF49D" w14:textId="11087F61"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vertAlign w:val="superscript"/>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origjinal</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D50056">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kopje e vërtetuar e së cilës i është </w:t>
            </w:r>
            <w:r w:rsidR="00E858A7" w:rsidRPr="00581DD9">
              <w:rPr>
                <w:rFonts w:ascii="Garamond" w:eastAsia="Times New Roman" w:hAnsi="Garamond" w:cs="Times New Roman"/>
                <w:color w:val="000000" w:themeColor="text1"/>
                <w:sz w:val="24"/>
                <w:szCs w:val="24"/>
                <w:lang w:eastAsia="en-GB"/>
              </w:rPr>
              <w:t>bashkëngjitur kësaj certifikate</w:t>
            </w:r>
          </w:p>
          <w:p w14:paraId="300B0A92" w14:textId="77777777"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Origjinal certified true copy of which is attached to this certificate,</w:t>
            </w:r>
          </w:p>
          <w:p w14:paraId="32A14D38"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p>
          <w:p w14:paraId="711C3070"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që ata janë </w:t>
            </w:r>
          </w:p>
          <w:p w14:paraId="617B2362" w14:textId="77777777"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that they are</w:t>
            </w:r>
          </w:p>
          <w:p w14:paraId="4C09599E"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53" behindDoc="0" locked="0" layoutInCell="1" allowOverlap="1" wp14:anchorId="421B038F" wp14:editId="21645067">
                      <wp:simplePos x="0" y="0"/>
                      <wp:positionH relativeFrom="column">
                        <wp:posOffset>3119120</wp:posOffset>
                      </wp:positionH>
                      <wp:positionV relativeFrom="paragraph">
                        <wp:posOffset>114935</wp:posOffset>
                      </wp:positionV>
                      <wp:extent cx="158115" cy="184785"/>
                      <wp:effectExtent l="0" t="0" r="0" b="571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BBD55" id="Rectangle 6" o:spid="_x0000_s1026" style="position:absolute;margin-left:245.6pt;margin-top:9.05pt;width:12.45pt;height:1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"/>
                  </w:pict>
                </mc:Fallback>
              </mc:AlternateContent>
            </w:r>
            <w:r w:rsidRPr="00270EAB">
              <w:rPr>
                <w:rFonts w:ascii="Garamond" w:hAnsi="Garamond"/>
                <w:b/>
                <w:noProof/>
                <w:color w:val="000000" w:themeColor="text1"/>
                <w:sz w:val="24"/>
                <w:lang w:val="en-US"/>
              </w:rPr>
              <mc:AlternateContent>
                <mc:Choice Requires="wps">
                  <w:drawing>
                    <wp:anchor distT="0" distB="0" distL="114300" distR="114300" simplePos="0" relativeHeight="251658251" behindDoc="0" locked="0" layoutInCell="1" allowOverlap="1" wp14:anchorId="206D55E3" wp14:editId="1D84B078">
                      <wp:simplePos x="0" y="0"/>
                      <wp:positionH relativeFrom="column">
                        <wp:posOffset>2289175</wp:posOffset>
                      </wp:positionH>
                      <wp:positionV relativeFrom="paragraph">
                        <wp:posOffset>114935</wp:posOffset>
                      </wp:positionV>
                      <wp:extent cx="158115" cy="184785"/>
                      <wp:effectExtent l="0" t="0" r="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4E44A" id="Rectangle 4" o:spid="_x0000_s1026" style="position:absolute;margin-left:180.25pt;margin-top:9.05pt;width:12.45pt;height:1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"/>
                  </w:pict>
                </mc:Fallback>
              </mc:AlternateContent>
            </w:r>
            <w:r w:rsidRPr="00270EAB">
              <w:rPr>
                <w:rFonts w:ascii="Garamond" w:hAnsi="Garamond"/>
                <w:b/>
                <w:noProof/>
                <w:color w:val="000000" w:themeColor="text1"/>
                <w:sz w:val="24"/>
                <w:lang w:val="en-US"/>
              </w:rPr>
              <mc:AlternateContent>
                <mc:Choice Requires="wps">
                  <w:drawing>
                    <wp:anchor distT="0" distB="0" distL="114300" distR="114300" simplePos="0" relativeHeight="251658252" behindDoc="0" locked="0" layoutInCell="1" allowOverlap="1" wp14:anchorId="0672BE9E" wp14:editId="7B0770C3">
                      <wp:simplePos x="0" y="0"/>
                      <wp:positionH relativeFrom="column">
                        <wp:posOffset>1123315</wp:posOffset>
                      </wp:positionH>
                      <wp:positionV relativeFrom="paragraph">
                        <wp:posOffset>114935</wp:posOffset>
                      </wp:positionV>
                      <wp:extent cx="158115" cy="184785"/>
                      <wp:effectExtent l="0" t="0" r="0" b="571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E5FC0" id="Rectangle 5" o:spid="_x0000_s1026" style="position:absolute;margin-left:88.45pt;margin-top:9.05pt;width:12.45pt;height:1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"/>
                  </w:pict>
                </mc:Fallback>
              </mc:AlternateContent>
            </w:r>
          </w:p>
          <w:p w14:paraId="1DBFD546" w14:textId="50171244"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50" behindDoc="0" locked="0" layoutInCell="1" allowOverlap="1" wp14:anchorId="677DDFF9" wp14:editId="63064C77">
                      <wp:simplePos x="0" y="0"/>
                      <wp:positionH relativeFrom="column">
                        <wp:posOffset>233680</wp:posOffset>
                      </wp:positionH>
                      <wp:positionV relativeFrom="paragraph">
                        <wp:posOffset>-12700</wp:posOffset>
                      </wp:positionV>
                      <wp:extent cx="158115" cy="184785"/>
                      <wp:effectExtent l="0" t="0" r="0"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E2EF1" id="Rectangle 3" o:spid="_x0000_s1026" style="position:absolute;margin-left:18.4pt;margin-top:-1pt;width:12.45pt;height:1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"/>
                  </w:pict>
                </mc:Fallback>
              </mc:AlternateContent>
            </w:r>
            <w:r w:rsidRPr="00581DD9">
              <w:rPr>
                <w:rFonts w:ascii="Garamond" w:eastAsia="Times New Roman" w:hAnsi="Garamond" w:cs="Times New Roman"/>
                <w:color w:val="000000" w:themeColor="text1"/>
                <w:sz w:val="24"/>
                <w:szCs w:val="24"/>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paketuar</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ripaketuar në</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origjinal</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kontejnerë të rinj</w:t>
            </w:r>
          </w:p>
          <w:p w14:paraId="63658DDC" w14:textId="284E3406" w:rsidR="0068315F" w:rsidRPr="00581DD9" w:rsidRDefault="000B5F5D" w:rsidP="00D50056">
            <w:pPr>
              <w:spacing w:after="0" w:line="240" w:lineRule="auto"/>
              <w:jc w:val="both"/>
              <w:rPr>
                <w:rFonts w:ascii="Garamond" w:eastAsia="Times New Roman" w:hAnsi="Garamond" w:cs="Times New Roman"/>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7565B">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packed</w:t>
            </w:r>
            <w:r w:rsidR="0067565B">
              <w:rPr>
                <w:rFonts w:ascii="Garamond" w:eastAsia="Times New Roman" w:hAnsi="Garamond" w:cs="Times New Roman"/>
                <w:color w:val="000000" w:themeColor="text1"/>
                <w:sz w:val="24"/>
                <w:szCs w:val="24"/>
                <w:lang w:eastAsia="en-GB"/>
              </w:rPr>
              <w:t xml:space="preserve"> </w:t>
            </w:r>
            <w:r>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repacked in</w:t>
            </w:r>
            <w:r w:rsidR="0067565B">
              <w:rPr>
                <w:rFonts w:ascii="Garamond" w:eastAsia="Times New Roman" w:hAnsi="Garamond" w:cs="Times New Roman"/>
                <w:color w:val="000000" w:themeColor="text1"/>
                <w:sz w:val="24"/>
                <w:szCs w:val="24"/>
                <w:lang w:eastAsia="en-GB"/>
              </w:rPr>
              <w:t xml:space="preserve"> </w:t>
            </w:r>
            <w:r>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original</w:t>
            </w:r>
            <w:r w:rsidR="0067565B">
              <w:rPr>
                <w:rFonts w:ascii="Garamond" w:eastAsia="Times New Roman" w:hAnsi="Garamond" w:cs="Times New Roman"/>
                <w:color w:val="000000" w:themeColor="text1"/>
                <w:sz w:val="24"/>
                <w:szCs w:val="24"/>
                <w:lang w:eastAsia="en-GB"/>
              </w:rPr>
              <w:t xml:space="preserve"> </w:t>
            </w:r>
            <w:r>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new containers</w:t>
            </w:r>
          </w:p>
          <w:p w14:paraId="4A0009F0"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p>
          <w:p w14:paraId="7E8A0DEE"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that based on the</w:t>
            </w:r>
            <w:r w:rsidRPr="00581DD9">
              <w:rPr>
                <w:rFonts w:ascii="Garamond" w:eastAsia="Times New Roman" w:hAnsi="Garamond" w:cs="Times New Roman"/>
                <w:color w:val="000000" w:themeColor="text1"/>
                <w:sz w:val="24"/>
                <w:szCs w:val="24"/>
                <w:lang w:eastAsia="en-GB"/>
              </w:rPr>
              <w:t xml:space="preserve"> </w:t>
            </w:r>
          </w:p>
          <w:p w14:paraId="11456A2F" w14:textId="77777777" w:rsidR="0068315F" w:rsidRPr="00581DD9" w:rsidRDefault="00200EB9" w:rsidP="00D50056">
            <w:pPr>
              <w:spacing w:after="0" w:line="240" w:lineRule="auto"/>
              <w:jc w:val="both"/>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55" behindDoc="0" locked="0" layoutInCell="1" allowOverlap="1" wp14:anchorId="03B0587C" wp14:editId="1F3F4C10">
                      <wp:simplePos x="0" y="0"/>
                      <wp:positionH relativeFrom="column">
                        <wp:posOffset>2690495</wp:posOffset>
                      </wp:positionH>
                      <wp:positionV relativeFrom="paragraph">
                        <wp:posOffset>175895</wp:posOffset>
                      </wp:positionV>
                      <wp:extent cx="158115" cy="184785"/>
                      <wp:effectExtent l="0" t="0" r="13335" b="24765"/>
                      <wp:wrapNone/>
                      <wp:docPr id="319431878" name="Rectangle 319431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F4BB3" id="Rectangle 319431878" o:spid="_x0000_s1026" style="position:absolute;margin-left:211.85pt;margin-top:13.85pt;width:12.45pt;height:14.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"/>
                  </w:pict>
                </mc:Fallback>
              </mc:AlternateContent>
            </w:r>
            <w:r w:rsidR="0068315F" w:rsidRPr="00581DD9">
              <w:rPr>
                <w:rFonts w:ascii="Garamond" w:eastAsia="Times New Roman" w:hAnsi="Garamond" w:cs="Times New Roman"/>
                <w:color w:val="000000" w:themeColor="text1"/>
                <w:sz w:val="24"/>
                <w:szCs w:val="24"/>
                <w:lang w:eastAsia="en-GB"/>
              </w:rPr>
              <w:t xml:space="preserve"> - që bazohet në</w:t>
            </w:r>
          </w:p>
          <w:p w14:paraId="2F075754" w14:textId="0C392271"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270EAB">
              <w:rPr>
                <w:rFonts w:ascii="Garamond" w:hAnsi="Garamond"/>
                <w:b/>
                <w:noProof/>
                <w:color w:val="000000" w:themeColor="text1"/>
                <w:sz w:val="24"/>
                <w:lang w:val="en-US"/>
              </w:rPr>
              <mc:AlternateContent>
                <mc:Choice Requires="wps">
                  <w:drawing>
                    <wp:anchor distT="0" distB="0" distL="114300" distR="114300" simplePos="0" relativeHeight="251658254" behindDoc="0" locked="0" layoutInCell="1" allowOverlap="1" wp14:anchorId="5A55D26F" wp14:editId="2976D740">
                      <wp:simplePos x="0" y="0"/>
                      <wp:positionH relativeFrom="column">
                        <wp:posOffset>233680</wp:posOffset>
                      </wp:positionH>
                      <wp:positionV relativeFrom="paragraph">
                        <wp:posOffset>3810</wp:posOffset>
                      </wp:positionV>
                      <wp:extent cx="158115" cy="184785"/>
                      <wp:effectExtent l="0" t="0" r="0" b="5715"/>
                      <wp:wrapNone/>
                      <wp:docPr id="1048022867" name="Rectangle 1048022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84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419F5" id="Rectangle 1048022867" o:spid="_x0000_s1026" style="position:absolute;margin-left:18.4pt;margin-top:.3pt;width:12.45pt;height:1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"/>
                  </w:pict>
                </mc:Fallback>
              </mc:AlternateContent>
            </w:r>
            <w:r w:rsidRPr="00581DD9">
              <w:rPr>
                <w:rFonts w:ascii="Garamond" w:eastAsia="Times New Roman" w:hAnsi="Garamond" w:cs="Times New Roman"/>
                <w:color w:val="000000" w:themeColor="text1"/>
                <w:sz w:val="24"/>
                <w:szCs w:val="24"/>
                <w:lang w:eastAsia="en-GB"/>
              </w:rPr>
              <w:t>(*)</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certifikatën fitosanitare origjinale</w:t>
            </w:r>
            <w:r w:rsidR="0067565B">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 xml:space="preserve">dhe inspektim shtesë, </w:t>
            </w:r>
          </w:p>
          <w:p w14:paraId="47AE0B94" w14:textId="63345C2C" w:rsidR="0068315F" w:rsidRPr="00581DD9" w:rsidRDefault="0067565B" w:rsidP="00D50056">
            <w:pPr>
              <w:spacing w:after="0" w:line="240" w:lineRule="auto"/>
              <w:jc w:val="both"/>
              <w:rPr>
                <w:rFonts w:ascii="Garamond" w:eastAsia="Times New Roman" w:hAnsi="Garamond" w:cs="Times New Roman"/>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original phytosanitary</w:t>
            </w:r>
            <w:r>
              <w:rPr>
                <w:rFonts w:ascii="Garamond" w:eastAsia="Times New Roman" w:hAnsi="Garamond" w:cs="Times New Roman"/>
                <w:color w:val="000000" w:themeColor="text1"/>
                <w:sz w:val="24"/>
                <w:szCs w:val="24"/>
                <w:lang w:eastAsia="en-GB"/>
              </w:rPr>
              <w:t xml:space="preserve"> </w:t>
            </w:r>
            <w:r w:rsidR="000B5F5D">
              <w:rPr>
                <w:rFonts w:ascii="Garamond" w:eastAsia="Times New Roman" w:hAnsi="Garamond" w:cs="Times New Roman"/>
                <w:color w:val="000000" w:themeColor="text1"/>
                <w:sz w:val="24"/>
                <w:szCs w:val="24"/>
                <w:lang w:eastAsia="en-GB"/>
              </w:rPr>
              <w:t xml:space="preserve">                              </w:t>
            </w:r>
            <w:r w:rsidR="0068315F" w:rsidRPr="00581DD9">
              <w:rPr>
                <w:rFonts w:ascii="Garamond" w:eastAsia="Times New Roman" w:hAnsi="Garamond" w:cs="Times New Roman"/>
                <w:color w:val="000000" w:themeColor="text1"/>
                <w:sz w:val="24"/>
                <w:szCs w:val="24"/>
                <w:lang w:eastAsia="en-GB"/>
              </w:rPr>
              <w:t>and additional inspection,</w:t>
            </w:r>
          </w:p>
          <w:p w14:paraId="7AFF1357" w14:textId="77777777"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p>
          <w:p w14:paraId="2695E3FF" w14:textId="77777777" w:rsidR="0068315F" w:rsidRPr="00581DD9" w:rsidRDefault="0068315F" w:rsidP="00D50056">
            <w:pPr>
              <w:tabs>
                <w:tab w:val="center" w:pos="5247"/>
              </w:tabs>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Ato konsiderohen në përputhje me kërkesat aktuale fitosanitare të vendit/partnerit kontraktues importues, dhe</w:t>
            </w:r>
          </w:p>
          <w:p w14:paraId="5F587CFC" w14:textId="77777777" w:rsidR="0068315F" w:rsidRPr="000B5F5D" w:rsidRDefault="0068315F" w:rsidP="00D50056">
            <w:pPr>
              <w:tabs>
                <w:tab w:val="center" w:pos="5247"/>
              </w:tabs>
              <w:spacing w:after="0" w:line="240" w:lineRule="auto"/>
              <w:jc w:val="both"/>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they are considered to conform with the current phytosanitary requirements of the importing country/contracting party, and</w:t>
            </w:r>
          </w:p>
          <w:p w14:paraId="60BFB719" w14:textId="77777777" w:rsidR="0068315F" w:rsidRPr="00581DD9" w:rsidRDefault="0068315F" w:rsidP="00D50056">
            <w:pPr>
              <w:tabs>
                <w:tab w:val="center" w:pos="5247"/>
              </w:tabs>
              <w:spacing w:after="0" w:line="240" w:lineRule="auto"/>
              <w:jc w:val="both"/>
              <w:rPr>
                <w:rFonts w:ascii="Garamond" w:eastAsia="Times New Roman" w:hAnsi="Garamond" w:cs="Times New Roman"/>
                <w:color w:val="000000" w:themeColor="text1"/>
                <w:sz w:val="24"/>
                <w:szCs w:val="24"/>
                <w:vertAlign w:val="superscript"/>
                <w:lang w:eastAsia="en-GB"/>
              </w:rPr>
            </w:pPr>
          </w:p>
          <w:p w14:paraId="35E014F9" w14:textId="0E0B6C01"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që gjatë ruajtjes në ______________ (vendi/pala kontraktuese e rieksportit) ngarkesa nuk ka qenë subjekt i riskut të infestimit ose infeksionit</w:t>
            </w:r>
            <w:r w:rsidR="00D50056">
              <w:rPr>
                <w:rFonts w:ascii="Garamond" w:eastAsia="Times New Roman" w:hAnsi="Garamond" w:cs="Times New Roman"/>
                <w:color w:val="000000" w:themeColor="text1"/>
                <w:sz w:val="24"/>
                <w:szCs w:val="24"/>
                <w:lang w:eastAsia="en-GB"/>
              </w:rPr>
              <w:t>.</w:t>
            </w:r>
          </w:p>
          <w:p w14:paraId="70915498" w14:textId="77777777"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that during the storage in ______________ (country/contracting party of re-export) the consignement has not been subjected to the risk of infestation or infection.</w:t>
            </w:r>
          </w:p>
          <w:p w14:paraId="126737A5" w14:textId="77777777" w:rsidR="0068315F" w:rsidRPr="000B5F5D" w:rsidRDefault="0068315F" w:rsidP="00D50056">
            <w:pPr>
              <w:spacing w:after="0" w:line="240" w:lineRule="auto"/>
              <w:jc w:val="both"/>
              <w:rPr>
                <w:rFonts w:ascii="Garamond" w:eastAsia="Times New Roman" w:hAnsi="Garamond" w:cs="Times New Roman"/>
                <w:i/>
                <w:color w:val="000000" w:themeColor="text1"/>
                <w:sz w:val="24"/>
                <w:szCs w:val="24"/>
                <w:lang w:eastAsia="en-GB"/>
              </w:rPr>
            </w:pPr>
          </w:p>
          <w:p w14:paraId="1CCE6220" w14:textId="673B2BF1" w:rsidR="0068315F" w:rsidRPr="00581DD9" w:rsidRDefault="0068315F" w:rsidP="00D50056">
            <w:pPr>
              <w:spacing w:after="0" w:line="240" w:lineRule="auto"/>
              <w:jc w:val="both"/>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vertAlign w:val="superscript"/>
                <w:lang w:eastAsia="en-GB"/>
              </w:rPr>
              <w:t>(*)</w:t>
            </w:r>
            <w:r w:rsidRPr="00581DD9">
              <w:rPr>
                <w:rFonts w:ascii="Garamond" w:eastAsia="Times New Roman" w:hAnsi="Garamond" w:cs="Times New Roman"/>
                <w:color w:val="000000" w:themeColor="text1"/>
                <w:sz w:val="24"/>
                <w:szCs w:val="24"/>
                <w:lang w:eastAsia="en-GB"/>
              </w:rPr>
              <w:t xml:space="preserve"> Shëno në kutitë e duhura</w:t>
            </w:r>
          </w:p>
          <w:p w14:paraId="34972D68" w14:textId="13FD5A69" w:rsidR="0068315F" w:rsidRPr="000B5F5D" w:rsidRDefault="0067565B" w:rsidP="00D50056">
            <w:pPr>
              <w:spacing w:after="0" w:line="240" w:lineRule="auto"/>
              <w:jc w:val="both"/>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Insert tick in appropriate boxes</w:t>
            </w:r>
          </w:p>
          <w:p w14:paraId="26B5C912"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207305B8" w14:textId="77777777" w:rsidTr="00DC4866">
        <w:trPr>
          <w:trHeight w:val="20"/>
        </w:trPr>
        <w:tc>
          <w:tcPr>
            <w:tcW w:w="5000" w:type="pct"/>
            <w:gridSpan w:val="6"/>
          </w:tcPr>
          <w:p w14:paraId="4EF3F00F" w14:textId="6411A4A0"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lastRenderedPageBreak/>
              <w:t>11.</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Deklaratë shtesë</w:t>
            </w:r>
            <w:r w:rsidR="00D50056">
              <w:rPr>
                <w:rFonts w:ascii="Garamond" w:eastAsia="Times New Roman" w:hAnsi="Garamond" w:cs="Times New Roman"/>
                <w:color w:val="000000" w:themeColor="text1"/>
                <w:sz w:val="24"/>
                <w:szCs w:val="24"/>
                <w:lang w:eastAsia="en-GB"/>
              </w:rPr>
              <w:t>:</w:t>
            </w:r>
          </w:p>
          <w:p w14:paraId="7F4D3FEB" w14:textId="13951CCE"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Additional declaration</w:t>
            </w:r>
          </w:p>
          <w:p w14:paraId="519A1DB8"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4C85706F" w14:textId="77777777" w:rsidTr="00DC4866">
        <w:trPr>
          <w:trHeight w:val="20"/>
        </w:trPr>
        <w:tc>
          <w:tcPr>
            <w:tcW w:w="3204" w:type="pct"/>
            <w:gridSpan w:val="4"/>
            <w:tcBorders>
              <w:top w:val="single" w:sz="18" w:space="0" w:color="auto"/>
              <w:left w:val="single" w:sz="18" w:space="0" w:color="auto"/>
              <w:bottom w:val="single" w:sz="2" w:space="0" w:color="auto"/>
              <w:right w:val="single" w:sz="18" w:space="0" w:color="auto"/>
            </w:tcBorders>
          </w:tcPr>
          <w:p w14:paraId="77AF3091" w14:textId="77777777" w:rsidR="0068315F" w:rsidRPr="00581DD9" w:rsidRDefault="0068315F" w:rsidP="00DC4866">
            <w:pPr>
              <w:spacing w:after="0" w:line="240" w:lineRule="auto"/>
              <w:rPr>
                <w:rFonts w:ascii="Garamond" w:eastAsia="Times New Roman" w:hAnsi="Garamond" w:cs="Times New Roman"/>
                <w:b/>
                <w:color w:val="000000" w:themeColor="text1"/>
                <w:sz w:val="24"/>
                <w:szCs w:val="24"/>
                <w:lang w:eastAsia="en-GB"/>
              </w:rPr>
            </w:pPr>
            <w:r w:rsidRPr="00581DD9">
              <w:rPr>
                <w:rFonts w:ascii="Garamond" w:eastAsia="Times New Roman" w:hAnsi="Garamond" w:cs="Times New Roman"/>
                <w:b/>
                <w:color w:val="000000" w:themeColor="text1"/>
                <w:sz w:val="24"/>
                <w:szCs w:val="24"/>
                <w:lang w:eastAsia="en-GB"/>
              </w:rPr>
              <w:t>DEZINFE</w:t>
            </w:r>
            <w:r w:rsidR="00F11B10" w:rsidRPr="00581DD9">
              <w:rPr>
                <w:rFonts w:ascii="Garamond" w:eastAsia="Times New Roman" w:hAnsi="Garamond" w:cs="Times New Roman"/>
                <w:b/>
                <w:color w:val="000000" w:themeColor="text1"/>
                <w:sz w:val="24"/>
                <w:szCs w:val="24"/>
                <w:lang w:eastAsia="en-GB"/>
              </w:rPr>
              <w:t>S</w:t>
            </w:r>
            <w:r w:rsidRPr="00581DD9">
              <w:rPr>
                <w:rFonts w:ascii="Garamond" w:eastAsia="Times New Roman" w:hAnsi="Garamond" w:cs="Times New Roman"/>
                <w:b/>
                <w:color w:val="000000" w:themeColor="text1"/>
                <w:sz w:val="24"/>
                <w:szCs w:val="24"/>
                <w:lang w:eastAsia="en-GB"/>
              </w:rPr>
              <w:t xml:space="preserve">TIM DHE/OSE DEZINSEKTIM </w:t>
            </w:r>
          </w:p>
          <w:p w14:paraId="16E72AE2" w14:textId="77777777"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b/>
                <w:i/>
                <w:color w:val="000000" w:themeColor="text1"/>
                <w:sz w:val="24"/>
                <w:szCs w:val="24"/>
                <w:lang w:eastAsia="en-GB"/>
              </w:rPr>
              <w:t>DISINFESTATION AND/OR DISINFECTION TREATMENT</w:t>
            </w:r>
          </w:p>
        </w:tc>
        <w:tc>
          <w:tcPr>
            <w:tcW w:w="1796" w:type="pct"/>
            <w:gridSpan w:val="2"/>
            <w:vMerge w:val="restart"/>
            <w:tcBorders>
              <w:left w:val="single" w:sz="18" w:space="0" w:color="auto"/>
            </w:tcBorders>
          </w:tcPr>
          <w:p w14:paraId="3D64CB7C" w14:textId="7F648730"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18.</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Vendi i lëshimit</w:t>
            </w:r>
            <w:r w:rsidR="00D50056">
              <w:rPr>
                <w:rFonts w:ascii="Garamond" w:eastAsia="Times New Roman" w:hAnsi="Garamond" w:cs="Times New Roman"/>
                <w:color w:val="000000" w:themeColor="text1"/>
                <w:sz w:val="24"/>
                <w:szCs w:val="24"/>
                <w:lang w:eastAsia="en-GB"/>
              </w:rPr>
              <w:t>:</w:t>
            </w:r>
          </w:p>
          <w:p w14:paraId="5EDF3467" w14:textId="77777777"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w:t>
            </w:r>
            <w:r w:rsidRPr="000B5F5D">
              <w:rPr>
                <w:rFonts w:ascii="Garamond" w:eastAsia="Times New Roman" w:hAnsi="Garamond" w:cs="Times New Roman"/>
                <w:i/>
                <w:color w:val="000000" w:themeColor="text1"/>
                <w:sz w:val="24"/>
                <w:szCs w:val="24"/>
                <w:lang w:eastAsia="en-GB"/>
              </w:rPr>
              <w:t>Place of issue</w:t>
            </w:r>
          </w:p>
          <w:p w14:paraId="33EA43E3"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3D3B2798"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216ABAAD"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16884B21"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Data/</w:t>
            </w:r>
            <w:r w:rsidRPr="000B5F5D">
              <w:rPr>
                <w:rFonts w:ascii="Garamond" w:eastAsia="Times New Roman" w:hAnsi="Garamond" w:cs="Times New Roman"/>
                <w:i/>
                <w:color w:val="000000" w:themeColor="text1"/>
                <w:sz w:val="24"/>
                <w:szCs w:val="24"/>
                <w:lang w:eastAsia="en-GB"/>
              </w:rPr>
              <w:t>Date</w:t>
            </w:r>
            <w:r w:rsidRPr="00581DD9">
              <w:rPr>
                <w:rFonts w:ascii="Garamond" w:eastAsia="Times New Roman" w:hAnsi="Garamond" w:cs="Times New Roman"/>
                <w:color w:val="000000" w:themeColor="text1"/>
                <w:sz w:val="24"/>
                <w:szCs w:val="24"/>
                <w:lang w:eastAsia="en-GB"/>
              </w:rPr>
              <w:t>:</w:t>
            </w:r>
          </w:p>
          <w:p w14:paraId="05B6E105" w14:textId="49CB2695"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Emri dhe firma e agronomit</w:t>
            </w:r>
            <w:r w:rsidR="0067565B">
              <w:rPr>
                <w:rFonts w:ascii="Garamond" w:eastAsia="Times New Roman" w:hAnsi="Garamond" w:cs="Times New Roman"/>
                <w:color w:val="000000" w:themeColor="text1"/>
                <w:sz w:val="24"/>
                <w:szCs w:val="24"/>
                <w:lang w:eastAsia="en-GB"/>
              </w:rPr>
              <w:t xml:space="preserve"> </w:t>
            </w:r>
          </w:p>
          <w:p w14:paraId="53E340DA" w14:textId="77777777"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Name and Stamp of Organization</w:t>
            </w:r>
          </w:p>
          <w:p w14:paraId="503BC256"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p w14:paraId="1F9B4099" w14:textId="77777777" w:rsidR="0068315F" w:rsidRPr="00581DD9" w:rsidRDefault="0068315F" w:rsidP="00DC4866">
            <w:pPr>
              <w:tabs>
                <w:tab w:val="left" w:pos="3018"/>
              </w:tabs>
              <w:spacing w:after="0" w:line="240" w:lineRule="auto"/>
              <w:rPr>
                <w:rFonts w:ascii="Garamond" w:eastAsia="Times New Roman" w:hAnsi="Garamond" w:cs="Times New Roman"/>
                <w:color w:val="000000" w:themeColor="text1"/>
                <w:sz w:val="24"/>
                <w:szCs w:val="24"/>
                <w:lang w:eastAsia="en-GB"/>
              </w:rPr>
            </w:pPr>
          </w:p>
          <w:p w14:paraId="220A01E1" w14:textId="77777777" w:rsidR="0068315F" w:rsidRPr="00581DD9" w:rsidRDefault="0068315F" w:rsidP="00DC4866">
            <w:pPr>
              <w:tabs>
                <w:tab w:val="left" w:pos="3018"/>
              </w:tabs>
              <w:spacing w:after="0" w:line="240" w:lineRule="auto"/>
              <w:rPr>
                <w:rFonts w:ascii="Garamond" w:eastAsia="Times New Roman" w:hAnsi="Garamond" w:cs="Times New Roman"/>
                <w:color w:val="000000" w:themeColor="text1"/>
                <w:sz w:val="24"/>
                <w:szCs w:val="24"/>
                <w:lang w:eastAsia="en-GB"/>
              </w:rPr>
            </w:pPr>
          </w:p>
          <w:p w14:paraId="74F6D579" w14:textId="43C75920" w:rsidR="0068315F" w:rsidRPr="00581DD9" w:rsidRDefault="0068315F" w:rsidP="00DC4866">
            <w:pPr>
              <w:tabs>
                <w:tab w:val="left" w:pos="3018"/>
              </w:tabs>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Vula e </w:t>
            </w:r>
            <w:r w:rsidR="00D50056" w:rsidRPr="00581DD9">
              <w:rPr>
                <w:rFonts w:ascii="Garamond" w:eastAsia="Times New Roman" w:hAnsi="Garamond" w:cs="Times New Roman"/>
                <w:color w:val="000000" w:themeColor="text1"/>
                <w:sz w:val="24"/>
                <w:szCs w:val="24"/>
                <w:lang w:eastAsia="en-GB"/>
              </w:rPr>
              <w:t>shërbimit</w:t>
            </w:r>
            <w:r w:rsidR="00D50056">
              <w:rPr>
                <w:rFonts w:ascii="Garamond" w:eastAsia="Times New Roman" w:hAnsi="Garamond" w:cs="Times New Roman"/>
                <w:color w:val="000000" w:themeColor="text1"/>
                <w:sz w:val="24"/>
                <w:szCs w:val="24"/>
                <w:lang w:eastAsia="en-GB"/>
              </w:rPr>
              <w:t>:</w:t>
            </w:r>
          </w:p>
          <w:p w14:paraId="3C6880C3" w14:textId="1193F4C7" w:rsidR="0068315F" w:rsidRPr="000B5F5D" w:rsidRDefault="0068315F" w:rsidP="00DC4866">
            <w:pPr>
              <w:spacing w:after="0" w:line="240" w:lineRule="auto"/>
              <w:rPr>
                <w:rFonts w:ascii="Garamond" w:eastAsia="Times New Roman" w:hAnsi="Garamond" w:cs="Times New Roman"/>
                <w:i/>
                <w:color w:val="000000" w:themeColor="text1"/>
                <w:sz w:val="24"/>
                <w:szCs w:val="24"/>
                <w:lang w:eastAsia="en-GB"/>
              </w:rPr>
            </w:pPr>
            <w:r w:rsidRPr="000B5F5D">
              <w:rPr>
                <w:rFonts w:ascii="Garamond" w:eastAsia="Times New Roman" w:hAnsi="Garamond" w:cs="Times New Roman"/>
                <w:i/>
                <w:color w:val="000000" w:themeColor="text1"/>
                <w:sz w:val="24"/>
                <w:szCs w:val="24"/>
                <w:lang w:eastAsia="en-GB"/>
              </w:rPr>
              <w:t>Stamp of organisation</w:t>
            </w:r>
            <w:r w:rsidR="0067565B" w:rsidRPr="000B5F5D">
              <w:rPr>
                <w:rFonts w:ascii="Garamond" w:eastAsia="Times New Roman" w:hAnsi="Garamond" w:cs="Times New Roman"/>
                <w:i/>
                <w:color w:val="000000" w:themeColor="text1"/>
                <w:sz w:val="24"/>
                <w:szCs w:val="24"/>
                <w:lang w:eastAsia="en-GB"/>
              </w:rPr>
              <w:t xml:space="preserve"> </w:t>
            </w:r>
          </w:p>
          <w:p w14:paraId="102091C8"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4D9E9941" w14:textId="77777777" w:rsidTr="00DC4866">
        <w:trPr>
          <w:trHeight w:val="20"/>
        </w:trPr>
        <w:tc>
          <w:tcPr>
            <w:tcW w:w="3204" w:type="pct"/>
            <w:gridSpan w:val="4"/>
            <w:tcBorders>
              <w:top w:val="single" w:sz="2" w:space="0" w:color="auto"/>
              <w:left w:val="single" w:sz="18" w:space="0" w:color="auto"/>
              <w:right w:val="single" w:sz="18" w:space="0" w:color="auto"/>
            </w:tcBorders>
          </w:tcPr>
          <w:p w14:paraId="363736CE" w14:textId="6716955B"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12.</w:t>
            </w:r>
            <w:r w:rsidR="00D50056">
              <w:rPr>
                <w:rFonts w:ascii="Garamond" w:eastAsia="Times New Roman" w:hAnsi="Garamond" w:cs="Times New Roman"/>
                <w:bCs/>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Trajtimi</w:t>
            </w:r>
            <w:r w:rsidR="00D50056">
              <w:rPr>
                <w:rFonts w:ascii="Garamond" w:eastAsia="Times New Roman" w:hAnsi="Garamond" w:cs="Times New Roman"/>
                <w:color w:val="000000" w:themeColor="text1"/>
                <w:sz w:val="24"/>
                <w:szCs w:val="24"/>
                <w:lang w:eastAsia="en-GB"/>
              </w:rPr>
              <w:t>:</w:t>
            </w:r>
          </w:p>
          <w:p w14:paraId="7F3E4690" w14:textId="7422372E" w:rsidR="0068315F" w:rsidRPr="000B5F5D" w:rsidRDefault="0067565B" w:rsidP="00DC4866">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Treatment</w:t>
            </w:r>
          </w:p>
          <w:p w14:paraId="1325F854" w14:textId="77777777" w:rsidR="0068315F" w:rsidRPr="00581DD9" w:rsidRDefault="0068315F" w:rsidP="00DC4866">
            <w:pPr>
              <w:spacing w:after="0" w:line="240" w:lineRule="auto"/>
              <w:rPr>
                <w:rFonts w:ascii="Garamond" w:eastAsia="Times New Roman" w:hAnsi="Garamond" w:cs="Times New Roman"/>
                <w:b/>
                <w:color w:val="000000" w:themeColor="text1"/>
                <w:sz w:val="24"/>
                <w:szCs w:val="24"/>
                <w:lang w:eastAsia="en-GB"/>
              </w:rPr>
            </w:pPr>
          </w:p>
        </w:tc>
        <w:tc>
          <w:tcPr>
            <w:tcW w:w="1796" w:type="pct"/>
            <w:gridSpan w:val="2"/>
            <w:vMerge/>
            <w:tcBorders>
              <w:left w:val="single" w:sz="18" w:space="0" w:color="auto"/>
            </w:tcBorders>
          </w:tcPr>
          <w:p w14:paraId="32B4654A"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27AD2532" w14:textId="77777777" w:rsidTr="00DC4866">
        <w:trPr>
          <w:trHeight w:val="20"/>
        </w:trPr>
        <w:tc>
          <w:tcPr>
            <w:tcW w:w="1594" w:type="pct"/>
            <w:tcBorders>
              <w:left w:val="single" w:sz="18" w:space="0" w:color="auto"/>
              <w:bottom w:val="single" w:sz="4" w:space="0" w:color="auto"/>
            </w:tcBorders>
          </w:tcPr>
          <w:p w14:paraId="586A367E" w14:textId="43F347CE"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 xml:space="preserve"> 13</w:t>
            </w:r>
            <w:r w:rsidRPr="00581DD9">
              <w:rPr>
                <w:rFonts w:ascii="Garamond" w:eastAsia="Times New Roman" w:hAnsi="Garamond" w:cs="Times New Roman"/>
                <w:color w:val="000000" w:themeColor="text1"/>
                <w:sz w:val="24"/>
                <w:szCs w:val="24"/>
                <w:lang w:eastAsia="en-GB"/>
              </w:rPr>
              <w:t>.</w:t>
            </w:r>
            <w:r w:rsidR="00D50056">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Kimikati (lënda vepruese)</w:t>
            </w:r>
            <w:r w:rsidR="00D50056">
              <w:rPr>
                <w:rFonts w:ascii="Garamond" w:eastAsia="Times New Roman" w:hAnsi="Garamond" w:cs="Times New Roman"/>
                <w:color w:val="000000" w:themeColor="text1"/>
                <w:sz w:val="24"/>
                <w:szCs w:val="24"/>
                <w:lang w:eastAsia="en-GB"/>
              </w:rPr>
              <w:t>:</w:t>
            </w:r>
            <w:r w:rsidR="0067565B">
              <w:rPr>
                <w:rFonts w:ascii="Garamond" w:eastAsia="Times New Roman" w:hAnsi="Garamond" w:cs="Times New Roman"/>
                <w:color w:val="000000" w:themeColor="text1"/>
                <w:sz w:val="24"/>
                <w:szCs w:val="24"/>
                <w:lang w:eastAsia="en-GB"/>
              </w:rPr>
              <w:t xml:space="preserve"> </w:t>
            </w:r>
          </w:p>
          <w:p w14:paraId="7DB95E7B" w14:textId="5BB4D40D" w:rsidR="0068315F" w:rsidRPr="000B5F5D" w:rsidRDefault="0067565B" w:rsidP="00DC4866">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Chemical (active ingredient)</w:t>
            </w:r>
          </w:p>
          <w:p w14:paraId="4B6A854D"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1610" w:type="pct"/>
            <w:gridSpan w:val="3"/>
            <w:tcBorders>
              <w:bottom w:val="single" w:sz="4" w:space="0" w:color="auto"/>
              <w:right w:val="single" w:sz="18" w:space="0" w:color="auto"/>
            </w:tcBorders>
          </w:tcPr>
          <w:p w14:paraId="5088B51C" w14:textId="30122A73"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14.</w:t>
            </w:r>
            <w:r w:rsidR="00D50056">
              <w:rPr>
                <w:rFonts w:ascii="Garamond" w:eastAsia="Times New Roman" w:hAnsi="Garamond" w:cs="Times New Roman"/>
                <w:bCs/>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Koh</w:t>
            </w:r>
            <w:r w:rsidR="00D36717" w:rsidRPr="00581DD9">
              <w:rPr>
                <w:rFonts w:ascii="Garamond" w:hAnsi="Garamond" w:cs="Times New Roman"/>
                <w:color w:val="000000" w:themeColor="text1"/>
                <w:sz w:val="24"/>
                <w:szCs w:val="24"/>
              </w:rPr>
              <w:t>ë</w:t>
            </w:r>
            <w:r w:rsidRPr="00581DD9">
              <w:rPr>
                <w:rFonts w:ascii="Garamond" w:eastAsia="Times New Roman" w:hAnsi="Garamond" w:cs="Times New Roman"/>
                <w:color w:val="000000" w:themeColor="text1"/>
                <w:sz w:val="24"/>
                <w:szCs w:val="24"/>
                <w:lang w:eastAsia="en-GB"/>
              </w:rPr>
              <w:t>zgjatja dhe temperatura</w:t>
            </w:r>
            <w:r w:rsidR="00D50056">
              <w:rPr>
                <w:rFonts w:ascii="Garamond" w:eastAsia="Times New Roman" w:hAnsi="Garamond" w:cs="Times New Roman"/>
                <w:color w:val="000000" w:themeColor="text1"/>
                <w:sz w:val="24"/>
                <w:szCs w:val="24"/>
                <w:lang w:eastAsia="en-GB"/>
              </w:rPr>
              <w:t>:</w:t>
            </w:r>
          </w:p>
          <w:p w14:paraId="2798E0B8" w14:textId="4337E89D" w:rsidR="0068315F" w:rsidRPr="000B5F5D" w:rsidRDefault="0067565B" w:rsidP="00DC4866">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Duration and temperature</w:t>
            </w:r>
          </w:p>
          <w:p w14:paraId="2EF1BBC0" w14:textId="77777777"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p>
          <w:p w14:paraId="0ABC847A"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1796" w:type="pct"/>
            <w:gridSpan w:val="2"/>
            <w:vMerge/>
            <w:tcBorders>
              <w:left w:val="single" w:sz="18" w:space="0" w:color="auto"/>
            </w:tcBorders>
          </w:tcPr>
          <w:p w14:paraId="7D32F9FC"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1EDA2868" w14:textId="77777777" w:rsidTr="00DC4866">
        <w:trPr>
          <w:trHeight w:val="20"/>
        </w:trPr>
        <w:tc>
          <w:tcPr>
            <w:tcW w:w="2238" w:type="pct"/>
            <w:gridSpan w:val="2"/>
            <w:tcBorders>
              <w:left w:val="single" w:sz="18" w:space="0" w:color="auto"/>
              <w:bottom w:val="single" w:sz="4" w:space="0" w:color="auto"/>
            </w:tcBorders>
          </w:tcPr>
          <w:p w14:paraId="3878B154" w14:textId="7916F504"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 xml:space="preserve"> 15</w:t>
            </w:r>
            <w:r w:rsidRPr="00581DD9">
              <w:rPr>
                <w:rFonts w:ascii="Garamond" w:eastAsia="Times New Roman" w:hAnsi="Garamond" w:cs="Times New Roman"/>
                <w:color w:val="000000" w:themeColor="text1"/>
                <w:sz w:val="24"/>
                <w:szCs w:val="24"/>
                <w:lang w:eastAsia="en-GB"/>
              </w:rPr>
              <w:t>.</w:t>
            </w:r>
            <w:r w:rsidR="00D50056">
              <w:rPr>
                <w:rFonts w:ascii="Garamond" w:eastAsia="Times New Roman" w:hAnsi="Garamond" w:cs="Times New Roman"/>
                <w:color w:val="000000" w:themeColor="text1"/>
                <w:sz w:val="24"/>
                <w:szCs w:val="24"/>
                <w:lang w:eastAsia="en-GB"/>
              </w:rPr>
              <w:t xml:space="preserve"> </w:t>
            </w:r>
            <w:r w:rsidR="00D50056" w:rsidRPr="00581DD9">
              <w:rPr>
                <w:rFonts w:ascii="Garamond" w:eastAsia="Times New Roman" w:hAnsi="Garamond" w:cs="Times New Roman"/>
                <w:color w:val="000000" w:themeColor="text1"/>
                <w:sz w:val="24"/>
                <w:szCs w:val="24"/>
                <w:lang w:eastAsia="en-GB"/>
              </w:rPr>
              <w:t>Përqendrimi</w:t>
            </w:r>
            <w:r w:rsidR="00D50056">
              <w:rPr>
                <w:rFonts w:ascii="Garamond" w:eastAsia="Times New Roman" w:hAnsi="Garamond" w:cs="Times New Roman"/>
                <w:color w:val="000000" w:themeColor="text1"/>
                <w:sz w:val="24"/>
                <w:szCs w:val="24"/>
                <w:lang w:eastAsia="en-GB"/>
              </w:rPr>
              <w:t>:</w:t>
            </w:r>
          </w:p>
          <w:p w14:paraId="0937A5E8" w14:textId="52E3AC78" w:rsidR="0068315F" w:rsidRPr="000B5F5D" w:rsidRDefault="0067565B" w:rsidP="00DC4866">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Concentration</w:t>
            </w:r>
          </w:p>
          <w:p w14:paraId="36E46636"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966" w:type="pct"/>
            <w:gridSpan w:val="2"/>
            <w:tcBorders>
              <w:bottom w:val="single" w:sz="4" w:space="0" w:color="auto"/>
              <w:right w:val="single" w:sz="18" w:space="0" w:color="auto"/>
            </w:tcBorders>
          </w:tcPr>
          <w:p w14:paraId="7331F08B" w14:textId="00C2961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color w:val="000000" w:themeColor="text1"/>
                <w:sz w:val="24"/>
                <w:szCs w:val="24"/>
                <w:lang w:eastAsia="en-GB"/>
              </w:rPr>
              <w:t xml:space="preserve"> 16</w:t>
            </w:r>
            <w:r w:rsidR="0067565B">
              <w:rPr>
                <w:rFonts w:ascii="Garamond" w:eastAsia="Times New Roman" w:hAnsi="Garamond" w:cs="Times New Roman"/>
                <w:color w:val="000000" w:themeColor="text1"/>
                <w:sz w:val="24"/>
                <w:szCs w:val="24"/>
                <w:lang w:eastAsia="en-GB"/>
              </w:rPr>
              <w:t xml:space="preserve"> </w:t>
            </w:r>
            <w:r w:rsidRPr="00581DD9">
              <w:rPr>
                <w:rFonts w:ascii="Garamond" w:eastAsia="Times New Roman" w:hAnsi="Garamond" w:cs="Times New Roman"/>
                <w:color w:val="000000" w:themeColor="text1"/>
                <w:sz w:val="24"/>
                <w:szCs w:val="24"/>
                <w:lang w:eastAsia="en-GB"/>
              </w:rPr>
              <w:t>Datë</w:t>
            </w:r>
            <w:r w:rsidR="00D50056">
              <w:rPr>
                <w:rFonts w:ascii="Garamond" w:eastAsia="Times New Roman" w:hAnsi="Garamond" w:cs="Times New Roman"/>
                <w:color w:val="000000" w:themeColor="text1"/>
                <w:sz w:val="24"/>
                <w:szCs w:val="24"/>
                <w:lang w:eastAsia="en-GB"/>
              </w:rPr>
              <w:t>:</w:t>
            </w:r>
          </w:p>
          <w:p w14:paraId="5DE5F6E9" w14:textId="0A955F81" w:rsidR="0068315F" w:rsidRPr="000B5F5D" w:rsidRDefault="0067565B" w:rsidP="00DC4866">
            <w:pPr>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Data</w:t>
            </w:r>
          </w:p>
        </w:tc>
        <w:tc>
          <w:tcPr>
            <w:tcW w:w="1796" w:type="pct"/>
            <w:gridSpan w:val="2"/>
            <w:vMerge/>
            <w:tcBorders>
              <w:left w:val="single" w:sz="18" w:space="0" w:color="auto"/>
            </w:tcBorders>
          </w:tcPr>
          <w:p w14:paraId="5A3E3092"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r w:rsidR="00B0116C" w:rsidRPr="00581DD9" w14:paraId="15924365" w14:textId="77777777" w:rsidTr="00DC4866">
        <w:trPr>
          <w:trHeight w:val="20"/>
        </w:trPr>
        <w:tc>
          <w:tcPr>
            <w:tcW w:w="3204" w:type="pct"/>
            <w:gridSpan w:val="4"/>
            <w:tcBorders>
              <w:top w:val="single" w:sz="4" w:space="0" w:color="auto"/>
              <w:left w:val="single" w:sz="18" w:space="0" w:color="auto"/>
              <w:bottom w:val="single" w:sz="18" w:space="0" w:color="auto"/>
              <w:right w:val="single" w:sz="18" w:space="0" w:color="auto"/>
            </w:tcBorders>
          </w:tcPr>
          <w:p w14:paraId="324CEFAE" w14:textId="440498BE" w:rsidR="0068315F" w:rsidRPr="00581DD9" w:rsidRDefault="0068315F" w:rsidP="00DC4866">
            <w:pPr>
              <w:autoSpaceDE w:val="0"/>
              <w:autoSpaceDN w:val="0"/>
              <w:adjustRightInd w:val="0"/>
              <w:spacing w:after="0" w:line="240" w:lineRule="auto"/>
              <w:rPr>
                <w:rFonts w:ascii="Garamond" w:eastAsia="Times New Roman" w:hAnsi="Garamond" w:cs="Times New Roman"/>
                <w:color w:val="000000" w:themeColor="text1"/>
                <w:sz w:val="24"/>
                <w:szCs w:val="24"/>
                <w:lang w:eastAsia="en-GB"/>
              </w:rPr>
            </w:pPr>
            <w:r w:rsidRPr="00581DD9">
              <w:rPr>
                <w:rFonts w:ascii="Garamond" w:eastAsia="Times New Roman" w:hAnsi="Garamond" w:cs="Times New Roman"/>
                <w:bCs/>
                <w:color w:val="000000" w:themeColor="text1"/>
                <w:sz w:val="24"/>
                <w:szCs w:val="24"/>
                <w:lang w:eastAsia="en-GB"/>
              </w:rPr>
              <w:t xml:space="preserve"> 17. I</w:t>
            </w:r>
            <w:r w:rsidRPr="00581DD9">
              <w:rPr>
                <w:rFonts w:ascii="Garamond" w:eastAsia="Times New Roman" w:hAnsi="Garamond" w:cs="Times New Roman"/>
                <w:color w:val="000000" w:themeColor="text1"/>
                <w:sz w:val="24"/>
                <w:szCs w:val="24"/>
                <w:lang w:eastAsia="en-GB"/>
              </w:rPr>
              <w:t>nformacioni shtesë</w:t>
            </w:r>
            <w:r w:rsidR="00D50056">
              <w:rPr>
                <w:rFonts w:ascii="Garamond" w:eastAsia="Times New Roman" w:hAnsi="Garamond" w:cs="Times New Roman"/>
                <w:color w:val="000000" w:themeColor="text1"/>
                <w:sz w:val="24"/>
                <w:szCs w:val="24"/>
                <w:lang w:eastAsia="en-GB"/>
              </w:rPr>
              <w:t>:</w:t>
            </w:r>
          </w:p>
          <w:p w14:paraId="4C93AE24" w14:textId="1F7D91B6" w:rsidR="0068315F" w:rsidRPr="000B5F5D" w:rsidRDefault="0067565B" w:rsidP="00DC4866">
            <w:pPr>
              <w:autoSpaceDE w:val="0"/>
              <w:autoSpaceDN w:val="0"/>
              <w:adjustRightInd w:val="0"/>
              <w:spacing w:after="0" w:line="240" w:lineRule="auto"/>
              <w:rPr>
                <w:rFonts w:ascii="Garamond" w:eastAsia="Times New Roman" w:hAnsi="Garamond" w:cs="Times New Roman"/>
                <w:i/>
                <w:color w:val="000000" w:themeColor="text1"/>
                <w:sz w:val="24"/>
                <w:szCs w:val="24"/>
                <w:lang w:eastAsia="en-GB"/>
              </w:rPr>
            </w:pPr>
            <w:r>
              <w:rPr>
                <w:rFonts w:ascii="Garamond" w:eastAsia="Times New Roman" w:hAnsi="Garamond" w:cs="Times New Roman"/>
                <w:color w:val="000000" w:themeColor="text1"/>
                <w:sz w:val="24"/>
                <w:szCs w:val="24"/>
                <w:lang w:eastAsia="en-GB"/>
              </w:rPr>
              <w:t xml:space="preserve"> </w:t>
            </w:r>
            <w:r w:rsidR="0068315F" w:rsidRPr="000B5F5D">
              <w:rPr>
                <w:rFonts w:ascii="Garamond" w:eastAsia="Times New Roman" w:hAnsi="Garamond" w:cs="Times New Roman"/>
                <w:i/>
                <w:color w:val="000000" w:themeColor="text1"/>
                <w:sz w:val="24"/>
                <w:szCs w:val="24"/>
                <w:lang w:eastAsia="en-GB"/>
              </w:rPr>
              <w:t>Additional information</w:t>
            </w:r>
          </w:p>
          <w:p w14:paraId="588C834D"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c>
          <w:tcPr>
            <w:tcW w:w="1796" w:type="pct"/>
            <w:gridSpan w:val="2"/>
            <w:vMerge/>
            <w:tcBorders>
              <w:left w:val="single" w:sz="18" w:space="0" w:color="auto"/>
            </w:tcBorders>
          </w:tcPr>
          <w:p w14:paraId="21961437" w14:textId="77777777" w:rsidR="0068315F" w:rsidRPr="00581DD9" w:rsidRDefault="0068315F" w:rsidP="00DC4866">
            <w:pPr>
              <w:spacing w:after="0" w:line="240" w:lineRule="auto"/>
              <w:rPr>
                <w:rFonts w:ascii="Garamond" w:eastAsia="Times New Roman" w:hAnsi="Garamond" w:cs="Times New Roman"/>
                <w:color w:val="000000" w:themeColor="text1"/>
                <w:sz w:val="24"/>
                <w:szCs w:val="24"/>
                <w:lang w:eastAsia="en-GB"/>
              </w:rPr>
            </w:pPr>
          </w:p>
        </w:tc>
      </w:tr>
    </w:tbl>
    <w:p w14:paraId="2730431F" w14:textId="77777777" w:rsidR="00615A90" w:rsidRPr="00581DD9" w:rsidRDefault="00615A90" w:rsidP="0040268E">
      <w:pPr>
        <w:spacing w:after="0" w:line="240" w:lineRule="auto"/>
        <w:ind w:firstLine="284"/>
        <w:rPr>
          <w:rFonts w:ascii="Garamond" w:eastAsia="Times New Roman" w:hAnsi="Garamond" w:cs="Times New Roman"/>
          <w:color w:val="000000" w:themeColor="text1"/>
          <w:sz w:val="24"/>
          <w:szCs w:val="24"/>
          <w:lang w:eastAsia="en-GB"/>
        </w:rPr>
      </w:pPr>
    </w:p>
    <w:p w14:paraId="018BD668" w14:textId="361BBF93" w:rsidR="0068315F" w:rsidRPr="00D50056" w:rsidRDefault="00D50056" w:rsidP="000B5F5D">
      <w:pPr>
        <w:spacing w:after="0" w:line="240" w:lineRule="auto"/>
        <w:ind w:firstLine="284"/>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 xml:space="preserve">Pjesa </w:t>
      </w:r>
      <w:r w:rsidR="000B5F5D" w:rsidRPr="00D50056">
        <w:rPr>
          <w:rFonts w:ascii="Garamond" w:eastAsia="Times New Roman" w:hAnsi="Garamond" w:cs="Times New Roman"/>
          <w:b/>
          <w:bCs/>
          <w:color w:val="000000" w:themeColor="text1"/>
          <w:sz w:val="24"/>
          <w:szCs w:val="24"/>
          <w:lang w:eastAsia="en-GB"/>
        </w:rPr>
        <w:t>C</w:t>
      </w:r>
    </w:p>
    <w:p w14:paraId="6CACF499" w14:textId="3A3A0678" w:rsidR="0068315F" w:rsidRPr="00D50056" w:rsidRDefault="00D50056" w:rsidP="000B5F5D">
      <w:pPr>
        <w:spacing w:after="0" w:line="240" w:lineRule="auto"/>
        <w:ind w:firstLine="284"/>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Certifikata fitosanitare paraeksport</w:t>
      </w:r>
    </w:p>
    <w:p w14:paraId="423080DA" w14:textId="58F1BAB4" w:rsidR="0068315F" w:rsidRPr="00D50056" w:rsidRDefault="00D50056" w:rsidP="000B5F5D">
      <w:pPr>
        <w:spacing w:after="0" w:line="240" w:lineRule="auto"/>
        <w:ind w:firstLine="284"/>
        <w:jc w:val="center"/>
        <w:rPr>
          <w:rFonts w:ascii="Garamond" w:eastAsia="Times New Roman" w:hAnsi="Garamond" w:cs="Times New Roman"/>
          <w:b/>
          <w:bCs/>
          <w:color w:val="000000" w:themeColor="text1"/>
          <w:sz w:val="24"/>
          <w:szCs w:val="24"/>
          <w:lang w:eastAsia="en-GB"/>
        </w:rPr>
      </w:pPr>
      <w:r w:rsidRPr="00D50056">
        <w:rPr>
          <w:rFonts w:ascii="Garamond" w:eastAsia="Times New Roman" w:hAnsi="Garamond" w:cs="Times New Roman"/>
          <w:b/>
          <w:bCs/>
          <w:color w:val="000000" w:themeColor="text1"/>
          <w:sz w:val="24"/>
          <w:szCs w:val="24"/>
          <w:lang w:eastAsia="en-GB"/>
        </w:rPr>
        <w:t>Modeli i certifikatës paraeksport</w:t>
      </w:r>
    </w:p>
    <w:p w14:paraId="59CC0688" w14:textId="77777777" w:rsidR="0068315F" w:rsidRPr="00581DD9" w:rsidRDefault="0068315F" w:rsidP="000B5F5D">
      <w:pPr>
        <w:spacing w:after="0" w:line="240" w:lineRule="auto"/>
        <w:ind w:firstLine="284"/>
        <w:jc w:val="center"/>
        <w:rPr>
          <w:rFonts w:ascii="Garamond" w:eastAsia="Times New Roman" w:hAnsi="Garamond" w:cs="Times New Roman"/>
          <w:b/>
          <w:bCs/>
          <w:color w:val="000000" w:themeColor="text1"/>
          <w:sz w:val="24"/>
          <w:szCs w:val="24"/>
          <w:lang w:eastAsia="en-GB"/>
        </w:rPr>
      </w:pPr>
    </w:p>
    <w:tbl>
      <w:tblPr>
        <w:tblStyle w:val="TableGrid1"/>
        <w:tblW w:w="5000" w:type="pct"/>
        <w:tblLook w:val="04A0" w:firstRow="1" w:lastRow="0" w:firstColumn="1" w:lastColumn="0" w:noHBand="0" w:noVBand="1"/>
      </w:tblPr>
      <w:tblGrid>
        <w:gridCol w:w="4697"/>
        <w:gridCol w:w="59"/>
        <w:gridCol w:w="4836"/>
      </w:tblGrid>
      <w:tr w:rsidR="00B0116C" w:rsidRPr="00581DD9" w14:paraId="4B11D184" w14:textId="77777777" w:rsidTr="000D7D0A">
        <w:trPr>
          <w:trHeight w:val="20"/>
        </w:trPr>
        <w:tc>
          <w:tcPr>
            <w:tcW w:w="5000" w:type="pct"/>
            <w:gridSpan w:val="3"/>
          </w:tcPr>
          <w:p w14:paraId="0323795C" w14:textId="6D2A748F" w:rsidR="0068315F" w:rsidRPr="00D50056" w:rsidRDefault="00D50056" w:rsidP="00D50056">
            <w:pPr>
              <w:tabs>
                <w:tab w:val="right" w:pos="9376"/>
              </w:tabs>
              <w:jc w:val="both"/>
              <w:rPr>
                <w:rFonts w:ascii="Garamond" w:eastAsia="Times New Roman" w:hAnsi="Garamond" w:cs="Times New Roman"/>
                <w:color w:val="000000" w:themeColor="text1"/>
                <w:lang w:val="sq-AL" w:eastAsia="en-GB"/>
              </w:rPr>
            </w:pPr>
            <w:r w:rsidRPr="00D50056">
              <w:rPr>
                <w:rFonts w:ascii="Garamond" w:eastAsia="Times New Roman" w:hAnsi="Garamond" w:cs="Times New Roman"/>
                <w:color w:val="000000" w:themeColor="text1"/>
                <w:lang w:val="sq-AL" w:eastAsia="en-GB"/>
              </w:rPr>
              <w:t>1.</w:t>
            </w:r>
            <w:r>
              <w:rPr>
                <w:rFonts w:ascii="Garamond" w:eastAsia="Times New Roman" w:hAnsi="Garamond" w:cs="Times New Roman"/>
                <w:color w:val="000000" w:themeColor="text1"/>
                <w:lang w:val="sq-AL" w:eastAsia="en-GB"/>
              </w:rPr>
              <w:t xml:space="preserve"> </w:t>
            </w:r>
            <w:r w:rsidR="0068315F" w:rsidRPr="00270EAB">
              <w:rPr>
                <w:i/>
                <w:noProof/>
              </w:rPr>
              <w:drawing>
                <wp:anchor distT="0" distB="0" distL="114300" distR="114300" simplePos="0" relativeHeight="251658266" behindDoc="1" locked="0" layoutInCell="1" allowOverlap="1" wp14:anchorId="4DDEB9E2" wp14:editId="748DE585">
                  <wp:simplePos x="0" y="0"/>
                  <wp:positionH relativeFrom="column">
                    <wp:posOffset>5417587</wp:posOffset>
                  </wp:positionH>
                  <wp:positionV relativeFrom="paragraph">
                    <wp:posOffset>106672</wp:posOffset>
                  </wp:positionV>
                  <wp:extent cx="571500" cy="408214"/>
                  <wp:effectExtent l="0" t="0" r="0" b="0"/>
                  <wp:wrapNone/>
                  <wp:docPr id="1694220823" name="Picture 1694220823" descr="https://upload.wikimedia.org/wikipedia/commons/c/cd/Flamuri_i_Shqip%C3%ABris%C3%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c/cd/Flamuri_i_Shqip%C3%ABris%C3%A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408214"/>
                          </a:xfrm>
                          <a:prstGeom prst="rect">
                            <a:avLst/>
                          </a:prstGeom>
                          <a:noFill/>
                          <a:ln>
                            <a:noFill/>
                          </a:ln>
                        </pic:spPr>
                      </pic:pic>
                    </a:graphicData>
                  </a:graphic>
                  <wp14:sizeRelH relativeFrom="page">
                    <wp14:pctWidth>0</wp14:pctWidth>
                  </wp14:sizeRelH>
                  <wp14:sizeRelV relativeFrom="page">
                    <wp14:pctHeight>0</wp14:pctHeight>
                  </wp14:sizeRelV>
                </wp:anchor>
              </w:drawing>
            </w:r>
            <w:r w:rsidR="0068315F" w:rsidRPr="00D50056">
              <w:rPr>
                <w:rFonts w:ascii="Garamond" w:eastAsia="Times New Roman" w:hAnsi="Garamond" w:cs="Times New Roman"/>
                <w:color w:val="000000" w:themeColor="text1"/>
                <w:lang w:val="sq-AL" w:eastAsia="en-GB"/>
              </w:rPr>
              <w:t>CERTIFIKAT</w:t>
            </w:r>
            <w:r w:rsidRPr="00D50056">
              <w:rPr>
                <w:rFonts w:ascii="Garamond" w:eastAsia="Times New Roman" w:hAnsi="Garamond" w:cs="Times New Roman"/>
                <w:color w:val="000000" w:themeColor="text1"/>
                <w:lang w:val="sq-AL" w:eastAsia="en-GB"/>
              </w:rPr>
              <w:t>Ë</w:t>
            </w:r>
            <w:r w:rsidR="0068315F" w:rsidRPr="00D50056">
              <w:rPr>
                <w:rFonts w:ascii="Garamond" w:eastAsia="Times New Roman" w:hAnsi="Garamond" w:cs="Times New Roman"/>
                <w:color w:val="000000" w:themeColor="text1"/>
                <w:lang w:val="sq-AL" w:eastAsia="en-GB"/>
              </w:rPr>
              <w:t xml:space="preserve"> PARAEKSPORT</w:t>
            </w:r>
            <w:r w:rsidRPr="00D50056">
              <w:rPr>
                <w:rFonts w:ascii="Garamond" w:eastAsia="Times New Roman" w:hAnsi="Garamond" w:cs="Times New Roman"/>
                <w:color w:val="000000" w:themeColor="text1"/>
                <w:lang w:val="sq-AL" w:eastAsia="en-GB"/>
              </w:rPr>
              <w:t>I</w:t>
            </w:r>
            <w:r w:rsidR="00200EB9" w:rsidRPr="00D50056">
              <w:rPr>
                <w:rFonts w:ascii="Garamond" w:eastAsia="Times New Roman" w:hAnsi="Garamond" w:cs="Times New Roman"/>
                <w:color w:val="000000" w:themeColor="text1"/>
                <w:lang w:val="sq-AL" w:eastAsia="en-GB"/>
              </w:rPr>
              <w:tab/>
            </w:r>
          </w:p>
          <w:p w14:paraId="02F36BC2" w14:textId="1F700969" w:rsidR="0068315F" w:rsidRPr="000B5F5D" w:rsidRDefault="0067565B" w:rsidP="000B5F5D">
            <w:pPr>
              <w:jc w:val="both"/>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PRE-EXPORT CERTIFICATE</w:t>
            </w:r>
          </w:p>
          <w:p w14:paraId="4F79A0D5" w14:textId="77777777" w:rsidR="0068315F" w:rsidRPr="00581DD9" w:rsidRDefault="0068315F" w:rsidP="000B5F5D">
            <w:pPr>
              <w:jc w:val="both"/>
              <w:rPr>
                <w:rFonts w:ascii="Garamond" w:eastAsia="Times New Roman" w:hAnsi="Garamond" w:cs="Times New Roman"/>
                <w:color w:val="000000" w:themeColor="text1"/>
                <w:lang w:val="sq-AL" w:eastAsia="en-GB"/>
              </w:rPr>
            </w:pPr>
          </w:p>
          <w:p w14:paraId="081BF46D" w14:textId="77777777" w:rsidR="00200EB9" w:rsidRPr="00581DD9" w:rsidRDefault="00200EB9" w:rsidP="000B5F5D">
            <w:pPr>
              <w:jc w:val="both"/>
              <w:rPr>
                <w:rFonts w:ascii="Garamond" w:eastAsia="Times New Roman" w:hAnsi="Garamond" w:cs="Times New Roman"/>
                <w:color w:val="000000" w:themeColor="text1"/>
                <w:lang w:val="sq-AL" w:eastAsia="en-GB"/>
              </w:rPr>
            </w:pPr>
          </w:p>
          <w:p w14:paraId="337CBEC2" w14:textId="4B9FF545" w:rsidR="0068315F" w:rsidRPr="00581DD9" w:rsidRDefault="0068315F" w:rsidP="000B5F5D">
            <w:pPr>
              <w:jc w:val="both"/>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 xml:space="preserve">Ky dokument lëshohet nga </w:t>
            </w:r>
            <w:r w:rsidRPr="00581DD9">
              <w:rPr>
                <w:rFonts w:ascii="Garamond" w:eastAsia="Times New Roman" w:hAnsi="Garamond" w:cs="Times New Roman"/>
                <w:color w:val="000000" w:themeColor="text1"/>
                <w:lang w:val="sq-AL" w:eastAsia="hr-HR"/>
              </w:rPr>
              <w:t>IPKSHB</w:t>
            </w:r>
            <w:r w:rsidR="00D36717" w:rsidRPr="00581DD9">
              <w:rPr>
                <w:rFonts w:ascii="Garamond" w:eastAsia="Times New Roman" w:hAnsi="Garamond" w:cs="Times New Roman"/>
                <w:color w:val="000000" w:themeColor="text1"/>
                <w:lang w:val="sq-AL" w:eastAsia="hr-HR"/>
              </w:rPr>
              <w:t>-ja</w:t>
            </w:r>
            <w:r w:rsidRPr="00581DD9">
              <w:rPr>
                <w:rFonts w:ascii="Garamond" w:eastAsia="Times New Roman" w:hAnsi="Garamond" w:cs="Times New Roman"/>
                <w:color w:val="000000" w:themeColor="text1"/>
                <w:lang w:val="sq-AL" w:eastAsia="en-GB"/>
              </w:rPr>
              <w:t xml:space="preserve"> në përputhje me ligjin </w:t>
            </w:r>
            <w:r w:rsidR="00790115" w:rsidRPr="00581DD9">
              <w:rPr>
                <w:rFonts w:ascii="Garamond" w:eastAsia="Times New Roman" w:hAnsi="Garamond" w:cs="Times New Roman"/>
                <w:color w:val="000000" w:themeColor="text1"/>
                <w:lang w:val="sq-AL" w:eastAsia="en-GB"/>
              </w:rPr>
              <w:t>“P</w:t>
            </w:r>
            <w:r w:rsidRPr="00581DD9">
              <w:rPr>
                <w:rFonts w:ascii="Garamond" w:eastAsia="Times New Roman" w:hAnsi="Garamond" w:cs="Times New Roman"/>
                <w:color w:val="000000" w:themeColor="text1"/>
                <w:lang w:val="sq-AL" w:eastAsia="en-GB"/>
              </w:rPr>
              <w:t xml:space="preserve">ër shëndetin e </w:t>
            </w:r>
            <w:r w:rsidR="00790115" w:rsidRPr="00581DD9">
              <w:rPr>
                <w:rFonts w:ascii="Garamond" w:eastAsia="Times New Roman" w:hAnsi="Garamond" w:cs="Times New Roman"/>
                <w:color w:val="000000" w:themeColor="text1"/>
                <w:lang w:val="sq-AL" w:eastAsia="en-GB"/>
              </w:rPr>
              <w:t>bimëve”</w:t>
            </w:r>
            <w:r w:rsidRPr="00581DD9">
              <w:rPr>
                <w:rFonts w:ascii="Garamond" w:eastAsia="Times New Roman" w:hAnsi="Garamond" w:cs="Times New Roman"/>
                <w:color w:val="000000" w:themeColor="text1"/>
                <w:lang w:val="sq-AL" w:eastAsia="en-GB"/>
              </w:rPr>
              <w:t xml:space="preserve">, me kërkesë të një operatori profesionist, me qëllim që </w:t>
            </w:r>
            <w:r w:rsidR="00640014">
              <w:rPr>
                <w:rFonts w:ascii="Garamond" w:eastAsia="Times New Roman" w:hAnsi="Garamond" w:cs="Times New Roman"/>
                <w:color w:val="000000" w:themeColor="text1"/>
                <w:lang w:val="sq-AL" w:eastAsia="en-GB"/>
              </w:rPr>
              <w:t xml:space="preserve"> t</w:t>
            </w:r>
            <w:r w:rsidR="000B5F5D">
              <w:rPr>
                <w:rFonts w:ascii="Garamond" w:eastAsia="Times New Roman" w:hAnsi="Garamond" w:cs="Times New Roman"/>
                <w:color w:val="000000" w:themeColor="text1"/>
                <w:lang w:val="sq-AL" w:eastAsia="en-GB"/>
              </w:rPr>
              <w:t>’</w:t>
            </w:r>
            <w:r w:rsidR="00640014">
              <w:rPr>
                <w:rFonts w:ascii="Garamond" w:eastAsia="Times New Roman" w:hAnsi="Garamond" w:cs="Times New Roman"/>
                <w:color w:val="000000" w:themeColor="text1"/>
                <w:lang w:val="sq-AL" w:eastAsia="en-GB"/>
              </w:rPr>
              <w:t xml:space="preserve">u </w:t>
            </w:r>
            <w:r w:rsidRPr="00581DD9">
              <w:rPr>
                <w:rFonts w:ascii="Garamond" w:eastAsia="Times New Roman" w:hAnsi="Garamond" w:cs="Times New Roman"/>
                <w:color w:val="000000" w:themeColor="text1"/>
                <w:lang w:val="sq-AL" w:eastAsia="en-GB"/>
              </w:rPr>
              <w:t xml:space="preserve"> komunikohet autoriteteve kompetente të tjera se janë zbatuar procedura të caktuara fitosanitare.</w:t>
            </w:r>
          </w:p>
          <w:p w14:paraId="53AEE50D" w14:textId="77777777" w:rsidR="0068315F" w:rsidRPr="00581DD9" w:rsidRDefault="0068315F" w:rsidP="000B5F5D">
            <w:pPr>
              <w:jc w:val="both"/>
              <w:rPr>
                <w:rFonts w:ascii="Garamond" w:eastAsia="Times New Roman" w:hAnsi="Garamond" w:cs="Times New Roman"/>
                <w:color w:val="000000" w:themeColor="text1"/>
                <w:lang w:val="sq-AL" w:eastAsia="en-GB"/>
              </w:rPr>
            </w:pPr>
          </w:p>
          <w:p w14:paraId="779615FC" w14:textId="77777777" w:rsidR="0068315F" w:rsidRPr="000B5F5D" w:rsidRDefault="0068315F" w:rsidP="000B5F5D">
            <w:pPr>
              <w:jc w:val="both"/>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 xml:space="preserve">This document is issued by the competent authority of an EU Member State according to (Regulation on </w:t>
            </w:r>
          </w:p>
          <w:p w14:paraId="62E6CB4A" w14:textId="51B86FA0" w:rsidR="0068315F" w:rsidRPr="000B5F5D" w:rsidRDefault="0068315F" w:rsidP="000B5F5D">
            <w:pPr>
              <w:jc w:val="both"/>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protective measures against pests) on request of a professional operator in order to communicate to authorities</w:t>
            </w:r>
            <w:r w:rsidR="0067565B" w:rsidRPr="000B5F5D">
              <w:rPr>
                <w:rFonts w:ascii="Garamond" w:eastAsia="Times New Roman" w:hAnsi="Garamond" w:cs="Times New Roman"/>
                <w:i/>
                <w:color w:val="000000" w:themeColor="text1"/>
                <w:lang w:val="sq-AL" w:eastAsia="en-GB"/>
              </w:rPr>
              <w:t xml:space="preserve"> </w:t>
            </w:r>
            <w:r w:rsidRPr="000B5F5D">
              <w:rPr>
                <w:rFonts w:ascii="Garamond" w:eastAsia="Times New Roman" w:hAnsi="Garamond" w:cs="Times New Roman"/>
                <w:i/>
                <w:color w:val="000000" w:themeColor="text1"/>
                <w:lang w:val="sq-AL" w:eastAsia="en-GB"/>
              </w:rPr>
              <w:t>of EU Member State that certain phytosanitary procedures have been applied.</w:t>
            </w:r>
          </w:p>
        </w:tc>
      </w:tr>
      <w:tr w:rsidR="00B0116C" w:rsidRPr="00581DD9" w14:paraId="0E4826B0" w14:textId="77777777" w:rsidTr="000D7D0A">
        <w:trPr>
          <w:trHeight w:val="20"/>
        </w:trPr>
        <w:tc>
          <w:tcPr>
            <w:tcW w:w="5000" w:type="pct"/>
            <w:gridSpan w:val="3"/>
          </w:tcPr>
          <w:p w14:paraId="059F838F" w14:textId="10C6868A" w:rsidR="0068315F" w:rsidRPr="00581DD9" w:rsidRDefault="0068315F" w:rsidP="000B5F5D">
            <w:pPr>
              <w:jc w:val="both"/>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lastRenderedPageBreak/>
              <w:t xml:space="preserve"> 2. Emri i </w:t>
            </w:r>
            <w:r w:rsidRPr="00581DD9">
              <w:rPr>
                <w:rFonts w:ascii="Garamond" w:eastAsia="Times New Roman" w:hAnsi="Garamond" w:cs="Times New Roman"/>
                <w:color w:val="000000" w:themeColor="text1"/>
                <w:lang w:val="sq-AL" w:eastAsia="hr-HR"/>
              </w:rPr>
              <w:t>IPKSHB</w:t>
            </w:r>
            <w:r w:rsidRPr="00581DD9">
              <w:rPr>
                <w:rFonts w:ascii="Garamond" w:eastAsia="Times New Roman" w:hAnsi="Garamond" w:cs="Times New Roman"/>
                <w:color w:val="000000" w:themeColor="text1"/>
                <w:lang w:val="sq-AL" w:eastAsia="en-GB"/>
              </w:rPr>
              <w:t xml:space="preserve"> dhe emri i autoritetit </w:t>
            </w:r>
            <w:r w:rsidR="00D36717" w:rsidRPr="00581DD9">
              <w:rPr>
                <w:rFonts w:ascii="Garamond" w:eastAsia="Times New Roman" w:hAnsi="Garamond" w:cs="Times New Roman"/>
                <w:color w:val="000000" w:themeColor="text1"/>
                <w:lang w:val="sq-AL" w:eastAsia="en-GB"/>
              </w:rPr>
              <w:t xml:space="preserve">kompetent deklarues [dhe nëse </w:t>
            </w:r>
            <w:r w:rsidRPr="00581DD9">
              <w:rPr>
                <w:rFonts w:ascii="Garamond" w:eastAsia="Times New Roman" w:hAnsi="Garamond" w:cs="Times New Roman"/>
                <w:color w:val="000000" w:themeColor="text1"/>
                <w:lang w:val="sq-AL" w:eastAsia="en-GB"/>
              </w:rPr>
              <w:t xml:space="preserve">dëshirohet logoja e autoritetit </w:t>
            </w:r>
          </w:p>
          <w:p w14:paraId="5386A6D1" w14:textId="4AC57B77" w:rsidR="0068315F" w:rsidRPr="00581DD9" w:rsidRDefault="0067565B" w:rsidP="000B5F5D">
            <w:pPr>
              <w:jc w:val="both"/>
              <w:rPr>
                <w:rFonts w:ascii="Garamond" w:eastAsia="Times New Roman" w:hAnsi="Garamond" w:cs="Times New Roman"/>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581DD9">
              <w:rPr>
                <w:rFonts w:ascii="Garamond" w:eastAsia="Times New Roman" w:hAnsi="Garamond" w:cs="Times New Roman"/>
                <w:color w:val="000000" w:themeColor="text1"/>
                <w:lang w:val="sq-AL" w:eastAsia="en-GB"/>
              </w:rPr>
              <w:t>kompetent të origjinës]</w:t>
            </w:r>
          </w:p>
          <w:p w14:paraId="6FBA7DA9" w14:textId="77777777" w:rsidR="0068315F" w:rsidRPr="00581DD9" w:rsidRDefault="0068315F" w:rsidP="000B5F5D">
            <w:pPr>
              <w:jc w:val="both"/>
              <w:rPr>
                <w:rFonts w:ascii="Garamond" w:eastAsia="Times New Roman" w:hAnsi="Garamond" w:cs="Times New Roman"/>
                <w:color w:val="000000" w:themeColor="text1"/>
                <w:lang w:val="sq-AL" w:eastAsia="en-GB"/>
              </w:rPr>
            </w:pPr>
          </w:p>
          <w:p w14:paraId="60739F26" w14:textId="4B44D09B" w:rsidR="0068315F" w:rsidRPr="000B5F5D" w:rsidRDefault="0067565B" w:rsidP="000B5F5D">
            <w:pPr>
              <w:jc w:val="both"/>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Name of Member State of origin and name of the declaring competent authority (and if wanted logo of</w:t>
            </w:r>
            <w:r w:rsidRPr="000B5F5D">
              <w:rPr>
                <w:rFonts w:ascii="Garamond" w:eastAsia="Times New Roman" w:hAnsi="Garamond" w:cs="Times New Roman"/>
                <w:i/>
                <w:color w:val="000000" w:themeColor="text1"/>
                <w:lang w:val="sq-AL" w:eastAsia="en-GB"/>
              </w:rPr>
              <w:t xml:space="preserve"> </w:t>
            </w:r>
          </w:p>
          <w:p w14:paraId="6C04C6B6" w14:textId="59B00B90" w:rsidR="0068315F" w:rsidRPr="000B5F5D" w:rsidRDefault="0067565B" w:rsidP="000B5F5D">
            <w:pPr>
              <w:jc w:val="both"/>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competent authority of origin).</w:t>
            </w:r>
          </w:p>
        </w:tc>
      </w:tr>
      <w:tr w:rsidR="00B0116C" w:rsidRPr="00581DD9" w14:paraId="1411B631" w14:textId="77777777" w:rsidTr="000D7D0A">
        <w:trPr>
          <w:trHeight w:val="20"/>
        </w:trPr>
        <w:tc>
          <w:tcPr>
            <w:tcW w:w="5000" w:type="pct"/>
            <w:gridSpan w:val="3"/>
          </w:tcPr>
          <w:p w14:paraId="0100D714" w14:textId="2B2427E3" w:rsidR="0068315F" w:rsidRPr="00581DD9" w:rsidRDefault="0067565B" w:rsidP="000D7D0A">
            <w:pPr>
              <w:rPr>
                <w:rFonts w:ascii="Garamond" w:eastAsia="Times New Roman" w:hAnsi="Garamond" w:cs="Times New Roman"/>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581DD9">
              <w:rPr>
                <w:rFonts w:ascii="Garamond" w:eastAsia="Times New Roman" w:hAnsi="Garamond" w:cs="Times New Roman"/>
                <w:color w:val="000000" w:themeColor="text1"/>
                <w:lang w:val="sq-AL" w:eastAsia="en-GB"/>
              </w:rPr>
              <w:t>3. Operator profesionist</w:t>
            </w:r>
            <w:r w:rsidR="00D50056">
              <w:rPr>
                <w:rFonts w:ascii="Garamond" w:eastAsia="Times New Roman" w:hAnsi="Garamond" w:cs="Times New Roman"/>
                <w:color w:val="000000" w:themeColor="text1"/>
                <w:lang w:val="sq-AL" w:eastAsia="en-GB"/>
              </w:rPr>
              <w:t>:</w:t>
            </w:r>
          </w:p>
          <w:p w14:paraId="1847C308" w14:textId="319EEC75" w:rsidR="0068315F" w:rsidRPr="000B5F5D" w:rsidRDefault="0067565B" w:rsidP="000D7D0A">
            <w:pPr>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 xml:space="preserve">Professional operator </w:t>
            </w:r>
          </w:p>
        </w:tc>
      </w:tr>
      <w:tr w:rsidR="00B0116C" w:rsidRPr="00581DD9" w14:paraId="66904CDA" w14:textId="77777777" w:rsidTr="000D7D0A">
        <w:trPr>
          <w:trHeight w:val="20"/>
        </w:trPr>
        <w:tc>
          <w:tcPr>
            <w:tcW w:w="2448" w:type="pct"/>
          </w:tcPr>
          <w:p w14:paraId="06874232" w14:textId="251AFB72" w:rsidR="0068315F" w:rsidRPr="00581DD9" w:rsidRDefault="0067565B" w:rsidP="000D7D0A">
            <w:pPr>
              <w:rPr>
                <w:rFonts w:ascii="Garamond" w:eastAsia="Times New Roman" w:hAnsi="Garamond" w:cs="Times New Roman"/>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581DD9">
              <w:rPr>
                <w:rFonts w:ascii="Garamond" w:eastAsia="Times New Roman" w:hAnsi="Garamond" w:cs="Times New Roman"/>
                <w:color w:val="000000" w:themeColor="text1"/>
                <w:lang w:val="sq-AL" w:eastAsia="en-GB"/>
              </w:rPr>
              <w:t>4. Përshkrimi i ngarkesës</w:t>
            </w:r>
            <w:r w:rsidR="00D50056">
              <w:rPr>
                <w:rFonts w:ascii="Garamond" w:eastAsia="Times New Roman" w:hAnsi="Garamond" w:cs="Times New Roman"/>
                <w:color w:val="000000" w:themeColor="text1"/>
                <w:lang w:val="sq-AL" w:eastAsia="en-GB"/>
              </w:rPr>
              <w:t>:</w:t>
            </w:r>
          </w:p>
          <w:p w14:paraId="0E031F78" w14:textId="519F7696" w:rsidR="0068315F" w:rsidRPr="000B5F5D" w:rsidRDefault="0067565B" w:rsidP="000D7D0A">
            <w:pPr>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 xml:space="preserve">Description of the consignment </w:t>
            </w:r>
          </w:p>
        </w:tc>
        <w:tc>
          <w:tcPr>
            <w:tcW w:w="2552" w:type="pct"/>
            <w:gridSpan w:val="2"/>
          </w:tcPr>
          <w:p w14:paraId="28DAE944" w14:textId="172CFEF0"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5. Sasia e deklaruar</w:t>
            </w:r>
            <w:r w:rsidR="00D50056">
              <w:rPr>
                <w:rFonts w:ascii="Garamond" w:eastAsia="Times New Roman" w:hAnsi="Garamond" w:cs="Times New Roman"/>
                <w:color w:val="000000" w:themeColor="text1"/>
                <w:lang w:val="sq-AL" w:eastAsia="en-GB"/>
              </w:rPr>
              <w:t>:</w:t>
            </w:r>
          </w:p>
          <w:p w14:paraId="7133AD67" w14:textId="6D9531A8" w:rsidR="0068315F" w:rsidRPr="000B5F5D" w:rsidRDefault="0067565B" w:rsidP="000D7D0A">
            <w:pPr>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Quantity declared</w:t>
            </w:r>
          </w:p>
        </w:tc>
      </w:tr>
      <w:tr w:rsidR="00B0116C" w:rsidRPr="00581DD9" w14:paraId="5374596E" w14:textId="77777777" w:rsidTr="000D7D0A">
        <w:trPr>
          <w:trHeight w:val="20"/>
        </w:trPr>
        <w:tc>
          <w:tcPr>
            <w:tcW w:w="5000" w:type="pct"/>
            <w:gridSpan w:val="3"/>
          </w:tcPr>
          <w:p w14:paraId="48E1362A" w14:textId="77777777" w:rsidR="0068315F" w:rsidRPr="00581DD9" w:rsidRDefault="0068315F" w:rsidP="00D50056">
            <w:pPr>
              <w:jc w:val="both"/>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6. Ngarkesa e përshkruar më sipër:</w:t>
            </w:r>
          </w:p>
          <w:p w14:paraId="02E7C37A" w14:textId="0F9ED9B8" w:rsidR="0068315F" w:rsidRPr="000B5F5D" w:rsidRDefault="0067565B" w:rsidP="00D50056">
            <w:pPr>
              <w:jc w:val="both"/>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The consignment as described above</w:t>
            </w:r>
          </w:p>
          <w:p w14:paraId="1042C71C" w14:textId="77777777" w:rsidR="0068315F" w:rsidRPr="00581DD9" w:rsidRDefault="0068315F" w:rsidP="00D50056">
            <w:pPr>
              <w:jc w:val="both"/>
              <w:rPr>
                <w:rFonts w:ascii="Garamond" w:eastAsia="Times New Roman" w:hAnsi="Garamond" w:cs="Times New Roman"/>
                <w:color w:val="000000" w:themeColor="text1"/>
                <w:lang w:val="sq-AL" w:eastAsia="en-GB"/>
              </w:rPr>
            </w:pPr>
          </w:p>
          <w:p w14:paraId="6CDD41F5" w14:textId="26752627" w:rsidR="0068315F" w:rsidRPr="00581DD9" w:rsidRDefault="0068315F" w:rsidP="00D50056">
            <w:pPr>
              <w:contextualSpacing/>
              <w:jc w:val="both"/>
              <w:rPr>
                <w:rFonts w:ascii="Garamond" w:eastAsia="Times New Roman" w:hAnsi="Garamond" w:cs="Times New Roman"/>
                <w:bCs/>
                <w:color w:val="000000" w:themeColor="text1"/>
                <w:lang w:val="sq-AL"/>
              </w:rPr>
            </w:pPr>
            <w:r w:rsidRPr="00581DD9">
              <w:rPr>
                <w:rFonts w:ascii="Garamond" w:eastAsia="Times New Roman" w:hAnsi="Garamond" w:cs="Times New Roman"/>
                <w:bCs/>
                <w:color w:val="000000" w:themeColor="text1"/>
                <w:lang w:val="sq-AL"/>
              </w:rPr>
              <w:t>[</w:t>
            </w:r>
            <w:r w:rsidR="000B5F5D">
              <w:rPr>
                <w:rFonts w:ascii="Garamond" w:eastAsia="Times New Roman" w:hAnsi="Garamond" w:cs="Times New Roman"/>
                <w:bCs/>
                <w:color w:val="000000" w:themeColor="text1"/>
                <w:lang w:val="sq-AL"/>
              </w:rPr>
              <w:t>z</w:t>
            </w:r>
            <w:r w:rsidRPr="00581DD9">
              <w:rPr>
                <w:rFonts w:ascii="Garamond" w:eastAsia="Times New Roman" w:hAnsi="Garamond" w:cs="Times New Roman"/>
                <w:bCs/>
                <w:color w:val="000000" w:themeColor="text1"/>
                <w:lang w:val="sq-AL"/>
              </w:rPr>
              <w:t xml:space="preserve">gjidh një ose më shumë nga kutitë A-G më poshtë dhe plotëso me të dhëna për </w:t>
            </w:r>
            <w:r w:rsidR="000B5F5D">
              <w:rPr>
                <w:rFonts w:ascii="Garamond" w:eastAsia="Times New Roman" w:hAnsi="Garamond" w:cs="Times New Roman"/>
                <w:bCs/>
                <w:color w:val="000000" w:themeColor="text1"/>
                <w:lang w:val="sq-AL"/>
              </w:rPr>
              <w:t>‘</w:t>
            </w:r>
            <w:r w:rsidRPr="00581DD9">
              <w:rPr>
                <w:rFonts w:ascii="Garamond" w:eastAsia="Times New Roman" w:hAnsi="Garamond" w:cs="Times New Roman"/>
                <w:bCs/>
                <w:color w:val="000000" w:themeColor="text1"/>
                <w:lang w:val="sq-AL"/>
              </w:rPr>
              <w:t>specifikimet për dëmtuesit</w:t>
            </w:r>
            <w:r w:rsidR="000B5F5D">
              <w:rPr>
                <w:rFonts w:ascii="Garamond" w:eastAsia="Times New Roman" w:hAnsi="Garamond" w:cs="Times New Roman"/>
                <w:bCs/>
                <w:color w:val="000000" w:themeColor="text1"/>
                <w:lang w:val="sq-AL"/>
              </w:rPr>
              <w:t>’</w:t>
            </w:r>
            <w:r w:rsidRPr="00581DD9">
              <w:rPr>
                <w:rFonts w:ascii="Garamond" w:eastAsia="Times New Roman" w:hAnsi="Garamond" w:cs="Times New Roman"/>
                <w:bCs/>
                <w:color w:val="000000" w:themeColor="text1"/>
                <w:lang w:val="sq-AL"/>
              </w:rPr>
              <w:t>]</w:t>
            </w:r>
          </w:p>
          <w:p w14:paraId="7F383B1A" w14:textId="77777777" w:rsidR="0068315F" w:rsidRPr="00581DD9" w:rsidRDefault="0068315F" w:rsidP="00D50056">
            <w:pPr>
              <w:contextualSpacing/>
              <w:jc w:val="both"/>
              <w:rPr>
                <w:rFonts w:ascii="Garamond" w:eastAsia="Times New Roman" w:hAnsi="Garamond" w:cs="Times New Roman"/>
                <w:bCs/>
                <w:color w:val="000000" w:themeColor="text1"/>
                <w:lang w:val="sq-AL"/>
              </w:rPr>
            </w:pPr>
            <w:r w:rsidRPr="00581DD9">
              <w:rPr>
                <w:rFonts w:ascii="Garamond" w:eastAsia="Times New Roman" w:hAnsi="Garamond" w:cs="Times New Roman"/>
                <w:bCs/>
                <w:color w:val="000000" w:themeColor="text1"/>
                <w:lang w:val="sq-AL"/>
              </w:rPr>
              <w:t>[</w:t>
            </w:r>
            <w:r w:rsidRPr="000B5F5D">
              <w:rPr>
                <w:rFonts w:ascii="Garamond" w:eastAsia="Times New Roman" w:hAnsi="Garamond" w:cs="Times New Roman"/>
                <w:bCs/>
                <w:i/>
                <w:color w:val="000000" w:themeColor="text1"/>
                <w:lang w:val="sq-AL"/>
              </w:rPr>
              <w:t>Boxes (A-G) of applicable options to be ticked combined with information under pest apecifications</w:t>
            </w:r>
            <w:r w:rsidRPr="00581DD9">
              <w:rPr>
                <w:rFonts w:ascii="Garamond" w:eastAsia="Times New Roman" w:hAnsi="Garamond" w:cs="Times New Roman"/>
                <w:bCs/>
                <w:color w:val="000000" w:themeColor="text1"/>
                <w:lang w:val="sq-AL"/>
              </w:rPr>
              <w:t>]</w:t>
            </w:r>
          </w:p>
          <w:p w14:paraId="2B405240" w14:textId="77777777" w:rsidR="0068315F" w:rsidRPr="00581DD9" w:rsidRDefault="0068315F" w:rsidP="00D50056">
            <w:pPr>
              <w:contextualSpacing/>
              <w:jc w:val="both"/>
              <w:rPr>
                <w:rFonts w:ascii="Garamond" w:eastAsia="Times New Roman" w:hAnsi="Garamond" w:cs="Times New Roman"/>
                <w:color w:val="000000" w:themeColor="text1"/>
                <w:lang w:val="sq-AL"/>
              </w:rPr>
            </w:pPr>
          </w:p>
          <w:p w14:paraId="5DA03A30" w14:textId="22A9A61E"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 xml:space="preserve"> Përputhet me kërkesat specifike të </w:t>
            </w:r>
            <w:r w:rsidR="00D50056">
              <w:rPr>
                <w:rFonts w:ascii="Garamond" w:eastAsia="Times New Roman" w:hAnsi="Garamond" w:cs="Times New Roman"/>
                <w:color w:val="000000" w:themeColor="text1"/>
                <w:lang w:val="sq-AL"/>
              </w:rPr>
              <w:t>r</w:t>
            </w:r>
            <w:r w:rsidRPr="00581DD9">
              <w:rPr>
                <w:rFonts w:ascii="Garamond" w:eastAsia="Times New Roman" w:hAnsi="Garamond" w:cs="Times New Roman"/>
                <w:color w:val="000000" w:themeColor="text1"/>
                <w:lang w:val="sq-AL"/>
              </w:rPr>
              <w:t>regullores së BE-së për masat mbrojtëse kundër dëmtuesve të bimëve: [Shënohet numri i botimit të aktit zbatues përkatës (për ngarkesën në fjalë) të miratuara në nenin 41 dhe alternativë specifike të kërkesave që certifikohet si e përmbushur]</w:t>
            </w:r>
            <w:r w:rsidR="00D50056">
              <w:rPr>
                <w:rFonts w:ascii="Garamond" w:eastAsia="Times New Roman" w:hAnsi="Garamond" w:cs="Times New Roman"/>
                <w:color w:val="000000" w:themeColor="text1"/>
                <w:lang w:val="sq-AL"/>
              </w:rPr>
              <w:t>;</w:t>
            </w:r>
          </w:p>
          <w:p w14:paraId="66E53494" w14:textId="2DC5AF21" w:rsidR="0068315F" w:rsidRPr="00581DD9" w:rsidRDefault="00D50056" w:rsidP="00D50056">
            <w:pPr>
              <w:contextualSpacing/>
              <w:jc w:val="both"/>
              <w:rPr>
                <w:rFonts w:ascii="Garamond" w:eastAsia="Times New Roman" w:hAnsi="Garamond" w:cs="Times New Roman"/>
                <w:color w:val="000000" w:themeColor="text1"/>
                <w:lang w:val="sq-AL"/>
              </w:rPr>
            </w:pPr>
            <w:r>
              <w:rPr>
                <w:rFonts w:ascii="Garamond" w:eastAsia="Times New Roman" w:hAnsi="Garamond" w:cs="Times New Roman"/>
                <w:i/>
                <w:color w:val="000000" w:themeColor="text1"/>
                <w:lang w:val="sq-AL"/>
              </w:rPr>
              <w:t>c</w:t>
            </w:r>
            <w:r w:rsidR="0068315F" w:rsidRPr="000B5F5D">
              <w:rPr>
                <w:rFonts w:ascii="Garamond" w:eastAsia="Times New Roman" w:hAnsi="Garamond" w:cs="Times New Roman"/>
                <w:i/>
                <w:color w:val="000000" w:themeColor="text1"/>
                <w:lang w:val="sq-AL"/>
              </w:rPr>
              <w:t xml:space="preserve">omply with the specific requirements of EU Regulation on protective measure against pests of plant </w:t>
            </w:r>
            <w:r w:rsidR="0068315F" w:rsidRPr="000B5F5D">
              <w:rPr>
                <w:rFonts w:ascii="Garamond" w:eastAsia="Times New Roman" w:hAnsi="Garamond" w:cs="Times New Roman"/>
                <w:bCs/>
                <w:i/>
                <w:color w:val="000000" w:themeColor="text1"/>
                <w:lang w:val="sq-AL"/>
              </w:rPr>
              <w:t>[List the publishing number of the relevant implementing act (for the consignment concerned) adopted pursuant to Article 41 and th applicable alternative of the specific requirements that is certified as being complied with</w:t>
            </w:r>
            <w:r w:rsidR="0068315F" w:rsidRPr="00581DD9">
              <w:rPr>
                <w:rFonts w:ascii="Garamond" w:eastAsia="Times New Roman" w:hAnsi="Garamond" w:cs="Times New Roman"/>
                <w:color w:val="000000" w:themeColor="text1"/>
                <w:lang w:val="sq-AL"/>
              </w:rPr>
              <w:t>]</w:t>
            </w:r>
            <w:r>
              <w:rPr>
                <w:rFonts w:ascii="Garamond" w:eastAsia="Times New Roman" w:hAnsi="Garamond" w:cs="Times New Roman"/>
                <w:color w:val="000000" w:themeColor="text1"/>
                <w:lang w:val="sq-AL"/>
              </w:rPr>
              <w:t>;</w:t>
            </w:r>
          </w:p>
          <w:p w14:paraId="021EF640" w14:textId="26B58C91"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është inspektuar sipas një procedure zyrtare të përshtatshme: [nëse është e nevojshme të listohen procedurat], dhe është konstatuar e pastër nga A</w:t>
            </w:r>
            <w:r w:rsidR="00D50056">
              <w:rPr>
                <w:rFonts w:ascii="Garamond" w:eastAsia="Times New Roman" w:hAnsi="Garamond" w:cs="Times New Roman"/>
                <w:color w:val="000000" w:themeColor="text1"/>
                <w:lang w:val="sq-AL"/>
              </w:rPr>
              <w:t>;</w:t>
            </w:r>
          </w:p>
          <w:p w14:paraId="78D9989D" w14:textId="79054FD4" w:rsidR="0068315F" w:rsidRPr="000B5F5D" w:rsidRDefault="00D50056" w:rsidP="00D50056">
            <w:pPr>
              <w:contextualSpacing/>
              <w:jc w:val="both"/>
              <w:rPr>
                <w:rFonts w:ascii="Garamond" w:eastAsia="Times New Roman" w:hAnsi="Garamond" w:cs="Times New Roman"/>
                <w:i/>
                <w:color w:val="000000" w:themeColor="text1"/>
                <w:lang w:val="sq-AL"/>
              </w:rPr>
            </w:pPr>
            <w:r>
              <w:rPr>
                <w:rFonts w:ascii="Garamond" w:eastAsia="Times New Roman" w:hAnsi="Garamond" w:cs="Times New Roman"/>
                <w:i/>
                <w:color w:val="000000" w:themeColor="text1"/>
                <w:lang w:val="sq-AL"/>
              </w:rPr>
              <w:t>h</w:t>
            </w:r>
            <w:r w:rsidR="0068315F" w:rsidRPr="000B5F5D">
              <w:rPr>
                <w:rFonts w:ascii="Garamond" w:eastAsia="Times New Roman" w:hAnsi="Garamond" w:cs="Times New Roman"/>
                <w:i/>
                <w:color w:val="000000" w:themeColor="text1"/>
                <w:lang w:val="sq-AL"/>
              </w:rPr>
              <w:t>ave been inspected according to an appropriate official procedure: [if necessary list procedure] and found free from A</w:t>
            </w:r>
            <w:r>
              <w:rPr>
                <w:rFonts w:ascii="Garamond" w:eastAsia="Times New Roman" w:hAnsi="Garamond" w:cs="Times New Roman"/>
                <w:i/>
                <w:color w:val="000000" w:themeColor="text1"/>
                <w:lang w:val="sq-AL"/>
              </w:rPr>
              <w:t>;</w:t>
            </w:r>
          </w:p>
          <w:p w14:paraId="4EC0B50D" w14:textId="66A62714"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është testuar sipas një procedure zyrtare të përshtatshme: [nëse është e nevojshme të listohen procedurat], dhe është konstatuar e pastër nga B</w:t>
            </w:r>
            <w:r w:rsidR="00D50056">
              <w:rPr>
                <w:rFonts w:ascii="Garamond" w:eastAsia="Times New Roman" w:hAnsi="Garamond" w:cs="Times New Roman"/>
                <w:color w:val="000000" w:themeColor="text1"/>
                <w:lang w:val="sq-AL"/>
              </w:rPr>
              <w:t>;</w:t>
            </w:r>
          </w:p>
          <w:p w14:paraId="51EE816C" w14:textId="01E98486" w:rsidR="0068315F" w:rsidRPr="000B5F5D" w:rsidRDefault="0068315F" w:rsidP="00D50056">
            <w:pPr>
              <w:contextualSpacing/>
              <w:jc w:val="both"/>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have been tested according to an appropriate official procedure: [if necessary list procedure] and found free from B</w:t>
            </w:r>
            <w:r w:rsidR="00D50056">
              <w:rPr>
                <w:rFonts w:ascii="Garamond" w:eastAsia="Times New Roman" w:hAnsi="Garamond" w:cs="Times New Roman"/>
                <w:i/>
                <w:color w:val="000000" w:themeColor="text1"/>
                <w:lang w:val="sq-AL"/>
              </w:rPr>
              <w:t>;</w:t>
            </w:r>
          </w:p>
          <w:p w14:paraId="45E7F3EF" w14:textId="258F78B8"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 xml:space="preserve"> ka origjinën në një fushë të njohur zyrtarisht si e pastër nga C</w:t>
            </w:r>
            <w:r w:rsidR="00D50056">
              <w:rPr>
                <w:rFonts w:ascii="Garamond" w:eastAsia="Times New Roman" w:hAnsi="Garamond" w:cs="Times New Roman"/>
                <w:color w:val="000000" w:themeColor="text1"/>
                <w:lang w:val="sq-AL"/>
              </w:rPr>
              <w:t>;</w:t>
            </w:r>
          </w:p>
          <w:p w14:paraId="6E8600A5" w14:textId="4F0B0797" w:rsidR="0068315F" w:rsidRPr="000B5F5D" w:rsidRDefault="0068315F" w:rsidP="00D50056">
            <w:pPr>
              <w:contextualSpacing/>
              <w:jc w:val="both"/>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originate in a field, officially recognised as being free from C</w:t>
            </w:r>
            <w:r w:rsidR="00D50056">
              <w:rPr>
                <w:rFonts w:ascii="Garamond" w:eastAsia="Times New Roman" w:hAnsi="Garamond" w:cs="Times New Roman"/>
                <w:i/>
                <w:color w:val="000000" w:themeColor="text1"/>
                <w:lang w:val="sq-AL"/>
              </w:rPr>
              <w:t>;</w:t>
            </w:r>
          </w:p>
          <w:p w14:paraId="25D3BE91" w14:textId="37BCED98"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ka origjinën në një vend prodhimi të njohur zyrtarisht si i pastër nga D</w:t>
            </w:r>
            <w:r w:rsidR="00D50056">
              <w:rPr>
                <w:rFonts w:ascii="Garamond" w:eastAsia="Times New Roman" w:hAnsi="Garamond" w:cs="Times New Roman"/>
                <w:color w:val="000000" w:themeColor="text1"/>
                <w:lang w:val="sq-AL"/>
              </w:rPr>
              <w:t>;</w:t>
            </w:r>
          </w:p>
          <w:p w14:paraId="474287A2" w14:textId="29983CB7" w:rsidR="0068315F" w:rsidRPr="000B5F5D" w:rsidRDefault="0068315F" w:rsidP="00D50056">
            <w:pPr>
              <w:contextualSpacing/>
              <w:jc w:val="both"/>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originate in a production site, officially recognised as being free from D</w:t>
            </w:r>
            <w:r w:rsidR="00D50056">
              <w:rPr>
                <w:rFonts w:ascii="Garamond" w:eastAsia="Times New Roman" w:hAnsi="Garamond" w:cs="Times New Roman"/>
                <w:i/>
                <w:color w:val="000000" w:themeColor="text1"/>
                <w:lang w:val="sq-AL"/>
              </w:rPr>
              <w:t>;</w:t>
            </w:r>
          </w:p>
          <w:p w14:paraId="5E5A2C37" w14:textId="332D35BA"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 xml:space="preserve"> ka origjinën në një vend prodhimi të njohur zyrtarisht si i pastër nga E</w:t>
            </w:r>
            <w:r w:rsidR="00D50056">
              <w:rPr>
                <w:rFonts w:ascii="Garamond" w:eastAsia="Times New Roman" w:hAnsi="Garamond" w:cs="Times New Roman"/>
                <w:color w:val="000000" w:themeColor="text1"/>
                <w:lang w:val="sq-AL"/>
              </w:rPr>
              <w:t>;</w:t>
            </w:r>
          </w:p>
          <w:p w14:paraId="445F1611" w14:textId="41344504" w:rsidR="0068315F" w:rsidRPr="00581DD9" w:rsidRDefault="0068315F" w:rsidP="00D50056">
            <w:pPr>
              <w:contextualSpacing/>
              <w:jc w:val="both"/>
              <w:rPr>
                <w:rFonts w:ascii="Garamond" w:eastAsia="Times New Roman" w:hAnsi="Garamond" w:cs="Times New Roman"/>
                <w:color w:val="000000" w:themeColor="text1"/>
                <w:lang w:val="sq-AL"/>
              </w:rPr>
            </w:pPr>
            <w:r w:rsidRPr="000B5F5D">
              <w:rPr>
                <w:rFonts w:ascii="Garamond" w:eastAsia="Times New Roman" w:hAnsi="Garamond" w:cs="Times New Roman"/>
                <w:i/>
                <w:color w:val="000000" w:themeColor="text1"/>
                <w:lang w:val="sq-AL"/>
              </w:rPr>
              <w:t>originate in a place of production, officially recognised as being free from E</w:t>
            </w:r>
            <w:r w:rsidR="00D50056">
              <w:rPr>
                <w:rFonts w:ascii="Garamond" w:eastAsia="Times New Roman" w:hAnsi="Garamond" w:cs="Times New Roman"/>
                <w:color w:val="000000" w:themeColor="text1"/>
                <w:lang w:val="sq-AL"/>
              </w:rPr>
              <w:t>;</w:t>
            </w:r>
          </w:p>
          <w:p w14:paraId="0EDE6D16" w14:textId="1E2B5DC0"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 xml:space="preserve"> ka origjinën në një zonë të njohur zyrtarisht si e pastër nga F</w:t>
            </w:r>
            <w:r w:rsidR="00D50056">
              <w:rPr>
                <w:rFonts w:ascii="Garamond" w:eastAsia="Times New Roman" w:hAnsi="Garamond" w:cs="Times New Roman"/>
                <w:color w:val="000000" w:themeColor="text1"/>
                <w:lang w:val="sq-AL"/>
              </w:rPr>
              <w:t>;</w:t>
            </w:r>
          </w:p>
          <w:p w14:paraId="060B8F7B" w14:textId="395E2AE5" w:rsidR="0068315F" w:rsidRPr="000B5F5D" w:rsidRDefault="0068315F" w:rsidP="00D50056">
            <w:pPr>
              <w:contextualSpacing/>
              <w:jc w:val="both"/>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originate in an area, officially recognised</w:t>
            </w:r>
            <w:r w:rsidR="0067565B" w:rsidRPr="000B5F5D">
              <w:rPr>
                <w:rFonts w:ascii="Garamond" w:eastAsia="Times New Roman" w:hAnsi="Garamond" w:cs="Times New Roman"/>
                <w:i/>
                <w:color w:val="000000" w:themeColor="text1"/>
                <w:lang w:val="sq-AL"/>
              </w:rPr>
              <w:t xml:space="preserve"> </w:t>
            </w:r>
            <w:r w:rsidRPr="000B5F5D">
              <w:rPr>
                <w:rFonts w:ascii="Garamond" w:eastAsia="Times New Roman" w:hAnsi="Garamond" w:cs="Times New Roman"/>
                <w:i/>
                <w:color w:val="000000" w:themeColor="text1"/>
                <w:lang w:val="sq-AL"/>
              </w:rPr>
              <w:t>as being free from F</w:t>
            </w:r>
            <w:r w:rsidR="00D50056">
              <w:rPr>
                <w:rFonts w:ascii="Garamond" w:eastAsia="Times New Roman" w:hAnsi="Garamond" w:cs="Times New Roman"/>
                <w:i/>
                <w:color w:val="000000" w:themeColor="text1"/>
                <w:lang w:val="sq-AL"/>
              </w:rPr>
              <w:t>;</w:t>
            </w:r>
          </w:p>
          <w:p w14:paraId="048C14CA" w14:textId="62751E2D" w:rsidR="0068315F" w:rsidRPr="00581DD9" w:rsidRDefault="0068315F" w:rsidP="00D50056">
            <w:pPr>
              <w:numPr>
                <w:ilvl w:val="0"/>
                <w:numId w:val="38"/>
              </w:numPr>
              <w:ind w:left="0" w:firstLine="0"/>
              <w:contextualSpacing/>
              <w:jc w:val="both"/>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 xml:space="preserve"> ka origjinën në një shtet të njohur zyrtarisht si i pastër nga G</w:t>
            </w:r>
            <w:r w:rsidR="00D50056">
              <w:rPr>
                <w:rFonts w:ascii="Garamond" w:eastAsia="Times New Roman" w:hAnsi="Garamond" w:cs="Times New Roman"/>
                <w:color w:val="000000" w:themeColor="text1"/>
                <w:lang w:val="sq-AL"/>
              </w:rPr>
              <w:t>;</w:t>
            </w:r>
          </w:p>
          <w:p w14:paraId="0D063837" w14:textId="053816EF" w:rsidR="0068315F" w:rsidRPr="000B5F5D" w:rsidRDefault="0068315F" w:rsidP="00D50056">
            <w:pPr>
              <w:contextualSpacing/>
              <w:jc w:val="both"/>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originate in a country, officially recognised as being free from G</w:t>
            </w:r>
            <w:r w:rsidR="00D50056">
              <w:rPr>
                <w:rFonts w:ascii="Garamond" w:eastAsia="Times New Roman" w:hAnsi="Garamond" w:cs="Times New Roman"/>
                <w:i/>
                <w:color w:val="000000" w:themeColor="text1"/>
                <w:lang w:val="sq-AL"/>
              </w:rPr>
              <w:t>;</w:t>
            </w:r>
          </w:p>
          <w:p w14:paraId="42A75D9D" w14:textId="77777777" w:rsidR="0068315F" w:rsidRPr="000B5F5D" w:rsidRDefault="0068315F" w:rsidP="000D7D0A">
            <w:pPr>
              <w:contextualSpacing/>
              <w:rPr>
                <w:rFonts w:ascii="Garamond" w:eastAsia="Times New Roman" w:hAnsi="Garamond" w:cs="Times New Roman"/>
                <w:i/>
                <w:color w:val="000000" w:themeColor="text1"/>
                <w:lang w:val="sq-AL"/>
              </w:rPr>
            </w:pPr>
          </w:p>
          <w:p w14:paraId="29BF1C64" w14:textId="622E921F" w:rsidR="0068315F" w:rsidRPr="00581DD9" w:rsidRDefault="0068315F" w:rsidP="000D7D0A">
            <w:pPr>
              <w:contextualSpacing/>
              <w:rPr>
                <w:rFonts w:ascii="Garamond" w:eastAsia="Times New Roman" w:hAnsi="Garamond" w:cs="Times New Roman"/>
                <w:color w:val="000000" w:themeColor="text1"/>
                <w:lang w:val="sq-AL"/>
              </w:rPr>
            </w:pPr>
            <w:r w:rsidRPr="00581DD9">
              <w:rPr>
                <w:rFonts w:ascii="Garamond" w:eastAsia="Times New Roman" w:hAnsi="Garamond" w:cs="Times New Roman"/>
                <w:color w:val="000000" w:themeColor="text1"/>
                <w:lang w:val="sq-AL"/>
              </w:rPr>
              <w:t>Specifikimet për dëmtuesit dhe identifikimi i fushës/vendit të prodhimit/zona (me referencë ndaj A</w:t>
            </w:r>
            <w:r w:rsidR="00D50056">
              <w:rPr>
                <w:rFonts w:ascii="Garamond" w:eastAsia="Times New Roman" w:hAnsi="Garamond" w:cs="Times New Roman"/>
                <w:color w:val="000000" w:themeColor="text1"/>
                <w:lang w:val="sq-AL"/>
              </w:rPr>
              <w:t xml:space="preserve"> – </w:t>
            </w:r>
            <w:r w:rsidRPr="00581DD9">
              <w:rPr>
                <w:rFonts w:ascii="Garamond" w:eastAsia="Times New Roman" w:hAnsi="Garamond" w:cs="Times New Roman"/>
                <w:color w:val="000000" w:themeColor="text1"/>
                <w:lang w:val="sq-AL"/>
              </w:rPr>
              <w:t>G më sipër sipas rastit)</w:t>
            </w:r>
            <w:r w:rsidR="00D50056">
              <w:rPr>
                <w:rFonts w:ascii="Garamond" w:eastAsia="Times New Roman" w:hAnsi="Garamond" w:cs="Times New Roman"/>
                <w:color w:val="000000" w:themeColor="text1"/>
                <w:lang w:val="sq-AL"/>
              </w:rPr>
              <w:t>:</w:t>
            </w:r>
          </w:p>
          <w:p w14:paraId="23B0DF54" w14:textId="77777777" w:rsidR="0068315F" w:rsidRPr="000B5F5D" w:rsidRDefault="0068315F" w:rsidP="000D7D0A">
            <w:pPr>
              <w:contextualSpacing/>
              <w:rPr>
                <w:rFonts w:ascii="Garamond" w:eastAsia="Times New Roman" w:hAnsi="Garamond" w:cs="Times New Roman"/>
                <w:i/>
                <w:color w:val="000000" w:themeColor="text1"/>
                <w:lang w:val="sq-AL"/>
              </w:rPr>
            </w:pPr>
            <w:r w:rsidRPr="000B5F5D">
              <w:rPr>
                <w:rFonts w:ascii="Garamond" w:eastAsia="Times New Roman" w:hAnsi="Garamond" w:cs="Times New Roman"/>
                <w:i/>
                <w:color w:val="000000" w:themeColor="text1"/>
                <w:lang w:val="sq-AL"/>
              </w:rPr>
              <w:t>Pest specifications and identification of field/production site/area (with ref.to (A)-(B) above as appropriate):</w:t>
            </w:r>
          </w:p>
        </w:tc>
      </w:tr>
      <w:tr w:rsidR="00B0116C" w:rsidRPr="00581DD9" w14:paraId="484D0351" w14:textId="77777777" w:rsidTr="000D7D0A">
        <w:trPr>
          <w:trHeight w:val="20"/>
        </w:trPr>
        <w:tc>
          <w:tcPr>
            <w:tcW w:w="5000" w:type="pct"/>
            <w:gridSpan w:val="3"/>
          </w:tcPr>
          <w:p w14:paraId="3197A87A" w14:textId="2FA8970A"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7. Informacion tjetër zyrtar</w:t>
            </w:r>
            <w:r w:rsidR="00D50056">
              <w:rPr>
                <w:rFonts w:ascii="Garamond" w:eastAsia="Times New Roman" w:hAnsi="Garamond" w:cs="Times New Roman"/>
                <w:color w:val="000000" w:themeColor="text1"/>
                <w:lang w:val="sq-AL" w:eastAsia="en-GB"/>
              </w:rPr>
              <w:t>:</w:t>
            </w:r>
          </w:p>
          <w:p w14:paraId="22273028" w14:textId="3E2170AA" w:rsidR="0068315F" w:rsidRPr="00581DD9" w:rsidRDefault="0067565B" w:rsidP="000D7D0A">
            <w:pPr>
              <w:rPr>
                <w:rFonts w:ascii="Garamond" w:eastAsia="Times New Roman" w:hAnsi="Garamond" w:cs="Times New Roman"/>
                <w:color w:val="000000" w:themeColor="text1"/>
                <w:lang w:val="sq-AL" w:eastAsia="en-GB"/>
              </w:rPr>
            </w:pPr>
            <w:r>
              <w:rPr>
                <w:rFonts w:ascii="Garamond" w:eastAsia="Times New Roman" w:hAnsi="Garamond" w:cs="Times New Roman"/>
                <w:color w:val="000000" w:themeColor="text1"/>
                <w:lang w:val="sq-AL" w:eastAsia="en-GB"/>
              </w:rPr>
              <w:lastRenderedPageBreak/>
              <w:t xml:space="preserve"> </w:t>
            </w:r>
            <w:r w:rsidR="0068315F" w:rsidRPr="000B5F5D">
              <w:rPr>
                <w:rFonts w:ascii="Garamond" w:eastAsia="Times New Roman" w:hAnsi="Garamond" w:cs="Times New Roman"/>
                <w:i/>
                <w:color w:val="000000" w:themeColor="text1"/>
                <w:lang w:val="sq-AL" w:eastAsia="en-GB"/>
              </w:rPr>
              <w:t>Other official information</w:t>
            </w:r>
            <w:r w:rsidR="0068315F" w:rsidRPr="000B5F5D">
              <w:rPr>
                <w:rFonts w:ascii="Garamond" w:eastAsia="Times New Roman" w:hAnsi="Garamond" w:cs="Times New Roman"/>
                <w:i/>
                <w:color w:val="000000" w:themeColor="text1"/>
                <w:lang w:val="sq-AL" w:eastAsia="en-GB"/>
              </w:rPr>
              <w:br/>
            </w:r>
            <w:r>
              <w:rPr>
                <w:rFonts w:ascii="Garamond" w:eastAsia="Times New Roman" w:hAnsi="Garamond" w:cs="Times New Roman"/>
                <w:color w:val="000000" w:themeColor="text1"/>
                <w:lang w:val="sq-AL" w:eastAsia="en-GB"/>
              </w:rPr>
              <w:t xml:space="preserve"> </w:t>
            </w:r>
            <w:r w:rsidR="0068315F" w:rsidRPr="00581DD9">
              <w:rPr>
                <w:rFonts w:ascii="Garamond" w:eastAsia="Times New Roman" w:hAnsi="Garamond" w:cs="Times New Roman"/>
                <w:color w:val="000000" w:themeColor="text1"/>
                <w:lang w:val="sq-AL" w:eastAsia="en-GB"/>
              </w:rPr>
              <w:t>[p.sh. në lidhje me kërkesat fitosanitare të importit, trajtimi i ngarkesës, etj.]</w:t>
            </w:r>
          </w:p>
          <w:p w14:paraId="546F2E38" w14:textId="23EBEFBE" w:rsidR="0068315F" w:rsidRPr="00581DD9" w:rsidRDefault="0067565B" w:rsidP="000D7D0A">
            <w:pPr>
              <w:rPr>
                <w:rFonts w:ascii="Garamond" w:eastAsia="Times New Roman" w:hAnsi="Garamond" w:cs="Times New Roman"/>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581DD9">
              <w:rPr>
                <w:rFonts w:ascii="Garamond" w:eastAsia="Times New Roman" w:hAnsi="Garamond" w:cs="Times New Roman"/>
                <w:color w:val="000000" w:themeColor="text1"/>
                <w:lang w:val="sq-AL" w:eastAsia="en-GB"/>
              </w:rPr>
              <w:t>[e</w:t>
            </w:r>
            <w:r w:rsidR="0068315F" w:rsidRPr="000B5F5D">
              <w:rPr>
                <w:rFonts w:ascii="Garamond" w:eastAsia="Times New Roman" w:hAnsi="Garamond" w:cs="Times New Roman"/>
                <w:i/>
                <w:color w:val="000000" w:themeColor="text1"/>
                <w:lang w:val="sq-AL" w:eastAsia="en-GB"/>
              </w:rPr>
              <w:t>.g. related to phytosanitary import requirements, treatment of consignment, etc.]</w:t>
            </w:r>
          </w:p>
        </w:tc>
      </w:tr>
      <w:tr w:rsidR="00B0116C" w:rsidRPr="00581DD9" w14:paraId="27939253" w14:textId="77777777" w:rsidTr="000D7D0A">
        <w:trPr>
          <w:trHeight w:val="20"/>
        </w:trPr>
        <w:tc>
          <w:tcPr>
            <w:tcW w:w="2479" w:type="pct"/>
            <w:gridSpan w:val="2"/>
          </w:tcPr>
          <w:p w14:paraId="4D85269F"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lastRenderedPageBreak/>
              <w:t>8. Vendi i lëshimit:</w:t>
            </w:r>
          </w:p>
          <w:p w14:paraId="082786B2" w14:textId="2D591887" w:rsidR="0068315F" w:rsidRPr="000B5F5D" w:rsidRDefault="0067565B" w:rsidP="000D7D0A">
            <w:pPr>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Place of issue</w:t>
            </w:r>
          </w:p>
          <w:p w14:paraId="6F670179" w14:textId="77777777" w:rsidR="0068315F" w:rsidRPr="00581DD9" w:rsidRDefault="0068315F" w:rsidP="000D7D0A">
            <w:pPr>
              <w:rPr>
                <w:rFonts w:ascii="Garamond" w:eastAsia="Times New Roman" w:hAnsi="Garamond" w:cs="Times New Roman"/>
                <w:color w:val="000000" w:themeColor="text1"/>
                <w:lang w:val="sq-AL" w:eastAsia="en-GB"/>
              </w:rPr>
            </w:pPr>
          </w:p>
          <w:p w14:paraId="5DB0829B"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br/>
              <w:t>Detajet e kontaktit (telefon/email/faks):</w:t>
            </w:r>
          </w:p>
          <w:p w14:paraId="578F53B1" w14:textId="77777777" w:rsidR="0068315F" w:rsidRPr="000B5F5D" w:rsidRDefault="0068315F" w:rsidP="000D7D0A">
            <w:pPr>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Contact details (</w:t>
            </w:r>
            <w:r w:rsidR="00946F0D" w:rsidRPr="000B5F5D">
              <w:rPr>
                <w:rFonts w:ascii="Garamond" w:eastAsia="Times New Roman" w:hAnsi="Garamond" w:cs="Times New Roman"/>
                <w:i/>
                <w:color w:val="000000" w:themeColor="text1"/>
                <w:lang w:val="sq-AL" w:eastAsia="en-GB"/>
              </w:rPr>
              <w:t>phone/email/</w:t>
            </w:r>
            <w:r w:rsidRPr="000B5F5D">
              <w:rPr>
                <w:rFonts w:ascii="Garamond" w:eastAsia="Times New Roman" w:hAnsi="Garamond" w:cs="Times New Roman"/>
                <w:i/>
                <w:color w:val="000000" w:themeColor="text1"/>
                <w:lang w:val="sq-AL" w:eastAsia="en-GB"/>
              </w:rPr>
              <w:t>fax)</w:t>
            </w:r>
          </w:p>
          <w:p w14:paraId="308A8FE8"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br/>
              <w:t>Data:</w:t>
            </w:r>
          </w:p>
          <w:p w14:paraId="4EBF929E" w14:textId="77777777" w:rsidR="0068315F" w:rsidRPr="000B5F5D" w:rsidRDefault="0068315F" w:rsidP="000D7D0A">
            <w:pPr>
              <w:rPr>
                <w:rFonts w:ascii="Garamond" w:eastAsia="Times New Roman" w:hAnsi="Garamond" w:cs="Times New Roman"/>
                <w:i/>
                <w:color w:val="000000" w:themeColor="text1"/>
                <w:lang w:val="sq-AL" w:eastAsia="en-GB"/>
              </w:rPr>
            </w:pPr>
            <w:r w:rsidRPr="000B5F5D">
              <w:rPr>
                <w:rFonts w:ascii="Garamond" w:eastAsia="Times New Roman" w:hAnsi="Garamond" w:cs="Times New Roman"/>
                <w:i/>
                <w:color w:val="000000" w:themeColor="text1"/>
                <w:lang w:val="sq-AL" w:eastAsia="en-GB"/>
              </w:rPr>
              <w:t>Date</w:t>
            </w:r>
          </w:p>
        </w:tc>
        <w:tc>
          <w:tcPr>
            <w:tcW w:w="2521" w:type="pct"/>
          </w:tcPr>
          <w:p w14:paraId="2668A159"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9. Emri dhe nënshkrimi i oficerit të autorizuar</w:t>
            </w:r>
          </w:p>
          <w:p w14:paraId="1702A708" w14:textId="4E0EB7FA" w:rsidR="0068315F" w:rsidRPr="000B5F5D" w:rsidRDefault="0067565B" w:rsidP="000D7D0A">
            <w:pPr>
              <w:rPr>
                <w:rFonts w:ascii="Garamond" w:eastAsia="Times New Roman" w:hAnsi="Garamond" w:cs="Times New Roman"/>
                <w:i/>
                <w:color w:val="000000" w:themeColor="text1"/>
                <w:lang w:val="sq-AL" w:eastAsia="en-GB"/>
              </w:rPr>
            </w:pPr>
            <w:r>
              <w:rPr>
                <w:rFonts w:ascii="Garamond" w:eastAsia="Times New Roman" w:hAnsi="Garamond" w:cs="Times New Roman"/>
                <w:color w:val="000000" w:themeColor="text1"/>
                <w:lang w:val="sq-AL" w:eastAsia="en-GB"/>
              </w:rPr>
              <w:t xml:space="preserve"> </w:t>
            </w:r>
            <w:r w:rsidR="0068315F" w:rsidRPr="000B5F5D">
              <w:rPr>
                <w:rFonts w:ascii="Garamond" w:eastAsia="Times New Roman" w:hAnsi="Garamond" w:cs="Times New Roman"/>
                <w:i/>
                <w:color w:val="000000" w:themeColor="text1"/>
                <w:lang w:val="sq-AL" w:eastAsia="en-GB"/>
              </w:rPr>
              <w:t>Name and signature of the authorised officer</w:t>
            </w:r>
          </w:p>
          <w:p w14:paraId="5BCE8D42" w14:textId="77777777" w:rsidR="0068315F" w:rsidRPr="00581DD9" w:rsidRDefault="0068315F" w:rsidP="000D7D0A">
            <w:pPr>
              <w:rPr>
                <w:rFonts w:ascii="Garamond" w:eastAsia="Times New Roman" w:hAnsi="Garamond" w:cs="Times New Roman"/>
                <w:color w:val="000000" w:themeColor="text1"/>
                <w:lang w:val="sq-AL" w:eastAsia="en-GB"/>
              </w:rPr>
            </w:pPr>
          </w:p>
          <w:p w14:paraId="1E0E1564" w14:textId="77777777" w:rsidR="0068315F" w:rsidRPr="00581DD9" w:rsidRDefault="0068315F" w:rsidP="000D7D0A">
            <w:pPr>
              <w:rPr>
                <w:rFonts w:ascii="Garamond" w:eastAsia="Times New Roman" w:hAnsi="Garamond" w:cs="Times New Roman"/>
                <w:color w:val="000000" w:themeColor="text1"/>
                <w:lang w:val="sq-AL" w:eastAsia="en-GB"/>
              </w:rPr>
            </w:pPr>
          </w:p>
          <w:p w14:paraId="1D574CD6" w14:textId="77777777" w:rsidR="0068315F" w:rsidRPr="00581DD9" w:rsidRDefault="0068315F" w:rsidP="000D7D0A">
            <w:pPr>
              <w:rPr>
                <w:rFonts w:ascii="Garamond" w:eastAsia="Times New Roman" w:hAnsi="Garamond" w:cs="Times New Roman"/>
                <w:color w:val="000000" w:themeColor="text1"/>
                <w:lang w:val="sq-AL" w:eastAsia="en-GB"/>
              </w:rPr>
            </w:pPr>
          </w:p>
          <w:p w14:paraId="392B675D"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(Vula e autoritetit kompetent)</w:t>
            </w:r>
          </w:p>
          <w:p w14:paraId="51292869" w14:textId="77777777" w:rsidR="0068315F" w:rsidRPr="00581DD9" w:rsidRDefault="0068315F" w:rsidP="000D7D0A">
            <w:pPr>
              <w:rPr>
                <w:rFonts w:ascii="Garamond" w:eastAsia="Times New Roman" w:hAnsi="Garamond" w:cs="Times New Roman"/>
                <w:color w:val="000000" w:themeColor="text1"/>
                <w:lang w:val="sq-AL" w:eastAsia="en-GB"/>
              </w:rPr>
            </w:pPr>
            <w:r w:rsidRPr="00581DD9">
              <w:rPr>
                <w:rFonts w:ascii="Garamond" w:eastAsia="Times New Roman" w:hAnsi="Garamond" w:cs="Times New Roman"/>
                <w:color w:val="000000" w:themeColor="text1"/>
                <w:lang w:val="sq-AL" w:eastAsia="en-GB"/>
              </w:rPr>
              <w:t>(</w:t>
            </w:r>
            <w:r w:rsidRPr="000B5F5D">
              <w:rPr>
                <w:rFonts w:ascii="Garamond" w:eastAsia="Times New Roman" w:hAnsi="Garamond" w:cs="Times New Roman"/>
                <w:i/>
                <w:color w:val="000000" w:themeColor="text1"/>
                <w:lang w:val="sq-AL" w:eastAsia="en-GB"/>
              </w:rPr>
              <w:t>Stamp of the competent authority</w:t>
            </w:r>
            <w:r w:rsidRPr="00581DD9">
              <w:rPr>
                <w:rFonts w:ascii="Garamond" w:eastAsia="Times New Roman" w:hAnsi="Garamond" w:cs="Times New Roman"/>
                <w:color w:val="000000" w:themeColor="text1"/>
                <w:lang w:val="sq-AL" w:eastAsia="en-GB"/>
              </w:rPr>
              <w:t>)</w:t>
            </w:r>
          </w:p>
          <w:p w14:paraId="330024E1" w14:textId="77777777" w:rsidR="0068315F" w:rsidRPr="00581DD9" w:rsidRDefault="0068315F" w:rsidP="000D7D0A">
            <w:pPr>
              <w:rPr>
                <w:rFonts w:ascii="Garamond" w:eastAsia="Times New Roman" w:hAnsi="Garamond" w:cs="Times New Roman"/>
                <w:color w:val="000000" w:themeColor="text1"/>
                <w:lang w:val="sq-AL" w:eastAsia="en-GB"/>
              </w:rPr>
            </w:pPr>
          </w:p>
        </w:tc>
      </w:tr>
    </w:tbl>
    <w:p w14:paraId="636131AC" w14:textId="77777777" w:rsidR="00213234" w:rsidRPr="00581DD9" w:rsidRDefault="00213234" w:rsidP="000D7D0A">
      <w:pPr>
        <w:spacing w:after="0" w:line="240" w:lineRule="auto"/>
        <w:rPr>
          <w:rFonts w:ascii="Garamond" w:hAnsi="Garamond" w:cs="Times New Roman"/>
          <w:bCs/>
          <w:color w:val="000000" w:themeColor="text1"/>
          <w:sz w:val="24"/>
          <w:szCs w:val="24"/>
        </w:rPr>
      </w:pPr>
    </w:p>
    <w:sectPr w:rsidR="00213234" w:rsidRPr="00581DD9" w:rsidSect="00AE5B81">
      <w:headerReference w:type="default" r:id="rId14"/>
      <w:footerReference w:type="default" r:id="rId15"/>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4956F" w14:textId="77777777" w:rsidR="004F14E6" w:rsidRDefault="004F14E6" w:rsidP="00420682">
      <w:pPr>
        <w:spacing w:after="0" w:line="240" w:lineRule="auto"/>
      </w:pPr>
      <w:r>
        <w:separator/>
      </w:r>
    </w:p>
  </w:endnote>
  <w:endnote w:type="continuationSeparator" w:id="0">
    <w:p w14:paraId="6AB30718" w14:textId="77777777" w:rsidR="004F14E6" w:rsidRDefault="004F14E6" w:rsidP="00420682">
      <w:pPr>
        <w:spacing w:after="0" w:line="240" w:lineRule="auto"/>
      </w:pPr>
      <w:r>
        <w:continuationSeparator/>
      </w:r>
    </w:p>
  </w:endnote>
  <w:endnote w:type="continuationNotice" w:id="1">
    <w:p w14:paraId="12BC63D3" w14:textId="77777777" w:rsidR="004F14E6" w:rsidRDefault="004F1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1509E" w14:textId="77777777" w:rsidR="004F14E6" w:rsidRDefault="004F14E6">
    <w:pPr>
      <w:pStyle w:val="Footer"/>
      <w:jc w:val="center"/>
    </w:pPr>
  </w:p>
  <w:p w14:paraId="612E8B79" w14:textId="77777777" w:rsidR="004F14E6" w:rsidRDefault="004F1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88F92" w14:textId="77777777" w:rsidR="004F14E6" w:rsidRDefault="004F14E6" w:rsidP="00420682">
      <w:pPr>
        <w:spacing w:after="0" w:line="240" w:lineRule="auto"/>
      </w:pPr>
      <w:r>
        <w:separator/>
      </w:r>
    </w:p>
  </w:footnote>
  <w:footnote w:type="continuationSeparator" w:id="0">
    <w:p w14:paraId="2197608D" w14:textId="77777777" w:rsidR="004F14E6" w:rsidRDefault="004F14E6" w:rsidP="00420682">
      <w:pPr>
        <w:spacing w:after="0" w:line="240" w:lineRule="auto"/>
      </w:pPr>
      <w:r>
        <w:continuationSeparator/>
      </w:r>
    </w:p>
  </w:footnote>
  <w:footnote w:type="continuationNotice" w:id="1">
    <w:p w14:paraId="3E36A21B" w14:textId="77777777" w:rsidR="004F14E6" w:rsidRDefault="004F14E6">
      <w:pPr>
        <w:spacing w:after="0" w:line="240" w:lineRule="auto"/>
      </w:pPr>
    </w:p>
  </w:footnote>
  <w:footnote w:id="2">
    <w:p w14:paraId="1FB7A7F6" w14:textId="25B4CFDB" w:rsidR="004F14E6" w:rsidRPr="000F74A9" w:rsidRDefault="004F14E6" w:rsidP="00297355">
      <w:pPr>
        <w:pStyle w:val="FootnoteText"/>
        <w:jc w:val="both"/>
        <w:rPr>
          <w:rFonts w:ascii="Garamond" w:hAnsi="Garamond"/>
          <w:lang w:val="sq-AL"/>
        </w:rPr>
      </w:pPr>
      <w:r w:rsidRPr="000F74A9">
        <w:rPr>
          <w:rStyle w:val="FootnoteReference"/>
          <w:rFonts w:ascii="Garamond" w:hAnsi="Garamond"/>
        </w:rPr>
        <w:footnoteRef/>
      </w:r>
      <w:r w:rsidRPr="000F74A9">
        <w:rPr>
          <w:rFonts w:ascii="Garamond" w:hAnsi="Garamond"/>
        </w:rPr>
        <w:t xml:space="preserve"> </w:t>
      </w:r>
      <w:r w:rsidRPr="000F74A9">
        <w:rPr>
          <w:rFonts w:ascii="Garamond" w:hAnsi="Garamond"/>
          <w:lang w:val="sq-AL"/>
        </w:rPr>
        <w:t xml:space="preserve">Ky ligj është përafruar pjesërisht me </w:t>
      </w:r>
      <w:r>
        <w:rPr>
          <w:rFonts w:ascii="Garamond" w:hAnsi="Garamond"/>
          <w:lang w:val="sq-AL"/>
        </w:rPr>
        <w:t>r</w:t>
      </w:r>
      <w:r w:rsidRPr="000F74A9">
        <w:rPr>
          <w:rFonts w:ascii="Garamond" w:hAnsi="Garamond"/>
          <w:lang w:val="sq-AL"/>
        </w:rPr>
        <w:t>regulloren (BE) 2016/2031</w:t>
      </w:r>
      <w:r>
        <w:rPr>
          <w:rFonts w:ascii="Garamond" w:hAnsi="Garamond"/>
          <w:lang w:val="sq-AL"/>
        </w:rPr>
        <w:t>,</w:t>
      </w:r>
      <w:r w:rsidRPr="000F74A9">
        <w:rPr>
          <w:rFonts w:ascii="Garamond" w:hAnsi="Garamond"/>
          <w:lang w:val="sq-AL"/>
        </w:rPr>
        <w:t xml:space="preserve"> të Parlamentit Evropian të Këshillit, datë 26 tetor 2016, “Për masat mbrojtëse kundër dëmtuesve të bimëve”, që ndryshon rregulloret (BE) nr.</w:t>
      </w:r>
      <w:r>
        <w:rPr>
          <w:rFonts w:ascii="Garamond" w:hAnsi="Garamond"/>
          <w:lang w:val="sq-AL"/>
        </w:rPr>
        <w:t xml:space="preserve"> </w:t>
      </w:r>
      <w:r w:rsidRPr="000F74A9">
        <w:rPr>
          <w:rFonts w:ascii="Garamond" w:hAnsi="Garamond"/>
          <w:lang w:val="sq-AL"/>
        </w:rPr>
        <w:t>228/2013, (BE) nr.</w:t>
      </w:r>
      <w:r>
        <w:rPr>
          <w:rFonts w:ascii="Garamond" w:hAnsi="Garamond"/>
          <w:lang w:val="sq-AL"/>
        </w:rPr>
        <w:t xml:space="preserve"> </w:t>
      </w:r>
      <w:r w:rsidRPr="000F74A9">
        <w:rPr>
          <w:rFonts w:ascii="Garamond" w:hAnsi="Garamond"/>
          <w:lang w:val="sq-AL"/>
        </w:rPr>
        <w:t>652/2014 dhe (BE) nr.</w:t>
      </w:r>
      <w:r>
        <w:rPr>
          <w:rFonts w:ascii="Garamond" w:hAnsi="Garamond"/>
          <w:lang w:val="sq-AL"/>
        </w:rPr>
        <w:t xml:space="preserve"> </w:t>
      </w:r>
      <w:r w:rsidRPr="000F74A9">
        <w:rPr>
          <w:rFonts w:ascii="Garamond" w:hAnsi="Garamond"/>
          <w:lang w:val="sq-AL"/>
        </w:rPr>
        <w:t>1143/2014</w:t>
      </w:r>
      <w:r>
        <w:rPr>
          <w:rFonts w:ascii="Garamond" w:hAnsi="Garamond"/>
          <w:lang w:val="sq-AL"/>
        </w:rPr>
        <w:t>,</w:t>
      </w:r>
      <w:r w:rsidRPr="000F74A9">
        <w:rPr>
          <w:rFonts w:ascii="Garamond" w:hAnsi="Garamond"/>
          <w:lang w:val="sq-AL"/>
        </w:rPr>
        <w:t xml:space="preserve"> të Parlamentit Evropian dhe të Këshillit dhe që shfuqizon direktivat e Këshillit 69/464/KEE, 74/647/KEE, 93/85/KEE, 98/57/KE, 2000/29/KE, 2006 /91/KE dhe 2007/33/KE, e ndryshuar. </w:t>
      </w:r>
    </w:p>
    <w:p w14:paraId="63B33DA4" w14:textId="3BAEAF56" w:rsidR="004F14E6" w:rsidRPr="000F74A9" w:rsidRDefault="004F14E6" w:rsidP="00297355">
      <w:pPr>
        <w:pStyle w:val="FootnoteText"/>
        <w:jc w:val="both"/>
        <w:rPr>
          <w:rFonts w:ascii="Garamond" w:hAnsi="Garamond"/>
          <w:lang w:val="sq-AL"/>
        </w:rPr>
      </w:pPr>
      <w:r w:rsidRPr="000F74A9">
        <w:rPr>
          <w:rFonts w:ascii="Garamond" w:hAnsi="Garamond"/>
          <w:lang w:val="sq-AL"/>
        </w:rPr>
        <w:t xml:space="preserve">Numri CELEX 32016R2031, Fletorja Zyrtare e Bashkimit Evropian, </w:t>
      </w:r>
      <w:r>
        <w:rPr>
          <w:rFonts w:ascii="Garamond" w:hAnsi="Garamond"/>
          <w:lang w:val="sq-AL"/>
        </w:rPr>
        <w:t>s</w:t>
      </w:r>
      <w:r w:rsidRPr="000F74A9">
        <w:rPr>
          <w:rFonts w:ascii="Garamond" w:hAnsi="Garamond"/>
          <w:lang w:val="sq-AL"/>
        </w:rPr>
        <w:t xml:space="preserve">eria L, </w:t>
      </w:r>
      <w:r>
        <w:rPr>
          <w:rFonts w:ascii="Garamond" w:hAnsi="Garamond"/>
          <w:lang w:val="sq-AL"/>
        </w:rPr>
        <w:t>n</w:t>
      </w:r>
      <w:r w:rsidRPr="000F74A9">
        <w:rPr>
          <w:rFonts w:ascii="Garamond" w:hAnsi="Garamond"/>
          <w:lang w:val="sq-AL"/>
        </w:rPr>
        <w:t>r. 317, datë 23.11.2016, f. 4</w:t>
      </w:r>
      <w:r>
        <w:rPr>
          <w:rFonts w:ascii="Garamond" w:hAnsi="Garamond"/>
          <w:lang w:val="sq-AL"/>
        </w:rPr>
        <w:t>–</w:t>
      </w:r>
      <w:r w:rsidRPr="000F74A9">
        <w:rPr>
          <w:rFonts w:ascii="Garamond" w:hAnsi="Garamond"/>
          <w:lang w:val="sq-AL"/>
        </w:rPr>
        <w:t>104.</w:t>
      </w:r>
    </w:p>
    <w:p w14:paraId="6E509C09" w14:textId="77777777" w:rsidR="004F14E6" w:rsidRPr="000F74A9" w:rsidRDefault="004F14E6">
      <w:pPr>
        <w:pStyle w:val="FootnoteText"/>
        <w:rPr>
          <w:rFonts w:ascii="Garamond" w:hAnsi="Garamond"/>
          <w:lang w:val="it-IT"/>
        </w:rPr>
      </w:pPr>
    </w:p>
  </w:footnote>
  <w:footnote w:id="3">
    <w:p w14:paraId="257EEED8" w14:textId="752C2F3A" w:rsidR="004F14E6" w:rsidRPr="008E6A90" w:rsidRDefault="004F14E6" w:rsidP="008E6A90">
      <w:pPr>
        <w:pStyle w:val="FootnoteText"/>
        <w:rPr>
          <w:rFonts w:ascii="Garamond" w:hAnsi="Garamond"/>
        </w:rPr>
      </w:pPr>
      <w:r w:rsidRPr="008E6A90">
        <w:rPr>
          <w:rStyle w:val="FootnoteReference"/>
          <w:rFonts w:ascii="Garamond" w:eastAsiaTheme="majorEastAsia" w:hAnsi="Garamond"/>
        </w:rPr>
        <w:footnoteRef/>
      </w:r>
      <w:r w:rsidRPr="008E6A90">
        <w:rPr>
          <w:rFonts w:ascii="Garamond" w:hAnsi="Garamond"/>
        </w:rPr>
        <w:t xml:space="preserve"> Klauzolë opsionale</w:t>
      </w:r>
      <w:r>
        <w:rPr>
          <w:rFonts w:ascii="Garamond" w:hAnsi="Garamond"/>
        </w:rPr>
        <w:t>.</w:t>
      </w:r>
    </w:p>
  </w:footnote>
  <w:footnote w:id="4">
    <w:p w14:paraId="119DABC3" w14:textId="77777777" w:rsidR="004F14E6" w:rsidRPr="0076749D" w:rsidRDefault="004F14E6" w:rsidP="0068315F">
      <w:pPr>
        <w:pStyle w:val="FootnoteText"/>
        <w:rPr>
          <w:rFonts w:ascii="Garamond" w:hAnsi="Garamond"/>
        </w:rPr>
      </w:pPr>
      <w:r w:rsidRPr="008E6A90">
        <w:rPr>
          <w:rStyle w:val="FootnoteReference"/>
          <w:rFonts w:ascii="Garamond" w:eastAsiaTheme="majorEastAsia" w:hAnsi="Garamond"/>
        </w:rPr>
        <w:footnoteRef/>
      </w:r>
      <w:r w:rsidRPr="008E6A90">
        <w:rPr>
          <w:rFonts w:ascii="Garamond" w:hAnsi="Garamond"/>
        </w:rPr>
        <w:t xml:space="preserve"> Klauzolë opsionale.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EB4EB" w14:textId="77777777" w:rsidR="004F14E6" w:rsidRDefault="004F1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870A6E6"/>
    <w:lvl w:ilvl="0">
      <w:start w:val="1"/>
      <w:numFmt w:val="bullet"/>
      <w:pStyle w:val="ListBullet"/>
      <w:lvlText w:val=""/>
      <w:lvlJc w:val="left"/>
      <w:pPr>
        <w:tabs>
          <w:tab w:val="num" w:pos="180"/>
        </w:tabs>
        <w:ind w:left="180" w:hanging="360"/>
      </w:pPr>
      <w:rPr>
        <w:rFonts w:ascii="Symbol" w:hAnsi="Symbol" w:hint="default"/>
      </w:rPr>
    </w:lvl>
  </w:abstractNum>
  <w:abstractNum w:abstractNumId="1" w15:restartNumberingAfterBreak="0">
    <w:nsid w:val="00000031"/>
    <w:multiLevelType w:val="hybridMultilevel"/>
    <w:tmpl w:val="813A122A"/>
    <w:lvl w:ilvl="0" w:tplc="24F67810">
      <w:start w:val="1"/>
      <w:numFmt w:val="decimal"/>
      <w:lvlText w:val="%1."/>
      <w:lvlJc w:val="left"/>
      <w:rPr>
        <w:strike/>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3"/>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05AD7494"/>
    <w:multiLevelType w:val="hybridMultilevel"/>
    <w:tmpl w:val="EDA0C50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07853503"/>
    <w:multiLevelType w:val="hybridMultilevel"/>
    <w:tmpl w:val="4EAA6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63669"/>
    <w:multiLevelType w:val="hybridMultilevel"/>
    <w:tmpl w:val="6268C8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157431"/>
    <w:multiLevelType w:val="hybridMultilevel"/>
    <w:tmpl w:val="A600B5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C3304"/>
    <w:multiLevelType w:val="hybridMultilevel"/>
    <w:tmpl w:val="FBCC85C2"/>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15:restartNumberingAfterBreak="0">
    <w:nsid w:val="190340E3"/>
    <w:multiLevelType w:val="multilevel"/>
    <w:tmpl w:val="15D2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72833"/>
    <w:multiLevelType w:val="hybridMultilevel"/>
    <w:tmpl w:val="43769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B2620D"/>
    <w:multiLevelType w:val="hybridMultilevel"/>
    <w:tmpl w:val="8428960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3" w15:restartNumberingAfterBreak="0">
    <w:nsid w:val="24283EE1"/>
    <w:multiLevelType w:val="hybridMultilevel"/>
    <w:tmpl w:val="B6C650F8"/>
    <w:lvl w:ilvl="0" w:tplc="04090017">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15:restartNumberingAfterBreak="0">
    <w:nsid w:val="24F74126"/>
    <w:multiLevelType w:val="hybridMultilevel"/>
    <w:tmpl w:val="694625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572395"/>
    <w:multiLevelType w:val="hybridMultilevel"/>
    <w:tmpl w:val="D88E5CF0"/>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8A4DBF"/>
    <w:multiLevelType w:val="hybridMultilevel"/>
    <w:tmpl w:val="0880525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4FC6782"/>
    <w:multiLevelType w:val="hybridMultilevel"/>
    <w:tmpl w:val="A432AD26"/>
    <w:lvl w:ilvl="0" w:tplc="04090017">
      <w:start w:val="1"/>
      <w:numFmt w:val="lowerLetter"/>
      <w:lvlText w:val="%1)"/>
      <w:lvlJc w:val="left"/>
      <w:pPr>
        <w:ind w:left="1328" w:hanging="360"/>
      </w:pPr>
    </w:lvl>
    <w:lvl w:ilvl="1" w:tplc="04090019" w:tentative="1">
      <w:start w:val="1"/>
      <w:numFmt w:val="lowerLetter"/>
      <w:lvlText w:val="%2."/>
      <w:lvlJc w:val="left"/>
      <w:pPr>
        <w:ind w:left="2048" w:hanging="360"/>
      </w:pPr>
    </w:lvl>
    <w:lvl w:ilvl="2" w:tplc="0409001B" w:tentative="1">
      <w:start w:val="1"/>
      <w:numFmt w:val="lowerRoman"/>
      <w:lvlText w:val="%3."/>
      <w:lvlJc w:val="right"/>
      <w:pPr>
        <w:ind w:left="2768" w:hanging="180"/>
      </w:pPr>
    </w:lvl>
    <w:lvl w:ilvl="3" w:tplc="0409000F" w:tentative="1">
      <w:start w:val="1"/>
      <w:numFmt w:val="decimal"/>
      <w:lvlText w:val="%4."/>
      <w:lvlJc w:val="left"/>
      <w:pPr>
        <w:ind w:left="3488" w:hanging="360"/>
      </w:pPr>
    </w:lvl>
    <w:lvl w:ilvl="4" w:tplc="04090019" w:tentative="1">
      <w:start w:val="1"/>
      <w:numFmt w:val="lowerLetter"/>
      <w:lvlText w:val="%5."/>
      <w:lvlJc w:val="left"/>
      <w:pPr>
        <w:ind w:left="4208" w:hanging="360"/>
      </w:pPr>
    </w:lvl>
    <w:lvl w:ilvl="5" w:tplc="0409001B" w:tentative="1">
      <w:start w:val="1"/>
      <w:numFmt w:val="lowerRoman"/>
      <w:lvlText w:val="%6."/>
      <w:lvlJc w:val="right"/>
      <w:pPr>
        <w:ind w:left="4928" w:hanging="180"/>
      </w:pPr>
    </w:lvl>
    <w:lvl w:ilvl="6" w:tplc="0409000F" w:tentative="1">
      <w:start w:val="1"/>
      <w:numFmt w:val="decimal"/>
      <w:lvlText w:val="%7."/>
      <w:lvlJc w:val="left"/>
      <w:pPr>
        <w:ind w:left="5648" w:hanging="360"/>
      </w:pPr>
    </w:lvl>
    <w:lvl w:ilvl="7" w:tplc="04090019" w:tentative="1">
      <w:start w:val="1"/>
      <w:numFmt w:val="lowerLetter"/>
      <w:lvlText w:val="%8."/>
      <w:lvlJc w:val="left"/>
      <w:pPr>
        <w:ind w:left="6368" w:hanging="360"/>
      </w:pPr>
    </w:lvl>
    <w:lvl w:ilvl="8" w:tplc="0409001B" w:tentative="1">
      <w:start w:val="1"/>
      <w:numFmt w:val="lowerRoman"/>
      <w:lvlText w:val="%9."/>
      <w:lvlJc w:val="right"/>
      <w:pPr>
        <w:ind w:left="7088" w:hanging="180"/>
      </w:pPr>
    </w:lvl>
  </w:abstractNum>
  <w:abstractNum w:abstractNumId="19"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00EA4"/>
    <w:multiLevelType w:val="hybridMultilevel"/>
    <w:tmpl w:val="8AB23D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2101D5"/>
    <w:multiLevelType w:val="hybridMultilevel"/>
    <w:tmpl w:val="7E40D40C"/>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437300E"/>
    <w:multiLevelType w:val="hybridMultilevel"/>
    <w:tmpl w:val="42F88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6E6A9D"/>
    <w:multiLevelType w:val="hybridMultilevel"/>
    <w:tmpl w:val="417245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D01B06"/>
    <w:multiLevelType w:val="hybridMultilevel"/>
    <w:tmpl w:val="8A6262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6" w15:restartNumberingAfterBreak="0">
    <w:nsid w:val="4D5D2260"/>
    <w:multiLevelType w:val="hybridMultilevel"/>
    <w:tmpl w:val="78C801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37C724F"/>
    <w:multiLevelType w:val="hybridMultilevel"/>
    <w:tmpl w:val="5E1EF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7A208E"/>
    <w:multiLevelType w:val="hybridMultilevel"/>
    <w:tmpl w:val="C31462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D63CC9"/>
    <w:multiLevelType w:val="hybridMultilevel"/>
    <w:tmpl w:val="91DAC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43C41"/>
    <w:multiLevelType w:val="hybridMultilevel"/>
    <w:tmpl w:val="DE76161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4BA00B1"/>
    <w:multiLevelType w:val="hybridMultilevel"/>
    <w:tmpl w:val="CCA2D6A2"/>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66A753DF"/>
    <w:multiLevelType w:val="hybridMultilevel"/>
    <w:tmpl w:val="255C9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7628B"/>
    <w:multiLevelType w:val="hybridMultilevel"/>
    <w:tmpl w:val="F89405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376AA1"/>
    <w:multiLevelType w:val="hybridMultilevel"/>
    <w:tmpl w:val="E7C058A8"/>
    <w:lvl w:ilvl="0" w:tplc="119001F4">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101"/>
        <w:sz w:val="25"/>
        <w:szCs w:val="25"/>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7070B7"/>
    <w:multiLevelType w:val="hybridMultilevel"/>
    <w:tmpl w:val="F8928F4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3530BBF"/>
    <w:multiLevelType w:val="hybridMultilevel"/>
    <w:tmpl w:val="50461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A5706F"/>
    <w:multiLevelType w:val="hybridMultilevel"/>
    <w:tmpl w:val="DE0E7AC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DF317A1"/>
    <w:multiLevelType w:val="hybridMultilevel"/>
    <w:tmpl w:val="C1A0BB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66282"/>
    <w:multiLevelType w:val="hybridMultilevel"/>
    <w:tmpl w:val="1F0433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7F0603"/>
    <w:multiLevelType w:val="hybridMultilevel"/>
    <w:tmpl w:val="B314A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16"/>
  </w:num>
  <w:num w:numId="4">
    <w:abstractNumId w:val="19"/>
  </w:num>
  <w:num w:numId="5">
    <w:abstractNumId w:val="25"/>
  </w:num>
  <w:num w:numId="6">
    <w:abstractNumId w:val="14"/>
  </w:num>
  <w:num w:numId="7">
    <w:abstractNumId w:val="7"/>
  </w:num>
  <w:num w:numId="8">
    <w:abstractNumId w:val="31"/>
  </w:num>
  <w:num w:numId="9">
    <w:abstractNumId w:val="15"/>
  </w:num>
  <w:num w:numId="10">
    <w:abstractNumId w:val="0"/>
  </w:num>
  <w:num w:numId="11">
    <w:abstractNumId w:val="27"/>
  </w:num>
  <w:num w:numId="12">
    <w:abstractNumId w:val="35"/>
  </w:num>
  <w:num w:numId="13">
    <w:abstractNumId w:val="36"/>
  </w:num>
  <w:num w:numId="14">
    <w:abstractNumId w:val="40"/>
  </w:num>
  <w:num w:numId="15">
    <w:abstractNumId w:val="22"/>
  </w:num>
  <w:num w:numId="16">
    <w:abstractNumId w:val="5"/>
  </w:num>
  <w:num w:numId="17">
    <w:abstractNumId w:val="28"/>
  </w:num>
  <w:num w:numId="18">
    <w:abstractNumId w:val="1"/>
  </w:num>
  <w:num w:numId="19">
    <w:abstractNumId w:val="38"/>
  </w:num>
  <w:num w:numId="20">
    <w:abstractNumId w:val="2"/>
  </w:num>
  <w:num w:numId="21">
    <w:abstractNumId w:val="4"/>
  </w:num>
  <w:num w:numId="22">
    <w:abstractNumId w:val="37"/>
  </w:num>
  <w:num w:numId="23">
    <w:abstractNumId w:val="20"/>
  </w:num>
  <w:num w:numId="24">
    <w:abstractNumId w:val="24"/>
  </w:num>
  <w:num w:numId="25">
    <w:abstractNumId w:val="21"/>
  </w:num>
  <w:num w:numId="26">
    <w:abstractNumId w:val="6"/>
  </w:num>
  <w:num w:numId="27">
    <w:abstractNumId w:val="23"/>
  </w:num>
  <w:num w:numId="28">
    <w:abstractNumId w:val="8"/>
  </w:num>
  <w:num w:numId="29">
    <w:abstractNumId w:val="18"/>
  </w:num>
  <w:num w:numId="30">
    <w:abstractNumId w:val="11"/>
  </w:num>
  <w:num w:numId="31">
    <w:abstractNumId w:val="13"/>
  </w:num>
  <w:num w:numId="32">
    <w:abstractNumId w:val="39"/>
  </w:num>
  <w:num w:numId="33">
    <w:abstractNumId w:val="17"/>
  </w:num>
  <w:num w:numId="34">
    <w:abstractNumId w:val="29"/>
  </w:num>
  <w:num w:numId="35">
    <w:abstractNumId w:val="10"/>
  </w:num>
  <w:num w:numId="36">
    <w:abstractNumId w:val="32"/>
  </w:num>
  <w:num w:numId="37">
    <w:abstractNumId w:val="33"/>
  </w:num>
  <w:num w:numId="38">
    <w:abstractNumId w:val="34"/>
  </w:num>
  <w:num w:numId="39">
    <w:abstractNumId w:val="9"/>
  </w:num>
  <w:num w:numId="40">
    <w:abstractNumId w:val="26"/>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4453"/>
    <w:rsid w:val="00005CCE"/>
    <w:rsid w:val="00011558"/>
    <w:rsid w:val="000115A2"/>
    <w:rsid w:val="00013CD9"/>
    <w:rsid w:val="000141A5"/>
    <w:rsid w:val="0002166F"/>
    <w:rsid w:val="00024790"/>
    <w:rsid w:val="00040D8C"/>
    <w:rsid w:val="00043C57"/>
    <w:rsid w:val="000514F1"/>
    <w:rsid w:val="000518D6"/>
    <w:rsid w:val="00054966"/>
    <w:rsid w:val="00055AB5"/>
    <w:rsid w:val="00060376"/>
    <w:rsid w:val="00067853"/>
    <w:rsid w:val="00072080"/>
    <w:rsid w:val="000765C2"/>
    <w:rsid w:val="00082266"/>
    <w:rsid w:val="00091A46"/>
    <w:rsid w:val="0009415D"/>
    <w:rsid w:val="00096985"/>
    <w:rsid w:val="00096F02"/>
    <w:rsid w:val="00097617"/>
    <w:rsid w:val="000A0C74"/>
    <w:rsid w:val="000A1E47"/>
    <w:rsid w:val="000A3B4D"/>
    <w:rsid w:val="000A6B3D"/>
    <w:rsid w:val="000B3F8E"/>
    <w:rsid w:val="000B5AFE"/>
    <w:rsid w:val="000B5F5D"/>
    <w:rsid w:val="000C3411"/>
    <w:rsid w:val="000D199E"/>
    <w:rsid w:val="000D25E3"/>
    <w:rsid w:val="000D7B71"/>
    <w:rsid w:val="000D7D0A"/>
    <w:rsid w:val="000E268C"/>
    <w:rsid w:val="000E32F6"/>
    <w:rsid w:val="000E3632"/>
    <w:rsid w:val="000E4CA8"/>
    <w:rsid w:val="000E5BA6"/>
    <w:rsid w:val="000F482E"/>
    <w:rsid w:val="000F580C"/>
    <w:rsid w:val="000F5ADE"/>
    <w:rsid w:val="000F74A9"/>
    <w:rsid w:val="00104065"/>
    <w:rsid w:val="00106F6D"/>
    <w:rsid w:val="0011415C"/>
    <w:rsid w:val="001156F6"/>
    <w:rsid w:val="00117D28"/>
    <w:rsid w:val="00121E29"/>
    <w:rsid w:val="00122D1F"/>
    <w:rsid w:val="0012550D"/>
    <w:rsid w:val="001268E9"/>
    <w:rsid w:val="00130958"/>
    <w:rsid w:val="00132CEC"/>
    <w:rsid w:val="00135A36"/>
    <w:rsid w:val="00135AC0"/>
    <w:rsid w:val="00136EC9"/>
    <w:rsid w:val="00146D52"/>
    <w:rsid w:val="00153CC5"/>
    <w:rsid w:val="00154CFD"/>
    <w:rsid w:val="00155BCF"/>
    <w:rsid w:val="00155E1B"/>
    <w:rsid w:val="00155EBC"/>
    <w:rsid w:val="00163579"/>
    <w:rsid w:val="00163A36"/>
    <w:rsid w:val="00164CDC"/>
    <w:rsid w:val="00166272"/>
    <w:rsid w:val="00166898"/>
    <w:rsid w:val="0016758F"/>
    <w:rsid w:val="00167D1D"/>
    <w:rsid w:val="00176471"/>
    <w:rsid w:val="001801CA"/>
    <w:rsid w:val="001816AF"/>
    <w:rsid w:val="0018223D"/>
    <w:rsid w:val="00186569"/>
    <w:rsid w:val="00191A00"/>
    <w:rsid w:val="00193336"/>
    <w:rsid w:val="001942D4"/>
    <w:rsid w:val="001960B2"/>
    <w:rsid w:val="001A1919"/>
    <w:rsid w:val="001A2945"/>
    <w:rsid w:val="001B2638"/>
    <w:rsid w:val="001B796E"/>
    <w:rsid w:val="001C0806"/>
    <w:rsid w:val="001C1A1A"/>
    <w:rsid w:val="001C2335"/>
    <w:rsid w:val="001C445C"/>
    <w:rsid w:val="001C57DE"/>
    <w:rsid w:val="001C5CDE"/>
    <w:rsid w:val="001C6A0A"/>
    <w:rsid w:val="001C7EC0"/>
    <w:rsid w:val="001D2895"/>
    <w:rsid w:val="001D31EB"/>
    <w:rsid w:val="001D77D6"/>
    <w:rsid w:val="001D7939"/>
    <w:rsid w:val="001F194A"/>
    <w:rsid w:val="001F78C3"/>
    <w:rsid w:val="001F7924"/>
    <w:rsid w:val="001F797D"/>
    <w:rsid w:val="0020004E"/>
    <w:rsid w:val="002009A1"/>
    <w:rsid w:val="00200D3D"/>
    <w:rsid w:val="00200EB9"/>
    <w:rsid w:val="0020160E"/>
    <w:rsid w:val="0020170B"/>
    <w:rsid w:val="00204052"/>
    <w:rsid w:val="002040E8"/>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329D"/>
    <w:rsid w:val="00234BD8"/>
    <w:rsid w:val="00241F66"/>
    <w:rsid w:val="0024206A"/>
    <w:rsid w:val="00243B60"/>
    <w:rsid w:val="00247C5E"/>
    <w:rsid w:val="00247DF1"/>
    <w:rsid w:val="00250F7F"/>
    <w:rsid w:val="00253BA6"/>
    <w:rsid w:val="00260E70"/>
    <w:rsid w:val="00264FD5"/>
    <w:rsid w:val="00266C06"/>
    <w:rsid w:val="00267E57"/>
    <w:rsid w:val="00270EAB"/>
    <w:rsid w:val="0027350F"/>
    <w:rsid w:val="00274D4C"/>
    <w:rsid w:val="002753F6"/>
    <w:rsid w:val="00277C89"/>
    <w:rsid w:val="00280456"/>
    <w:rsid w:val="00280B76"/>
    <w:rsid w:val="00282145"/>
    <w:rsid w:val="00284AC7"/>
    <w:rsid w:val="00294FCA"/>
    <w:rsid w:val="00296ECC"/>
    <w:rsid w:val="00297355"/>
    <w:rsid w:val="002A47D7"/>
    <w:rsid w:val="002A4C7F"/>
    <w:rsid w:val="002A779A"/>
    <w:rsid w:val="002B5575"/>
    <w:rsid w:val="002B6650"/>
    <w:rsid w:val="002C7626"/>
    <w:rsid w:val="002C7D02"/>
    <w:rsid w:val="002D3DB1"/>
    <w:rsid w:val="002D4309"/>
    <w:rsid w:val="002D5F14"/>
    <w:rsid w:val="002E0FFB"/>
    <w:rsid w:val="002E2079"/>
    <w:rsid w:val="002E3964"/>
    <w:rsid w:val="002E5221"/>
    <w:rsid w:val="002F000B"/>
    <w:rsid w:val="002F5953"/>
    <w:rsid w:val="002F5F81"/>
    <w:rsid w:val="00300CDA"/>
    <w:rsid w:val="00301305"/>
    <w:rsid w:val="0030276C"/>
    <w:rsid w:val="00302B66"/>
    <w:rsid w:val="0031187E"/>
    <w:rsid w:val="003168B3"/>
    <w:rsid w:val="00323264"/>
    <w:rsid w:val="003248D9"/>
    <w:rsid w:val="00325554"/>
    <w:rsid w:val="003305E1"/>
    <w:rsid w:val="003333CC"/>
    <w:rsid w:val="00333881"/>
    <w:rsid w:val="0033586F"/>
    <w:rsid w:val="00336EED"/>
    <w:rsid w:val="003403C8"/>
    <w:rsid w:val="003543E2"/>
    <w:rsid w:val="003547D6"/>
    <w:rsid w:val="00363075"/>
    <w:rsid w:val="00365BF7"/>
    <w:rsid w:val="00365FB4"/>
    <w:rsid w:val="003706C5"/>
    <w:rsid w:val="00374063"/>
    <w:rsid w:val="003745EF"/>
    <w:rsid w:val="00374A5F"/>
    <w:rsid w:val="00375597"/>
    <w:rsid w:val="00381CF6"/>
    <w:rsid w:val="0038331D"/>
    <w:rsid w:val="00395396"/>
    <w:rsid w:val="003953EE"/>
    <w:rsid w:val="00397541"/>
    <w:rsid w:val="003A135F"/>
    <w:rsid w:val="003A2884"/>
    <w:rsid w:val="003A38DC"/>
    <w:rsid w:val="003A3CD7"/>
    <w:rsid w:val="003A63A5"/>
    <w:rsid w:val="003B2973"/>
    <w:rsid w:val="003C118D"/>
    <w:rsid w:val="003C400C"/>
    <w:rsid w:val="003C48FF"/>
    <w:rsid w:val="003D0E7F"/>
    <w:rsid w:val="003D28BB"/>
    <w:rsid w:val="003D5049"/>
    <w:rsid w:val="003D59AD"/>
    <w:rsid w:val="003D59B2"/>
    <w:rsid w:val="003D5ED0"/>
    <w:rsid w:val="003E72F7"/>
    <w:rsid w:val="003F29A8"/>
    <w:rsid w:val="003F398D"/>
    <w:rsid w:val="003F58A3"/>
    <w:rsid w:val="0040042E"/>
    <w:rsid w:val="00401CD3"/>
    <w:rsid w:val="0040268E"/>
    <w:rsid w:val="00403430"/>
    <w:rsid w:val="00403A89"/>
    <w:rsid w:val="00406903"/>
    <w:rsid w:val="0041300C"/>
    <w:rsid w:val="00420682"/>
    <w:rsid w:val="004307ED"/>
    <w:rsid w:val="00431394"/>
    <w:rsid w:val="00433BCD"/>
    <w:rsid w:val="00434312"/>
    <w:rsid w:val="00436717"/>
    <w:rsid w:val="00437B33"/>
    <w:rsid w:val="00445610"/>
    <w:rsid w:val="004463E7"/>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59DD"/>
    <w:rsid w:val="00496497"/>
    <w:rsid w:val="004A4B8B"/>
    <w:rsid w:val="004A5884"/>
    <w:rsid w:val="004A5DE6"/>
    <w:rsid w:val="004B12D2"/>
    <w:rsid w:val="004B66DB"/>
    <w:rsid w:val="004B6ED9"/>
    <w:rsid w:val="004C20B0"/>
    <w:rsid w:val="004C2DFD"/>
    <w:rsid w:val="004D1C45"/>
    <w:rsid w:val="004D3CFC"/>
    <w:rsid w:val="004D6DAE"/>
    <w:rsid w:val="004D74A9"/>
    <w:rsid w:val="004E0701"/>
    <w:rsid w:val="004E0CFF"/>
    <w:rsid w:val="004E1C0F"/>
    <w:rsid w:val="004E48D1"/>
    <w:rsid w:val="004E49C4"/>
    <w:rsid w:val="004E62D6"/>
    <w:rsid w:val="004E7290"/>
    <w:rsid w:val="004E7E53"/>
    <w:rsid w:val="004F14E6"/>
    <w:rsid w:val="004F446C"/>
    <w:rsid w:val="004F447A"/>
    <w:rsid w:val="004F7030"/>
    <w:rsid w:val="0050740C"/>
    <w:rsid w:val="0051210E"/>
    <w:rsid w:val="00513E1E"/>
    <w:rsid w:val="00513F13"/>
    <w:rsid w:val="00514EEE"/>
    <w:rsid w:val="005201B5"/>
    <w:rsid w:val="0052203F"/>
    <w:rsid w:val="00522FFB"/>
    <w:rsid w:val="00531970"/>
    <w:rsid w:val="00531A97"/>
    <w:rsid w:val="00533AC7"/>
    <w:rsid w:val="00536B66"/>
    <w:rsid w:val="00536F06"/>
    <w:rsid w:val="00542102"/>
    <w:rsid w:val="005422DA"/>
    <w:rsid w:val="00550FA3"/>
    <w:rsid w:val="00552AF2"/>
    <w:rsid w:val="005531A1"/>
    <w:rsid w:val="0055575B"/>
    <w:rsid w:val="00556AD2"/>
    <w:rsid w:val="0055707F"/>
    <w:rsid w:val="00562AAC"/>
    <w:rsid w:val="00565277"/>
    <w:rsid w:val="005661F9"/>
    <w:rsid w:val="00570028"/>
    <w:rsid w:val="00570DA2"/>
    <w:rsid w:val="005726F2"/>
    <w:rsid w:val="0057321D"/>
    <w:rsid w:val="00573EE3"/>
    <w:rsid w:val="00575ADC"/>
    <w:rsid w:val="005767F6"/>
    <w:rsid w:val="00581DD9"/>
    <w:rsid w:val="005841D1"/>
    <w:rsid w:val="005908D6"/>
    <w:rsid w:val="00591503"/>
    <w:rsid w:val="00591A3B"/>
    <w:rsid w:val="0059248B"/>
    <w:rsid w:val="0059341A"/>
    <w:rsid w:val="0059342C"/>
    <w:rsid w:val="00596BF3"/>
    <w:rsid w:val="005A0D53"/>
    <w:rsid w:val="005A2156"/>
    <w:rsid w:val="005A7379"/>
    <w:rsid w:val="005B1D69"/>
    <w:rsid w:val="005B5423"/>
    <w:rsid w:val="005B6E3F"/>
    <w:rsid w:val="005C1F7E"/>
    <w:rsid w:val="005C2CC7"/>
    <w:rsid w:val="005C5FC1"/>
    <w:rsid w:val="005D05F3"/>
    <w:rsid w:val="005D15D9"/>
    <w:rsid w:val="005D1E41"/>
    <w:rsid w:val="005E6F76"/>
    <w:rsid w:val="005F00A8"/>
    <w:rsid w:val="005F010E"/>
    <w:rsid w:val="00602362"/>
    <w:rsid w:val="0060535D"/>
    <w:rsid w:val="006066FA"/>
    <w:rsid w:val="006100C6"/>
    <w:rsid w:val="0061141E"/>
    <w:rsid w:val="00612F6C"/>
    <w:rsid w:val="00613E22"/>
    <w:rsid w:val="00614273"/>
    <w:rsid w:val="00615A90"/>
    <w:rsid w:val="0062077A"/>
    <w:rsid w:val="00621A17"/>
    <w:rsid w:val="006235CB"/>
    <w:rsid w:val="00623F4C"/>
    <w:rsid w:val="00636864"/>
    <w:rsid w:val="00640014"/>
    <w:rsid w:val="006465EF"/>
    <w:rsid w:val="00646924"/>
    <w:rsid w:val="00647466"/>
    <w:rsid w:val="00651D0E"/>
    <w:rsid w:val="00654305"/>
    <w:rsid w:val="00663243"/>
    <w:rsid w:val="00670AA2"/>
    <w:rsid w:val="0067406E"/>
    <w:rsid w:val="0067565B"/>
    <w:rsid w:val="00677E6C"/>
    <w:rsid w:val="0068315F"/>
    <w:rsid w:val="00683C22"/>
    <w:rsid w:val="0068478A"/>
    <w:rsid w:val="006934CD"/>
    <w:rsid w:val="00694869"/>
    <w:rsid w:val="00696D19"/>
    <w:rsid w:val="00697D8D"/>
    <w:rsid w:val="006A2688"/>
    <w:rsid w:val="006B02FE"/>
    <w:rsid w:val="006B3074"/>
    <w:rsid w:val="006B3952"/>
    <w:rsid w:val="006B7DDE"/>
    <w:rsid w:val="006C1112"/>
    <w:rsid w:val="006C2C78"/>
    <w:rsid w:val="006C3818"/>
    <w:rsid w:val="006C54E5"/>
    <w:rsid w:val="006C6D22"/>
    <w:rsid w:val="006C732F"/>
    <w:rsid w:val="006C7476"/>
    <w:rsid w:val="006C7ECA"/>
    <w:rsid w:val="006D088D"/>
    <w:rsid w:val="006D3D6D"/>
    <w:rsid w:val="006E6AA9"/>
    <w:rsid w:val="006F4D55"/>
    <w:rsid w:val="006F4FCC"/>
    <w:rsid w:val="006F5C30"/>
    <w:rsid w:val="007031E5"/>
    <w:rsid w:val="00703E15"/>
    <w:rsid w:val="00707B70"/>
    <w:rsid w:val="00711EF7"/>
    <w:rsid w:val="0071247D"/>
    <w:rsid w:val="00712D6C"/>
    <w:rsid w:val="007140D9"/>
    <w:rsid w:val="00717DE6"/>
    <w:rsid w:val="007217C2"/>
    <w:rsid w:val="007229AA"/>
    <w:rsid w:val="007243F1"/>
    <w:rsid w:val="00724500"/>
    <w:rsid w:val="00725359"/>
    <w:rsid w:val="00726525"/>
    <w:rsid w:val="0073006E"/>
    <w:rsid w:val="0073064D"/>
    <w:rsid w:val="00732AFD"/>
    <w:rsid w:val="00736DC8"/>
    <w:rsid w:val="007403CF"/>
    <w:rsid w:val="00740D48"/>
    <w:rsid w:val="00742442"/>
    <w:rsid w:val="00744934"/>
    <w:rsid w:val="007473C4"/>
    <w:rsid w:val="00750246"/>
    <w:rsid w:val="00750AED"/>
    <w:rsid w:val="00760420"/>
    <w:rsid w:val="007654B3"/>
    <w:rsid w:val="0076749D"/>
    <w:rsid w:val="00770725"/>
    <w:rsid w:val="00770CEF"/>
    <w:rsid w:val="00770FAD"/>
    <w:rsid w:val="0077136B"/>
    <w:rsid w:val="00772C10"/>
    <w:rsid w:val="00774741"/>
    <w:rsid w:val="007748A2"/>
    <w:rsid w:val="007749AC"/>
    <w:rsid w:val="00775308"/>
    <w:rsid w:val="00776243"/>
    <w:rsid w:val="00781CCC"/>
    <w:rsid w:val="0078321A"/>
    <w:rsid w:val="00783B0B"/>
    <w:rsid w:val="0078794C"/>
    <w:rsid w:val="00790115"/>
    <w:rsid w:val="007A1622"/>
    <w:rsid w:val="007A2A36"/>
    <w:rsid w:val="007A2E0E"/>
    <w:rsid w:val="007A460E"/>
    <w:rsid w:val="007B4156"/>
    <w:rsid w:val="007B7DBE"/>
    <w:rsid w:val="007C083E"/>
    <w:rsid w:val="007C6949"/>
    <w:rsid w:val="007D6440"/>
    <w:rsid w:val="007D742E"/>
    <w:rsid w:val="007D76F7"/>
    <w:rsid w:val="007E0959"/>
    <w:rsid w:val="007E2515"/>
    <w:rsid w:val="007E6D9E"/>
    <w:rsid w:val="007F2AAA"/>
    <w:rsid w:val="007F3B8B"/>
    <w:rsid w:val="007F46B2"/>
    <w:rsid w:val="007F5841"/>
    <w:rsid w:val="007F67C0"/>
    <w:rsid w:val="00801790"/>
    <w:rsid w:val="008030D2"/>
    <w:rsid w:val="008056F9"/>
    <w:rsid w:val="00811138"/>
    <w:rsid w:val="0081405B"/>
    <w:rsid w:val="00817643"/>
    <w:rsid w:val="00820E26"/>
    <w:rsid w:val="00827C4C"/>
    <w:rsid w:val="00830A38"/>
    <w:rsid w:val="008372DF"/>
    <w:rsid w:val="00840462"/>
    <w:rsid w:val="008420C3"/>
    <w:rsid w:val="0084666C"/>
    <w:rsid w:val="008535CB"/>
    <w:rsid w:val="0085472C"/>
    <w:rsid w:val="00857D03"/>
    <w:rsid w:val="008620E4"/>
    <w:rsid w:val="0086360A"/>
    <w:rsid w:val="00863E39"/>
    <w:rsid w:val="0087208B"/>
    <w:rsid w:val="008720AB"/>
    <w:rsid w:val="0087264B"/>
    <w:rsid w:val="0087468B"/>
    <w:rsid w:val="008768BF"/>
    <w:rsid w:val="008814EA"/>
    <w:rsid w:val="0088367C"/>
    <w:rsid w:val="00883D53"/>
    <w:rsid w:val="008856B9"/>
    <w:rsid w:val="0088796B"/>
    <w:rsid w:val="00887CE3"/>
    <w:rsid w:val="00887E61"/>
    <w:rsid w:val="008914C1"/>
    <w:rsid w:val="00892C77"/>
    <w:rsid w:val="00896644"/>
    <w:rsid w:val="0089762F"/>
    <w:rsid w:val="008A13D4"/>
    <w:rsid w:val="008A1646"/>
    <w:rsid w:val="008A38AE"/>
    <w:rsid w:val="008A3C31"/>
    <w:rsid w:val="008A48E5"/>
    <w:rsid w:val="008B2182"/>
    <w:rsid w:val="008B3FAE"/>
    <w:rsid w:val="008C15C7"/>
    <w:rsid w:val="008C1C92"/>
    <w:rsid w:val="008C3427"/>
    <w:rsid w:val="008C37FB"/>
    <w:rsid w:val="008D12D7"/>
    <w:rsid w:val="008D3FB7"/>
    <w:rsid w:val="008D4F14"/>
    <w:rsid w:val="008E125A"/>
    <w:rsid w:val="008E6A90"/>
    <w:rsid w:val="008F444D"/>
    <w:rsid w:val="00900D7B"/>
    <w:rsid w:val="00903DE7"/>
    <w:rsid w:val="00904604"/>
    <w:rsid w:val="0090583C"/>
    <w:rsid w:val="00906A9F"/>
    <w:rsid w:val="0091014E"/>
    <w:rsid w:val="009104DF"/>
    <w:rsid w:val="00915267"/>
    <w:rsid w:val="00925F09"/>
    <w:rsid w:val="009368EA"/>
    <w:rsid w:val="009438AE"/>
    <w:rsid w:val="00944D6B"/>
    <w:rsid w:val="00946DCB"/>
    <w:rsid w:val="00946F0D"/>
    <w:rsid w:val="00954FD3"/>
    <w:rsid w:val="00957A39"/>
    <w:rsid w:val="00957B5F"/>
    <w:rsid w:val="0096096B"/>
    <w:rsid w:val="00964128"/>
    <w:rsid w:val="0096575A"/>
    <w:rsid w:val="00970D95"/>
    <w:rsid w:val="00972A27"/>
    <w:rsid w:val="00974717"/>
    <w:rsid w:val="00976A3C"/>
    <w:rsid w:val="00976B1C"/>
    <w:rsid w:val="0097715B"/>
    <w:rsid w:val="009771EB"/>
    <w:rsid w:val="009809F7"/>
    <w:rsid w:val="00983F4A"/>
    <w:rsid w:val="009874B3"/>
    <w:rsid w:val="00987DBC"/>
    <w:rsid w:val="00991D86"/>
    <w:rsid w:val="00991E2E"/>
    <w:rsid w:val="00993777"/>
    <w:rsid w:val="0099741A"/>
    <w:rsid w:val="009A2331"/>
    <w:rsid w:val="009A4870"/>
    <w:rsid w:val="009A6F98"/>
    <w:rsid w:val="009A789B"/>
    <w:rsid w:val="009B1183"/>
    <w:rsid w:val="009B3219"/>
    <w:rsid w:val="009B61B1"/>
    <w:rsid w:val="009C0ABA"/>
    <w:rsid w:val="009C12D6"/>
    <w:rsid w:val="009C395C"/>
    <w:rsid w:val="009C52A4"/>
    <w:rsid w:val="009D36E7"/>
    <w:rsid w:val="009E259E"/>
    <w:rsid w:val="009E380B"/>
    <w:rsid w:val="009F6EB1"/>
    <w:rsid w:val="00A01F1A"/>
    <w:rsid w:val="00A022A2"/>
    <w:rsid w:val="00A06D12"/>
    <w:rsid w:val="00A07E0D"/>
    <w:rsid w:val="00A10B5D"/>
    <w:rsid w:val="00A11FFA"/>
    <w:rsid w:val="00A159CC"/>
    <w:rsid w:val="00A15DE9"/>
    <w:rsid w:val="00A25D29"/>
    <w:rsid w:val="00A27C1F"/>
    <w:rsid w:val="00A34D9D"/>
    <w:rsid w:val="00A35A3F"/>
    <w:rsid w:val="00A36786"/>
    <w:rsid w:val="00A37D54"/>
    <w:rsid w:val="00A40685"/>
    <w:rsid w:val="00A431DD"/>
    <w:rsid w:val="00A510CF"/>
    <w:rsid w:val="00A5415E"/>
    <w:rsid w:val="00A55E7E"/>
    <w:rsid w:val="00A645A6"/>
    <w:rsid w:val="00A6791B"/>
    <w:rsid w:val="00A7382D"/>
    <w:rsid w:val="00A74D56"/>
    <w:rsid w:val="00A75385"/>
    <w:rsid w:val="00A76F95"/>
    <w:rsid w:val="00A7752C"/>
    <w:rsid w:val="00A7761C"/>
    <w:rsid w:val="00A81338"/>
    <w:rsid w:val="00A83717"/>
    <w:rsid w:val="00A913DA"/>
    <w:rsid w:val="00A97B73"/>
    <w:rsid w:val="00AA32E0"/>
    <w:rsid w:val="00AA5367"/>
    <w:rsid w:val="00AA545E"/>
    <w:rsid w:val="00AA7433"/>
    <w:rsid w:val="00AB18EF"/>
    <w:rsid w:val="00AC025A"/>
    <w:rsid w:val="00AC2686"/>
    <w:rsid w:val="00AD1072"/>
    <w:rsid w:val="00AD2AD0"/>
    <w:rsid w:val="00AD45CD"/>
    <w:rsid w:val="00AD4C52"/>
    <w:rsid w:val="00AD4DAF"/>
    <w:rsid w:val="00AD54F4"/>
    <w:rsid w:val="00AE5B81"/>
    <w:rsid w:val="00AE5CA3"/>
    <w:rsid w:val="00AF0CE9"/>
    <w:rsid w:val="00AF1C1D"/>
    <w:rsid w:val="00AF4010"/>
    <w:rsid w:val="00AF5885"/>
    <w:rsid w:val="00AF5D8E"/>
    <w:rsid w:val="00AF79BB"/>
    <w:rsid w:val="00B0116C"/>
    <w:rsid w:val="00B03A16"/>
    <w:rsid w:val="00B05FAF"/>
    <w:rsid w:val="00B07961"/>
    <w:rsid w:val="00B07A20"/>
    <w:rsid w:val="00B12642"/>
    <w:rsid w:val="00B14BBE"/>
    <w:rsid w:val="00B17529"/>
    <w:rsid w:val="00B238ED"/>
    <w:rsid w:val="00B26672"/>
    <w:rsid w:val="00B2797E"/>
    <w:rsid w:val="00B3200A"/>
    <w:rsid w:val="00B40B0F"/>
    <w:rsid w:val="00B41A2E"/>
    <w:rsid w:val="00B46B49"/>
    <w:rsid w:val="00B50919"/>
    <w:rsid w:val="00B51F8A"/>
    <w:rsid w:val="00B51F9D"/>
    <w:rsid w:val="00B54D96"/>
    <w:rsid w:val="00B6099E"/>
    <w:rsid w:val="00B61804"/>
    <w:rsid w:val="00B6427E"/>
    <w:rsid w:val="00B67778"/>
    <w:rsid w:val="00B67E49"/>
    <w:rsid w:val="00B8668D"/>
    <w:rsid w:val="00B878E5"/>
    <w:rsid w:val="00B9783F"/>
    <w:rsid w:val="00BA0DBB"/>
    <w:rsid w:val="00BA1706"/>
    <w:rsid w:val="00BA1CAD"/>
    <w:rsid w:val="00BA5571"/>
    <w:rsid w:val="00BA7E1D"/>
    <w:rsid w:val="00BB15C8"/>
    <w:rsid w:val="00BB1755"/>
    <w:rsid w:val="00BB6F57"/>
    <w:rsid w:val="00BC0B3B"/>
    <w:rsid w:val="00BD4611"/>
    <w:rsid w:val="00BD625D"/>
    <w:rsid w:val="00BE2D48"/>
    <w:rsid w:val="00BE389E"/>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2498"/>
    <w:rsid w:val="00C53EBB"/>
    <w:rsid w:val="00C60CAD"/>
    <w:rsid w:val="00C64341"/>
    <w:rsid w:val="00C6446D"/>
    <w:rsid w:val="00C6573D"/>
    <w:rsid w:val="00C66F8D"/>
    <w:rsid w:val="00C67F8E"/>
    <w:rsid w:val="00C70D94"/>
    <w:rsid w:val="00C71734"/>
    <w:rsid w:val="00C74B4C"/>
    <w:rsid w:val="00C751AA"/>
    <w:rsid w:val="00C85BBF"/>
    <w:rsid w:val="00C86CD9"/>
    <w:rsid w:val="00C90FD7"/>
    <w:rsid w:val="00C925DC"/>
    <w:rsid w:val="00C92C5B"/>
    <w:rsid w:val="00CA0828"/>
    <w:rsid w:val="00CA2DDC"/>
    <w:rsid w:val="00CA71B5"/>
    <w:rsid w:val="00CB0B77"/>
    <w:rsid w:val="00CB13A2"/>
    <w:rsid w:val="00CB1B8E"/>
    <w:rsid w:val="00CC15A1"/>
    <w:rsid w:val="00CC2EC5"/>
    <w:rsid w:val="00CC7027"/>
    <w:rsid w:val="00CC7CA2"/>
    <w:rsid w:val="00CD5705"/>
    <w:rsid w:val="00CD6037"/>
    <w:rsid w:val="00CE2478"/>
    <w:rsid w:val="00CE42A7"/>
    <w:rsid w:val="00CE4E9C"/>
    <w:rsid w:val="00CE5517"/>
    <w:rsid w:val="00CF5B26"/>
    <w:rsid w:val="00CF6D0A"/>
    <w:rsid w:val="00D127E2"/>
    <w:rsid w:val="00D23C4B"/>
    <w:rsid w:val="00D24B56"/>
    <w:rsid w:val="00D3649D"/>
    <w:rsid w:val="00D36717"/>
    <w:rsid w:val="00D37272"/>
    <w:rsid w:val="00D41916"/>
    <w:rsid w:val="00D45AC2"/>
    <w:rsid w:val="00D45F60"/>
    <w:rsid w:val="00D50056"/>
    <w:rsid w:val="00D50CA0"/>
    <w:rsid w:val="00D51772"/>
    <w:rsid w:val="00D52601"/>
    <w:rsid w:val="00D52992"/>
    <w:rsid w:val="00D5660B"/>
    <w:rsid w:val="00D56C48"/>
    <w:rsid w:val="00D60C6B"/>
    <w:rsid w:val="00D77F1A"/>
    <w:rsid w:val="00D87B52"/>
    <w:rsid w:val="00D9340E"/>
    <w:rsid w:val="00DA2B84"/>
    <w:rsid w:val="00DA56D4"/>
    <w:rsid w:val="00DB568F"/>
    <w:rsid w:val="00DB5847"/>
    <w:rsid w:val="00DC03DB"/>
    <w:rsid w:val="00DC0BDC"/>
    <w:rsid w:val="00DC1137"/>
    <w:rsid w:val="00DC34E0"/>
    <w:rsid w:val="00DC3DA3"/>
    <w:rsid w:val="00DC4866"/>
    <w:rsid w:val="00DD492E"/>
    <w:rsid w:val="00DD596F"/>
    <w:rsid w:val="00DD5CE1"/>
    <w:rsid w:val="00DD7DEF"/>
    <w:rsid w:val="00DE163B"/>
    <w:rsid w:val="00DE793A"/>
    <w:rsid w:val="00DF11E5"/>
    <w:rsid w:val="00DF1FCF"/>
    <w:rsid w:val="00DF2019"/>
    <w:rsid w:val="00DF27F6"/>
    <w:rsid w:val="00DF295D"/>
    <w:rsid w:val="00DF729A"/>
    <w:rsid w:val="00DF7D66"/>
    <w:rsid w:val="00E02F28"/>
    <w:rsid w:val="00E04303"/>
    <w:rsid w:val="00E07E8C"/>
    <w:rsid w:val="00E176E8"/>
    <w:rsid w:val="00E20095"/>
    <w:rsid w:val="00E208F9"/>
    <w:rsid w:val="00E224FE"/>
    <w:rsid w:val="00E23F43"/>
    <w:rsid w:val="00E25FD1"/>
    <w:rsid w:val="00E30ABA"/>
    <w:rsid w:val="00E31171"/>
    <w:rsid w:val="00E32B8C"/>
    <w:rsid w:val="00E33812"/>
    <w:rsid w:val="00E35C0B"/>
    <w:rsid w:val="00E370B3"/>
    <w:rsid w:val="00E452DA"/>
    <w:rsid w:val="00E47C1A"/>
    <w:rsid w:val="00E5279C"/>
    <w:rsid w:val="00E55876"/>
    <w:rsid w:val="00E60B3E"/>
    <w:rsid w:val="00E60CB9"/>
    <w:rsid w:val="00E611BD"/>
    <w:rsid w:val="00E6234F"/>
    <w:rsid w:val="00E64795"/>
    <w:rsid w:val="00E667E2"/>
    <w:rsid w:val="00E72BC5"/>
    <w:rsid w:val="00E73237"/>
    <w:rsid w:val="00E76B9D"/>
    <w:rsid w:val="00E7782A"/>
    <w:rsid w:val="00E81990"/>
    <w:rsid w:val="00E82905"/>
    <w:rsid w:val="00E858A7"/>
    <w:rsid w:val="00E863F1"/>
    <w:rsid w:val="00E9471E"/>
    <w:rsid w:val="00E95086"/>
    <w:rsid w:val="00EB262A"/>
    <w:rsid w:val="00EB7DB0"/>
    <w:rsid w:val="00EC47A4"/>
    <w:rsid w:val="00EC54AA"/>
    <w:rsid w:val="00EC55E7"/>
    <w:rsid w:val="00EC57E8"/>
    <w:rsid w:val="00EC5AA5"/>
    <w:rsid w:val="00EC5B31"/>
    <w:rsid w:val="00EC7673"/>
    <w:rsid w:val="00ED2418"/>
    <w:rsid w:val="00ED300E"/>
    <w:rsid w:val="00ED3463"/>
    <w:rsid w:val="00ED7107"/>
    <w:rsid w:val="00EE0163"/>
    <w:rsid w:val="00EE5C98"/>
    <w:rsid w:val="00EE7E5D"/>
    <w:rsid w:val="00EF2342"/>
    <w:rsid w:val="00EF4CCD"/>
    <w:rsid w:val="00EF6F9F"/>
    <w:rsid w:val="00EF7E55"/>
    <w:rsid w:val="00F03AA2"/>
    <w:rsid w:val="00F03F03"/>
    <w:rsid w:val="00F07F7F"/>
    <w:rsid w:val="00F1013A"/>
    <w:rsid w:val="00F10B56"/>
    <w:rsid w:val="00F11B10"/>
    <w:rsid w:val="00F234B6"/>
    <w:rsid w:val="00F26D1A"/>
    <w:rsid w:val="00F30C68"/>
    <w:rsid w:val="00F312F4"/>
    <w:rsid w:val="00F31BDB"/>
    <w:rsid w:val="00F320F6"/>
    <w:rsid w:val="00F321FF"/>
    <w:rsid w:val="00F32C43"/>
    <w:rsid w:val="00F3391F"/>
    <w:rsid w:val="00F42B9F"/>
    <w:rsid w:val="00F50416"/>
    <w:rsid w:val="00F52125"/>
    <w:rsid w:val="00F537D2"/>
    <w:rsid w:val="00F551C2"/>
    <w:rsid w:val="00F60A58"/>
    <w:rsid w:val="00F62A46"/>
    <w:rsid w:val="00F630AC"/>
    <w:rsid w:val="00F64D83"/>
    <w:rsid w:val="00F67D62"/>
    <w:rsid w:val="00F73CA7"/>
    <w:rsid w:val="00F7507C"/>
    <w:rsid w:val="00F81271"/>
    <w:rsid w:val="00F814BA"/>
    <w:rsid w:val="00F8279D"/>
    <w:rsid w:val="00F82CD7"/>
    <w:rsid w:val="00F84F9C"/>
    <w:rsid w:val="00F86F45"/>
    <w:rsid w:val="00F90923"/>
    <w:rsid w:val="00F92EFE"/>
    <w:rsid w:val="00F9338B"/>
    <w:rsid w:val="00F96415"/>
    <w:rsid w:val="00FA02A3"/>
    <w:rsid w:val="00FA0571"/>
    <w:rsid w:val="00FA065B"/>
    <w:rsid w:val="00FA3199"/>
    <w:rsid w:val="00FA3C0E"/>
    <w:rsid w:val="00FB4F69"/>
    <w:rsid w:val="00FB5CED"/>
    <w:rsid w:val="00FB742A"/>
    <w:rsid w:val="00FC1BB4"/>
    <w:rsid w:val="00FC2E20"/>
    <w:rsid w:val="00FC484A"/>
    <w:rsid w:val="00FC532D"/>
    <w:rsid w:val="00FC631E"/>
    <w:rsid w:val="00FC6BDD"/>
    <w:rsid w:val="00FD3C56"/>
    <w:rsid w:val="00FD3EA6"/>
    <w:rsid w:val="00FD4130"/>
    <w:rsid w:val="00FE32E6"/>
    <w:rsid w:val="00FF0877"/>
    <w:rsid w:val="00FF1103"/>
    <w:rsid w:val="00FF2798"/>
    <w:rsid w:val="00FF347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7D1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15F"/>
    <w:pPr>
      <w:keepNext/>
      <w:keepLines/>
      <w:spacing w:before="240" w:after="0"/>
      <w:outlineLvl w:val="0"/>
    </w:pPr>
    <w:rPr>
      <w:rFonts w:ascii="Aptos Display" w:eastAsia="Times New Roman" w:hAnsi="Aptos Display" w:cs="Times New Roman"/>
      <w:color w:val="2E74B5"/>
      <w:sz w:val="40"/>
      <w:szCs w:val="40"/>
      <w:lang w:val="en-US" w:eastAsia="en-GB"/>
    </w:rPr>
  </w:style>
  <w:style w:type="paragraph" w:styleId="Heading2">
    <w:name w:val="heading 2"/>
    <w:basedOn w:val="Normal"/>
    <w:next w:val="Normal"/>
    <w:link w:val="Heading2Char"/>
    <w:uiPriority w:val="9"/>
    <w:semiHidden/>
    <w:unhideWhenUsed/>
    <w:qFormat/>
    <w:rsid w:val="0068315F"/>
    <w:pPr>
      <w:keepNext/>
      <w:keepLines/>
      <w:spacing w:before="40" w:after="0"/>
      <w:outlineLvl w:val="1"/>
    </w:pPr>
    <w:rPr>
      <w:rFonts w:ascii="Aptos Display" w:eastAsia="Times New Roman" w:hAnsi="Aptos Display" w:cs="Times New Roman"/>
      <w:color w:val="2E74B5"/>
      <w:sz w:val="32"/>
      <w:szCs w:val="32"/>
      <w:lang w:val="en-US" w:eastAsia="en-GB"/>
    </w:rPr>
  </w:style>
  <w:style w:type="paragraph" w:styleId="Heading3">
    <w:name w:val="heading 3"/>
    <w:basedOn w:val="Normal"/>
    <w:next w:val="Normal"/>
    <w:link w:val="Heading3Char"/>
    <w:uiPriority w:val="9"/>
    <w:semiHidden/>
    <w:unhideWhenUsed/>
    <w:qFormat/>
    <w:rsid w:val="0068315F"/>
    <w:pPr>
      <w:keepNext/>
      <w:keepLines/>
      <w:spacing w:before="40" w:after="0"/>
      <w:outlineLvl w:val="2"/>
    </w:pPr>
    <w:rPr>
      <w:rFonts w:ascii="Times New Roman" w:eastAsia="Times New Roman" w:hAnsi="Times New Roman" w:cs="Times New Roman"/>
      <w:color w:val="2E74B5"/>
      <w:sz w:val="28"/>
      <w:szCs w:val="28"/>
      <w:lang w:val="en-US" w:eastAsia="en-GB"/>
    </w:rPr>
  </w:style>
  <w:style w:type="paragraph" w:styleId="Heading4">
    <w:name w:val="heading 4"/>
    <w:basedOn w:val="Normal"/>
    <w:next w:val="Normal"/>
    <w:link w:val="Heading4Char"/>
    <w:uiPriority w:val="9"/>
    <w:semiHidden/>
    <w:unhideWhenUsed/>
    <w:qFormat/>
    <w:rsid w:val="0068315F"/>
    <w:pPr>
      <w:keepNext/>
      <w:keepLines/>
      <w:spacing w:before="40" w:after="0"/>
      <w:outlineLvl w:val="3"/>
    </w:pPr>
    <w:rPr>
      <w:rFonts w:asciiTheme="majorHAnsi" w:eastAsiaTheme="majorEastAsia" w:hAnsiTheme="majorHAnsi" w:cstheme="majorBidi"/>
      <w:i/>
      <w:iCs/>
      <w:color w:val="2E74B5" w:themeColor="accent1" w:themeShade="BF"/>
      <w:lang w:val="en-GB"/>
    </w:rPr>
  </w:style>
  <w:style w:type="paragraph" w:styleId="Heading5">
    <w:name w:val="heading 5"/>
    <w:basedOn w:val="Normal"/>
    <w:next w:val="Normal"/>
    <w:link w:val="Heading5Char"/>
    <w:uiPriority w:val="9"/>
    <w:qFormat/>
    <w:rsid w:val="0068315F"/>
    <w:pPr>
      <w:keepNext/>
      <w:spacing w:after="0" w:line="240" w:lineRule="auto"/>
      <w:jc w:val="center"/>
      <w:outlineLvl w:val="4"/>
    </w:pPr>
    <w:rPr>
      <w:rFonts w:ascii="Times New Roman" w:eastAsia="Times New Roman" w:hAnsi="Times New Roman" w:cs="Times New Roman"/>
      <w:b/>
      <w:sz w:val="24"/>
      <w:szCs w:val="20"/>
      <w:lang w:val="it-IT"/>
    </w:rPr>
  </w:style>
  <w:style w:type="paragraph" w:styleId="Heading6">
    <w:name w:val="heading 6"/>
    <w:basedOn w:val="Normal"/>
    <w:next w:val="Normal"/>
    <w:link w:val="Heading6Char"/>
    <w:uiPriority w:val="9"/>
    <w:semiHidden/>
    <w:unhideWhenUsed/>
    <w:qFormat/>
    <w:rsid w:val="0068315F"/>
    <w:pPr>
      <w:keepNext/>
      <w:keepLines/>
      <w:spacing w:before="40" w:after="0"/>
      <w:outlineLvl w:val="5"/>
    </w:pPr>
    <w:rPr>
      <w:rFonts w:ascii="Times New Roman" w:eastAsia="Times New Roman" w:hAnsi="Times New Roman" w:cs="Times New Roman"/>
      <w:i/>
      <w:iCs/>
      <w:color w:val="595959"/>
      <w:sz w:val="24"/>
      <w:szCs w:val="24"/>
      <w:lang w:val="en-US" w:eastAsia="en-GB"/>
    </w:rPr>
  </w:style>
  <w:style w:type="paragraph" w:styleId="Heading7">
    <w:name w:val="heading 7"/>
    <w:basedOn w:val="Normal"/>
    <w:next w:val="Normal"/>
    <w:link w:val="Heading7Char"/>
    <w:uiPriority w:val="9"/>
    <w:semiHidden/>
    <w:unhideWhenUsed/>
    <w:qFormat/>
    <w:rsid w:val="0068315F"/>
    <w:pPr>
      <w:keepNext/>
      <w:keepLines/>
      <w:spacing w:before="40" w:after="0"/>
      <w:outlineLvl w:val="6"/>
    </w:pPr>
    <w:rPr>
      <w:rFonts w:ascii="Times New Roman" w:eastAsia="Times New Roman" w:hAnsi="Times New Roman" w:cs="Times New Roman"/>
      <w:color w:val="595959"/>
      <w:sz w:val="24"/>
      <w:szCs w:val="24"/>
      <w:lang w:val="en-US" w:eastAsia="en-GB"/>
    </w:rPr>
  </w:style>
  <w:style w:type="paragraph" w:styleId="Heading8">
    <w:name w:val="heading 8"/>
    <w:basedOn w:val="Normal"/>
    <w:next w:val="Normal"/>
    <w:link w:val="Heading8Char"/>
    <w:uiPriority w:val="9"/>
    <w:semiHidden/>
    <w:unhideWhenUsed/>
    <w:qFormat/>
    <w:rsid w:val="0068315F"/>
    <w:pPr>
      <w:keepNext/>
      <w:keepLines/>
      <w:spacing w:before="40" w:after="0"/>
      <w:outlineLvl w:val="7"/>
    </w:pPr>
    <w:rPr>
      <w:rFonts w:ascii="Times New Roman" w:eastAsia="Times New Roman" w:hAnsi="Times New Roman" w:cs="Times New Roman"/>
      <w:i/>
      <w:iCs/>
      <w:color w:val="272727"/>
      <w:sz w:val="24"/>
      <w:szCs w:val="24"/>
      <w:lang w:val="en-US" w:eastAsia="en-GB"/>
    </w:rPr>
  </w:style>
  <w:style w:type="paragraph" w:styleId="Heading9">
    <w:name w:val="heading 9"/>
    <w:basedOn w:val="Normal"/>
    <w:next w:val="Normal"/>
    <w:link w:val="Heading9Char"/>
    <w:uiPriority w:val="9"/>
    <w:semiHidden/>
    <w:unhideWhenUsed/>
    <w:qFormat/>
    <w:rsid w:val="0068315F"/>
    <w:pPr>
      <w:keepNext/>
      <w:keepLines/>
      <w:spacing w:before="40" w:after="0"/>
      <w:outlineLvl w:val="8"/>
    </w:pPr>
    <w:rPr>
      <w:rFonts w:ascii="Times New Roman" w:eastAsia="Times New Roman" w:hAnsi="Times New Roman" w:cs="Times New Roman"/>
      <w:color w:val="272727"/>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aliases w:val="Paragraph"/>
    <w:link w:val="NoSpacingChar"/>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1"/>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1Char">
    <w:name w:val="Heading 1 Char"/>
    <w:basedOn w:val="DefaultParagraphFont"/>
    <w:link w:val="Heading1"/>
    <w:uiPriority w:val="9"/>
    <w:rsid w:val="0068315F"/>
    <w:rPr>
      <w:rFonts w:ascii="Aptos Display" w:eastAsia="Times New Roman" w:hAnsi="Aptos Display" w:cs="Times New Roman"/>
      <w:color w:val="2E74B5"/>
      <w:sz w:val="40"/>
      <w:szCs w:val="40"/>
      <w:lang w:val="en-US" w:eastAsia="en-GB"/>
    </w:rPr>
  </w:style>
  <w:style w:type="character" w:customStyle="1" w:styleId="Heading2Char">
    <w:name w:val="Heading 2 Char"/>
    <w:basedOn w:val="DefaultParagraphFont"/>
    <w:link w:val="Heading2"/>
    <w:uiPriority w:val="9"/>
    <w:semiHidden/>
    <w:rsid w:val="0068315F"/>
    <w:rPr>
      <w:rFonts w:ascii="Aptos Display" w:eastAsia="Times New Roman" w:hAnsi="Aptos Display" w:cs="Times New Roman"/>
      <w:color w:val="2E74B5"/>
      <w:sz w:val="32"/>
      <w:szCs w:val="32"/>
      <w:lang w:val="en-US" w:eastAsia="en-GB"/>
    </w:rPr>
  </w:style>
  <w:style w:type="character" w:customStyle="1" w:styleId="Heading3Char">
    <w:name w:val="Heading 3 Char"/>
    <w:basedOn w:val="DefaultParagraphFont"/>
    <w:link w:val="Heading3"/>
    <w:uiPriority w:val="9"/>
    <w:semiHidden/>
    <w:rsid w:val="0068315F"/>
    <w:rPr>
      <w:rFonts w:ascii="Times New Roman" w:eastAsia="Times New Roman" w:hAnsi="Times New Roman" w:cs="Times New Roman"/>
      <w:color w:val="2E74B5"/>
      <w:sz w:val="28"/>
      <w:szCs w:val="28"/>
      <w:lang w:val="en-US" w:eastAsia="en-GB"/>
    </w:rPr>
  </w:style>
  <w:style w:type="character" w:customStyle="1" w:styleId="Heading4Char">
    <w:name w:val="Heading 4 Char"/>
    <w:basedOn w:val="DefaultParagraphFont"/>
    <w:link w:val="Heading4"/>
    <w:uiPriority w:val="9"/>
    <w:semiHidden/>
    <w:rsid w:val="0068315F"/>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rsid w:val="0068315F"/>
    <w:rPr>
      <w:rFonts w:ascii="Times New Roman" w:eastAsia="Times New Roman" w:hAnsi="Times New Roman" w:cs="Times New Roman"/>
      <w:b/>
      <w:sz w:val="24"/>
      <w:szCs w:val="20"/>
      <w:lang w:val="it-IT"/>
    </w:rPr>
  </w:style>
  <w:style w:type="character" w:customStyle="1" w:styleId="Heading6Char">
    <w:name w:val="Heading 6 Char"/>
    <w:basedOn w:val="DefaultParagraphFont"/>
    <w:link w:val="Heading6"/>
    <w:uiPriority w:val="9"/>
    <w:semiHidden/>
    <w:rsid w:val="0068315F"/>
    <w:rPr>
      <w:rFonts w:ascii="Times New Roman" w:eastAsia="Times New Roman" w:hAnsi="Times New Roman" w:cs="Times New Roman"/>
      <w:i/>
      <w:iCs/>
      <w:color w:val="595959"/>
      <w:sz w:val="24"/>
      <w:szCs w:val="24"/>
      <w:lang w:val="en-US" w:eastAsia="en-GB"/>
    </w:rPr>
  </w:style>
  <w:style w:type="character" w:customStyle="1" w:styleId="Heading7Char">
    <w:name w:val="Heading 7 Char"/>
    <w:basedOn w:val="DefaultParagraphFont"/>
    <w:link w:val="Heading7"/>
    <w:uiPriority w:val="9"/>
    <w:semiHidden/>
    <w:rsid w:val="0068315F"/>
    <w:rPr>
      <w:rFonts w:ascii="Times New Roman" w:eastAsia="Times New Roman" w:hAnsi="Times New Roman" w:cs="Times New Roman"/>
      <w:color w:val="595959"/>
      <w:sz w:val="24"/>
      <w:szCs w:val="24"/>
      <w:lang w:val="en-US" w:eastAsia="en-GB"/>
    </w:rPr>
  </w:style>
  <w:style w:type="character" w:customStyle="1" w:styleId="Heading8Char">
    <w:name w:val="Heading 8 Char"/>
    <w:basedOn w:val="DefaultParagraphFont"/>
    <w:link w:val="Heading8"/>
    <w:uiPriority w:val="9"/>
    <w:semiHidden/>
    <w:rsid w:val="0068315F"/>
    <w:rPr>
      <w:rFonts w:ascii="Times New Roman" w:eastAsia="Times New Roman" w:hAnsi="Times New Roman" w:cs="Times New Roman"/>
      <w:i/>
      <w:iCs/>
      <w:color w:val="272727"/>
      <w:sz w:val="24"/>
      <w:szCs w:val="24"/>
      <w:lang w:val="en-US" w:eastAsia="en-GB"/>
    </w:rPr>
  </w:style>
  <w:style w:type="character" w:customStyle="1" w:styleId="Heading9Char">
    <w:name w:val="Heading 9 Char"/>
    <w:basedOn w:val="DefaultParagraphFont"/>
    <w:link w:val="Heading9"/>
    <w:uiPriority w:val="9"/>
    <w:semiHidden/>
    <w:rsid w:val="0068315F"/>
    <w:rPr>
      <w:rFonts w:ascii="Times New Roman" w:eastAsia="Times New Roman" w:hAnsi="Times New Roman" w:cs="Times New Roman"/>
      <w:color w:val="272727"/>
      <w:sz w:val="24"/>
      <w:szCs w:val="24"/>
      <w:lang w:val="en-US" w:eastAsia="en-GB"/>
    </w:rPr>
  </w:style>
  <w:style w:type="character" w:styleId="CommentReference">
    <w:name w:val="annotation reference"/>
    <w:basedOn w:val="DefaultParagraphFont"/>
    <w:uiPriority w:val="99"/>
    <w:unhideWhenUsed/>
    <w:rsid w:val="0068315F"/>
    <w:rPr>
      <w:sz w:val="16"/>
      <w:szCs w:val="16"/>
    </w:rPr>
  </w:style>
  <w:style w:type="paragraph" w:styleId="CommentText">
    <w:name w:val="annotation text"/>
    <w:basedOn w:val="Normal"/>
    <w:link w:val="CommentTextChar"/>
    <w:uiPriority w:val="99"/>
    <w:unhideWhenUsed/>
    <w:rsid w:val="0068315F"/>
    <w:pPr>
      <w:spacing w:line="240" w:lineRule="auto"/>
    </w:pPr>
    <w:rPr>
      <w:rFonts w:eastAsia="MS Mincho"/>
      <w:sz w:val="20"/>
      <w:szCs w:val="20"/>
      <w:lang w:val="en-GB"/>
    </w:rPr>
  </w:style>
  <w:style w:type="character" w:customStyle="1" w:styleId="CommentTextChar">
    <w:name w:val="Comment Text Char"/>
    <w:basedOn w:val="DefaultParagraphFont"/>
    <w:link w:val="CommentText"/>
    <w:uiPriority w:val="99"/>
    <w:rsid w:val="0068315F"/>
    <w:rPr>
      <w:rFonts w:eastAsia="MS Mincho"/>
      <w:sz w:val="20"/>
      <w:szCs w:val="20"/>
      <w:lang w:val="en-GB"/>
    </w:rPr>
  </w:style>
  <w:style w:type="paragraph" w:styleId="CommentSubject">
    <w:name w:val="annotation subject"/>
    <w:basedOn w:val="CommentText"/>
    <w:next w:val="CommentText"/>
    <w:link w:val="CommentSubjectChar"/>
    <w:uiPriority w:val="99"/>
    <w:semiHidden/>
    <w:unhideWhenUsed/>
    <w:rsid w:val="0068315F"/>
    <w:rPr>
      <w:b/>
      <w:bCs/>
    </w:rPr>
  </w:style>
  <w:style w:type="character" w:customStyle="1" w:styleId="CommentSubjectChar">
    <w:name w:val="Comment Subject Char"/>
    <w:basedOn w:val="CommentTextChar"/>
    <w:link w:val="CommentSubject"/>
    <w:uiPriority w:val="99"/>
    <w:semiHidden/>
    <w:rsid w:val="0068315F"/>
    <w:rPr>
      <w:rFonts w:eastAsia="MS Mincho"/>
      <w:b/>
      <w:bCs/>
      <w:sz w:val="20"/>
      <w:szCs w:val="20"/>
      <w:lang w:val="en-GB"/>
    </w:rPr>
  </w:style>
  <w:style w:type="character" w:styleId="Hyperlink">
    <w:name w:val="Hyperlink"/>
    <w:basedOn w:val="DefaultParagraphFont"/>
    <w:uiPriority w:val="99"/>
    <w:unhideWhenUsed/>
    <w:rsid w:val="0068315F"/>
    <w:rPr>
      <w:color w:val="0000FF"/>
      <w:u w:val="single"/>
    </w:rPr>
  </w:style>
  <w:style w:type="character" w:customStyle="1" w:styleId="UnresolvedMention1">
    <w:name w:val="Unresolved Mention1"/>
    <w:basedOn w:val="DefaultParagraphFont"/>
    <w:uiPriority w:val="99"/>
    <w:semiHidden/>
    <w:unhideWhenUsed/>
    <w:rsid w:val="0068315F"/>
    <w:rPr>
      <w:color w:val="605E5C"/>
      <w:shd w:val="clear" w:color="auto" w:fill="E1DFDD"/>
    </w:rPr>
  </w:style>
  <w:style w:type="paragraph" w:styleId="Revision">
    <w:name w:val="Revision"/>
    <w:hidden/>
    <w:uiPriority w:val="99"/>
    <w:semiHidden/>
    <w:rsid w:val="0068315F"/>
    <w:pPr>
      <w:spacing w:after="0" w:line="240" w:lineRule="auto"/>
    </w:pPr>
    <w:rPr>
      <w:rFonts w:eastAsia="MS Mincho"/>
      <w:lang w:val="en-GB"/>
    </w:rPr>
  </w:style>
  <w:style w:type="character" w:styleId="FollowedHyperlink">
    <w:name w:val="FollowedHyperlink"/>
    <w:basedOn w:val="DefaultParagraphFont"/>
    <w:uiPriority w:val="99"/>
    <w:semiHidden/>
    <w:unhideWhenUsed/>
    <w:rsid w:val="0068315F"/>
    <w:rPr>
      <w:color w:val="954F72" w:themeColor="followedHyperlink"/>
      <w:u w:val="single"/>
    </w:rPr>
  </w:style>
  <w:style w:type="character" w:customStyle="1" w:styleId="DefaultFontHxMailStyle">
    <w:name w:val="Default Font HxMail Style"/>
    <w:basedOn w:val="DefaultParagraphFont"/>
    <w:rsid w:val="0068315F"/>
    <w:rPr>
      <w:rFonts w:ascii="Book Antiqua" w:hAnsi="Book Antiqua" w:hint="default"/>
      <w:b w:val="0"/>
      <w:bCs w:val="0"/>
      <w:i w:val="0"/>
      <w:iCs w:val="0"/>
      <w:strike w:val="0"/>
      <w:dstrike w:val="0"/>
      <w:color w:val="auto"/>
      <w:u w:val="none"/>
      <w:effect w:val="none"/>
    </w:rPr>
  </w:style>
  <w:style w:type="paragraph" w:customStyle="1" w:styleId="Default">
    <w:name w:val="Default"/>
    <w:rsid w:val="0068315F"/>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NeniNr">
    <w:name w:val="Neni_Nr"/>
    <w:next w:val="Normal"/>
    <w:rsid w:val="0068315F"/>
    <w:pPr>
      <w:keepNext/>
      <w:widowControl w:val="0"/>
      <w:spacing w:after="0" w:line="240" w:lineRule="auto"/>
      <w:jc w:val="center"/>
    </w:pPr>
    <w:rPr>
      <w:rFonts w:ascii="CG Times" w:eastAsia="MS Mincho" w:hAnsi="CG Times" w:cs="CG Times"/>
      <w:lang w:val="en-GB"/>
    </w:rPr>
  </w:style>
  <w:style w:type="paragraph" w:customStyle="1" w:styleId="bcpara">
    <w:name w:val="bc para"/>
    <w:basedOn w:val="Normal"/>
    <w:rsid w:val="0068315F"/>
    <w:pPr>
      <w:spacing w:after="240" w:line="240" w:lineRule="atLeast"/>
      <w:ind w:left="1134"/>
      <w:jc w:val="both"/>
    </w:pPr>
    <w:rPr>
      <w:rFonts w:ascii="Arial" w:eastAsia="MS Mincho" w:hAnsi="Arial" w:cs="Arial"/>
      <w:noProof/>
      <w:sz w:val="20"/>
      <w:szCs w:val="20"/>
      <w:lang w:val="en-GB"/>
    </w:rPr>
  </w:style>
  <w:style w:type="paragraph" w:customStyle="1" w:styleId="Paragrafi">
    <w:name w:val="Paragrafi"/>
    <w:link w:val="ParagrafiChar"/>
    <w:rsid w:val="0068315F"/>
    <w:pPr>
      <w:widowControl w:val="0"/>
      <w:spacing w:after="0" w:line="240" w:lineRule="auto"/>
      <w:ind w:firstLine="720"/>
      <w:jc w:val="both"/>
    </w:pPr>
    <w:rPr>
      <w:rFonts w:ascii="CG Times" w:eastAsia="MS Mincho" w:hAnsi="CG Times" w:cs="CG Times"/>
      <w:lang w:val="en-US"/>
    </w:rPr>
  </w:style>
  <w:style w:type="character" w:customStyle="1" w:styleId="ParagrafiChar">
    <w:name w:val="Paragrafi Char"/>
    <w:basedOn w:val="DefaultParagraphFont"/>
    <w:link w:val="Paragrafi"/>
    <w:rsid w:val="0068315F"/>
    <w:rPr>
      <w:rFonts w:ascii="CG Times" w:eastAsia="MS Mincho" w:hAnsi="CG Times" w:cs="CG Times"/>
      <w:lang w:val="en-US"/>
    </w:rPr>
  </w:style>
  <w:style w:type="paragraph" w:customStyle="1" w:styleId="NeniTitull">
    <w:name w:val="Neni_Titull"/>
    <w:next w:val="Normal"/>
    <w:rsid w:val="0068315F"/>
    <w:pPr>
      <w:keepNext/>
      <w:widowControl w:val="0"/>
      <w:spacing w:after="0" w:line="240" w:lineRule="auto"/>
      <w:jc w:val="center"/>
      <w:outlineLvl w:val="2"/>
    </w:pPr>
    <w:rPr>
      <w:rFonts w:ascii="CG Times" w:eastAsia="MS Mincho" w:hAnsi="CG Times" w:cs="CG Times"/>
      <w:b/>
      <w:bCs/>
      <w:lang w:val="en-GB"/>
    </w:rPr>
  </w:style>
  <w:style w:type="paragraph" w:customStyle="1" w:styleId="KapitulliTitull">
    <w:name w:val="Kapitulli_Titull"/>
    <w:rsid w:val="0068315F"/>
    <w:pPr>
      <w:keepNext/>
      <w:widowControl w:val="0"/>
      <w:spacing w:after="0" w:line="240" w:lineRule="auto"/>
      <w:jc w:val="center"/>
    </w:pPr>
    <w:rPr>
      <w:rFonts w:ascii="CG Times" w:eastAsia="MS Mincho" w:hAnsi="CG Times" w:cs="CG Times"/>
      <w:caps/>
      <w:lang w:val="en-GB"/>
    </w:rPr>
  </w:style>
  <w:style w:type="character" w:customStyle="1" w:styleId="contentpasted4">
    <w:name w:val="contentpasted4"/>
    <w:basedOn w:val="DefaultParagraphFont"/>
    <w:rsid w:val="0068315F"/>
  </w:style>
  <w:style w:type="character" w:customStyle="1" w:styleId="NoSpacingChar">
    <w:name w:val="No Spacing Char"/>
    <w:aliases w:val="Paragraph Char"/>
    <w:link w:val="NoSpacing"/>
    <w:uiPriority w:val="1"/>
    <w:rsid w:val="0068315F"/>
  </w:style>
  <w:style w:type="paragraph" w:customStyle="1" w:styleId="CM4">
    <w:name w:val="CM4"/>
    <w:basedOn w:val="Normal"/>
    <w:next w:val="Normal"/>
    <w:uiPriority w:val="99"/>
    <w:rsid w:val="0068315F"/>
    <w:pPr>
      <w:autoSpaceDE w:val="0"/>
      <w:autoSpaceDN w:val="0"/>
      <w:adjustRightInd w:val="0"/>
      <w:spacing w:after="0" w:line="240" w:lineRule="auto"/>
    </w:pPr>
    <w:rPr>
      <w:rFonts w:ascii="EUAlbertina" w:eastAsia="SimSun" w:hAnsi="EUAlbertina" w:cs="Times New Roman"/>
      <w:sz w:val="24"/>
      <w:szCs w:val="24"/>
      <w:lang w:val="sr-Latn-CS" w:eastAsia="sr-Latn-CS"/>
    </w:rPr>
  </w:style>
  <w:style w:type="paragraph" w:customStyle="1" w:styleId="CM1">
    <w:name w:val="CM1"/>
    <w:basedOn w:val="Normal"/>
    <w:next w:val="Normal"/>
    <w:uiPriority w:val="99"/>
    <w:rsid w:val="0068315F"/>
    <w:pPr>
      <w:autoSpaceDE w:val="0"/>
      <w:autoSpaceDN w:val="0"/>
      <w:adjustRightInd w:val="0"/>
      <w:spacing w:after="0" w:line="240" w:lineRule="auto"/>
    </w:pPr>
    <w:rPr>
      <w:rFonts w:ascii="Times New Roman" w:eastAsia="SimSun" w:hAnsi="Times New Roman" w:cs="Times New Roman"/>
      <w:sz w:val="24"/>
      <w:szCs w:val="24"/>
      <w:lang w:val="en-US"/>
    </w:rPr>
  </w:style>
  <w:style w:type="paragraph" w:customStyle="1" w:styleId="KreuTitull">
    <w:name w:val="Kreu_Titull"/>
    <w:next w:val="KapitulliTitull"/>
    <w:rsid w:val="0068315F"/>
    <w:pPr>
      <w:keepNext/>
      <w:widowControl w:val="0"/>
      <w:spacing w:after="0" w:line="240" w:lineRule="auto"/>
      <w:jc w:val="center"/>
    </w:pPr>
    <w:rPr>
      <w:rFonts w:ascii="CG Times" w:eastAsia="MS Mincho" w:hAnsi="CG Times" w:cs="CG Times"/>
      <w:caps/>
      <w:lang w:val="en-US"/>
    </w:rPr>
  </w:style>
  <w:style w:type="paragraph" w:styleId="ListBullet">
    <w:name w:val="List Bullet"/>
    <w:basedOn w:val="Normal"/>
    <w:uiPriority w:val="99"/>
    <w:unhideWhenUsed/>
    <w:rsid w:val="0068315F"/>
    <w:pPr>
      <w:numPr>
        <w:numId w:val="10"/>
      </w:numPr>
      <w:contextualSpacing/>
    </w:pPr>
    <w:rPr>
      <w:rFonts w:eastAsia="MS Mincho"/>
      <w:lang w:val="en-GB"/>
    </w:rPr>
  </w:style>
  <w:style w:type="paragraph" w:styleId="NormalWeb">
    <w:name w:val="Normal (Web)"/>
    <w:basedOn w:val="Normal"/>
    <w:uiPriority w:val="99"/>
    <w:semiHidden/>
    <w:unhideWhenUsed/>
    <w:rsid w:val="006831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mb8gu6nj6">
    <w:name w:val="markmb8gu6nj6"/>
    <w:basedOn w:val="DefaultParagraphFont"/>
    <w:rsid w:val="0068315F"/>
  </w:style>
  <w:style w:type="character" w:customStyle="1" w:styleId="rynqvb">
    <w:name w:val="rynqvb"/>
    <w:basedOn w:val="DefaultParagraphFont"/>
    <w:rsid w:val="0068315F"/>
  </w:style>
  <w:style w:type="paragraph" w:customStyle="1" w:styleId="Heading11">
    <w:name w:val="Heading 11"/>
    <w:basedOn w:val="Normal"/>
    <w:next w:val="Normal"/>
    <w:uiPriority w:val="9"/>
    <w:qFormat/>
    <w:rsid w:val="0068315F"/>
    <w:pPr>
      <w:keepNext/>
      <w:keepLines/>
      <w:spacing w:before="360" w:after="80" w:line="240" w:lineRule="auto"/>
      <w:outlineLvl w:val="0"/>
    </w:pPr>
    <w:rPr>
      <w:rFonts w:ascii="Aptos Display" w:eastAsia="Times New Roman" w:hAnsi="Aptos Display" w:cs="Times New Roman"/>
      <w:color w:val="2E74B5"/>
      <w:sz w:val="40"/>
      <w:szCs w:val="40"/>
      <w:lang w:val="en-US" w:eastAsia="en-GB"/>
    </w:rPr>
  </w:style>
  <w:style w:type="paragraph" w:customStyle="1" w:styleId="Heading21">
    <w:name w:val="Heading 21"/>
    <w:basedOn w:val="Normal"/>
    <w:next w:val="Normal"/>
    <w:uiPriority w:val="9"/>
    <w:semiHidden/>
    <w:unhideWhenUsed/>
    <w:qFormat/>
    <w:rsid w:val="0068315F"/>
    <w:pPr>
      <w:keepNext/>
      <w:keepLines/>
      <w:spacing w:before="160" w:after="80" w:line="240" w:lineRule="auto"/>
      <w:outlineLvl w:val="1"/>
    </w:pPr>
    <w:rPr>
      <w:rFonts w:ascii="Aptos Display" w:eastAsia="Times New Roman" w:hAnsi="Aptos Display" w:cs="Times New Roman"/>
      <w:color w:val="2E74B5"/>
      <w:sz w:val="32"/>
      <w:szCs w:val="32"/>
      <w:lang w:val="en-US" w:eastAsia="en-GB"/>
    </w:rPr>
  </w:style>
  <w:style w:type="paragraph" w:customStyle="1" w:styleId="Heading31">
    <w:name w:val="Heading 31"/>
    <w:basedOn w:val="Normal"/>
    <w:next w:val="Normal"/>
    <w:uiPriority w:val="9"/>
    <w:semiHidden/>
    <w:unhideWhenUsed/>
    <w:qFormat/>
    <w:rsid w:val="0068315F"/>
    <w:pPr>
      <w:keepNext/>
      <w:keepLines/>
      <w:spacing w:before="160" w:after="80" w:line="240" w:lineRule="auto"/>
      <w:outlineLvl w:val="2"/>
    </w:pPr>
    <w:rPr>
      <w:rFonts w:ascii="Times New Roman" w:eastAsia="Times New Roman" w:hAnsi="Times New Roman" w:cs="Times New Roman"/>
      <w:color w:val="2E74B5"/>
      <w:sz w:val="28"/>
      <w:szCs w:val="28"/>
      <w:lang w:val="en-US" w:eastAsia="en-GB"/>
    </w:rPr>
  </w:style>
  <w:style w:type="paragraph" w:customStyle="1" w:styleId="Heading61">
    <w:name w:val="Heading 61"/>
    <w:basedOn w:val="Normal"/>
    <w:next w:val="Normal"/>
    <w:uiPriority w:val="9"/>
    <w:semiHidden/>
    <w:unhideWhenUsed/>
    <w:qFormat/>
    <w:rsid w:val="0068315F"/>
    <w:pPr>
      <w:keepNext/>
      <w:keepLines/>
      <w:spacing w:before="40" w:after="0" w:line="240" w:lineRule="auto"/>
      <w:outlineLvl w:val="5"/>
    </w:pPr>
    <w:rPr>
      <w:rFonts w:ascii="Times New Roman" w:eastAsia="Times New Roman" w:hAnsi="Times New Roman" w:cs="Times New Roman"/>
      <w:i/>
      <w:iCs/>
      <w:color w:val="595959"/>
      <w:sz w:val="24"/>
      <w:szCs w:val="24"/>
      <w:lang w:val="en-US" w:eastAsia="en-GB"/>
    </w:rPr>
  </w:style>
  <w:style w:type="paragraph" w:customStyle="1" w:styleId="Heading71">
    <w:name w:val="Heading 71"/>
    <w:basedOn w:val="Normal"/>
    <w:next w:val="Normal"/>
    <w:uiPriority w:val="9"/>
    <w:semiHidden/>
    <w:unhideWhenUsed/>
    <w:qFormat/>
    <w:rsid w:val="0068315F"/>
    <w:pPr>
      <w:keepNext/>
      <w:keepLines/>
      <w:spacing w:before="40" w:after="0" w:line="240" w:lineRule="auto"/>
      <w:outlineLvl w:val="6"/>
    </w:pPr>
    <w:rPr>
      <w:rFonts w:ascii="Times New Roman" w:eastAsia="Times New Roman" w:hAnsi="Times New Roman" w:cs="Times New Roman"/>
      <w:color w:val="595959"/>
      <w:sz w:val="24"/>
      <w:szCs w:val="24"/>
      <w:lang w:val="en-US" w:eastAsia="en-GB"/>
    </w:rPr>
  </w:style>
  <w:style w:type="paragraph" w:customStyle="1" w:styleId="Heading81">
    <w:name w:val="Heading 81"/>
    <w:basedOn w:val="Normal"/>
    <w:next w:val="Normal"/>
    <w:uiPriority w:val="9"/>
    <w:semiHidden/>
    <w:unhideWhenUsed/>
    <w:qFormat/>
    <w:rsid w:val="0068315F"/>
    <w:pPr>
      <w:keepNext/>
      <w:keepLines/>
      <w:spacing w:after="0" w:line="240" w:lineRule="auto"/>
      <w:outlineLvl w:val="7"/>
    </w:pPr>
    <w:rPr>
      <w:rFonts w:ascii="Times New Roman" w:eastAsia="Times New Roman" w:hAnsi="Times New Roman" w:cs="Times New Roman"/>
      <w:i/>
      <w:iCs/>
      <w:color w:val="272727"/>
      <w:sz w:val="24"/>
      <w:szCs w:val="24"/>
      <w:lang w:val="en-US" w:eastAsia="en-GB"/>
    </w:rPr>
  </w:style>
  <w:style w:type="paragraph" w:customStyle="1" w:styleId="Heading91">
    <w:name w:val="Heading 91"/>
    <w:basedOn w:val="Normal"/>
    <w:next w:val="Normal"/>
    <w:uiPriority w:val="9"/>
    <w:semiHidden/>
    <w:unhideWhenUsed/>
    <w:qFormat/>
    <w:rsid w:val="0068315F"/>
    <w:pPr>
      <w:keepNext/>
      <w:keepLines/>
      <w:spacing w:after="0" w:line="240" w:lineRule="auto"/>
      <w:outlineLvl w:val="8"/>
    </w:pPr>
    <w:rPr>
      <w:rFonts w:ascii="Times New Roman" w:eastAsia="Times New Roman" w:hAnsi="Times New Roman" w:cs="Times New Roman"/>
      <w:color w:val="272727"/>
      <w:sz w:val="24"/>
      <w:szCs w:val="24"/>
      <w:lang w:val="en-US" w:eastAsia="en-GB"/>
    </w:rPr>
  </w:style>
  <w:style w:type="numbering" w:customStyle="1" w:styleId="NoList1">
    <w:name w:val="No List1"/>
    <w:next w:val="NoList"/>
    <w:uiPriority w:val="99"/>
    <w:semiHidden/>
    <w:unhideWhenUsed/>
    <w:rsid w:val="0068315F"/>
  </w:style>
  <w:style w:type="paragraph" w:customStyle="1" w:styleId="Title1">
    <w:name w:val="Title1"/>
    <w:basedOn w:val="Normal"/>
    <w:next w:val="Normal"/>
    <w:uiPriority w:val="10"/>
    <w:qFormat/>
    <w:rsid w:val="0068315F"/>
    <w:pPr>
      <w:spacing w:after="80" w:line="240" w:lineRule="auto"/>
      <w:contextualSpacing/>
    </w:pPr>
    <w:rPr>
      <w:rFonts w:ascii="Aptos Display" w:eastAsia="Times New Roman" w:hAnsi="Aptos Display" w:cs="Times New Roman"/>
      <w:spacing w:val="-10"/>
      <w:kern w:val="28"/>
      <w:sz w:val="56"/>
      <w:szCs w:val="56"/>
      <w:lang w:val="en-US" w:eastAsia="en-GB"/>
    </w:rPr>
  </w:style>
  <w:style w:type="character" w:customStyle="1" w:styleId="TitleChar">
    <w:name w:val="Title Char"/>
    <w:basedOn w:val="DefaultParagraphFont"/>
    <w:link w:val="Title"/>
    <w:uiPriority w:val="10"/>
    <w:rsid w:val="0068315F"/>
    <w:rPr>
      <w:rFonts w:ascii="Aptos Display" w:eastAsia="Times New Roman" w:hAnsi="Aptos Display" w:cs="Times New Roman"/>
      <w:spacing w:val="-10"/>
      <w:kern w:val="28"/>
      <w:sz w:val="56"/>
      <w:szCs w:val="56"/>
      <w:lang w:val="en-US" w:eastAsia="en-GB"/>
    </w:rPr>
  </w:style>
  <w:style w:type="paragraph" w:customStyle="1" w:styleId="Subtitle1">
    <w:name w:val="Subtitle1"/>
    <w:basedOn w:val="Normal"/>
    <w:next w:val="Normal"/>
    <w:uiPriority w:val="11"/>
    <w:qFormat/>
    <w:rsid w:val="0068315F"/>
    <w:pPr>
      <w:numPr>
        <w:ilvl w:val="1"/>
      </w:numPr>
      <w:spacing w:after="0" w:line="240" w:lineRule="auto"/>
    </w:pPr>
    <w:rPr>
      <w:rFonts w:ascii="Times New Roman" w:eastAsia="Times New Roman" w:hAnsi="Times New Roman" w:cs="Times New Roman"/>
      <w:color w:val="595959"/>
      <w:spacing w:val="15"/>
      <w:sz w:val="28"/>
      <w:szCs w:val="28"/>
      <w:lang w:val="en-US" w:eastAsia="en-GB"/>
    </w:rPr>
  </w:style>
  <w:style w:type="character" w:customStyle="1" w:styleId="SubtitleChar">
    <w:name w:val="Subtitle Char"/>
    <w:basedOn w:val="DefaultParagraphFont"/>
    <w:link w:val="Subtitle"/>
    <w:uiPriority w:val="11"/>
    <w:rsid w:val="0068315F"/>
    <w:rPr>
      <w:rFonts w:ascii="Times New Roman" w:eastAsia="Times New Roman" w:hAnsi="Times New Roman" w:cs="Times New Roman"/>
      <w:color w:val="595959"/>
      <w:spacing w:val="15"/>
      <w:sz w:val="28"/>
      <w:szCs w:val="28"/>
      <w:lang w:val="en-US" w:eastAsia="en-GB"/>
    </w:rPr>
  </w:style>
  <w:style w:type="paragraph" w:customStyle="1" w:styleId="Quote1">
    <w:name w:val="Quote1"/>
    <w:basedOn w:val="Normal"/>
    <w:next w:val="Normal"/>
    <w:uiPriority w:val="29"/>
    <w:qFormat/>
    <w:rsid w:val="0068315F"/>
    <w:pPr>
      <w:spacing w:before="160" w:after="0" w:line="240" w:lineRule="auto"/>
      <w:jc w:val="center"/>
    </w:pPr>
    <w:rPr>
      <w:rFonts w:ascii="Times New Roman" w:eastAsia="Times New Roman" w:hAnsi="Times New Roman" w:cs="Times New Roman"/>
      <w:i/>
      <w:iCs/>
      <w:color w:val="404040"/>
      <w:sz w:val="24"/>
      <w:szCs w:val="24"/>
      <w:lang w:val="en-US" w:eastAsia="en-GB"/>
    </w:rPr>
  </w:style>
  <w:style w:type="character" w:customStyle="1" w:styleId="QuoteChar">
    <w:name w:val="Quote Char"/>
    <w:basedOn w:val="DefaultParagraphFont"/>
    <w:link w:val="Quote"/>
    <w:uiPriority w:val="29"/>
    <w:rsid w:val="0068315F"/>
    <w:rPr>
      <w:rFonts w:ascii="Times New Roman" w:eastAsia="Times New Roman" w:hAnsi="Times New Roman" w:cs="Times New Roman"/>
      <w:i/>
      <w:iCs/>
      <w:color w:val="404040"/>
      <w:sz w:val="24"/>
      <w:szCs w:val="24"/>
      <w:lang w:val="en-US" w:eastAsia="en-GB"/>
    </w:rPr>
  </w:style>
  <w:style w:type="character" w:customStyle="1" w:styleId="IntenseEmphasis1">
    <w:name w:val="Intense Emphasis1"/>
    <w:basedOn w:val="DefaultParagraphFont"/>
    <w:uiPriority w:val="21"/>
    <w:qFormat/>
    <w:rsid w:val="0068315F"/>
    <w:rPr>
      <w:i/>
      <w:iCs/>
      <w:color w:val="2E74B5"/>
    </w:rPr>
  </w:style>
  <w:style w:type="paragraph" w:customStyle="1" w:styleId="IntenseQuote1">
    <w:name w:val="Intense Quote1"/>
    <w:basedOn w:val="Normal"/>
    <w:next w:val="Normal"/>
    <w:uiPriority w:val="30"/>
    <w:qFormat/>
    <w:rsid w:val="0068315F"/>
    <w:pPr>
      <w:pBdr>
        <w:top w:val="single" w:sz="4" w:space="10" w:color="2E74B5"/>
        <w:bottom w:val="single" w:sz="4" w:space="10" w:color="2E74B5"/>
      </w:pBdr>
      <w:spacing w:before="360" w:after="360" w:line="240" w:lineRule="auto"/>
      <w:ind w:left="864" w:right="864"/>
      <w:jc w:val="center"/>
    </w:pPr>
    <w:rPr>
      <w:rFonts w:ascii="Times New Roman" w:eastAsia="Times New Roman" w:hAnsi="Times New Roman" w:cs="Times New Roman"/>
      <w:i/>
      <w:iCs/>
      <w:color w:val="2E74B5"/>
      <w:sz w:val="24"/>
      <w:szCs w:val="24"/>
      <w:lang w:val="en-US" w:eastAsia="en-GB"/>
    </w:rPr>
  </w:style>
  <w:style w:type="character" w:customStyle="1" w:styleId="IntenseQuoteChar">
    <w:name w:val="Intense Quote Char"/>
    <w:basedOn w:val="DefaultParagraphFont"/>
    <w:link w:val="IntenseQuote"/>
    <w:uiPriority w:val="30"/>
    <w:rsid w:val="0068315F"/>
    <w:rPr>
      <w:rFonts w:ascii="Times New Roman" w:eastAsia="Times New Roman" w:hAnsi="Times New Roman" w:cs="Times New Roman"/>
      <w:i/>
      <w:iCs/>
      <w:color w:val="2E74B5"/>
      <w:sz w:val="24"/>
      <w:szCs w:val="24"/>
      <w:lang w:val="en-US" w:eastAsia="en-GB"/>
    </w:rPr>
  </w:style>
  <w:style w:type="character" w:customStyle="1" w:styleId="IntenseReference1">
    <w:name w:val="Intense Reference1"/>
    <w:basedOn w:val="DefaultParagraphFont"/>
    <w:uiPriority w:val="32"/>
    <w:qFormat/>
    <w:rsid w:val="0068315F"/>
    <w:rPr>
      <w:b/>
      <w:bCs/>
      <w:smallCaps/>
      <w:color w:val="2E74B5"/>
      <w:spacing w:val="5"/>
    </w:rPr>
  </w:style>
  <w:style w:type="character" w:customStyle="1" w:styleId="FootnoteTextChar1">
    <w:name w:val="Footnote Text Char1"/>
    <w:basedOn w:val="DefaultParagraphFont"/>
    <w:uiPriority w:val="99"/>
    <w:semiHidden/>
    <w:rsid w:val="0068315F"/>
    <w:rPr>
      <w:rFonts w:ascii="Times New Roman" w:eastAsia="Times New Roman" w:hAnsi="Times New Roman" w:cs="Times New Roman"/>
      <w:kern w:val="0"/>
      <w:sz w:val="20"/>
      <w:szCs w:val="20"/>
      <w:lang w:val="en-US" w:eastAsia="en-GB"/>
      <w14:ligatures w14:val="none"/>
    </w:rPr>
  </w:style>
  <w:style w:type="character" w:customStyle="1" w:styleId="jlqj4b">
    <w:name w:val="jlqj4b"/>
    <w:basedOn w:val="DefaultParagraphFont"/>
    <w:rsid w:val="0068315F"/>
  </w:style>
  <w:style w:type="table" w:customStyle="1" w:styleId="TableGrid1">
    <w:name w:val="Table Grid1"/>
    <w:basedOn w:val="TableNormal"/>
    <w:next w:val="TableGrid"/>
    <w:uiPriority w:val="39"/>
    <w:rsid w:val="0068315F"/>
    <w:pPr>
      <w:spacing w:after="0" w:line="240" w:lineRule="auto"/>
    </w:pPr>
    <w:rPr>
      <w:rFonts w:eastAsia="Aptos"/>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68315F"/>
    <w:rPr>
      <w:rFonts w:asciiTheme="majorHAnsi" w:eastAsiaTheme="majorEastAsia" w:hAnsiTheme="majorHAnsi" w:cstheme="majorBidi"/>
      <w:color w:val="2E74B5" w:themeColor="accent1" w:themeShade="BF"/>
      <w:kern w:val="0"/>
      <w:sz w:val="32"/>
      <w:szCs w:val="32"/>
      <w:lang w:val="en-GB"/>
      <w14:ligatures w14:val="none"/>
    </w:rPr>
  </w:style>
  <w:style w:type="character" w:customStyle="1" w:styleId="Heading2Char1">
    <w:name w:val="Heading 2 Char1"/>
    <w:basedOn w:val="DefaultParagraphFont"/>
    <w:uiPriority w:val="9"/>
    <w:semiHidden/>
    <w:rsid w:val="0068315F"/>
    <w:rPr>
      <w:rFonts w:asciiTheme="majorHAnsi" w:eastAsiaTheme="majorEastAsia" w:hAnsiTheme="majorHAnsi" w:cstheme="majorBidi"/>
      <w:color w:val="2E74B5" w:themeColor="accent1" w:themeShade="BF"/>
      <w:kern w:val="0"/>
      <w:sz w:val="26"/>
      <w:szCs w:val="26"/>
      <w:lang w:val="en-GB"/>
      <w14:ligatures w14:val="none"/>
    </w:rPr>
  </w:style>
  <w:style w:type="character" w:customStyle="1" w:styleId="Heading3Char1">
    <w:name w:val="Heading 3 Char1"/>
    <w:basedOn w:val="DefaultParagraphFont"/>
    <w:uiPriority w:val="9"/>
    <w:semiHidden/>
    <w:rsid w:val="0068315F"/>
    <w:rPr>
      <w:rFonts w:asciiTheme="majorHAnsi" w:eastAsiaTheme="majorEastAsia" w:hAnsiTheme="majorHAnsi" w:cstheme="majorBidi"/>
      <w:color w:val="1F4D78" w:themeColor="accent1" w:themeShade="7F"/>
      <w:kern w:val="0"/>
      <w:sz w:val="24"/>
      <w:szCs w:val="24"/>
      <w:lang w:val="en-GB"/>
      <w14:ligatures w14:val="none"/>
    </w:rPr>
  </w:style>
  <w:style w:type="character" w:customStyle="1" w:styleId="Heading6Char1">
    <w:name w:val="Heading 6 Char1"/>
    <w:basedOn w:val="DefaultParagraphFont"/>
    <w:uiPriority w:val="9"/>
    <w:semiHidden/>
    <w:rsid w:val="0068315F"/>
    <w:rPr>
      <w:rFonts w:asciiTheme="majorHAnsi" w:eastAsiaTheme="majorEastAsia" w:hAnsiTheme="majorHAnsi" w:cstheme="majorBidi"/>
      <w:color w:val="1F4D78" w:themeColor="accent1" w:themeShade="7F"/>
      <w:kern w:val="0"/>
      <w:lang w:val="en-GB"/>
      <w14:ligatures w14:val="none"/>
    </w:rPr>
  </w:style>
  <w:style w:type="character" w:customStyle="1" w:styleId="Heading7Char1">
    <w:name w:val="Heading 7 Char1"/>
    <w:basedOn w:val="DefaultParagraphFont"/>
    <w:uiPriority w:val="9"/>
    <w:semiHidden/>
    <w:rsid w:val="0068315F"/>
    <w:rPr>
      <w:rFonts w:asciiTheme="majorHAnsi" w:eastAsiaTheme="majorEastAsia" w:hAnsiTheme="majorHAnsi" w:cstheme="majorBidi"/>
      <w:i/>
      <w:iCs/>
      <w:color w:val="1F4D78" w:themeColor="accent1" w:themeShade="7F"/>
      <w:kern w:val="0"/>
      <w:lang w:val="en-GB"/>
      <w14:ligatures w14:val="none"/>
    </w:rPr>
  </w:style>
  <w:style w:type="character" w:customStyle="1" w:styleId="Heading8Char1">
    <w:name w:val="Heading 8 Char1"/>
    <w:basedOn w:val="DefaultParagraphFont"/>
    <w:uiPriority w:val="9"/>
    <w:semiHidden/>
    <w:rsid w:val="0068315F"/>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68315F"/>
    <w:rPr>
      <w:rFonts w:asciiTheme="majorHAnsi" w:eastAsiaTheme="majorEastAsia" w:hAnsiTheme="majorHAnsi" w:cstheme="majorBidi"/>
      <w:i/>
      <w:iCs/>
      <w:color w:val="272727" w:themeColor="text1" w:themeTint="D8"/>
      <w:kern w:val="0"/>
      <w:sz w:val="21"/>
      <w:szCs w:val="21"/>
      <w:lang w:val="en-GB"/>
      <w14:ligatures w14:val="none"/>
    </w:rPr>
  </w:style>
  <w:style w:type="paragraph" w:styleId="Title">
    <w:name w:val="Title"/>
    <w:basedOn w:val="Normal"/>
    <w:next w:val="Normal"/>
    <w:link w:val="TitleChar"/>
    <w:uiPriority w:val="10"/>
    <w:qFormat/>
    <w:rsid w:val="0068315F"/>
    <w:pPr>
      <w:spacing w:after="0" w:line="240" w:lineRule="auto"/>
      <w:contextualSpacing/>
    </w:pPr>
    <w:rPr>
      <w:rFonts w:ascii="Aptos Display" w:eastAsia="Times New Roman" w:hAnsi="Aptos Display" w:cs="Times New Roman"/>
      <w:spacing w:val="-10"/>
      <w:kern w:val="28"/>
      <w:sz w:val="56"/>
      <w:szCs w:val="56"/>
      <w:lang w:val="en-US" w:eastAsia="en-GB"/>
    </w:rPr>
  </w:style>
  <w:style w:type="character" w:customStyle="1" w:styleId="TitleChar1">
    <w:name w:val="Title Char1"/>
    <w:basedOn w:val="DefaultParagraphFont"/>
    <w:uiPriority w:val="10"/>
    <w:rsid w:val="00683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15F"/>
    <w:pPr>
      <w:numPr>
        <w:ilvl w:val="1"/>
      </w:numPr>
    </w:pPr>
    <w:rPr>
      <w:rFonts w:ascii="Times New Roman" w:eastAsia="Times New Roman" w:hAnsi="Times New Roman" w:cs="Times New Roman"/>
      <w:color w:val="595959"/>
      <w:spacing w:val="15"/>
      <w:sz w:val="28"/>
      <w:szCs w:val="28"/>
      <w:lang w:val="en-US" w:eastAsia="en-GB"/>
    </w:rPr>
  </w:style>
  <w:style w:type="character" w:customStyle="1" w:styleId="SubtitleChar1">
    <w:name w:val="Subtitle Char1"/>
    <w:basedOn w:val="DefaultParagraphFont"/>
    <w:uiPriority w:val="11"/>
    <w:rsid w:val="0068315F"/>
    <w:rPr>
      <w:rFonts w:eastAsiaTheme="minorEastAsia"/>
      <w:color w:val="5A5A5A" w:themeColor="text1" w:themeTint="A5"/>
      <w:spacing w:val="15"/>
    </w:rPr>
  </w:style>
  <w:style w:type="paragraph" w:styleId="Quote">
    <w:name w:val="Quote"/>
    <w:basedOn w:val="Normal"/>
    <w:next w:val="Normal"/>
    <w:link w:val="QuoteChar"/>
    <w:uiPriority w:val="29"/>
    <w:qFormat/>
    <w:rsid w:val="0068315F"/>
    <w:pPr>
      <w:spacing w:before="200"/>
      <w:ind w:left="864" w:right="864"/>
      <w:jc w:val="center"/>
    </w:pPr>
    <w:rPr>
      <w:rFonts w:ascii="Times New Roman" w:eastAsia="Times New Roman" w:hAnsi="Times New Roman" w:cs="Times New Roman"/>
      <w:i/>
      <w:iCs/>
      <w:color w:val="404040"/>
      <w:sz w:val="24"/>
      <w:szCs w:val="24"/>
      <w:lang w:val="en-US" w:eastAsia="en-GB"/>
    </w:rPr>
  </w:style>
  <w:style w:type="character" w:customStyle="1" w:styleId="QuoteChar1">
    <w:name w:val="Quote Char1"/>
    <w:basedOn w:val="DefaultParagraphFont"/>
    <w:uiPriority w:val="29"/>
    <w:rsid w:val="0068315F"/>
    <w:rPr>
      <w:i/>
      <w:iCs/>
      <w:color w:val="404040" w:themeColor="text1" w:themeTint="BF"/>
    </w:rPr>
  </w:style>
  <w:style w:type="character" w:styleId="IntenseEmphasis">
    <w:name w:val="Intense Emphasis"/>
    <w:basedOn w:val="DefaultParagraphFont"/>
    <w:uiPriority w:val="21"/>
    <w:qFormat/>
    <w:rsid w:val="0068315F"/>
    <w:rPr>
      <w:i/>
      <w:iCs/>
      <w:color w:val="5B9BD5" w:themeColor="accent1"/>
    </w:rPr>
  </w:style>
  <w:style w:type="paragraph" w:styleId="IntenseQuote">
    <w:name w:val="Intense Quote"/>
    <w:basedOn w:val="Normal"/>
    <w:next w:val="Normal"/>
    <w:link w:val="IntenseQuoteChar"/>
    <w:uiPriority w:val="30"/>
    <w:qFormat/>
    <w:rsid w:val="0068315F"/>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i/>
      <w:iCs/>
      <w:color w:val="2E74B5"/>
      <w:sz w:val="24"/>
      <w:szCs w:val="24"/>
      <w:lang w:val="en-US" w:eastAsia="en-GB"/>
    </w:rPr>
  </w:style>
  <w:style w:type="character" w:customStyle="1" w:styleId="IntenseQuoteChar1">
    <w:name w:val="Intense Quote Char1"/>
    <w:basedOn w:val="DefaultParagraphFont"/>
    <w:uiPriority w:val="30"/>
    <w:rsid w:val="0068315F"/>
    <w:rPr>
      <w:i/>
      <w:iCs/>
      <w:color w:val="5B9BD5" w:themeColor="accent1"/>
    </w:rPr>
  </w:style>
  <w:style w:type="character" w:styleId="IntenseReference">
    <w:name w:val="Intense Reference"/>
    <w:basedOn w:val="DefaultParagraphFont"/>
    <w:uiPriority w:val="32"/>
    <w:qFormat/>
    <w:rsid w:val="0068315F"/>
    <w:rPr>
      <w:b/>
      <w:bCs/>
      <w:smallCaps/>
      <w:color w:val="5B9BD5" w:themeColor="accent1"/>
      <w:spacing w:val="5"/>
    </w:rPr>
  </w:style>
  <w:style w:type="table" w:styleId="TableGrid">
    <w:name w:val="Table Grid"/>
    <w:basedOn w:val="TableNormal"/>
    <w:uiPriority w:val="39"/>
    <w:rsid w:val="0068315F"/>
    <w:pPr>
      <w:spacing w:after="0" w:line="240" w:lineRule="auto"/>
    </w:pPr>
    <w:rPr>
      <w:rFonts w:eastAsia="MS Mincho"/>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2025-07-09T11:43:48Z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2025-07-08T00:00:00Z</Date_x0020_protokolli>
    <Titulli xmlns="0e656187-b300-4fb0-8bf4-3a50f872073c">Për shëndetin e bimëve</Titulli>
    <Modifikuesi xmlns="0e656187-b300-4fb0-8bf4-3a50f872073c">Fjora.Cahani</Modifikuesi>
    <Nr_x002e__x0020_prot_x0020_QBZ xmlns="0e656187-b300-4fb0-8bf4-3a50f872073c">1094/2</Nr_x002e__x0020_prot_x0020_QBZ>
    <Data_x0020_e_x0020_Modifikimit xmlns="0e656187-b300-4fb0-8bf4-3a50f872073c">2025-07-10T11:22:50Z</Data_x0020_e_x0020_Modifikimit>
    <Dekretuar xmlns="0e656187-b300-4fb0-8bf4-3a50f872073c">false</Dekretuar>
    <Data xmlns="0e656187-b300-4fb0-8bf4-3a50f872073c">2025-06-26T00:00:00Z</Data>
    <Nr_x002e__x0020_protokolli_x0020_i_x0020_aktit xmlns="0e656187-b300-4fb0-8bf4-3a50f872073c">1997/2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7D6F4D14FC541C9A924F3AF02F47E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D6F4D14FC541C9A924F3AF02F47E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09B71-2763-4427-AA1A-3B144F95F6F7}">
  <ds:schemaRefs>
    <ds:schemaRef ds:uri="http://purl.org/dc/terms/"/>
    <ds:schemaRef ds:uri="http://www.w3.org/XML/1998/namespace"/>
    <ds:schemaRef ds:uri="http://schemas.microsoft.com/office/2006/metadata/properties"/>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85686394-FC32-47EE-A667-7C112EC84DB7}">
  <ds:schemaRefs>
    <ds:schemaRef ds:uri="http://schemas.microsoft.com/sharepoint/v3/contenttype/forms"/>
  </ds:schemaRefs>
</ds:datastoreItem>
</file>

<file path=customXml/itemProps3.xml><?xml version="1.0" encoding="utf-8"?>
<ds:datastoreItem xmlns:ds="http://schemas.openxmlformats.org/officeDocument/2006/customXml" ds:itemID="{D97D5E3B-F839-4FC8-A4DB-85FF88155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ED9910-DB9F-4FEF-977E-0FF35706867F}">
  <ds:schemaRefs>
    <ds:schemaRef ds:uri="http://schemas.microsoft.com/sharepoint/v3/contenttype/forms"/>
  </ds:schemaRefs>
</ds:datastoreItem>
</file>

<file path=customXml/itemProps5.xml><?xml version="1.0" encoding="utf-8"?>
<ds:datastoreItem xmlns:ds="http://schemas.openxmlformats.org/officeDocument/2006/customXml" ds:itemID="{7885021E-5917-4BB4-BCB7-D8748E776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F3F069-2965-459C-8DB9-C876EC50F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69</Pages>
  <Words>36136</Words>
  <Characters>205980</Characters>
  <Application>Microsoft Office Word</Application>
  <DocSecurity>0</DocSecurity>
  <Lines>1716</Lines>
  <Paragraphs>483</Paragraphs>
  <ScaleCrop>false</ScaleCrop>
  <HeadingPairs>
    <vt:vector size="2" baseType="variant">
      <vt:variant>
        <vt:lpstr>Title</vt:lpstr>
      </vt:variant>
      <vt:variant>
        <vt:i4>1</vt:i4>
      </vt:variant>
    </vt:vector>
  </HeadingPairs>
  <TitlesOfParts>
    <vt:vector size="1" baseType="lpstr">
      <vt:lpstr>Për shëndetin e bimëve</vt:lpstr>
    </vt:vector>
  </TitlesOfParts>
  <Company/>
  <LinksUpToDate>false</LinksUpToDate>
  <CharactersWithSpaces>241633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shëndetin e bimëve</dc:title>
  <dc:creator>gazmend.hanku</dc:creator>
  <cp:lastModifiedBy>Valeta Kaftalli</cp:lastModifiedBy>
  <cp:revision>334</cp:revision>
  <cp:lastPrinted>2025-07-03T09:11:00Z</cp:lastPrinted>
  <dcterms:created xsi:type="dcterms:W3CDTF">2024-03-05T14:35:00Z</dcterms:created>
  <dcterms:modified xsi:type="dcterms:W3CDTF">2025-07-10T11:10:00Z</dcterms:modified>
</cp:coreProperties>
</file>