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0BC37" w14:textId="77777777" w:rsidR="00420682" w:rsidRPr="00CB0C90" w:rsidRDefault="00420682"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LIGJ</w:t>
      </w:r>
    </w:p>
    <w:p w14:paraId="0BD14DF2" w14:textId="77777777" w:rsidR="00D85D59" w:rsidRPr="00CB0C90" w:rsidRDefault="002009A1"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Nr.</w:t>
      </w:r>
      <w:r w:rsidR="00F62A46" w:rsidRPr="00CB0C90">
        <w:rPr>
          <w:rFonts w:ascii="Garamond" w:hAnsi="Garamond" w:cs="Times New Roman"/>
          <w:b/>
          <w:color w:val="000000" w:themeColor="text1"/>
          <w:sz w:val="24"/>
          <w:szCs w:val="24"/>
        </w:rPr>
        <w:t xml:space="preserve"> </w:t>
      </w:r>
      <w:r w:rsidR="00374A67" w:rsidRPr="00CB0C90">
        <w:rPr>
          <w:rFonts w:ascii="Garamond" w:hAnsi="Garamond" w:cs="Times New Roman"/>
          <w:b/>
          <w:color w:val="000000" w:themeColor="text1"/>
          <w:sz w:val="24"/>
          <w:szCs w:val="24"/>
        </w:rPr>
        <w:t>43</w:t>
      </w:r>
      <w:r w:rsidR="007748A2" w:rsidRPr="00CB0C90">
        <w:rPr>
          <w:rFonts w:ascii="Garamond" w:hAnsi="Garamond" w:cs="Times New Roman"/>
          <w:b/>
          <w:color w:val="000000" w:themeColor="text1"/>
          <w:sz w:val="24"/>
          <w:szCs w:val="24"/>
        </w:rPr>
        <w:t>/202</w:t>
      </w:r>
      <w:r w:rsidR="00DE793A" w:rsidRPr="00CB0C90">
        <w:rPr>
          <w:rFonts w:ascii="Garamond" w:hAnsi="Garamond" w:cs="Times New Roman"/>
          <w:b/>
          <w:color w:val="000000" w:themeColor="text1"/>
          <w:sz w:val="24"/>
          <w:szCs w:val="24"/>
        </w:rPr>
        <w:t>5</w:t>
      </w:r>
      <w:r w:rsidRPr="00CB0C90">
        <w:rPr>
          <w:rFonts w:ascii="Garamond" w:hAnsi="Garamond" w:cs="Times New Roman"/>
          <w:b/>
          <w:color w:val="000000" w:themeColor="text1"/>
          <w:sz w:val="24"/>
          <w:szCs w:val="24"/>
        </w:rPr>
        <w:t xml:space="preserve"> </w:t>
      </w:r>
    </w:p>
    <w:p w14:paraId="77A7E6B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F4B2EAE" w14:textId="6ACA1BE9"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PËR DISA NDRYSHIME DHE SHTESA NË LIGJIN NR.</w:t>
      </w:r>
      <w:r w:rsidR="00B97E23" w:rsidRPr="00CB0C90">
        <w:rPr>
          <w:rFonts w:ascii="Garamond" w:hAnsi="Garamond" w:cs="Times New Roman"/>
          <w:b/>
          <w:color w:val="000000" w:themeColor="text1"/>
          <w:sz w:val="24"/>
          <w:szCs w:val="24"/>
        </w:rPr>
        <w:t xml:space="preserve"> </w:t>
      </w:r>
      <w:r w:rsidRPr="00CB0C90">
        <w:rPr>
          <w:rFonts w:ascii="Garamond" w:hAnsi="Garamond" w:cs="Times New Roman"/>
          <w:b/>
          <w:color w:val="000000" w:themeColor="text1"/>
          <w:sz w:val="24"/>
          <w:szCs w:val="24"/>
        </w:rPr>
        <w:t>79/2021</w:t>
      </w:r>
      <w:r w:rsidR="00CB0C90" w:rsidRPr="00CB0C90">
        <w:rPr>
          <w:rFonts w:ascii="Garamond" w:hAnsi="Garamond" w:cs="Times New Roman"/>
          <w:b/>
          <w:color w:val="000000" w:themeColor="text1"/>
          <w:sz w:val="24"/>
          <w:szCs w:val="24"/>
        </w:rPr>
        <w:t>,</w:t>
      </w:r>
      <w:r w:rsidRPr="00CB0C90">
        <w:rPr>
          <w:rFonts w:ascii="Garamond" w:hAnsi="Garamond" w:cs="Times New Roman"/>
          <w:b/>
          <w:color w:val="000000" w:themeColor="text1"/>
          <w:sz w:val="24"/>
          <w:szCs w:val="24"/>
        </w:rPr>
        <w:t xml:space="preserve"> “PËR TË HUAJT”</w:t>
      </w:r>
      <w:r w:rsidRPr="00CB0C90">
        <w:rPr>
          <w:rStyle w:val="FootnoteReference"/>
          <w:rFonts w:ascii="Garamond" w:hAnsi="Garamond"/>
          <w:b/>
          <w:color w:val="000000" w:themeColor="text1"/>
          <w:sz w:val="24"/>
          <w:szCs w:val="24"/>
        </w:rPr>
        <w:footnoteReference w:id="2"/>
      </w:r>
    </w:p>
    <w:p w14:paraId="17E48F8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6620BBD" w14:textId="77777777" w:rsidR="00B10471"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Në mbështetje të neneve 78 e 83, pika 1, të Kushtetutës, me propozimin e Këshillit të Ministrave, </w:t>
      </w:r>
    </w:p>
    <w:p w14:paraId="6A6931FA" w14:textId="77777777" w:rsidR="00B10471" w:rsidRPr="00CB0C90" w:rsidRDefault="00B10471" w:rsidP="00577D7A">
      <w:pPr>
        <w:spacing w:after="0" w:line="240" w:lineRule="auto"/>
        <w:ind w:firstLine="284"/>
        <w:jc w:val="both"/>
        <w:rPr>
          <w:rFonts w:ascii="Garamond" w:hAnsi="Garamond" w:cs="Times New Roman"/>
          <w:color w:val="000000" w:themeColor="text1"/>
          <w:sz w:val="24"/>
          <w:szCs w:val="24"/>
        </w:rPr>
      </w:pPr>
    </w:p>
    <w:p w14:paraId="60AF43F2" w14:textId="77777777" w:rsidR="00B10471" w:rsidRPr="00CB0C90" w:rsidRDefault="00B10471"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KUVENDI</w:t>
      </w:r>
    </w:p>
    <w:p w14:paraId="3ECE8BFB" w14:textId="77777777" w:rsidR="00D85D59" w:rsidRPr="00CB0C90" w:rsidRDefault="00B10471"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I REPUBLIKËS SË SHQIPËRISË</w:t>
      </w:r>
    </w:p>
    <w:p w14:paraId="14DCF9B2"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p>
    <w:p w14:paraId="7C63EF83" w14:textId="77777777" w:rsidR="00D85D59" w:rsidRPr="00CB0C90" w:rsidRDefault="00B10471"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VENDOSI:</w:t>
      </w:r>
    </w:p>
    <w:p w14:paraId="20E86A3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0F4013CE" w14:textId="0588DB72"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Në ligjin nr.</w:t>
      </w:r>
      <w:r w:rsidR="00B10471" w:rsidRPr="00CB0C90">
        <w:rPr>
          <w:rFonts w:ascii="Garamond" w:hAnsi="Garamond" w:cs="Times New Roman"/>
          <w:color w:val="000000" w:themeColor="text1"/>
          <w:sz w:val="24"/>
          <w:szCs w:val="24"/>
        </w:rPr>
        <w:t xml:space="preserve"> </w:t>
      </w:r>
      <w:r w:rsidR="00374A67" w:rsidRPr="00CB0C90">
        <w:rPr>
          <w:rFonts w:ascii="Garamond" w:hAnsi="Garamond" w:cs="Times New Roman"/>
          <w:color w:val="000000" w:themeColor="text1"/>
          <w:sz w:val="24"/>
          <w:szCs w:val="24"/>
        </w:rPr>
        <w:t>79/2021</w:t>
      </w:r>
      <w:r w:rsidRPr="00CB0C90">
        <w:rPr>
          <w:rFonts w:ascii="Garamond" w:hAnsi="Garamond" w:cs="Times New Roman"/>
          <w:color w:val="000000" w:themeColor="text1"/>
          <w:sz w:val="24"/>
          <w:szCs w:val="24"/>
        </w:rPr>
        <w:t>,</w:t>
      </w:r>
      <w:r w:rsidR="00374A67" w:rsidRPr="00CB0C90">
        <w:rPr>
          <w:rFonts w:ascii="Garamond" w:hAnsi="Garamond" w:cs="Times New Roman"/>
          <w:color w:val="000000" w:themeColor="text1"/>
          <w:sz w:val="24"/>
          <w:szCs w:val="24"/>
        </w:rPr>
        <w:t xml:space="preserve"> “Për të huajt”</w:t>
      </w:r>
      <w:r w:rsidR="00D85D59" w:rsidRPr="00CB0C90">
        <w:rPr>
          <w:rFonts w:ascii="Garamond" w:hAnsi="Garamond" w:cs="Times New Roman"/>
          <w:color w:val="000000" w:themeColor="text1"/>
          <w:sz w:val="24"/>
          <w:szCs w:val="24"/>
        </w:rPr>
        <w:t xml:space="preserve"> bëhen këto ndryshime dhe shtesa:</w:t>
      </w:r>
    </w:p>
    <w:p w14:paraId="28448C6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68CBC2C1"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w:t>
      </w:r>
    </w:p>
    <w:p w14:paraId="6BFB56C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243DFDDF"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3 bëhen ndryshimet dhe shtesat e mëposhtme:</w:t>
      </w:r>
    </w:p>
    <w:p w14:paraId="7941102D" w14:textId="77777777" w:rsidR="00D85D59" w:rsidRPr="00CB0C90" w:rsidRDefault="00374A6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Pika 5 ndryshohet si më poshtë</w:t>
      </w:r>
      <w:r w:rsidR="00D85D59" w:rsidRPr="00CB0C90">
        <w:rPr>
          <w:rFonts w:ascii="Garamond" w:hAnsi="Garamond" w:cs="Times New Roman"/>
          <w:color w:val="000000" w:themeColor="text1"/>
          <w:sz w:val="24"/>
          <w:szCs w:val="24"/>
        </w:rPr>
        <w:t>:</w:t>
      </w:r>
    </w:p>
    <w:p w14:paraId="50168914" w14:textId="3F5382C4"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 “Dëbimi” është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masa që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merret</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ndaj</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të huajit, subjekt</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i</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një urdhri</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dëbimi, ose urdhrit për shpallje “person i padëshiruar”, i cili është i detyruar të largohet, shoqëruar ose jo, nga territori i Republikës së Shqipërisë.”.</w:t>
      </w:r>
    </w:p>
    <w:p w14:paraId="0B95B27D" w14:textId="77777777" w:rsidR="00D85D59" w:rsidRPr="00CB0C90" w:rsidRDefault="00374A6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Pika 1</w:t>
      </w:r>
      <w:r w:rsidRPr="00CB0C90">
        <w:rPr>
          <w:rFonts w:ascii="Garamond" w:hAnsi="Garamond" w:cs="Times New Roman"/>
          <w:color w:val="000000" w:themeColor="text1"/>
          <w:sz w:val="24"/>
          <w:szCs w:val="24"/>
        </w:rPr>
        <w:t xml:space="preserve">5 ndryshohet </w:t>
      </w:r>
      <w:r w:rsidR="00B10471" w:rsidRPr="00CB0C90">
        <w:rPr>
          <w:rFonts w:ascii="Garamond" w:hAnsi="Garamond" w:cs="Times New Roman"/>
          <w:color w:val="000000" w:themeColor="text1"/>
          <w:sz w:val="24"/>
          <w:szCs w:val="24"/>
        </w:rPr>
        <w:t>si më poshtë</w:t>
      </w:r>
      <w:r w:rsidR="00D85D59" w:rsidRPr="00CB0C90">
        <w:rPr>
          <w:rFonts w:ascii="Garamond" w:hAnsi="Garamond" w:cs="Times New Roman"/>
          <w:color w:val="000000" w:themeColor="text1"/>
          <w:sz w:val="24"/>
          <w:szCs w:val="24"/>
        </w:rPr>
        <w:t>:</w:t>
      </w:r>
    </w:p>
    <w:p w14:paraId="08ED204F" w14:textId="1CBD633E" w:rsidR="00D85D59" w:rsidRPr="00CB0C90" w:rsidRDefault="00374A6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“15. </w:t>
      </w:r>
      <w:r w:rsidR="00D85D59" w:rsidRPr="00CB0C90">
        <w:rPr>
          <w:rFonts w:ascii="Garamond" w:hAnsi="Garamond" w:cs="Times New Roman"/>
          <w:color w:val="000000" w:themeColor="text1"/>
          <w:sz w:val="24"/>
          <w:szCs w:val="24"/>
        </w:rPr>
        <w:t>“Largimi” është</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masa që ekzekutohet në mënyrë vullnetare nga i huaji për largimin nga Republika e Shqipërisë brenda afateve kohore të përcaktuara në këtë ligj.”.</w:t>
      </w:r>
      <w:r w:rsidR="00CB0C90" w:rsidRPr="00CB0C90">
        <w:rPr>
          <w:rFonts w:ascii="Garamond" w:hAnsi="Garamond" w:cs="Times New Roman"/>
          <w:color w:val="000000" w:themeColor="text1"/>
          <w:sz w:val="24"/>
          <w:szCs w:val="24"/>
        </w:rPr>
        <w:t xml:space="preserve"> </w:t>
      </w:r>
    </w:p>
    <w:p w14:paraId="0BFD2156" w14:textId="77777777" w:rsidR="00D85D59" w:rsidRPr="00CB0C90" w:rsidRDefault="00374A6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B10471" w:rsidRPr="00CB0C90">
        <w:rPr>
          <w:rFonts w:ascii="Garamond" w:hAnsi="Garamond" w:cs="Times New Roman"/>
          <w:color w:val="000000" w:themeColor="text1"/>
          <w:sz w:val="24"/>
          <w:szCs w:val="24"/>
        </w:rPr>
        <w:t>Pikat 30 dhe 31 ndryshohen si më poshtë</w:t>
      </w:r>
      <w:r w:rsidR="00D85D59" w:rsidRPr="00CB0C90">
        <w:rPr>
          <w:rFonts w:ascii="Garamond" w:hAnsi="Garamond" w:cs="Times New Roman"/>
          <w:color w:val="000000" w:themeColor="text1"/>
          <w:sz w:val="24"/>
          <w:szCs w:val="24"/>
        </w:rPr>
        <w:t>:</w:t>
      </w:r>
    </w:p>
    <w:p w14:paraId="08F4A14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“30. “Person pa shtetësi” është një person që nuk konsiderohet si shtetas nga asnjë shtet nën funksionimin e legjislacionit të tij.</w:t>
      </w:r>
    </w:p>
    <w:p w14:paraId="2BDC141C" w14:textId="39E67F30"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31.</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“Persona vulnerabël” janë fëmijët e huaj, përfshirë fëmijët e pashoqëruar, personat me aftësi të kufizuara, të moshuarit, gratë shtatzëna, prind i vetëm me fëmijë, viktimat e trafikimit të personave, të dhunës me bazë gjinore ose dhunës në familje, viktimat të cilat kanë qenë objekt i torturës, të abuzimit seksual ose formave të tjera të rënda të dhunës, migrantët që për shkak të situatës së tyre specifike nuk janë në gjendje të gëzojnë të drejtat e tyre dhe janë në kushte delikate, punëtorët e shtëpisë, migrantët me orientim të ndryshëm seksual, migrantët në gjendje shëndetësore të rëndë dhe ata me aftësi të kufizuara.”.</w:t>
      </w:r>
    </w:p>
    <w:p w14:paraId="34FC3E8E" w14:textId="77777777" w:rsidR="00D85D59" w:rsidRPr="00CB0C90" w:rsidRDefault="00CA53B6"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Pika 36 ndryshohet si më poshtë</w:t>
      </w:r>
      <w:r w:rsidR="00D85D59" w:rsidRPr="00CB0C90">
        <w:rPr>
          <w:rFonts w:ascii="Garamond" w:hAnsi="Garamond" w:cs="Times New Roman"/>
          <w:color w:val="000000" w:themeColor="text1"/>
          <w:sz w:val="24"/>
          <w:szCs w:val="24"/>
        </w:rPr>
        <w:t>:</w:t>
      </w:r>
    </w:p>
    <w:p w14:paraId="4BF892E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“36. “Punonjës me kualifikim të lartë” nënkupton punësimin e një të huaji që mbrohet si punonjës sipas ligjit kombëtar të punës ose në përputhje me praktikën kombëtare, pavarësisht nga marrëdhënia </w:t>
      </w:r>
      <w:r w:rsidRPr="00CB0C90">
        <w:rPr>
          <w:rFonts w:ascii="Garamond" w:hAnsi="Garamond" w:cs="Times New Roman"/>
          <w:color w:val="000000" w:themeColor="text1"/>
          <w:sz w:val="24"/>
          <w:szCs w:val="24"/>
        </w:rPr>
        <w:lastRenderedPageBreak/>
        <w:t>juridike, me qëllim ushtrimin efektiv dhe real të një pune, për ose nën drejtimin e një personi tjetër, i cili paguhet për atë punë dhe disponon kualifikimet e larta profesionale të kërkuara.”.</w:t>
      </w:r>
    </w:p>
    <w:p w14:paraId="1A2835B5" w14:textId="77777777" w:rsidR="00D85D59" w:rsidRPr="00CB0C90" w:rsidRDefault="0078316D"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 Pika 47 ndryshohet si më poshtë</w:t>
      </w:r>
      <w:r w:rsidR="00D85D59" w:rsidRPr="00CB0C90">
        <w:rPr>
          <w:rFonts w:ascii="Garamond" w:hAnsi="Garamond" w:cs="Times New Roman"/>
          <w:color w:val="000000" w:themeColor="text1"/>
          <w:sz w:val="24"/>
          <w:szCs w:val="24"/>
        </w:rPr>
        <w:t>:</w:t>
      </w:r>
    </w:p>
    <w:p w14:paraId="13A1246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“47. “Shtetas i një vendi të tretë” është çdo shtetas që nuk është shtetas i vendeve të Bashkimit Evropian dhe që nuk gëzon të drejtat e lëvizjes së lirë në Bashkimin Evropian.”.</w:t>
      </w:r>
    </w:p>
    <w:p w14:paraId="27FED12C" w14:textId="77777777" w:rsidR="00D85D59" w:rsidRPr="00CB0C90" w:rsidRDefault="0078316D"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6. </w:t>
      </w:r>
      <w:r w:rsidR="00D85D59" w:rsidRPr="00CB0C90">
        <w:rPr>
          <w:rFonts w:ascii="Garamond" w:hAnsi="Garamond" w:cs="Times New Roman"/>
          <w:color w:val="000000" w:themeColor="text1"/>
          <w:sz w:val="24"/>
          <w:szCs w:val="24"/>
        </w:rPr>
        <w:t>Pas pi</w:t>
      </w:r>
      <w:r w:rsidRPr="00CB0C90">
        <w:rPr>
          <w:rFonts w:ascii="Garamond" w:hAnsi="Garamond" w:cs="Times New Roman"/>
          <w:color w:val="000000" w:themeColor="text1"/>
          <w:sz w:val="24"/>
          <w:szCs w:val="24"/>
        </w:rPr>
        <w:t>kës 56 shtohen pikat 57, 58, 59</w:t>
      </w:r>
      <w:r w:rsidR="00D85D59" w:rsidRPr="00CB0C90">
        <w:rPr>
          <w:rFonts w:ascii="Garamond" w:hAnsi="Garamond" w:cs="Times New Roman"/>
          <w:color w:val="000000" w:themeColor="text1"/>
          <w:sz w:val="24"/>
          <w:szCs w:val="24"/>
        </w:rPr>
        <w:t xml:space="preserve"> me këtë përmbajtje:</w:t>
      </w:r>
    </w:p>
    <w:p w14:paraId="75AB5694" w14:textId="7613657B"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“57. “Investitor” është individi që investon në një njësi ekonomike si një biznes, me qëllim pasjen e një fitimi;</w:t>
      </w:r>
    </w:p>
    <w:p w14:paraId="4925648D" w14:textId="77777777" w:rsidR="00D85D59" w:rsidRPr="00CB0C90" w:rsidRDefault="0078316D"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58.</w:t>
      </w:r>
      <w:r w:rsidR="00D85D59" w:rsidRPr="00CB0C90">
        <w:rPr>
          <w:rFonts w:ascii="Garamond" w:hAnsi="Garamond" w:cs="Times New Roman"/>
          <w:color w:val="000000" w:themeColor="text1"/>
          <w:sz w:val="24"/>
          <w:szCs w:val="24"/>
        </w:rPr>
        <w:t>“I vetëpunë</w:t>
      </w:r>
      <w:r w:rsidRPr="00CB0C90">
        <w:rPr>
          <w:rFonts w:ascii="Garamond" w:hAnsi="Garamond" w:cs="Times New Roman"/>
          <w:color w:val="000000" w:themeColor="text1"/>
          <w:sz w:val="24"/>
          <w:szCs w:val="24"/>
        </w:rPr>
        <w:t xml:space="preserve">suar” </w:t>
      </w:r>
      <w:r w:rsidR="00D85D59" w:rsidRPr="00CB0C90">
        <w:rPr>
          <w:rFonts w:ascii="Garamond" w:hAnsi="Garamond" w:cs="Times New Roman"/>
          <w:color w:val="000000" w:themeColor="text1"/>
          <w:sz w:val="24"/>
          <w:szCs w:val="24"/>
        </w:rPr>
        <w:t>është i huaji që kryen një veprimtari të ligjshme në përputhje me legjislacionin kombëtar kundrejt një pagese ose formë tjetër fitimi;</w:t>
      </w:r>
    </w:p>
    <w:p w14:paraId="3A8F479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59. “Punëtor shtëpie” është i huaji që punësohet nga kryefamiljari për të kryer punë të shtëpisë ose shërbime të ndryshme të kësaj natyre në përputhje me legjislacionin kombëtar.”.</w:t>
      </w:r>
    </w:p>
    <w:p w14:paraId="25B9776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5727135E"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w:t>
      </w:r>
    </w:p>
    <w:p w14:paraId="111EF2A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6B4F29D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Në nenin 4 bëhen ndryshimet dhe shtesat e mëposhtme: </w:t>
      </w:r>
    </w:p>
    <w:p w14:paraId="5705C42C"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78316D" w:rsidRPr="00CB0C90">
        <w:rPr>
          <w:rFonts w:ascii="Garamond" w:hAnsi="Garamond" w:cs="Times New Roman"/>
          <w:color w:val="000000" w:themeColor="text1"/>
          <w:sz w:val="24"/>
          <w:szCs w:val="24"/>
        </w:rPr>
        <w:t>Në pikën 5</w:t>
      </w:r>
      <w:r w:rsidR="001F3CEA" w:rsidRPr="00CB0C90">
        <w:rPr>
          <w:rFonts w:ascii="Garamond" w:hAnsi="Garamond" w:cs="Times New Roman"/>
          <w:color w:val="000000" w:themeColor="text1"/>
          <w:sz w:val="24"/>
          <w:szCs w:val="24"/>
        </w:rPr>
        <w:t xml:space="preserve"> fjalët “</w:t>
      </w:r>
      <w:r w:rsidR="00D85D59" w:rsidRPr="00CB0C90">
        <w:rPr>
          <w:rFonts w:ascii="Garamond" w:hAnsi="Garamond" w:cs="Times New Roman"/>
          <w:color w:val="000000" w:themeColor="text1"/>
          <w:sz w:val="24"/>
          <w:szCs w:val="24"/>
        </w:rPr>
        <w:t>strukt</w:t>
      </w:r>
      <w:r w:rsidR="001F3CEA" w:rsidRPr="00CB0C90">
        <w:rPr>
          <w:rFonts w:ascii="Garamond" w:hAnsi="Garamond" w:cs="Times New Roman"/>
          <w:color w:val="000000" w:themeColor="text1"/>
          <w:sz w:val="24"/>
          <w:szCs w:val="24"/>
        </w:rPr>
        <w:t xml:space="preserve">ura përgjegjëse për të huajt” zëvendësohen me </w:t>
      </w:r>
      <w:r w:rsidR="0078316D" w:rsidRPr="00CB0C90">
        <w:rPr>
          <w:rFonts w:ascii="Garamond" w:hAnsi="Garamond" w:cs="Times New Roman"/>
          <w:color w:val="000000" w:themeColor="text1"/>
          <w:sz w:val="24"/>
          <w:szCs w:val="24"/>
        </w:rPr>
        <w:t xml:space="preserve">fjalët </w:t>
      </w:r>
      <w:r w:rsidR="001F3CEA" w:rsidRP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struktura përgjegjës</w:t>
      </w:r>
      <w:r w:rsidR="001F3CEA" w:rsidRPr="00CB0C90">
        <w:rPr>
          <w:rFonts w:ascii="Garamond" w:hAnsi="Garamond" w:cs="Times New Roman"/>
          <w:color w:val="000000" w:themeColor="text1"/>
          <w:sz w:val="24"/>
          <w:szCs w:val="24"/>
        </w:rPr>
        <w:t>e për çështjet e migracionit</w:t>
      </w:r>
      <w:r w:rsidR="00D85D59" w:rsidRPr="00CB0C90">
        <w:rPr>
          <w:rFonts w:ascii="Garamond" w:hAnsi="Garamond" w:cs="Times New Roman"/>
          <w:color w:val="000000" w:themeColor="text1"/>
          <w:sz w:val="24"/>
          <w:szCs w:val="24"/>
        </w:rPr>
        <w:t>”.</w:t>
      </w:r>
    </w:p>
    <w:p w14:paraId="1343B184" w14:textId="77777777" w:rsidR="00D85D59" w:rsidRPr="00CB0C90" w:rsidRDefault="0078316D"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Në pikën 8 pas fjalëve “trajtimin e marrëdhënieve</w:t>
      </w:r>
      <w:r w:rsidR="00D85D59" w:rsidRPr="00CB0C90">
        <w:rPr>
          <w:rFonts w:ascii="Garamond" w:hAnsi="Garamond" w:cs="Times New Roman"/>
          <w:color w:val="000000" w:themeColor="text1"/>
          <w:sz w:val="24"/>
          <w:szCs w:val="24"/>
        </w:rPr>
        <w:t xml:space="preserve">” shtohen </w:t>
      </w:r>
      <w:r w:rsidRPr="00CB0C90">
        <w:rPr>
          <w:rFonts w:ascii="Garamond" w:hAnsi="Garamond" w:cs="Times New Roman"/>
          <w:color w:val="000000" w:themeColor="text1"/>
          <w:sz w:val="24"/>
          <w:szCs w:val="24"/>
        </w:rPr>
        <w:t>fjalët “dhe kërkesave</w:t>
      </w:r>
      <w:r w:rsidR="00D85D59" w:rsidRPr="00CB0C90">
        <w:rPr>
          <w:rFonts w:ascii="Garamond" w:hAnsi="Garamond" w:cs="Times New Roman"/>
          <w:color w:val="000000" w:themeColor="text1"/>
          <w:sz w:val="24"/>
          <w:szCs w:val="24"/>
        </w:rPr>
        <w:t>”.</w:t>
      </w:r>
    </w:p>
    <w:p w14:paraId="26FDCD27" w14:textId="77777777" w:rsidR="00D85D59" w:rsidRPr="00CB0C90" w:rsidRDefault="0078316D"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Pika 10 shfuqizohet.</w:t>
      </w:r>
    </w:p>
    <w:p w14:paraId="71B40D7C" w14:textId="77777777" w:rsidR="00D85D59" w:rsidRPr="00CB0C90" w:rsidRDefault="0078316D"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 Në pikën 11 pas fjalëve “për vlerësimin e</w:t>
      </w:r>
      <w:r w:rsidR="00D85D59" w:rsidRPr="00CB0C90">
        <w:rPr>
          <w:rFonts w:ascii="Garamond" w:hAnsi="Garamond" w:cs="Times New Roman"/>
          <w:color w:val="000000" w:themeColor="text1"/>
          <w:sz w:val="24"/>
          <w:szCs w:val="24"/>
        </w:rPr>
        <w:t xml:space="preserve">” shtohen </w:t>
      </w:r>
      <w:r w:rsidRPr="00CB0C90">
        <w:rPr>
          <w:rFonts w:ascii="Garamond" w:hAnsi="Garamond" w:cs="Times New Roman"/>
          <w:color w:val="000000" w:themeColor="text1"/>
          <w:sz w:val="24"/>
          <w:szCs w:val="24"/>
        </w:rPr>
        <w:t>fjalët “cenimit të</w:t>
      </w:r>
      <w:r w:rsidR="00D85D59" w:rsidRPr="00CB0C90">
        <w:rPr>
          <w:rFonts w:ascii="Garamond" w:hAnsi="Garamond" w:cs="Times New Roman"/>
          <w:color w:val="000000" w:themeColor="text1"/>
          <w:sz w:val="24"/>
          <w:szCs w:val="24"/>
        </w:rPr>
        <w:t>”.</w:t>
      </w:r>
    </w:p>
    <w:p w14:paraId="2376305B" w14:textId="77777777" w:rsidR="00D85D59" w:rsidRPr="00CB0C90" w:rsidRDefault="0078316D"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5. </w:t>
      </w:r>
      <w:r w:rsidR="00DB7F12" w:rsidRPr="00CB0C90">
        <w:rPr>
          <w:rFonts w:ascii="Garamond" w:hAnsi="Garamond" w:cs="Times New Roman"/>
          <w:color w:val="000000" w:themeColor="text1"/>
          <w:sz w:val="24"/>
          <w:szCs w:val="24"/>
        </w:rPr>
        <w:t>Pika 16 ndryshohet si më poshtë</w:t>
      </w:r>
      <w:r w:rsidR="00D85D59" w:rsidRPr="00CB0C90">
        <w:rPr>
          <w:rFonts w:ascii="Garamond" w:hAnsi="Garamond" w:cs="Times New Roman"/>
          <w:color w:val="000000" w:themeColor="text1"/>
          <w:sz w:val="24"/>
          <w:szCs w:val="24"/>
        </w:rPr>
        <w:t>:</w:t>
      </w:r>
    </w:p>
    <w:p w14:paraId="0829D287"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“16. Autoritetet shtetërore qendrore përgjegjëse për hartimin dhe zbatimin e programit kombëtar të integrimit social të të huajve janë: ministria përgjegjëse për çështjet e punësimit, ministria përgjegjëse për çështjet sociale, ministria përgjegjëse për arsimin, sportin dhe kërkimin shkencor, ministria përgjegjëse për turizmin, ministria përgjegjëse për rendin dhe sigurinë publike dhe ministria përgjegjëse për rininë.”.</w:t>
      </w:r>
    </w:p>
    <w:p w14:paraId="477E32C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6.</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Pas pikës</w:t>
      </w:r>
      <w:r w:rsidR="00DB7F12" w:rsidRPr="00CB0C90">
        <w:rPr>
          <w:rFonts w:ascii="Garamond" w:hAnsi="Garamond" w:cs="Times New Roman"/>
          <w:color w:val="000000" w:themeColor="text1"/>
          <w:sz w:val="24"/>
          <w:szCs w:val="24"/>
        </w:rPr>
        <w:t xml:space="preserve"> 16 shtohen pikat 17, 18 dhe 19</w:t>
      </w:r>
      <w:r w:rsidRPr="00CB0C90">
        <w:rPr>
          <w:rFonts w:ascii="Garamond" w:hAnsi="Garamond" w:cs="Times New Roman"/>
          <w:color w:val="000000" w:themeColor="text1"/>
          <w:sz w:val="24"/>
          <w:szCs w:val="24"/>
        </w:rPr>
        <w:t xml:space="preserve"> me këtë përmbajtje:</w:t>
      </w:r>
    </w:p>
    <w:p w14:paraId="4F6DC1F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“17. Autoriteti shtetëror qendror, përgjegjës për përcaktimin e statusit të pashtetësisë dhe lëshimin e dokumentit të udhëtimit një personi pa shtetësi, është struktura që mbulon çështjet e shtetësisë në ministrinë përgjegjëse për rendin dhe sigurinë publike.</w:t>
      </w:r>
    </w:p>
    <w:p w14:paraId="40B644B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18. Autoriteti shtetëror qendror, përgjegjës për politikat e migracionit, është autoriteti përgje</w:t>
      </w:r>
      <w:r w:rsidR="00DB7F12" w:rsidRPr="00CB0C90">
        <w:rPr>
          <w:rFonts w:ascii="Garamond" w:hAnsi="Garamond" w:cs="Times New Roman"/>
          <w:color w:val="000000" w:themeColor="text1"/>
          <w:sz w:val="24"/>
          <w:szCs w:val="24"/>
        </w:rPr>
        <w:t>gjës për çështjet e migracionit</w:t>
      </w:r>
      <w:r w:rsidRPr="00CB0C90">
        <w:rPr>
          <w:rFonts w:ascii="Garamond" w:hAnsi="Garamond" w:cs="Times New Roman"/>
          <w:color w:val="000000" w:themeColor="text1"/>
          <w:sz w:val="24"/>
          <w:szCs w:val="24"/>
        </w:rPr>
        <w:t xml:space="preserve"> në ministrinë përgjegjëse për rendin dhe sigurinë publike.</w:t>
      </w:r>
    </w:p>
    <w:p w14:paraId="2B771E96" w14:textId="27C7FFE0"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19. Autoriteti shtetëror, përgjegjës për kontrollin e respektimit të të drejtave në punë, zbatimit të kushteve të punës, sigurisë dhe shëndetit në punë të punëmarrësve të huaj, është struktura përgjegjëse për inspektimin e punës.”.</w:t>
      </w:r>
    </w:p>
    <w:p w14:paraId="13DD2EDF" w14:textId="77777777" w:rsidR="00715CC5" w:rsidRPr="00CB0C90" w:rsidRDefault="00715CC5" w:rsidP="00577D7A">
      <w:pPr>
        <w:spacing w:after="0" w:line="240" w:lineRule="auto"/>
        <w:ind w:firstLine="284"/>
        <w:rPr>
          <w:rFonts w:ascii="Garamond" w:hAnsi="Garamond" w:cs="Times New Roman"/>
          <w:color w:val="000000" w:themeColor="text1"/>
          <w:sz w:val="24"/>
          <w:szCs w:val="24"/>
        </w:rPr>
      </w:pPr>
    </w:p>
    <w:p w14:paraId="275BD457"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w:t>
      </w:r>
    </w:p>
    <w:p w14:paraId="08EDD15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2684D83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6 bëhen këto shtesa:</w:t>
      </w:r>
    </w:p>
    <w:p w14:paraId="516869A3" w14:textId="77777777"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B7F12" w:rsidRPr="00CB0C90">
        <w:rPr>
          <w:rFonts w:ascii="Garamond" w:hAnsi="Garamond" w:cs="Times New Roman"/>
          <w:color w:val="000000" w:themeColor="text1"/>
          <w:sz w:val="24"/>
          <w:szCs w:val="24"/>
        </w:rPr>
        <w:t>Në pikën 1 pas fjalës “shumëpalëshe” shtohen fjalët “</w:t>
      </w:r>
      <w:r w:rsidR="00D85D59" w:rsidRPr="00CB0C90">
        <w:rPr>
          <w:rFonts w:ascii="Garamond" w:hAnsi="Garamond" w:cs="Times New Roman"/>
          <w:color w:val="000000" w:themeColor="text1"/>
          <w:sz w:val="24"/>
          <w:szCs w:val="24"/>
        </w:rPr>
        <w:t>ose me qëndrim të njëanshëm të shprehur me vendi</w:t>
      </w:r>
      <w:r w:rsidRPr="00CB0C90">
        <w:rPr>
          <w:rFonts w:ascii="Garamond" w:hAnsi="Garamond" w:cs="Times New Roman"/>
          <w:color w:val="000000" w:themeColor="text1"/>
          <w:sz w:val="24"/>
          <w:szCs w:val="24"/>
        </w:rPr>
        <w:t>m të Këshillit të Ministrave</w:t>
      </w:r>
      <w:r w:rsidR="00D85D59" w:rsidRPr="00CB0C90">
        <w:rPr>
          <w:rFonts w:ascii="Garamond" w:hAnsi="Garamond" w:cs="Times New Roman"/>
          <w:color w:val="000000" w:themeColor="text1"/>
          <w:sz w:val="24"/>
          <w:szCs w:val="24"/>
        </w:rPr>
        <w:t>”.</w:t>
      </w:r>
    </w:p>
    <w:p w14:paraId="2DA96503" w14:textId="77777777"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Pas pikës 12 shtohet pika 13</w:t>
      </w:r>
      <w:r w:rsidR="00D85D59" w:rsidRPr="00CB0C90">
        <w:rPr>
          <w:rFonts w:ascii="Garamond" w:hAnsi="Garamond" w:cs="Times New Roman"/>
          <w:color w:val="000000" w:themeColor="text1"/>
          <w:sz w:val="24"/>
          <w:szCs w:val="24"/>
        </w:rPr>
        <w:t xml:space="preserve"> me këtë përmbajtje:</w:t>
      </w:r>
    </w:p>
    <w:p w14:paraId="5694F2E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“13. Procedurat e hyrjes dhe daljes së shtetasve nga vendet e treta, që hyjnë në Republikën e Shqipërisë pa vizë, rregullohet me vendim të Këshillit të Ministrave.”.</w:t>
      </w:r>
    </w:p>
    <w:p w14:paraId="2B37D82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186BD4D1"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w:t>
      </w:r>
    </w:p>
    <w:p w14:paraId="7BD0137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886B4C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12 bëhen këto ndryshime:</w:t>
      </w:r>
    </w:p>
    <w:p w14:paraId="62D16718" w14:textId="77777777"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Pika 1 shfuqizohet.</w:t>
      </w:r>
    </w:p>
    <w:p w14:paraId="166CDDDC" w14:textId="77777777"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Në pikën 2 fjalët “</w:t>
      </w:r>
      <w:r w:rsidR="00D85D59" w:rsidRPr="00CB0C90">
        <w:rPr>
          <w:rFonts w:ascii="Garamond" w:hAnsi="Garamond" w:cs="Times New Roman"/>
          <w:color w:val="000000" w:themeColor="text1"/>
          <w:sz w:val="24"/>
          <w:szCs w:val="24"/>
        </w:rPr>
        <w:t xml:space="preserve">autoriteti qendror, përgjegjës </w:t>
      </w:r>
      <w:r w:rsidRPr="00CB0C90">
        <w:rPr>
          <w:rFonts w:ascii="Garamond" w:hAnsi="Garamond" w:cs="Times New Roman"/>
          <w:color w:val="000000" w:themeColor="text1"/>
          <w:sz w:val="24"/>
          <w:szCs w:val="24"/>
        </w:rPr>
        <w:t>për kufirin dhe migracionin,</w:t>
      </w:r>
      <w:r w:rsidR="00D85D59" w:rsidRPr="00CB0C90">
        <w:rPr>
          <w:rFonts w:ascii="Garamond" w:hAnsi="Garamond" w:cs="Times New Roman"/>
          <w:color w:val="000000" w:themeColor="text1"/>
          <w:sz w:val="24"/>
          <w:szCs w:val="24"/>
        </w:rPr>
        <w:t xml:space="preserve">” zëvendësohen me </w:t>
      </w:r>
      <w:r w:rsidRPr="00CB0C90">
        <w:rPr>
          <w:rFonts w:ascii="Garamond" w:hAnsi="Garamond" w:cs="Times New Roman"/>
          <w:color w:val="000000" w:themeColor="text1"/>
          <w:sz w:val="24"/>
          <w:szCs w:val="24"/>
        </w:rPr>
        <w:t>fjalët “</w:t>
      </w:r>
      <w:r w:rsidR="00D85D59" w:rsidRPr="00CB0C90">
        <w:rPr>
          <w:rFonts w:ascii="Garamond" w:hAnsi="Garamond" w:cs="Times New Roman"/>
          <w:color w:val="000000" w:themeColor="text1"/>
          <w:sz w:val="24"/>
          <w:szCs w:val="24"/>
        </w:rPr>
        <w:t>autoriteti shtetëror qendror, përgjegjës për përcaktimin</w:t>
      </w:r>
      <w:r w:rsidRPr="00CB0C90">
        <w:rPr>
          <w:rFonts w:ascii="Garamond" w:hAnsi="Garamond" w:cs="Times New Roman"/>
          <w:color w:val="000000" w:themeColor="text1"/>
          <w:sz w:val="24"/>
          <w:szCs w:val="24"/>
        </w:rPr>
        <w:t xml:space="preserve"> e statusit të pashtetësisë,</w:t>
      </w:r>
      <w:r w:rsidR="00D85D59" w:rsidRPr="00CB0C90">
        <w:rPr>
          <w:rFonts w:ascii="Garamond" w:hAnsi="Garamond" w:cs="Times New Roman"/>
          <w:color w:val="000000" w:themeColor="text1"/>
          <w:sz w:val="24"/>
          <w:szCs w:val="24"/>
        </w:rPr>
        <w:t>”.</w:t>
      </w:r>
    </w:p>
    <w:p w14:paraId="6988081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5DDE92E0"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22ABBCB7"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w:t>
      </w:r>
    </w:p>
    <w:p w14:paraId="3173883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83D16EC" w14:textId="77777777"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pikën 2 të nenit 13 fjalët “autoritetet rajonale</w:t>
      </w:r>
      <w:r w:rsidR="00D85D59" w:rsidRPr="00CB0C90">
        <w:rPr>
          <w:rFonts w:ascii="Garamond" w:hAnsi="Garamond" w:cs="Times New Roman"/>
          <w:color w:val="000000" w:themeColor="text1"/>
          <w:sz w:val="24"/>
          <w:szCs w:val="24"/>
        </w:rPr>
        <w:t>” zëvendësohen me</w:t>
      </w:r>
      <w:r w:rsidR="00097067"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fjalët “autoriteti vendor</w:t>
      </w:r>
      <w:r w:rsidR="00D85D59" w:rsidRPr="00CB0C90">
        <w:rPr>
          <w:rFonts w:ascii="Garamond" w:hAnsi="Garamond" w:cs="Times New Roman"/>
          <w:color w:val="000000" w:themeColor="text1"/>
          <w:sz w:val="24"/>
          <w:szCs w:val="24"/>
        </w:rPr>
        <w:t>”.</w:t>
      </w:r>
    </w:p>
    <w:p w14:paraId="1AA5220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4C16DBD4"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6</w:t>
      </w:r>
    </w:p>
    <w:p w14:paraId="23FC2ED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1C9D5A8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18 bëhen këto ndryshime:</w:t>
      </w:r>
    </w:p>
    <w:p w14:paraId="5BA79D66" w14:textId="77777777"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Pika 1 ndryshohet</w:t>
      </w:r>
      <w:r w:rsidRPr="00CB0C90">
        <w:rPr>
          <w:rFonts w:ascii="Garamond" w:hAnsi="Garamond" w:cs="Times New Roman"/>
          <w:color w:val="000000" w:themeColor="text1"/>
          <w:sz w:val="24"/>
          <w:szCs w:val="24"/>
        </w:rPr>
        <w:t xml:space="preserve"> si më poshtë</w:t>
      </w:r>
      <w:r w:rsidR="00D85D59" w:rsidRPr="00CB0C90">
        <w:rPr>
          <w:rFonts w:ascii="Garamond" w:hAnsi="Garamond" w:cs="Times New Roman"/>
          <w:color w:val="000000" w:themeColor="text1"/>
          <w:sz w:val="24"/>
          <w:szCs w:val="24"/>
        </w:rPr>
        <w:t xml:space="preserve">: </w:t>
      </w:r>
    </w:p>
    <w:p w14:paraId="484E4B83"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I huaji, i cili aplikon për vizë, vërteton që ka të ardhura të mjaftueshme financiare nëpërmjet një dokumenti bankar.”.</w:t>
      </w:r>
    </w:p>
    <w:p w14:paraId="7EB3CB49" w14:textId="77777777"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C84A73" w:rsidRPr="00CB0C90">
        <w:rPr>
          <w:rFonts w:ascii="Garamond" w:hAnsi="Garamond" w:cs="Times New Roman"/>
          <w:color w:val="000000" w:themeColor="text1"/>
          <w:sz w:val="24"/>
          <w:szCs w:val="24"/>
        </w:rPr>
        <w:t>Në pikën 2 fjala “depozitohet</w:t>
      </w:r>
      <w:r w:rsidR="00D85D59" w:rsidRPr="00CB0C90">
        <w:rPr>
          <w:rFonts w:ascii="Garamond" w:hAnsi="Garamond" w:cs="Times New Roman"/>
          <w:color w:val="000000" w:themeColor="text1"/>
          <w:sz w:val="24"/>
          <w:szCs w:val="24"/>
        </w:rPr>
        <w:t>” zëvendësohet me</w:t>
      </w:r>
      <w:r w:rsidR="00C84A73" w:rsidRPr="00CB0C90">
        <w:rPr>
          <w:rFonts w:ascii="Garamond" w:hAnsi="Garamond" w:cs="Times New Roman"/>
          <w:color w:val="000000" w:themeColor="text1"/>
          <w:sz w:val="24"/>
          <w:szCs w:val="24"/>
        </w:rPr>
        <w:t xml:space="preserve"> fjalët “vërtetohet</w:t>
      </w:r>
      <w:r w:rsidR="00D85D59" w:rsidRPr="00CB0C90">
        <w:rPr>
          <w:rFonts w:ascii="Garamond" w:hAnsi="Garamond" w:cs="Times New Roman"/>
          <w:color w:val="000000" w:themeColor="text1"/>
          <w:sz w:val="24"/>
          <w:szCs w:val="24"/>
        </w:rPr>
        <w:t>”.</w:t>
      </w:r>
    </w:p>
    <w:p w14:paraId="528AA289" w14:textId="36AA8974" w:rsidR="00D85D59" w:rsidRPr="00CB0C90" w:rsidRDefault="0082630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C84A73" w:rsidRPr="00CB0C90">
        <w:rPr>
          <w:rFonts w:ascii="Garamond" w:hAnsi="Garamond" w:cs="Times New Roman"/>
          <w:color w:val="000000" w:themeColor="text1"/>
          <w:sz w:val="24"/>
          <w:szCs w:val="24"/>
        </w:rPr>
        <w:t>Në pikën 4</w:t>
      </w:r>
      <w:r w:rsidR="00CB0C90" w:rsidRPr="00CB0C90">
        <w:rPr>
          <w:rFonts w:ascii="Garamond" w:hAnsi="Garamond" w:cs="Times New Roman"/>
          <w:color w:val="000000" w:themeColor="text1"/>
          <w:sz w:val="24"/>
          <w:szCs w:val="24"/>
        </w:rPr>
        <w:t xml:space="preserve"> </w:t>
      </w:r>
      <w:r w:rsidR="00C84A73" w:rsidRPr="00CB0C90">
        <w:rPr>
          <w:rFonts w:ascii="Garamond" w:hAnsi="Garamond" w:cs="Times New Roman"/>
          <w:color w:val="000000" w:themeColor="text1"/>
          <w:sz w:val="24"/>
          <w:szCs w:val="24"/>
        </w:rPr>
        <w:t>fjalët “</w:t>
      </w:r>
      <w:r w:rsidR="00D85D59" w:rsidRPr="00CB0C90">
        <w:rPr>
          <w:rFonts w:ascii="Garamond" w:hAnsi="Garamond" w:cs="Times New Roman"/>
          <w:color w:val="000000" w:themeColor="text1"/>
          <w:sz w:val="24"/>
          <w:szCs w:val="24"/>
        </w:rPr>
        <w:t>e depozitimit dhe kth</w:t>
      </w:r>
      <w:r w:rsidR="00C84A73" w:rsidRPr="00CB0C90">
        <w:rPr>
          <w:rFonts w:ascii="Garamond" w:hAnsi="Garamond" w:cs="Times New Roman"/>
          <w:color w:val="000000" w:themeColor="text1"/>
          <w:sz w:val="24"/>
          <w:szCs w:val="24"/>
        </w:rPr>
        <w:t>imit të garancisë financiare</w:t>
      </w:r>
      <w:r w:rsidR="00D85D59" w:rsidRPr="00CB0C90">
        <w:rPr>
          <w:rFonts w:ascii="Garamond" w:hAnsi="Garamond" w:cs="Times New Roman"/>
          <w:color w:val="000000" w:themeColor="text1"/>
          <w:sz w:val="24"/>
          <w:szCs w:val="24"/>
        </w:rPr>
        <w:t>” hiqen.</w:t>
      </w:r>
    </w:p>
    <w:p w14:paraId="2B8A34B7"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0152D3D"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7</w:t>
      </w:r>
    </w:p>
    <w:p w14:paraId="7775786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0997311" w14:textId="5628CD39"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titullin e seksionit I të kreut III</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pas fjalës “vizave</w:t>
      </w:r>
      <w:r w:rsidR="00D85D59"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shtohen fjalët “dhe afatet</w:t>
      </w:r>
      <w:r w:rsidR="00D85D59" w:rsidRPr="00CB0C90">
        <w:rPr>
          <w:rFonts w:ascii="Garamond" w:hAnsi="Garamond" w:cs="Times New Roman"/>
          <w:color w:val="000000" w:themeColor="text1"/>
          <w:sz w:val="24"/>
          <w:szCs w:val="24"/>
        </w:rPr>
        <w:t>”.</w:t>
      </w:r>
    </w:p>
    <w:p w14:paraId="49E0370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9ACF2DF"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8</w:t>
      </w:r>
    </w:p>
    <w:p w14:paraId="3AEE263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5D3DA1B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19 bëhen ndryshimi dhe shtesat e mëposhtme:</w:t>
      </w:r>
    </w:p>
    <w:p w14:paraId="2072B69D"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Titulli i nenit 19 “Vizë e tipit “A”</w:t>
      </w:r>
      <w:r w:rsidRP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zëvendësohet me “Llojet e vizave”.</w:t>
      </w:r>
    </w:p>
    <w:p w14:paraId="6BD46E8A"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Pas pi</w:t>
      </w:r>
      <w:r w:rsidRPr="00CB0C90">
        <w:rPr>
          <w:rFonts w:ascii="Garamond" w:hAnsi="Garamond" w:cs="Times New Roman"/>
          <w:color w:val="000000" w:themeColor="text1"/>
          <w:sz w:val="24"/>
          <w:szCs w:val="24"/>
        </w:rPr>
        <w:t>kës 3 shtohen pikat 3/1 dhe 3/2</w:t>
      </w:r>
      <w:r w:rsidR="00D85D59" w:rsidRPr="00CB0C90">
        <w:rPr>
          <w:rFonts w:ascii="Garamond" w:hAnsi="Garamond" w:cs="Times New Roman"/>
          <w:color w:val="000000" w:themeColor="text1"/>
          <w:sz w:val="24"/>
          <w:szCs w:val="24"/>
        </w:rPr>
        <w:t xml:space="preserve"> me këtë përmbajtje: </w:t>
      </w:r>
    </w:p>
    <w:p w14:paraId="4FA1853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“3/1. Periudha e vlefshmërisë së vizës “A” do të </w:t>
      </w:r>
      <w:r w:rsidR="005E6668" w:rsidRPr="00CB0C90">
        <w:rPr>
          <w:rFonts w:ascii="Garamond" w:hAnsi="Garamond" w:cs="Times New Roman"/>
          <w:color w:val="000000" w:themeColor="text1"/>
          <w:sz w:val="24"/>
          <w:szCs w:val="24"/>
        </w:rPr>
        <w:t>përfshijë</w:t>
      </w:r>
      <w:r w:rsidRPr="00CB0C90">
        <w:rPr>
          <w:rFonts w:ascii="Garamond" w:hAnsi="Garamond" w:cs="Times New Roman"/>
          <w:color w:val="000000" w:themeColor="text1"/>
          <w:sz w:val="24"/>
          <w:szCs w:val="24"/>
        </w:rPr>
        <w:t xml:space="preserve"> një “periudhë përjashtimi” nga penaliteti për tejkalim qëndrimi deri në 15 ditë kalendarike. </w:t>
      </w:r>
    </w:p>
    <w:p w14:paraId="02815E97"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3/2. </w:t>
      </w:r>
      <w:r w:rsidR="00D85D59" w:rsidRPr="00CB0C90">
        <w:rPr>
          <w:rFonts w:ascii="Garamond" w:hAnsi="Garamond" w:cs="Times New Roman"/>
          <w:color w:val="000000" w:themeColor="text1"/>
          <w:sz w:val="24"/>
          <w:szCs w:val="24"/>
        </w:rPr>
        <w:t>Autoriteti përgjegjës për kufirin dhe migracionin nuk merr parasysh “periudhën e përjashtimit” nga ky penalitet në rastet kur:</w:t>
      </w:r>
    </w:p>
    <w:p w14:paraId="381669C6"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 cenohet siguria publike;</w:t>
      </w:r>
    </w:p>
    <w:p w14:paraId="4EE49D2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b) nuk justifikohet tejkalimi i afatit të qëndrimit;</w:t>
      </w:r>
    </w:p>
    <w:p w14:paraId="336D07C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c) për shkak të marrëdhënieve ndërkombëtare.”.</w:t>
      </w:r>
    </w:p>
    <w:p w14:paraId="78D042B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689D70FA"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9</w:t>
      </w:r>
    </w:p>
    <w:p w14:paraId="7B040DB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658E4E9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20 bëhen këto shtesa:</w:t>
      </w:r>
    </w:p>
    <w:p w14:paraId="1F68CF8B"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Në pikën 1 pas togfjalëshit “180 ditëve” shtohet fjala “kalendarike</w:t>
      </w:r>
      <w:r w:rsidR="00D85D59" w:rsidRPr="00CB0C90">
        <w:rPr>
          <w:rFonts w:ascii="Garamond" w:hAnsi="Garamond" w:cs="Times New Roman"/>
          <w:color w:val="000000" w:themeColor="text1"/>
          <w:sz w:val="24"/>
          <w:szCs w:val="24"/>
        </w:rPr>
        <w:t>”;</w:t>
      </w:r>
    </w:p>
    <w:p w14:paraId="12EECA2F" w14:textId="6F5770A2"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Në shkronjën “b” të pikës 3 pas togfjalëshit “180 ditëve” shtohet fjala</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kalendarike”;</w:t>
      </w:r>
    </w:p>
    <w:p w14:paraId="6DCF39E0"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Pas p</w:t>
      </w:r>
      <w:r w:rsidRPr="00CB0C90">
        <w:rPr>
          <w:rFonts w:ascii="Garamond" w:hAnsi="Garamond" w:cs="Times New Roman"/>
          <w:color w:val="000000" w:themeColor="text1"/>
          <w:sz w:val="24"/>
          <w:szCs w:val="24"/>
        </w:rPr>
        <w:t>ikës 5 shtohen pikat 6, 7 dhe 8</w:t>
      </w:r>
      <w:r w:rsidR="00D85D59" w:rsidRPr="00CB0C90">
        <w:rPr>
          <w:rFonts w:ascii="Garamond" w:hAnsi="Garamond" w:cs="Times New Roman"/>
          <w:color w:val="000000" w:themeColor="text1"/>
          <w:sz w:val="24"/>
          <w:szCs w:val="24"/>
        </w:rPr>
        <w:t xml:space="preserve"> me këtë përmbajtje:</w:t>
      </w:r>
    </w:p>
    <w:p w14:paraId="41EC272F"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“6. Periudha e vlefshmërisë së vizës për një hyrje përfshin një “periudhë përjashtimi” nga penaliteti për tejkalim qëndrimi prej 15 ditësh kalendarike. </w:t>
      </w:r>
    </w:p>
    <w:p w14:paraId="1BA803A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7. Autoriteti përgjegjës për kufirin dhe migracionin nuk merr parasysh “periudhën e përjashtimit” nga ky penalitet në rastet kur:</w:t>
      </w:r>
    </w:p>
    <w:p w14:paraId="179FEAE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 cenohet siguria publike;</w:t>
      </w:r>
    </w:p>
    <w:p w14:paraId="6D02F787"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b) nuk justifikohet tejkalimi i afatit të qëndrimit;</w:t>
      </w:r>
    </w:p>
    <w:p w14:paraId="25DEF9E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c) për shkak të marrëdhënieve ndërkombëtare.</w:t>
      </w:r>
    </w:p>
    <w:p w14:paraId="76267A38" w14:textId="77777777" w:rsidR="00D85D59" w:rsidRPr="00CB0C90" w:rsidRDefault="00F1209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8. Vizat </w:t>
      </w:r>
      <w:r w:rsidR="00D85D59" w:rsidRPr="00CB0C90">
        <w:rPr>
          <w:rFonts w:ascii="Garamond" w:hAnsi="Garamond" w:cs="Times New Roman"/>
          <w:color w:val="000000" w:themeColor="text1"/>
          <w:sz w:val="24"/>
          <w:szCs w:val="24"/>
        </w:rPr>
        <w:t>“C” me shumë hyrje me një vlefshmëri të gjatë do të lëshohen për periudhat e mëposhtme, përveç rasteve kur vlefshmëria e vizës do të tejkalojë atë të dokumentit të udhëtimit:</w:t>
      </w:r>
    </w:p>
    <w:p w14:paraId="3D2BABFB"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a) </w:t>
      </w:r>
      <w:r w:rsidR="00D85D59" w:rsidRPr="00CB0C90">
        <w:rPr>
          <w:rFonts w:ascii="Garamond" w:hAnsi="Garamond" w:cs="Times New Roman"/>
          <w:color w:val="000000" w:themeColor="text1"/>
          <w:sz w:val="24"/>
          <w:szCs w:val="24"/>
        </w:rPr>
        <w:t>për një periudhë vlefshmërie prej një viti, me kusht që aplikanti të ketë marrë dhe përdorur në mënyrë të ligjshme tri viza brenda dy viteve të mëparshme;</w:t>
      </w:r>
    </w:p>
    <w:p w14:paraId="4F719CEA"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5D59" w:rsidRPr="00CB0C90">
        <w:rPr>
          <w:rFonts w:ascii="Garamond" w:hAnsi="Garamond" w:cs="Times New Roman"/>
          <w:color w:val="000000" w:themeColor="text1"/>
          <w:sz w:val="24"/>
          <w:szCs w:val="24"/>
        </w:rPr>
        <w:t>për një periudhë vlefshmërie prej dy vjetësh, me kusht që aplikanti të ketë marrë dhe përdorur ligjërisht një vizë të mëparshme me shumë hyrje të vlefshme për një vit brenda dy viteve të mëparshme;</w:t>
      </w:r>
    </w:p>
    <w:p w14:paraId="549DA9F4"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c) </w:t>
      </w:r>
      <w:r w:rsidR="00D85D59" w:rsidRPr="00CB0C90">
        <w:rPr>
          <w:rFonts w:ascii="Garamond" w:hAnsi="Garamond" w:cs="Times New Roman"/>
          <w:color w:val="000000" w:themeColor="text1"/>
          <w:sz w:val="24"/>
          <w:szCs w:val="24"/>
        </w:rPr>
        <w:t>për një periudhë vlefshmërie prej pesë vjetësh, me kusht që aplikanti të ketë marrë dhe përdorur në mënyrë të ligjshme një vizë të mëparshme me shumë hyrje të vlefshme për dy vjet brenda tri viteve të mëparshme.”.</w:t>
      </w:r>
    </w:p>
    <w:p w14:paraId="3F8DD387"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EF8AC5F"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10</w:t>
      </w:r>
    </w:p>
    <w:p w14:paraId="64F9998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56844BF3" w14:textId="77777777" w:rsidR="00D85D59" w:rsidRPr="00CB0C90" w:rsidRDefault="005E666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pikat 1 dhe 2 të nenit 21 pas fjalëve “me leje qëndrimi</w:t>
      </w:r>
      <w:r w:rsidR="00D85D59" w:rsidRPr="00CB0C90">
        <w:rPr>
          <w:rFonts w:ascii="Garamond" w:hAnsi="Garamond" w:cs="Times New Roman"/>
          <w:color w:val="000000" w:themeColor="text1"/>
          <w:sz w:val="24"/>
          <w:szCs w:val="24"/>
        </w:rPr>
        <w:t xml:space="preserve">” shtohen </w:t>
      </w:r>
      <w:r w:rsidRPr="00CB0C90">
        <w:rPr>
          <w:rFonts w:ascii="Garamond" w:hAnsi="Garamond" w:cs="Times New Roman"/>
          <w:color w:val="000000" w:themeColor="text1"/>
          <w:sz w:val="24"/>
          <w:szCs w:val="24"/>
        </w:rPr>
        <w:t>fjalët “ose leje unike</w:t>
      </w:r>
      <w:r w:rsidR="00D85D59" w:rsidRPr="00CB0C90">
        <w:rPr>
          <w:rFonts w:ascii="Garamond" w:hAnsi="Garamond" w:cs="Times New Roman"/>
          <w:color w:val="000000" w:themeColor="text1"/>
          <w:sz w:val="24"/>
          <w:szCs w:val="24"/>
        </w:rPr>
        <w:t>”.</w:t>
      </w:r>
    </w:p>
    <w:p w14:paraId="2C629D0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5E2F7AD2"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11</w:t>
      </w:r>
    </w:p>
    <w:p w14:paraId="5E87C39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1967A15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23 bëhen këto ndryshime:</w:t>
      </w:r>
    </w:p>
    <w:p w14:paraId="37A581DD" w14:textId="77777777" w:rsidR="00D85D59" w:rsidRPr="00CB0C90" w:rsidRDefault="005607B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Pika 1 ndryshohet si më poshtë</w:t>
      </w:r>
      <w:r w:rsidR="00D85D59" w:rsidRPr="00CB0C90">
        <w:rPr>
          <w:rFonts w:ascii="Garamond" w:hAnsi="Garamond" w:cs="Times New Roman"/>
          <w:color w:val="000000" w:themeColor="text1"/>
          <w:sz w:val="24"/>
          <w:szCs w:val="24"/>
        </w:rPr>
        <w:t>:</w:t>
      </w:r>
    </w:p>
    <w:p w14:paraId="6373CD6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Kërkesa për vizë nga i huaji bëhet nëpërmjet sistemit elektronik të vizave, jo më shumë se 90 ditë përpara datës së planifikuar për të ardhur në Republikën e Shqipërisë.”.</w:t>
      </w:r>
    </w:p>
    <w:p w14:paraId="6C9BEB9D" w14:textId="2007B8F5" w:rsidR="00D85D59" w:rsidRPr="00CB0C90" w:rsidRDefault="005607B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Në pikën 2 fjala “firmoset</w:t>
      </w:r>
      <w:r w:rsidR="00D85D59" w:rsidRPr="00CB0C90">
        <w:rPr>
          <w:rFonts w:ascii="Garamond" w:hAnsi="Garamond" w:cs="Times New Roman"/>
          <w:color w:val="000000" w:themeColor="text1"/>
          <w:sz w:val="24"/>
          <w:szCs w:val="24"/>
        </w:rPr>
        <w:t>” zëvendësohet me</w:t>
      </w:r>
      <w:r w:rsidRPr="00CB0C90">
        <w:rPr>
          <w:rFonts w:ascii="Garamond" w:hAnsi="Garamond" w:cs="Times New Roman"/>
          <w:color w:val="000000" w:themeColor="text1"/>
          <w:sz w:val="24"/>
          <w:szCs w:val="24"/>
        </w:rPr>
        <w:t xml:space="preserve"> fjalën “bëhet</w:t>
      </w:r>
      <w:r w:rsidR="00D85D59" w:rsidRPr="00CB0C90">
        <w:rPr>
          <w:rFonts w:ascii="Garamond" w:hAnsi="Garamond" w:cs="Times New Roman"/>
          <w:color w:val="000000" w:themeColor="text1"/>
          <w:sz w:val="24"/>
          <w:szCs w:val="24"/>
        </w:rPr>
        <w:t>”.</w:t>
      </w:r>
      <w:r w:rsidR="00CB0C90" w:rsidRPr="00CB0C90">
        <w:rPr>
          <w:rFonts w:ascii="Garamond" w:hAnsi="Garamond" w:cs="Times New Roman"/>
          <w:color w:val="000000" w:themeColor="text1"/>
          <w:sz w:val="24"/>
          <w:szCs w:val="24"/>
        </w:rPr>
        <w:t xml:space="preserve"> </w:t>
      </w:r>
    </w:p>
    <w:p w14:paraId="34AAE843" w14:textId="77777777" w:rsidR="00D85D59" w:rsidRPr="00CB0C90" w:rsidRDefault="005607B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666085" w:rsidRPr="00CB0C90">
        <w:rPr>
          <w:rFonts w:ascii="Garamond" w:hAnsi="Garamond" w:cs="Times New Roman"/>
          <w:color w:val="000000" w:themeColor="text1"/>
          <w:sz w:val="24"/>
          <w:szCs w:val="24"/>
        </w:rPr>
        <w:t>Pika 4 ndryshohet si më poshtë</w:t>
      </w:r>
      <w:r w:rsidR="00D85D59" w:rsidRPr="00CB0C90">
        <w:rPr>
          <w:rFonts w:ascii="Garamond" w:hAnsi="Garamond" w:cs="Times New Roman"/>
          <w:color w:val="000000" w:themeColor="text1"/>
          <w:sz w:val="24"/>
          <w:szCs w:val="24"/>
        </w:rPr>
        <w:t>:</w:t>
      </w:r>
    </w:p>
    <w:p w14:paraId="1B9D207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“4. I huaji bën kërkesë </w:t>
      </w:r>
      <w:r w:rsidRPr="00CB0C90">
        <w:rPr>
          <w:rFonts w:ascii="Garamond" w:hAnsi="Garamond" w:cs="Times New Roman"/>
          <w:i/>
          <w:color w:val="000000" w:themeColor="text1"/>
          <w:sz w:val="24"/>
          <w:szCs w:val="24"/>
        </w:rPr>
        <w:t>on-line</w:t>
      </w:r>
      <w:r w:rsidRPr="00CB0C90">
        <w:rPr>
          <w:rFonts w:ascii="Garamond" w:hAnsi="Garamond" w:cs="Times New Roman"/>
          <w:color w:val="000000" w:themeColor="text1"/>
          <w:sz w:val="24"/>
          <w:szCs w:val="24"/>
        </w:rPr>
        <w:t xml:space="preserve"> në sistemin elektronik të vizave kur ndodhet jashtë territorit të Republikës së Shqipërisë ose paraqitet personalisht në përfaqësinë diplomatike ose konsullore në rastet përjashtimore, të përcaktuara me vendim të Këshillit të Ministrave.”.</w:t>
      </w:r>
    </w:p>
    <w:p w14:paraId="75F4468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743AC0C"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12</w:t>
      </w:r>
    </w:p>
    <w:p w14:paraId="3A2C28F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4B2B848F" w14:textId="010C735A" w:rsidR="00D85D59" w:rsidRPr="00CB0C90" w:rsidRDefault="00640D4E"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Pika 5 e nenit 27 ndryshohet si më poshtë</w:t>
      </w:r>
      <w:r w:rsidR="00D85D59" w:rsidRPr="00CB0C90">
        <w:rPr>
          <w:rFonts w:ascii="Garamond" w:hAnsi="Garamond" w:cs="Times New Roman"/>
          <w:color w:val="000000" w:themeColor="text1"/>
          <w:sz w:val="24"/>
          <w:szCs w:val="24"/>
        </w:rPr>
        <w:t>:</w:t>
      </w:r>
      <w:r w:rsidR="00CB0C90" w:rsidRPr="00CB0C90">
        <w:rPr>
          <w:rFonts w:ascii="Garamond" w:hAnsi="Garamond" w:cs="Times New Roman"/>
          <w:color w:val="000000" w:themeColor="text1"/>
          <w:sz w:val="24"/>
          <w:szCs w:val="24"/>
        </w:rPr>
        <w:t xml:space="preserve"> </w:t>
      </w:r>
    </w:p>
    <w:p w14:paraId="5F894813"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 Akti administrativ për anulimin e vizës pullë dhe elektronike, si dhe arsyet e nxjerrjes së këtij akti i njoftohen të huajit nëpërmjet sistemit elektronik të vizës ose nëpërmjet komunikimit elektronik nga përfaqësia diplomatike ose konsullore</w:t>
      </w:r>
      <w:r w:rsidR="00640D4E" w:rsidRPr="00CB0C90">
        <w:rPr>
          <w:rFonts w:ascii="Garamond" w:hAnsi="Garamond" w:cs="Times New Roman"/>
          <w:color w:val="000000" w:themeColor="text1"/>
          <w:sz w:val="24"/>
          <w:szCs w:val="24"/>
        </w:rPr>
        <w:t>,</w:t>
      </w:r>
      <w:r w:rsidRPr="00CB0C90">
        <w:rPr>
          <w:rFonts w:ascii="Garamond" w:hAnsi="Garamond" w:cs="Times New Roman"/>
          <w:color w:val="000000" w:themeColor="text1"/>
          <w:sz w:val="24"/>
          <w:szCs w:val="24"/>
        </w:rPr>
        <w:t xml:space="preserve"> e cila ka lëshuar vizën pullë ose elektronike. Kundër aktit administrativ për anulimin e vizës pullë dhe elektronike</w:t>
      </w:r>
      <w:r w:rsidR="00640D4E" w:rsidRPr="00CB0C90">
        <w:rPr>
          <w:rFonts w:ascii="Garamond" w:hAnsi="Garamond" w:cs="Times New Roman"/>
          <w:color w:val="000000" w:themeColor="text1"/>
          <w:sz w:val="24"/>
          <w:szCs w:val="24"/>
        </w:rPr>
        <w:t>,</w:t>
      </w:r>
      <w:r w:rsidRPr="00CB0C90">
        <w:rPr>
          <w:rFonts w:ascii="Garamond" w:hAnsi="Garamond" w:cs="Times New Roman"/>
          <w:color w:val="000000" w:themeColor="text1"/>
          <w:sz w:val="24"/>
          <w:szCs w:val="24"/>
        </w:rPr>
        <w:t xml:space="preserve"> i huaji ka të drejtën të ankohet në rrugë administrative brenda 5 ditë</w:t>
      </w:r>
      <w:r w:rsidR="00640D4E" w:rsidRPr="00CB0C90">
        <w:rPr>
          <w:rFonts w:ascii="Garamond" w:hAnsi="Garamond" w:cs="Times New Roman"/>
          <w:color w:val="000000" w:themeColor="text1"/>
          <w:sz w:val="24"/>
          <w:szCs w:val="24"/>
        </w:rPr>
        <w:t>ve</w:t>
      </w:r>
      <w:r w:rsidRPr="00CB0C90">
        <w:rPr>
          <w:rFonts w:ascii="Garamond" w:hAnsi="Garamond" w:cs="Times New Roman"/>
          <w:color w:val="000000" w:themeColor="text1"/>
          <w:sz w:val="24"/>
          <w:szCs w:val="24"/>
        </w:rPr>
        <w:t xml:space="preserve"> pune në ministrinë përgjegjëse për punët e jashtme.”.</w:t>
      </w:r>
    </w:p>
    <w:p w14:paraId="309EF0D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5C8A768B"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13</w:t>
      </w:r>
    </w:p>
    <w:p w14:paraId="46F297C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63B65D2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28 bëhen këto shtesa dhe ndryshime:</w:t>
      </w:r>
    </w:p>
    <w:p w14:paraId="661F83AB" w14:textId="77777777" w:rsidR="00D85D59" w:rsidRPr="00CB0C90" w:rsidRDefault="00640D4E"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Pas shkronjës “ë” të pikës 1 shtohet shkronja “f”</w:t>
      </w:r>
      <w:r w:rsidR="00D85D59" w:rsidRPr="00CB0C90">
        <w:rPr>
          <w:rFonts w:ascii="Garamond" w:hAnsi="Garamond" w:cs="Times New Roman"/>
          <w:color w:val="000000" w:themeColor="text1"/>
          <w:sz w:val="24"/>
          <w:szCs w:val="24"/>
        </w:rPr>
        <w:t xml:space="preserve"> me këtë përmbajtje: </w:t>
      </w:r>
    </w:p>
    <w:p w14:paraId="620B184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“f) paraqet dokumente të vendit të origjinës apo rezidencës </w:t>
      </w:r>
      <w:r w:rsidR="00640D4E" w:rsidRPr="00CB0C90">
        <w:rPr>
          <w:rFonts w:ascii="Garamond" w:hAnsi="Garamond" w:cs="Times New Roman"/>
          <w:color w:val="000000" w:themeColor="text1"/>
          <w:sz w:val="24"/>
          <w:szCs w:val="24"/>
        </w:rPr>
        <w:t>s</w:t>
      </w:r>
      <w:r w:rsidRPr="00CB0C90">
        <w:rPr>
          <w:rFonts w:ascii="Garamond" w:hAnsi="Garamond" w:cs="Times New Roman"/>
          <w:color w:val="000000" w:themeColor="text1"/>
          <w:sz w:val="24"/>
          <w:szCs w:val="24"/>
        </w:rPr>
        <w:t>ë falsifikuar.”.</w:t>
      </w:r>
    </w:p>
    <w:p w14:paraId="5EB0325D" w14:textId="77777777" w:rsidR="00D85D59" w:rsidRPr="00CB0C90" w:rsidRDefault="00640D4E"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Në pikën 2</w:t>
      </w:r>
      <w:r w:rsidR="00D85D59" w:rsidRPr="00CB0C90">
        <w:rPr>
          <w:rFonts w:ascii="Garamond" w:hAnsi="Garamond" w:cs="Times New Roman"/>
          <w:color w:val="000000" w:themeColor="text1"/>
          <w:sz w:val="24"/>
          <w:szCs w:val="24"/>
        </w:rPr>
        <w:t xml:space="preserve"> pas emërtimit “Shërbimit Informativ Shtetëror” shtohen fjalët</w:t>
      </w:r>
      <w:r w:rsidR="00162243"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nëpërmjet </w:t>
      </w:r>
      <w:r w:rsidRPr="00CB0C90">
        <w:rPr>
          <w:rFonts w:ascii="Garamond" w:hAnsi="Garamond" w:cs="Times New Roman"/>
          <w:color w:val="000000" w:themeColor="text1"/>
          <w:sz w:val="24"/>
          <w:szCs w:val="24"/>
        </w:rPr>
        <w:t>sistemit elektronik të vizës</w:t>
      </w:r>
      <w:r w:rsidR="00D85D59" w:rsidRPr="00CB0C90">
        <w:rPr>
          <w:rFonts w:ascii="Garamond" w:hAnsi="Garamond" w:cs="Times New Roman"/>
          <w:color w:val="000000" w:themeColor="text1"/>
          <w:sz w:val="24"/>
          <w:szCs w:val="24"/>
        </w:rPr>
        <w:t>”.</w:t>
      </w:r>
    </w:p>
    <w:p w14:paraId="2889054F" w14:textId="77777777" w:rsidR="00D85D59" w:rsidRPr="00CB0C90" w:rsidRDefault="00640D4E"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 Pika 4 ndryshohet si më poshtë</w:t>
      </w:r>
      <w:r w:rsidR="00D85D59" w:rsidRPr="00CB0C90">
        <w:rPr>
          <w:rFonts w:ascii="Garamond" w:hAnsi="Garamond" w:cs="Times New Roman"/>
          <w:color w:val="000000" w:themeColor="text1"/>
          <w:sz w:val="24"/>
          <w:szCs w:val="24"/>
        </w:rPr>
        <w:t>:</w:t>
      </w:r>
    </w:p>
    <w:p w14:paraId="2B9D7447" w14:textId="6D7D024E"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“4. Pas refuzimit të vizës pullë dhe elektronike, i huaji ka të drejtë të riaplikojë vetëm pasi të ketë mbyllur procedurat e ankimit dhe të jetë vlerësuar pozitivisht. Në rast se vlerësimi është negativ, ka të drejtë riaplikimi pasi të kenë kaluar tre muaj nga data e marrjes së vendimit për refuzim.”.</w:t>
      </w:r>
    </w:p>
    <w:p w14:paraId="528293B2"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7668ED93"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14</w:t>
      </w:r>
    </w:p>
    <w:p w14:paraId="326F1F68" w14:textId="77777777" w:rsidR="00A73DCA" w:rsidRPr="00CB0C90" w:rsidRDefault="00A73DCA" w:rsidP="00577D7A">
      <w:pPr>
        <w:spacing w:after="0" w:line="240" w:lineRule="auto"/>
        <w:ind w:firstLine="284"/>
        <w:jc w:val="center"/>
        <w:rPr>
          <w:rFonts w:ascii="Garamond" w:hAnsi="Garamond" w:cs="Times New Roman"/>
          <w:color w:val="000000" w:themeColor="text1"/>
          <w:sz w:val="24"/>
          <w:szCs w:val="24"/>
        </w:rPr>
      </w:pPr>
    </w:p>
    <w:p w14:paraId="6C14AE1F"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33 bëhen ndryshimet dhe shtesa e mëposhtme:</w:t>
      </w:r>
    </w:p>
    <w:p w14:paraId="7068D731" w14:textId="77777777" w:rsidR="00D85D59" w:rsidRPr="00CB0C90" w:rsidRDefault="00640D4E"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C1182C" w:rsidRPr="00CB0C90">
        <w:rPr>
          <w:rFonts w:ascii="Garamond" w:hAnsi="Garamond" w:cs="Times New Roman"/>
          <w:color w:val="000000" w:themeColor="text1"/>
          <w:sz w:val="24"/>
          <w:szCs w:val="24"/>
        </w:rPr>
        <w:t>Pika 1 ndryshohet si më poshtë</w:t>
      </w:r>
      <w:r w:rsidR="00D85D59" w:rsidRPr="00CB0C90">
        <w:rPr>
          <w:rFonts w:ascii="Garamond" w:hAnsi="Garamond" w:cs="Times New Roman"/>
          <w:color w:val="000000" w:themeColor="text1"/>
          <w:sz w:val="24"/>
          <w:szCs w:val="24"/>
        </w:rPr>
        <w:t>:</w:t>
      </w:r>
    </w:p>
    <w:p w14:paraId="01145D6E" w14:textId="77777777" w:rsidR="00D85D59" w:rsidRPr="00CB0C90" w:rsidRDefault="00640D4E"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 xml:space="preserve">I huaji, i pajisur me vizë të tipit “D”, si dhe i huaji i cili nuk ka nevojë për vizë me motiv qëndrimi bëjnë kërkesë </w:t>
      </w:r>
      <w:r w:rsidR="00D85D59" w:rsidRPr="00CB0C90">
        <w:rPr>
          <w:rFonts w:ascii="Garamond" w:hAnsi="Garamond" w:cs="Times New Roman"/>
          <w:i/>
          <w:color w:val="000000" w:themeColor="text1"/>
          <w:sz w:val="24"/>
          <w:szCs w:val="24"/>
        </w:rPr>
        <w:t>on-line</w:t>
      </w:r>
      <w:r w:rsidR="00D85D59" w:rsidRPr="00CB0C90">
        <w:rPr>
          <w:rFonts w:ascii="Garamond" w:hAnsi="Garamond" w:cs="Times New Roman"/>
          <w:color w:val="000000" w:themeColor="text1"/>
          <w:sz w:val="24"/>
          <w:szCs w:val="24"/>
        </w:rPr>
        <w:t xml:space="preserve"> për leje qëndrimi.”.</w:t>
      </w:r>
    </w:p>
    <w:p w14:paraId="0550E45C" w14:textId="00211E8B"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C1182C" w:rsidRPr="00CB0C90">
        <w:rPr>
          <w:rFonts w:ascii="Garamond" w:hAnsi="Garamond" w:cs="Times New Roman"/>
          <w:color w:val="000000" w:themeColor="text1"/>
          <w:sz w:val="24"/>
          <w:szCs w:val="24"/>
        </w:rPr>
        <w:t>Në pikën 4</w:t>
      </w:r>
      <w:r w:rsidR="00162243" w:rsidRPr="00CB0C90">
        <w:rPr>
          <w:rFonts w:ascii="Garamond" w:hAnsi="Garamond" w:cs="Times New Roman"/>
          <w:color w:val="000000" w:themeColor="text1"/>
          <w:sz w:val="24"/>
          <w:szCs w:val="24"/>
        </w:rPr>
        <w:t xml:space="preserve"> pas emë</w:t>
      </w:r>
      <w:r w:rsidR="00D85D59" w:rsidRPr="00CB0C90">
        <w:rPr>
          <w:rFonts w:ascii="Garamond" w:hAnsi="Garamond" w:cs="Times New Roman"/>
          <w:color w:val="000000" w:themeColor="text1"/>
          <w:sz w:val="24"/>
          <w:szCs w:val="24"/>
        </w:rPr>
        <w:t>rtimit “Republika e Shqipërisë” shtohen fja</w:t>
      </w:r>
      <w:r w:rsidR="00C1182C" w:rsidRPr="00CB0C90">
        <w:rPr>
          <w:rFonts w:ascii="Garamond" w:hAnsi="Garamond" w:cs="Times New Roman"/>
          <w:color w:val="000000" w:themeColor="text1"/>
          <w:sz w:val="24"/>
          <w:szCs w:val="24"/>
        </w:rPr>
        <w:t>lët “</w:t>
      </w:r>
      <w:r w:rsidR="00D85D59" w:rsidRPr="00CB0C90">
        <w:rPr>
          <w:rFonts w:ascii="Garamond" w:hAnsi="Garamond" w:cs="Times New Roman"/>
          <w:color w:val="000000" w:themeColor="text1"/>
          <w:sz w:val="24"/>
          <w:szCs w:val="24"/>
        </w:rPr>
        <w:t>ose me qëndrim të njëanshëm të shprehur me vendim të Këshillit të</w:t>
      </w:r>
      <w:r w:rsidR="00CB0C90" w:rsidRPr="00CB0C90">
        <w:rPr>
          <w:rFonts w:ascii="Garamond" w:hAnsi="Garamond" w:cs="Times New Roman"/>
          <w:color w:val="000000" w:themeColor="text1"/>
          <w:sz w:val="24"/>
          <w:szCs w:val="24"/>
        </w:rPr>
        <w:t xml:space="preserve"> </w:t>
      </w:r>
      <w:r w:rsidR="00C1182C" w:rsidRPr="00CB0C90">
        <w:rPr>
          <w:rFonts w:ascii="Garamond" w:hAnsi="Garamond" w:cs="Times New Roman"/>
          <w:color w:val="000000" w:themeColor="text1"/>
          <w:sz w:val="24"/>
          <w:szCs w:val="24"/>
        </w:rPr>
        <w:t>Ministrave</w:t>
      </w:r>
      <w:r w:rsidR="00D85D59" w:rsidRPr="00CB0C90">
        <w:rPr>
          <w:rFonts w:ascii="Garamond" w:hAnsi="Garamond" w:cs="Times New Roman"/>
          <w:color w:val="000000" w:themeColor="text1"/>
          <w:sz w:val="24"/>
          <w:szCs w:val="24"/>
        </w:rPr>
        <w:t>”.</w:t>
      </w:r>
    </w:p>
    <w:p w14:paraId="0B555506" w14:textId="77777777" w:rsidR="00D85D59" w:rsidRPr="00CB0C90" w:rsidRDefault="00640D4E"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C1182C" w:rsidRPr="00CB0C90">
        <w:rPr>
          <w:rFonts w:ascii="Garamond" w:hAnsi="Garamond" w:cs="Times New Roman"/>
          <w:color w:val="000000" w:themeColor="text1"/>
          <w:sz w:val="24"/>
          <w:szCs w:val="24"/>
        </w:rPr>
        <w:t>Në pikën 5 fjalët “</w:t>
      </w:r>
      <w:r w:rsidR="00D85D59" w:rsidRPr="00CB0C90">
        <w:rPr>
          <w:rFonts w:ascii="Garamond" w:hAnsi="Garamond" w:cs="Times New Roman"/>
          <w:color w:val="000000" w:themeColor="text1"/>
          <w:sz w:val="24"/>
          <w:szCs w:val="24"/>
        </w:rPr>
        <w:t>të vendeve a</w:t>
      </w:r>
      <w:r w:rsidR="00C1182C" w:rsidRPr="00CB0C90">
        <w:rPr>
          <w:rFonts w:ascii="Garamond" w:hAnsi="Garamond" w:cs="Times New Roman"/>
          <w:color w:val="000000" w:themeColor="text1"/>
          <w:sz w:val="24"/>
          <w:szCs w:val="24"/>
        </w:rPr>
        <w:t>nëtare të Bashkimit Evropian</w:t>
      </w:r>
      <w:r w:rsidR="00D85D59" w:rsidRPr="00CB0C90">
        <w:rPr>
          <w:rFonts w:ascii="Garamond" w:hAnsi="Garamond" w:cs="Times New Roman"/>
          <w:color w:val="000000" w:themeColor="text1"/>
          <w:sz w:val="24"/>
          <w:szCs w:val="24"/>
        </w:rPr>
        <w:t xml:space="preserve">” hiqen. </w:t>
      </w:r>
    </w:p>
    <w:p w14:paraId="63AB7D9C"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44FEAD9C"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15</w:t>
      </w:r>
    </w:p>
    <w:p w14:paraId="795700DA" w14:textId="77777777" w:rsidR="00A73DCA" w:rsidRPr="00CB0C90" w:rsidRDefault="00A73DCA" w:rsidP="00577D7A">
      <w:pPr>
        <w:spacing w:after="0" w:line="240" w:lineRule="auto"/>
        <w:ind w:firstLine="284"/>
        <w:jc w:val="center"/>
        <w:rPr>
          <w:rFonts w:ascii="Garamond" w:hAnsi="Garamond" w:cs="Times New Roman"/>
          <w:color w:val="000000" w:themeColor="text1"/>
          <w:sz w:val="24"/>
          <w:szCs w:val="24"/>
        </w:rPr>
      </w:pPr>
    </w:p>
    <w:p w14:paraId="19C89A77" w14:textId="77777777" w:rsidR="00D85D59" w:rsidRPr="00CB0C90" w:rsidRDefault="00A73DC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Pas nenit 33 shtohet neni 33/1</w:t>
      </w:r>
      <w:r w:rsidR="00D85D59" w:rsidRPr="00CB0C90">
        <w:rPr>
          <w:rFonts w:ascii="Garamond" w:hAnsi="Garamond" w:cs="Times New Roman"/>
          <w:color w:val="000000" w:themeColor="text1"/>
          <w:sz w:val="24"/>
          <w:szCs w:val="24"/>
        </w:rPr>
        <w:t xml:space="preserve"> me këtë përmbajtje:</w:t>
      </w:r>
    </w:p>
    <w:p w14:paraId="3FDA9708"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3EB59668"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5757F75C"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3FE0D28A"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33/1</w:t>
      </w:r>
    </w:p>
    <w:p w14:paraId="2EF9E0A9"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Mbi të drejtën e shtetasve të vendeve të Bashkimit Evropian dhe anëtarëve të familjeve të tyre për të lëvizur dhe banuar lirisht brenda territorit të Republikës së Shqipërisë</w:t>
      </w:r>
    </w:p>
    <w:p w14:paraId="432C75C8"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1BAF50F3"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Shtetasit e vendeve të Bashkimit Evropian kanë të drejtën e qëndrimit në territorin e Republikës së Shqipërisë pa leje qëndrimi apo leje unike për periudha qëndrimi më të gjata se tre muaj, nëse:</w:t>
      </w:r>
    </w:p>
    <w:p w14:paraId="2FC14535"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a) </w:t>
      </w:r>
      <w:r w:rsidR="00D85D59" w:rsidRPr="00CB0C90">
        <w:rPr>
          <w:rFonts w:ascii="Garamond" w:hAnsi="Garamond" w:cs="Times New Roman"/>
          <w:color w:val="000000" w:themeColor="text1"/>
          <w:sz w:val="24"/>
          <w:szCs w:val="24"/>
        </w:rPr>
        <w:t xml:space="preserve">janë punëmarrës ose të vetëpunësuar; </w:t>
      </w:r>
    </w:p>
    <w:p w14:paraId="2488CE4F"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5D59" w:rsidRPr="00CB0C90">
        <w:rPr>
          <w:rFonts w:ascii="Garamond" w:hAnsi="Garamond" w:cs="Times New Roman"/>
          <w:color w:val="000000" w:themeColor="text1"/>
          <w:sz w:val="24"/>
          <w:szCs w:val="24"/>
        </w:rPr>
        <w:t>kanë burime të mjaftueshme për veten dhe anëtarët e familjes së tyre që të mos bëhen barrë për sistemin e ndihmës sociale gjatë periudhës së qëndrimit të tyre dhe kanë policë të sigurimit shëndetësor në Republikës së Shqipërisë;</w:t>
      </w:r>
    </w:p>
    <w:p w14:paraId="2F5F6E30"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c) </w:t>
      </w:r>
      <w:r w:rsidR="00D85D59" w:rsidRPr="00CB0C90">
        <w:rPr>
          <w:rFonts w:ascii="Garamond" w:hAnsi="Garamond" w:cs="Times New Roman"/>
          <w:color w:val="000000" w:themeColor="text1"/>
          <w:sz w:val="24"/>
          <w:szCs w:val="24"/>
        </w:rPr>
        <w:t xml:space="preserve">janë regjistruar në një institucion privat ose publik të akredituar nga Republika e Shqipërisë, me qëllimin kryesor të ndjekjes së një programi studimi, që përfshin trajnimin profesional, të cilët janë të pajisur me policë të sigurimit shëndetësor dhe garantojnë me anë të një deklarate ose me mjete të tilla ekuivalente se kanë burime të mjaftueshme për veten dhe anëtarët e familjes së tyre që të mos bëhen barrë për sistemin e ndihmës sociale të Republikës së Shqipërisë gjatë periudhës së qëndrimit të tyre; </w:t>
      </w:r>
    </w:p>
    <w:p w14:paraId="7B12F7D5"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ç) </w:t>
      </w:r>
      <w:r w:rsidR="00D85D59" w:rsidRPr="00CB0C90">
        <w:rPr>
          <w:rFonts w:ascii="Garamond" w:hAnsi="Garamond" w:cs="Times New Roman"/>
          <w:color w:val="000000" w:themeColor="text1"/>
          <w:sz w:val="24"/>
          <w:szCs w:val="24"/>
        </w:rPr>
        <w:t>janë anëtarë të familjes, përfshirë rastet kur nuk janë shtetas të Bashkimit Evropian, që shoqërojnë ose bashkohen me një shtetas të Bashkimit Evropian, që plotëson kushtet e përmendura në shkronjat “a”, “b” ose “c”, të kësaj pike.</w:t>
      </w:r>
    </w:p>
    <w:p w14:paraId="21BAA2C3"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Kur anëtarët e familjes së një shtetasi të Bashkimit Evropian nuk janë shtetas të Bashkimit Evropian, pajisen me “Kartëqëndrimi të një anëtari të familjes së një shtetasi të BE-së”.</w:t>
      </w:r>
    </w:p>
    <w:p w14:paraId="1002DA66"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Karta e qëndrimit do të jetë e vlefshme për pesë vjet nga data e lëshimit ose për periudhën e parashikuar të qëndrimit të shtetasit të Bashkimit Evropian, nëse kjo periudhë është më pak se pesë vjet.</w:t>
      </w:r>
    </w:p>
    <w:p w14:paraId="58814070"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4. </w:t>
      </w:r>
      <w:r w:rsidR="00D85D59" w:rsidRPr="00CB0C90">
        <w:rPr>
          <w:rFonts w:ascii="Garamond" w:hAnsi="Garamond" w:cs="Times New Roman"/>
          <w:color w:val="000000" w:themeColor="text1"/>
          <w:sz w:val="24"/>
          <w:szCs w:val="24"/>
        </w:rPr>
        <w:t xml:space="preserve">Shtetasit e vendeve të Bashkimit Evropian, për periudha qëndrimi më të gjata se tre muaj, kanë detyrimin të regjistrohen </w:t>
      </w:r>
      <w:r w:rsidR="00D85D59" w:rsidRPr="00CB0C90">
        <w:rPr>
          <w:rFonts w:ascii="Garamond" w:hAnsi="Garamond" w:cs="Times New Roman"/>
          <w:i/>
          <w:color w:val="000000" w:themeColor="text1"/>
          <w:sz w:val="24"/>
          <w:szCs w:val="24"/>
        </w:rPr>
        <w:t>on-line</w:t>
      </w:r>
      <w:r w:rsidR="00D85D59" w:rsidRPr="00CB0C90">
        <w:rPr>
          <w:rFonts w:ascii="Garamond" w:hAnsi="Garamond" w:cs="Times New Roman"/>
          <w:color w:val="000000" w:themeColor="text1"/>
          <w:sz w:val="24"/>
          <w:szCs w:val="24"/>
        </w:rPr>
        <w:t xml:space="preserve"> pranë autoritetit përgjegjës për kufirin dhe migracionin, në territorin e së cilës kanë vendqëndrimin, jo më vonë se tre muaj nga data e mbërritjes. Pas regjistrimit pajisen me një certifikatë regjistrimi.</w:t>
      </w:r>
    </w:p>
    <w:p w14:paraId="7191EA2B"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5. </w:t>
      </w:r>
      <w:r w:rsidR="00D85D59" w:rsidRPr="00CB0C90">
        <w:rPr>
          <w:rFonts w:ascii="Garamond" w:hAnsi="Garamond" w:cs="Times New Roman"/>
          <w:color w:val="000000" w:themeColor="text1"/>
          <w:sz w:val="24"/>
          <w:szCs w:val="24"/>
        </w:rPr>
        <w:t xml:space="preserve">Shtetasi i një vendi të Bashkimit Evropian, i pajisur me një certifikatë regjistrimi, sipas pikës </w:t>
      </w:r>
      <w:r w:rsidRPr="00CB0C90">
        <w:rPr>
          <w:rFonts w:ascii="Garamond" w:hAnsi="Garamond" w:cs="Times New Roman"/>
          <w:color w:val="000000" w:themeColor="text1"/>
          <w:sz w:val="24"/>
          <w:szCs w:val="24"/>
        </w:rPr>
        <w:t>4</w:t>
      </w:r>
      <w:r w:rsidR="00D85D59" w:rsidRPr="00CB0C90">
        <w:rPr>
          <w:rFonts w:ascii="Garamond" w:hAnsi="Garamond" w:cs="Times New Roman"/>
          <w:color w:val="000000" w:themeColor="text1"/>
          <w:sz w:val="24"/>
          <w:szCs w:val="24"/>
        </w:rPr>
        <w:t xml:space="preserve"> të këtij neni, quhet banor i përkohshëm në Republikën e Shqipërisë, vetëm pasi regjistrohet në zyrat e gjendjes civile të njësisë së qeverisjes vendore, ku ka vendqëndrimin e përkohshëm.</w:t>
      </w:r>
    </w:p>
    <w:p w14:paraId="05D15987"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6. </w:t>
      </w:r>
      <w:r w:rsidR="00D85D59" w:rsidRPr="00CB0C90">
        <w:rPr>
          <w:rFonts w:ascii="Garamond" w:hAnsi="Garamond" w:cs="Times New Roman"/>
          <w:color w:val="000000" w:themeColor="text1"/>
          <w:sz w:val="24"/>
          <w:szCs w:val="24"/>
        </w:rPr>
        <w:t>Shtetasit e vendeve të Bashkimit Evropian, që kanë banuar ligjërisht për një periudhë të vazhdueshme prej pesë vj</w:t>
      </w:r>
      <w:r w:rsidRPr="00CB0C90">
        <w:rPr>
          <w:rFonts w:ascii="Garamond" w:hAnsi="Garamond" w:cs="Times New Roman"/>
          <w:color w:val="000000" w:themeColor="text1"/>
          <w:sz w:val="24"/>
          <w:szCs w:val="24"/>
        </w:rPr>
        <w:t>etësh në Republikën e Shqipërisë,</w:t>
      </w:r>
      <w:r w:rsidR="00D85D59" w:rsidRPr="00CB0C90">
        <w:rPr>
          <w:rFonts w:ascii="Garamond" w:hAnsi="Garamond" w:cs="Times New Roman"/>
          <w:color w:val="000000" w:themeColor="text1"/>
          <w:sz w:val="24"/>
          <w:szCs w:val="24"/>
        </w:rPr>
        <w:t xml:space="preserve"> kanë të drejtën e qëndrimit të përhershëm.</w:t>
      </w:r>
    </w:p>
    <w:p w14:paraId="4B6444B8" w14:textId="77777777" w:rsidR="00D85D59" w:rsidRPr="00CB0C90" w:rsidRDefault="00CB1CEF"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7. </w:t>
      </w:r>
      <w:r w:rsidR="00D85D59" w:rsidRPr="00CB0C90">
        <w:rPr>
          <w:rFonts w:ascii="Garamond" w:hAnsi="Garamond" w:cs="Times New Roman"/>
          <w:color w:val="000000" w:themeColor="text1"/>
          <w:sz w:val="24"/>
          <w:szCs w:val="24"/>
        </w:rPr>
        <w:t>E drejta e qëndrimit të përhershëm gëzohet përpara plotësimit të një periudhe të vazhdueshme prej pesë v</w:t>
      </w:r>
      <w:r w:rsidRPr="00CB0C90">
        <w:rPr>
          <w:rFonts w:ascii="Garamond" w:hAnsi="Garamond" w:cs="Times New Roman"/>
          <w:color w:val="000000" w:themeColor="text1"/>
          <w:sz w:val="24"/>
          <w:szCs w:val="24"/>
        </w:rPr>
        <w:t>jetësh qëndrimi</w:t>
      </w:r>
      <w:r w:rsidR="00D85D59" w:rsidRPr="00CB0C90">
        <w:rPr>
          <w:rFonts w:ascii="Garamond" w:hAnsi="Garamond" w:cs="Times New Roman"/>
          <w:color w:val="000000" w:themeColor="text1"/>
          <w:sz w:val="24"/>
          <w:szCs w:val="24"/>
        </w:rPr>
        <w:t xml:space="preserve"> për këto kategori:</w:t>
      </w:r>
    </w:p>
    <w:p w14:paraId="60AD14EB" w14:textId="3C061155"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punëmarrësit ose pe</w:t>
      </w:r>
      <w:r w:rsidR="00CB1CEF" w:rsidRPr="00CB0C90">
        <w:rPr>
          <w:rFonts w:ascii="Garamond" w:hAnsi="Garamond" w:cs="Times New Roman"/>
          <w:color w:val="000000" w:themeColor="text1"/>
          <w:sz w:val="24"/>
          <w:szCs w:val="24"/>
        </w:rPr>
        <w:t>rsonat e vetëpunësuar, të cilët</w:t>
      </w:r>
      <w:r w:rsidRPr="00CB0C90">
        <w:rPr>
          <w:rFonts w:ascii="Garamond" w:hAnsi="Garamond" w:cs="Times New Roman"/>
          <w:color w:val="000000" w:themeColor="text1"/>
          <w:sz w:val="24"/>
          <w:szCs w:val="24"/>
        </w:rPr>
        <w:t xml:space="preserve"> në </w:t>
      </w:r>
      <w:r w:rsidR="00CB1CEF" w:rsidRPr="00CB0C90">
        <w:rPr>
          <w:rFonts w:ascii="Garamond" w:hAnsi="Garamond" w:cs="Times New Roman"/>
          <w:color w:val="000000" w:themeColor="text1"/>
          <w:sz w:val="24"/>
          <w:szCs w:val="24"/>
        </w:rPr>
        <w:t>momentin që pushojnë së punuari</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kanë mbushur moshën e përcaktuar për të drejtën e pensionit të pleqërisë ose punëtorët që pushojnë së punuari me pagesë për të marrë pension të parakohshëm, me kusht që të kenë punuar në Republikën e Shqipërisë për të paktën dymbëdhjetë muajt e mëparshëm dhe kanë banuar në mënyrë të vazhdueshme në territorin e Republikës së Shqi</w:t>
      </w:r>
      <w:r w:rsidR="00165EB9" w:rsidRPr="00CB0C90">
        <w:rPr>
          <w:rFonts w:ascii="Garamond" w:hAnsi="Garamond" w:cs="Times New Roman"/>
          <w:color w:val="000000" w:themeColor="text1"/>
          <w:sz w:val="24"/>
          <w:szCs w:val="24"/>
        </w:rPr>
        <w:t>përisë për më shumë se tre vjet</w:t>
      </w:r>
      <w:r w:rsidRPr="00CB0C90">
        <w:rPr>
          <w:rFonts w:ascii="Garamond" w:hAnsi="Garamond" w:cs="Times New Roman"/>
          <w:color w:val="000000" w:themeColor="text1"/>
          <w:sz w:val="24"/>
          <w:szCs w:val="24"/>
        </w:rPr>
        <w:t>;</w:t>
      </w:r>
    </w:p>
    <w:p w14:paraId="6B085F8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b)</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punëmarrësit ose personat e vetëpunësuar që kanë banuar vazhdimisht në Republikën e Sh</w:t>
      </w:r>
      <w:r w:rsidR="00165EB9" w:rsidRPr="00CB0C90">
        <w:rPr>
          <w:rFonts w:ascii="Garamond" w:hAnsi="Garamond" w:cs="Times New Roman"/>
          <w:color w:val="000000" w:themeColor="text1"/>
          <w:sz w:val="24"/>
          <w:szCs w:val="24"/>
        </w:rPr>
        <w:t>qipërisë për më shumë se dy vjet dhe pushojnë së punuari</w:t>
      </w:r>
      <w:r w:rsidRPr="00CB0C90">
        <w:rPr>
          <w:rFonts w:ascii="Garamond" w:hAnsi="Garamond" w:cs="Times New Roman"/>
          <w:color w:val="000000" w:themeColor="text1"/>
          <w:sz w:val="24"/>
          <w:szCs w:val="24"/>
        </w:rPr>
        <w:t xml:space="preserve"> për shkak të paaftësisë së përhershme për të punuar. Nëse kjo paaftësi është rezultat i një aksidenti në punë ose i një sëmundjeje profesionale që i jep të drejtën personit të interesuar për një përfitim të pagueshëm plotësisht ose pjesërisht nga një institucion në Republikën e Shqipërisë, nuk vendoset asnjë kusht për sa i përket kohëzgjatjes së qëndrimit;</w:t>
      </w:r>
    </w:p>
    <w:p w14:paraId="3B46787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c)</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punëmarrësit ose personat e vetëpunësuar, të cil</w:t>
      </w:r>
      <w:r w:rsidR="00165EB9" w:rsidRPr="00CB0C90">
        <w:rPr>
          <w:rFonts w:ascii="Garamond" w:hAnsi="Garamond" w:cs="Times New Roman"/>
          <w:color w:val="000000" w:themeColor="text1"/>
          <w:sz w:val="24"/>
          <w:szCs w:val="24"/>
        </w:rPr>
        <w:t>ët pas tre vjetësh</w:t>
      </w:r>
      <w:r w:rsidRPr="00CB0C90">
        <w:rPr>
          <w:rFonts w:ascii="Garamond" w:hAnsi="Garamond" w:cs="Times New Roman"/>
          <w:color w:val="000000" w:themeColor="text1"/>
          <w:sz w:val="24"/>
          <w:szCs w:val="24"/>
        </w:rPr>
        <w:t xml:space="preserve"> punësimi dhe qëndrimi të vazhdue</w:t>
      </w:r>
      <w:r w:rsidR="00165EB9" w:rsidRPr="00CB0C90">
        <w:rPr>
          <w:rFonts w:ascii="Garamond" w:hAnsi="Garamond" w:cs="Times New Roman"/>
          <w:color w:val="000000" w:themeColor="text1"/>
          <w:sz w:val="24"/>
          <w:szCs w:val="24"/>
        </w:rPr>
        <w:t>shëm në Republikën e Shqipërisë</w:t>
      </w:r>
      <w:r w:rsidRPr="00CB0C90">
        <w:rPr>
          <w:rFonts w:ascii="Garamond" w:hAnsi="Garamond" w:cs="Times New Roman"/>
          <w:color w:val="000000" w:themeColor="text1"/>
          <w:sz w:val="24"/>
          <w:szCs w:val="24"/>
        </w:rPr>
        <w:t xml:space="preserve"> janë të punësuar ose të vetëpunësuar në një shtet të Bashkimit Evropian, duke ruajtur vendbanimin e tyre në Republikën e Shqipërisë, në të cilin ata kthehen, si rregull, çdo ditë ose të paktën një herë në javë. Për qëllimet e së drejtës për të drejtat e përmendura në shkronjat “a” dhe “b”, periudhat e punësimit të kaluara </w:t>
      </w:r>
      <w:r w:rsidR="00165EB9" w:rsidRPr="00CB0C90">
        <w:rPr>
          <w:rFonts w:ascii="Garamond" w:hAnsi="Garamond" w:cs="Times New Roman"/>
          <w:color w:val="000000" w:themeColor="text1"/>
          <w:sz w:val="24"/>
          <w:szCs w:val="24"/>
        </w:rPr>
        <w:t>në shtetin e Bashkimit Evropian</w:t>
      </w:r>
      <w:r w:rsidRPr="00CB0C90">
        <w:rPr>
          <w:rFonts w:ascii="Garamond" w:hAnsi="Garamond" w:cs="Times New Roman"/>
          <w:color w:val="000000" w:themeColor="text1"/>
          <w:sz w:val="24"/>
          <w:szCs w:val="24"/>
        </w:rPr>
        <w:t xml:space="preserve"> në të cilin punon personi në fjalë, do të konsiderohen se janë shpenzuar në Republikën e Shqipërisë.</w:t>
      </w:r>
    </w:p>
    <w:p w14:paraId="1987673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8.</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Periudhat e papunësisë së pavullnetshme, të regjistruara nga zyra përkatëse e punësimit, periudhat e papunësisë për arsye jo të vetë personit dhe mungesat nga puna ose ndërprerja e punës për shkak të sëmundjes ose aksidentit do të konsiderohen si periudha punësimi.</w:t>
      </w:r>
    </w:p>
    <w:p w14:paraId="7A8E51A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9.</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Kushtet e përcaktuara në s</w:t>
      </w:r>
      <w:r w:rsidR="00165EB9" w:rsidRPr="00CB0C90">
        <w:rPr>
          <w:rFonts w:ascii="Garamond" w:hAnsi="Garamond" w:cs="Times New Roman"/>
          <w:color w:val="000000" w:themeColor="text1"/>
          <w:sz w:val="24"/>
          <w:szCs w:val="24"/>
        </w:rPr>
        <w:t>hkronjat “a” dhe “b” të pikës 7 të këtij neni</w:t>
      </w:r>
      <w:r w:rsidRPr="00CB0C90">
        <w:rPr>
          <w:rFonts w:ascii="Garamond" w:hAnsi="Garamond" w:cs="Times New Roman"/>
          <w:color w:val="000000" w:themeColor="text1"/>
          <w:sz w:val="24"/>
          <w:szCs w:val="24"/>
        </w:rPr>
        <w:t xml:space="preserve"> nuk do të zbatohen nëse bashkëshorti/bashkëshortja ose bashkëjetuesi/bashkëjetuesja i punëmarrësit ose i të vetëpunësuarit është shtetas shqiptar, ose ka humbur shtetësinë shqiptare nga martesa me atë punëmarrës ose person të vetëpunësuar.</w:t>
      </w:r>
    </w:p>
    <w:p w14:paraId="40DEB2B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10.</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Kërkesa për “Kartëqëndrimi të një anëtari të familjes së një shtetasi të Bashki</w:t>
      </w:r>
      <w:r w:rsidR="00165EB9" w:rsidRPr="00CB0C90">
        <w:rPr>
          <w:rFonts w:ascii="Garamond" w:hAnsi="Garamond" w:cs="Times New Roman"/>
          <w:color w:val="000000" w:themeColor="text1"/>
          <w:sz w:val="24"/>
          <w:szCs w:val="24"/>
        </w:rPr>
        <w:t>mit Evropian” bëhet nga i huaji</w:t>
      </w:r>
      <w:r w:rsidRPr="00CB0C90">
        <w:rPr>
          <w:rFonts w:ascii="Garamond" w:hAnsi="Garamond" w:cs="Times New Roman"/>
          <w:color w:val="000000" w:themeColor="text1"/>
          <w:sz w:val="24"/>
          <w:szCs w:val="24"/>
        </w:rPr>
        <w:t xml:space="preserve"> sipas kritereve dhe dokumentacionit të miratuar me vendim të Këshillit të Ministrave.</w:t>
      </w:r>
    </w:p>
    <w:p w14:paraId="3A7A912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11.</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Formati i “Kartëqëndrimit të një anëtari të familjes së një shtetasi të Bashkimit Evropian” miratohet me vendim të Këshillit të Ministrave.</w:t>
      </w:r>
      <w:r w:rsidR="00B63110" w:rsidRPr="00CB0C90">
        <w:rPr>
          <w:rFonts w:ascii="Garamond" w:hAnsi="Garamond" w:cs="Times New Roman"/>
          <w:color w:val="000000" w:themeColor="text1"/>
          <w:sz w:val="24"/>
          <w:szCs w:val="24"/>
        </w:rPr>
        <w:t xml:space="preserve"> </w:t>
      </w:r>
    </w:p>
    <w:p w14:paraId="0B1FAFB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12.</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Kërkesa për “Certifikatë regjistrimi” bëhet nga i huaji, shtetas i Bashkimit Evropian, sipas kritereve dhe dokumentacionit të miratuar me vendim të Këshillit të Ministrave.</w:t>
      </w:r>
    </w:p>
    <w:p w14:paraId="59A4761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13.</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Formati i certifikatës së regjistrimit miratohet me urdhër të ministrit përgjegjës për rendin dhe sigurinë publike.”.</w:t>
      </w:r>
    </w:p>
    <w:p w14:paraId="15541BB1"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56B71104"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16</w:t>
      </w:r>
    </w:p>
    <w:p w14:paraId="4814BDBD" w14:textId="77777777" w:rsidR="00A73DCA" w:rsidRPr="00CB0C90" w:rsidRDefault="00A73DCA" w:rsidP="00577D7A">
      <w:pPr>
        <w:spacing w:after="0" w:line="240" w:lineRule="auto"/>
        <w:ind w:firstLine="284"/>
        <w:jc w:val="center"/>
        <w:rPr>
          <w:rFonts w:ascii="Garamond" w:hAnsi="Garamond" w:cs="Times New Roman"/>
          <w:color w:val="000000" w:themeColor="text1"/>
          <w:sz w:val="24"/>
          <w:szCs w:val="24"/>
        </w:rPr>
      </w:pPr>
    </w:p>
    <w:p w14:paraId="5EBFDC17"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39 bëhen ndryshimi dhe shtesat e mëposhtme:</w:t>
      </w:r>
    </w:p>
    <w:p w14:paraId="016B55CC"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Nënndarja “xi” e shkronjës “gj”</w:t>
      </w:r>
      <w:r w:rsidR="00D85D59" w:rsidRPr="00CB0C90">
        <w:rPr>
          <w:rFonts w:ascii="Garamond" w:hAnsi="Garamond" w:cs="Times New Roman"/>
          <w:color w:val="000000" w:themeColor="text1"/>
          <w:sz w:val="24"/>
          <w:szCs w:val="24"/>
        </w:rPr>
        <w:t xml:space="preserve"> shfuqizohet.</w:t>
      </w:r>
    </w:p>
    <w:p w14:paraId="0DC714C1"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Pas nënndarjes “xiii” të shkronjës “gj” shtohet nënndarja “xiv”</w:t>
      </w:r>
      <w:r w:rsidR="00D85D59" w:rsidRPr="00CB0C90">
        <w:rPr>
          <w:rFonts w:ascii="Garamond" w:hAnsi="Garamond" w:cs="Times New Roman"/>
          <w:color w:val="000000" w:themeColor="text1"/>
          <w:sz w:val="24"/>
          <w:szCs w:val="24"/>
        </w:rPr>
        <w:t xml:space="preserve"> me </w:t>
      </w:r>
      <w:r w:rsidRPr="00CB0C90">
        <w:rPr>
          <w:rFonts w:ascii="Garamond" w:hAnsi="Garamond" w:cs="Times New Roman"/>
          <w:color w:val="000000" w:themeColor="text1"/>
          <w:sz w:val="24"/>
          <w:szCs w:val="24"/>
        </w:rPr>
        <w:t xml:space="preserve">këtë </w:t>
      </w:r>
      <w:r w:rsidR="00D85D59" w:rsidRPr="00CB0C90">
        <w:rPr>
          <w:rFonts w:ascii="Garamond" w:hAnsi="Garamond" w:cs="Times New Roman"/>
          <w:color w:val="000000" w:themeColor="text1"/>
          <w:sz w:val="24"/>
          <w:szCs w:val="24"/>
        </w:rPr>
        <w:t>përmbajtje:</w:t>
      </w:r>
    </w:p>
    <w:p w14:paraId="2973F8F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“xiv) leje unike për punëtor shtëpie.”.</w:t>
      </w:r>
    </w:p>
    <w:p w14:paraId="6122302B"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Pas shkronjës “j” shtohet shkronj</w:t>
      </w:r>
      <w:r w:rsidRPr="00CB0C90">
        <w:rPr>
          <w:rFonts w:ascii="Garamond" w:hAnsi="Garamond" w:cs="Times New Roman"/>
          <w:color w:val="000000" w:themeColor="text1"/>
          <w:sz w:val="24"/>
          <w:szCs w:val="24"/>
        </w:rPr>
        <w:t>a “k”</w:t>
      </w:r>
      <w:r w:rsidR="00D85D59" w:rsidRPr="00CB0C90">
        <w:rPr>
          <w:rFonts w:ascii="Garamond" w:hAnsi="Garamond" w:cs="Times New Roman"/>
          <w:color w:val="000000" w:themeColor="text1"/>
          <w:sz w:val="24"/>
          <w:szCs w:val="24"/>
        </w:rPr>
        <w:t xml:space="preserve"> me </w:t>
      </w:r>
      <w:r w:rsidRPr="00CB0C90">
        <w:rPr>
          <w:rFonts w:ascii="Garamond" w:hAnsi="Garamond" w:cs="Times New Roman"/>
          <w:color w:val="000000" w:themeColor="text1"/>
          <w:sz w:val="24"/>
          <w:szCs w:val="24"/>
        </w:rPr>
        <w:t xml:space="preserve">këtë </w:t>
      </w:r>
      <w:r w:rsidR="00D85D59" w:rsidRPr="00CB0C90">
        <w:rPr>
          <w:rFonts w:ascii="Garamond" w:hAnsi="Garamond" w:cs="Times New Roman"/>
          <w:color w:val="000000" w:themeColor="text1"/>
          <w:sz w:val="24"/>
          <w:szCs w:val="24"/>
        </w:rPr>
        <w:t xml:space="preserve">përmbajtje: </w:t>
      </w:r>
    </w:p>
    <w:p w14:paraId="779ED86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“k) leje qëndrimi për investitor.”.</w:t>
      </w:r>
    </w:p>
    <w:p w14:paraId="23E16D8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1A33497B"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17</w:t>
      </w:r>
    </w:p>
    <w:p w14:paraId="3C96B61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CD3A7D4"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Pas pikës 2 të nenit 41 shtohet pika 2/1</w:t>
      </w:r>
      <w:r w:rsidR="00D85D59" w:rsidRPr="00CB0C90">
        <w:rPr>
          <w:rFonts w:ascii="Garamond" w:hAnsi="Garamond" w:cs="Times New Roman"/>
          <w:color w:val="000000" w:themeColor="text1"/>
          <w:sz w:val="24"/>
          <w:szCs w:val="24"/>
        </w:rPr>
        <w:t xml:space="preserve"> me këtë përmbajtje: </w:t>
      </w:r>
    </w:p>
    <w:p w14:paraId="5EDA614E" w14:textId="0A68D16C"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“2/1.</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Leja e qëndrimit për anëtarët e familjes së të huajit të pajisur me “Kartë blu AL” lëshohet për herë të parë për një periudhë vlefshmërie të njëjtë me afatin e kartës blu.”.</w:t>
      </w:r>
    </w:p>
    <w:p w14:paraId="7AD3DFC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2D3BB09A" w14:textId="77777777" w:rsidR="00A450F4" w:rsidRPr="00CB0C90" w:rsidRDefault="00A450F4" w:rsidP="00577D7A">
      <w:pPr>
        <w:spacing w:after="0" w:line="240" w:lineRule="auto"/>
        <w:ind w:firstLine="284"/>
        <w:jc w:val="center"/>
        <w:rPr>
          <w:rFonts w:ascii="Garamond" w:hAnsi="Garamond" w:cs="Times New Roman"/>
          <w:color w:val="000000" w:themeColor="text1"/>
          <w:sz w:val="24"/>
          <w:szCs w:val="24"/>
        </w:rPr>
      </w:pPr>
    </w:p>
    <w:p w14:paraId="65F2D47E" w14:textId="77777777" w:rsidR="00A450F4" w:rsidRPr="00CB0C90" w:rsidRDefault="00A450F4" w:rsidP="00577D7A">
      <w:pPr>
        <w:spacing w:after="0" w:line="240" w:lineRule="auto"/>
        <w:ind w:firstLine="284"/>
        <w:jc w:val="center"/>
        <w:rPr>
          <w:rFonts w:ascii="Garamond" w:hAnsi="Garamond" w:cs="Times New Roman"/>
          <w:color w:val="000000" w:themeColor="text1"/>
          <w:sz w:val="24"/>
          <w:szCs w:val="24"/>
        </w:rPr>
      </w:pPr>
    </w:p>
    <w:p w14:paraId="2FCEC9BB"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18</w:t>
      </w:r>
    </w:p>
    <w:p w14:paraId="2B1DCA4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0E4BF6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42 bëhen ndryshimi dhe shtesa e mëposhtme:</w:t>
      </w:r>
    </w:p>
    <w:p w14:paraId="528EED0A"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Paragrafi i dytë i pikës 2 ndryshohet si më poshtë</w:t>
      </w:r>
      <w:r w:rsidR="00D85D59" w:rsidRPr="00CB0C90">
        <w:rPr>
          <w:rFonts w:ascii="Garamond" w:hAnsi="Garamond" w:cs="Times New Roman"/>
          <w:color w:val="000000" w:themeColor="text1"/>
          <w:sz w:val="24"/>
          <w:szCs w:val="24"/>
        </w:rPr>
        <w:t>:</w:t>
      </w:r>
    </w:p>
    <w:p w14:paraId="50287BB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“Përjashtimisht, kur zgjidhja e marrëdhënies familjare me bashkëshortin ose bashkëjetuesin bëhet për shkak të dhunës në familje ose formave të tjera të dhunës me bazë gjinore, viktimave të pajisura me një urdhër mbrojtjeje u jepet, me kërkesë të këtyre të fundit, një leje qëndrimi autonome pavarësisht nga kohëzgjatja e martesës ose marrëdhënies.”.</w:t>
      </w:r>
    </w:p>
    <w:p w14:paraId="3C1DEDB9"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Pas pikës 2 shtohet pika 2/1</w:t>
      </w:r>
      <w:r w:rsidR="00D85D59" w:rsidRPr="00CB0C90">
        <w:rPr>
          <w:rFonts w:ascii="Garamond" w:hAnsi="Garamond" w:cs="Times New Roman"/>
          <w:color w:val="000000" w:themeColor="text1"/>
          <w:sz w:val="24"/>
          <w:szCs w:val="24"/>
        </w:rPr>
        <w:t xml:space="preserve"> me këtë përmbajtje: </w:t>
      </w:r>
    </w:p>
    <w:p w14:paraId="6335A36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“Anëtarët e familjes së të huajit të pajisur me “Kartë blu AL”, pasi kanë qëndruar në mënyrë të vaz</w:t>
      </w:r>
      <w:r w:rsidR="00165EB9" w:rsidRPr="00CB0C90">
        <w:rPr>
          <w:rFonts w:ascii="Garamond" w:hAnsi="Garamond" w:cs="Times New Roman"/>
          <w:color w:val="000000" w:themeColor="text1"/>
          <w:sz w:val="24"/>
          <w:szCs w:val="24"/>
        </w:rPr>
        <w:t>hdueshme për jo më pak se 2 vjet</w:t>
      </w:r>
      <w:r w:rsidRPr="00CB0C90">
        <w:rPr>
          <w:rFonts w:ascii="Garamond" w:hAnsi="Garamond" w:cs="Times New Roman"/>
          <w:color w:val="000000" w:themeColor="text1"/>
          <w:sz w:val="24"/>
          <w:szCs w:val="24"/>
        </w:rPr>
        <w:t xml:space="preserve"> në territorin e Republikës së Shqipërisë me leje qëndrimi për bashkim familjar dhe me kusht që të mos kenë marrë leje qëndrimi për arsye të ndryshme nga ajo e bashkimit familjar, gjatë kësaj periudhe qëndrimi gëzojnë të drejtën e përfitimit të lejes së qëndrimit autonome.”.</w:t>
      </w:r>
    </w:p>
    <w:p w14:paraId="1BCB88E8"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64B96D9F"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38AF4780"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3756D211"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18C5A47B"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7143AF0A"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4C9F00DA"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0AF08C88"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494BEF02"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6A4FECDE"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19</w:t>
      </w:r>
    </w:p>
    <w:p w14:paraId="173EF085"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649DD90F" w14:textId="77777777" w:rsidR="00D85D59" w:rsidRPr="00CB0C90" w:rsidRDefault="00A73DC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46 ndryshohet si më poshtë</w:t>
      </w:r>
      <w:r w:rsidR="00D85D59" w:rsidRPr="00CB0C90">
        <w:rPr>
          <w:rFonts w:ascii="Garamond" w:hAnsi="Garamond" w:cs="Times New Roman"/>
          <w:color w:val="000000" w:themeColor="text1"/>
          <w:sz w:val="24"/>
          <w:szCs w:val="24"/>
        </w:rPr>
        <w:t>:</w:t>
      </w:r>
    </w:p>
    <w:p w14:paraId="169CFDE0"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1FC443A8"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46</w:t>
      </w:r>
    </w:p>
    <w:p w14:paraId="4764503C"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Leja e qëndrimit për studentë</w:t>
      </w:r>
    </w:p>
    <w:p w14:paraId="6E66DD38" w14:textId="77777777" w:rsidR="00A73DCA" w:rsidRPr="00CB0C90" w:rsidRDefault="00A73DCA" w:rsidP="00577D7A">
      <w:pPr>
        <w:spacing w:after="0" w:line="240" w:lineRule="auto"/>
        <w:ind w:firstLine="284"/>
        <w:jc w:val="center"/>
        <w:rPr>
          <w:rFonts w:ascii="Garamond" w:hAnsi="Garamond" w:cs="Times New Roman"/>
          <w:color w:val="000000" w:themeColor="text1"/>
          <w:sz w:val="24"/>
          <w:szCs w:val="24"/>
        </w:rPr>
      </w:pPr>
    </w:p>
    <w:p w14:paraId="7B419BDC"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I huaji, i cili ka hyrë dhe qëndron në Republikën e Shqipërisë për qëllime studimi pranë një institucioni arsimor publik apo privat, të njohur nga shteti shqiptar, ka të drejtë të aplikojë për leje qëndrimi sipas kritereve të përgjithshme, të</w:t>
      </w:r>
      <w:r w:rsidRPr="00CB0C90">
        <w:rPr>
          <w:rFonts w:ascii="Garamond" w:hAnsi="Garamond" w:cs="Times New Roman"/>
          <w:color w:val="000000" w:themeColor="text1"/>
          <w:sz w:val="24"/>
          <w:szCs w:val="24"/>
        </w:rPr>
        <w:t xml:space="preserve"> përcaktuara në nenet 36 dhe 37</w:t>
      </w:r>
      <w:r w:rsidR="00D85D59" w:rsidRPr="00CB0C90">
        <w:rPr>
          <w:rFonts w:ascii="Garamond" w:hAnsi="Garamond" w:cs="Times New Roman"/>
          <w:color w:val="000000" w:themeColor="text1"/>
          <w:sz w:val="24"/>
          <w:szCs w:val="24"/>
        </w:rPr>
        <w:t xml:space="preserve"> të këtij ligji.</w:t>
      </w:r>
    </w:p>
    <w:p w14:paraId="1F054421"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I huaji, i pranuar në një institucion të arsimit të lartë ose që merr pjesë në trajnime ose praktika profesionale, pajiset me leje qëndrimi, me afat njëvjeçar, kur lëshohet për herë të parë dhe mund të shtyhet çdo herë me një vit deri në përfundimin e studimeve pranë një institucioni të arsimit të lartë. Në rast se kohëzgjatja e programit të studimit është më pak se një vit, afati i lejes së qëndrimit është i barabartë me kohëzgjatjen e programit të studimit.</w:t>
      </w:r>
    </w:p>
    <w:p w14:paraId="28136D8C"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Kohëzgjatja e lejes së qëndrimit për studentët, që mbulohen nga programet e Bashkimit Evropian ose marrëveshjet shumëpalëshe, që përfshijnë masa lëvizshmërie ose nga një marrëveshje ndërmjet dy ose më shumë institucioneve të arsimit të lartë, do të lëshohet për një afat dyvjeçar ose për kohëzgjatjen e studimeve, kur kjo periudhë është më e shkurtër se dy vjet. Leja ripërtërihet me të njëjtin afat pa tejkaluar kohëzgjatjen e programit të studimit.</w:t>
      </w:r>
    </w:p>
    <w:p w14:paraId="0C5E593F"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4. </w:t>
      </w:r>
      <w:r w:rsidR="00D85D59" w:rsidRPr="00CB0C90">
        <w:rPr>
          <w:rFonts w:ascii="Garamond" w:hAnsi="Garamond" w:cs="Times New Roman"/>
          <w:color w:val="000000" w:themeColor="text1"/>
          <w:sz w:val="24"/>
          <w:szCs w:val="24"/>
        </w:rPr>
        <w:t>I huaji duhet të provojë se është pranuar nga institucioni i arsimit të lartë, se ka njohuri të mjaftueshme të gjuhës së programit të studimit që duhet ndjekur, si dhe disponon mjete financiare të mjaftueshme për jetesën në Republikën e Shqipërisë gjatë studimeve. Për ripërtëritjen e lejes së qëndrimit, p</w:t>
      </w:r>
      <w:r w:rsidRPr="00CB0C90">
        <w:rPr>
          <w:rFonts w:ascii="Garamond" w:hAnsi="Garamond" w:cs="Times New Roman"/>
          <w:color w:val="000000" w:themeColor="text1"/>
          <w:sz w:val="24"/>
          <w:szCs w:val="24"/>
        </w:rPr>
        <w:t>ërveç parashikimeve të nenit 37</w:t>
      </w:r>
      <w:r w:rsidR="00D85D59" w:rsidRPr="00CB0C90">
        <w:rPr>
          <w:rFonts w:ascii="Garamond" w:hAnsi="Garamond" w:cs="Times New Roman"/>
          <w:color w:val="000000" w:themeColor="text1"/>
          <w:sz w:val="24"/>
          <w:szCs w:val="24"/>
        </w:rPr>
        <w:t xml:space="preserve"> të këtij ligji, i huaji provon mbi progresin</w:t>
      </w:r>
      <w:r w:rsidRPr="00CB0C90">
        <w:rPr>
          <w:rFonts w:ascii="Garamond" w:hAnsi="Garamond" w:cs="Times New Roman"/>
          <w:color w:val="000000" w:themeColor="text1"/>
          <w:sz w:val="24"/>
          <w:szCs w:val="24"/>
        </w:rPr>
        <w:t xml:space="preserve"> e bërë në drejtim të studimeve</w:t>
      </w:r>
      <w:r w:rsidR="00D85D59" w:rsidRPr="00CB0C90">
        <w:rPr>
          <w:rFonts w:ascii="Garamond" w:hAnsi="Garamond" w:cs="Times New Roman"/>
          <w:color w:val="000000" w:themeColor="text1"/>
          <w:sz w:val="24"/>
          <w:szCs w:val="24"/>
        </w:rPr>
        <w:t xml:space="preserve"> sipas legjislacionit në fuqi.</w:t>
      </w:r>
    </w:p>
    <w:p w14:paraId="1A928102"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5. </w:t>
      </w:r>
      <w:r w:rsidR="00D85D59" w:rsidRPr="00CB0C90">
        <w:rPr>
          <w:rFonts w:ascii="Garamond" w:hAnsi="Garamond" w:cs="Times New Roman"/>
          <w:color w:val="000000" w:themeColor="text1"/>
          <w:sz w:val="24"/>
          <w:szCs w:val="24"/>
        </w:rPr>
        <w:t>I huaji, i pajisur me leje qëndrimi si student, pas vitit të parë të studimeve, jashtë kohës së tij të studimit, ka të drejtë të punojë, duke respektuar limitin maksimal 15 orë në javë ose ekuivalenti me ditë ose muaj në vit, pa miratimin e Agjencisë Kombëtare të Punësimit dhe Aftësive. Punëdhënësi i tij njofton autoritetet shtetërore, përgjegjëse për punësimin, për fillimin dhe përfundimin e punësimit. Njoftimi bëhet nëpërmjet sistemit elektronik të tatimeve.</w:t>
      </w:r>
    </w:p>
    <w:p w14:paraId="016BE945"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6. </w:t>
      </w:r>
      <w:r w:rsidR="00D85D59" w:rsidRPr="00CB0C90">
        <w:rPr>
          <w:rFonts w:ascii="Garamond" w:hAnsi="Garamond" w:cs="Times New Roman"/>
          <w:color w:val="000000" w:themeColor="text1"/>
          <w:sz w:val="24"/>
          <w:szCs w:val="24"/>
        </w:rPr>
        <w:t>Gjatë periudhës së studimeve, leja e qëndrimit për studentin nuk mund të zëvendësohet me leje qëndrimi për motiv punësimi. Pas përfundimit të studimeve, i huaji, nëse plotëson kushtet për punësim sipas kritereve të këtij ligji, mund të aplikojë për leje unike.”.</w:t>
      </w:r>
    </w:p>
    <w:p w14:paraId="23E0B0BE" w14:textId="77777777" w:rsidR="00A450F4" w:rsidRPr="00CB0C90" w:rsidRDefault="00A450F4" w:rsidP="00577D7A">
      <w:pPr>
        <w:spacing w:after="0" w:line="240" w:lineRule="auto"/>
        <w:ind w:firstLine="284"/>
        <w:jc w:val="center"/>
        <w:rPr>
          <w:rFonts w:ascii="Garamond" w:hAnsi="Garamond" w:cs="Times New Roman"/>
          <w:color w:val="000000" w:themeColor="text1"/>
          <w:sz w:val="24"/>
          <w:szCs w:val="24"/>
        </w:rPr>
      </w:pPr>
    </w:p>
    <w:p w14:paraId="7DE93719"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20</w:t>
      </w:r>
    </w:p>
    <w:p w14:paraId="76F3A9C2" w14:textId="77777777" w:rsidR="00A73DCA" w:rsidRPr="00CB0C90" w:rsidRDefault="00A73DCA" w:rsidP="00577D7A">
      <w:pPr>
        <w:spacing w:after="0" w:line="240" w:lineRule="auto"/>
        <w:ind w:firstLine="284"/>
        <w:jc w:val="center"/>
        <w:rPr>
          <w:rFonts w:ascii="Garamond" w:hAnsi="Garamond" w:cs="Times New Roman"/>
          <w:color w:val="000000" w:themeColor="text1"/>
          <w:sz w:val="24"/>
          <w:szCs w:val="24"/>
        </w:rPr>
      </w:pPr>
    </w:p>
    <w:p w14:paraId="7CC480D1" w14:textId="77777777" w:rsidR="00D85D59" w:rsidRPr="00CB0C90" w:rsidRDefault="00A73DC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Pas nenit 46 shtohet neni 46/1</w:t>
      </w:r>
      <w:r w:rsidR="00D85D59" w:rsidRPr="00CB0C90">
        <w:rPr>
          <w:rFonts w:ascii="Garamond" w:hAnsi="Garamond" w:cs="Times New Roman"/>
          <w:color w:val="000000" w:themeColor="text1"/>
          <w:sz w:val="24"/>
          <w:szCs w:val="24"/>
        </w:rPr>
        <w:t xml:space="preserve"> me këtë përmbajtje:</w:t>
      </w:r>
    </w:p>
    <w:p w14:paraId="198ED02F"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16D5511A"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46/1</w:t>
      </w:r>
    </w:p>
    <w:p w14:paraId="10950480"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Leja e qëndrimit për nxënësit e shkollës</w:t>
      </w:r>
    </w:p>
    <w:p w14:paraId="3FDA62D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80F9340"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I huaji, i cili ka hyrë dhe qëndron në Republikën e Shqipërisë në kuadër të një skeme shkëmbimi nxënësish ose një projekti arsimor për të ndjekur një program të njohur shtetëror ose rajonal, të arsimit të mesëm ekuivalent me nivelin 2 ose 3 të Klasifikimit Standard Ndërkombëtar të Arsimit, apo në kontekstin e një skeme shkëmbimi nxënësish ose projekti arsimor të drejtuar nga një institucion arsimor parauniversitar, në përputhje me ligjin për sistemin arsimor parauniversitar në Republikën e Shqipërisë</w:t>
      </w:r>
      <w:r w:rsidR="00F00ECB" w:rsidRP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ka të drejt</w:t>
      </w:r>
      <w:r w:rsidR="00F00ECB" w:rsidRPr="00CB0C90">
        <w:rPr>
          <w:rFonts w:ascii="Garamond" w:hAnsi="Garamond" w:cs="Times New Roman"/>
          <w:color w:val="000000" w:themeColor="text1"/>
          <w:sz w:val="24"/>
          <w:szCs w:val="24"/>
        </w:rPr>
        <w:t>ë të aplikojë për leje qëndrimi</w:t>
      </w:r>
      <w:r w:rsidR="00D85D59" w:rsidRPr="00CB0C90">
        <w:rPr>
          <w:rFonts w:ascii="Garamond" w:hAnsi="Garamond" w:cs="Times New Roman"/>
          <w:color w:val="000000" w:themeColor="text1"/>
          <w:sz w:val="24"/>
          <w:szCs w:val="24"/>
        </w:rPr>
        <w:t xml:space="preserve"> sipas kritereve të përgjithshme të</w:t>
      </w:r>
      <w:r w:rsidR="00F00ECB" w:rsidRPr="00CB0C90">
        <w:rPr>
          <w:rFonts w:ascii="Garamond" w:hAnsi="Garamond" w:cs="Times New Roman"/>
          <w:color w:val="000000" w:themeColor="text1"/>
          <w:sz w:val="24"/>
          <w:szCs w:val="24"/>
        </w:rPr>
        <w:t xml:space="preserve"> përcaktuara në nenet 36 dhe 37</w:t>
      </w:r>
      <w:r w:rsidR="00D85D59" w:rsidRPr="00CB0C90">
        <w:rPr>
          <w:rFonts w:ascii="Garamond" w:hAnsi="Garamond" w:cs="Times New Roman"/>
          <w:color w:val="000000" w:themeColor="text1"/>
          <w:sz w:val="24"/>
          <w:szCs w:val="24"/>
        </w:rPr>
        <w:t xml:space="preserve"> të këtij ligji.</w:t>
      </w:r>
    </w:p>
    <w:p w14:paraId="4890C55B"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w:t>
      </w:r>
      <w:r w:rsidR="00F00ECB"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 xml:space="preserve">Periudha e vlefshmërisë së lejes së qëndrimit, lëshuar për herë të parë për nxënësit e shkollës, është sa kohëzgjatja e skemës së shkëmbimit të nxënësve ose të projektit arsimor, kur kjo është më e shkurtër se një vit ose maksimumi një vit. </w:t>
      </w:r>
    </w:p>
    <w:p w14:paraId="74F01C5B"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w:t>
      </w:r>
      <w:r w:rsidR="00F00ECB"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Leja e qëndrimit ripërtërihet vetëm një herë për periudhën e nevojshme për të përfunduar skemën e shkëmbimit të nxënësve ose projektin arsimor.</w:t>
      </w:r>
    </w:p>
    <w:p w14:paraId="3A7CC944"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w:t>
      </w:r>
      <w:r w:rsidR="00F00ECB"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 xml:space="preserve">I huaji duhet të provojë se nuk është as nën minimumin dhe as mbi moshën ose klasën maksimale të përcaktuar nga legjislacioni që rregullon sistemin arsimor </w:t>
      </w:r>
      <w:r w:rsidR="00F00ECB" w:rsidRPr="00CB0C90">
        <w:rPr>
          <w:rFonts w:ascii="Garamond" w:hAnsi="Garamond" w:cs="Times New Roman"/>
          <w:color w:val="000000" w:themeColor="text1"/>
          <w:sz w:val="24"/>
          <w:szCs w:val="24"/>
        </w:rPr>
        <w:t>Parauniversitar,</w:t>
      </w:r>
      <w:r w:rsidR="00D85D59" w:rsidRPr="00CB0C90">
        <w:rPr>
          <w:rFonts w:ascii="Garamond" w:hAnsi="Garamond" w:cs="Times New Roman"/>
          <w:color w:val="000000" w:themeColor="text1"/>
          <w:sz w:val="24"/>
          <w:szCs w:val="24"/>
        </w:rPr>
        <w:t xml:space="preserve"> si dhe të jetë i pranuar nga një institucion arsimor parauniversitar, të jetë pjesë e një programi arsimor të njohur, shtetëror ose rajonal në kontekstin e një skeme të shkëmbimit të nxënësve ose projekti arsimor të zhvilluar nga një institucion arsimor parauniversitar, në përputhje me ligjin kombëtar.</w:t>
      </w:r>
    </w:p>
    <w:p w14:paraId="6042196E" w14:textId="77777777" w:rsidR="00D85D59" w:rsidRPr="00CB0C90" w:rsidRDefault="00165EB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w:t>
      </w:r>
      <w:r w:rsidR="00F00ECB"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I huaji duhet të provojë që institucioni arsimor parauniversitar pranon përgjegjësinë për të huajin gjatë gjithë qëndrimit në territorin e Republikës së Shqipërisë për sa u përket kostove të studimit, si dhe akomodimit të përshtatshëm</w:t>
      </w:r>
      <w:r w:rsidR="00F00ECB" w:rsidRP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i cili përmbush kushtet higjieno-sanitare.”.</w:t>
      </w:r>
    </w:p>
    <w:p w14:paraId="62D68818"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5B2FF994"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21</w:t>
      </w:r>
    </w:p>
    <w:p w14:paraId="5A867C14"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7452F8E2" w14:textId="77777777" w:rsidR="00D85D59" w:rsidRPr="00CB0C90" w:rsidRDefault="00A73DC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Pikat 3, 4 dhe 5 të nenit 48</w:t>
      </w:r>
      <w:r w:rsidR="00D85D59" w:rsidRPr="00CB0C90">
        <w:rPr>
          <w:rFonts w:ascii="Garamond" w:hAnsi="Garamond" w:cs="Times New Roman"/>
          <w:color w:val="000000" w:themeColor="text1"/>
          <w:sz w:val="24"/>
          <w:szCs w:val="24"/>
        </w:rPr>
        <w:t xml:space="preserve"> shfuqizohen.</w:t>
      </w:r>
    </w:p>
    <w:p w14:paraId="2E22EC57"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0CD1915D"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22</w:t>
      </w:r>
    </w:p>
    <w:p w14:paraId="5EC24266"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5D7A23EF" w14:textId="77777777" w:rsidR="00D85D59" w:rsidRPr="00CB0C90" w:rsidRDefault="00A73DC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50 ndryshohet</w:t>
      </w:r>
      <w:r w:rsidR="00D85D59" w:rsidRPr="00CB0C90">
        <w:rPr>
          <w:rFonts w:ascii="Garamond" w:hAnsi="Garamond" w:cs="Times New Roman"/>
          <w:color w:val="000000" w:themeColor="text1"/>
          <w:sz w:val="24"/>
          <w:szCs w:val="24"/>
        </w:rPr>
        <w:t xml:space="preserve"> si më poshtë:</w:t>
      </w:r>
    </w:p>
    <w:p w14:paraId="31C182B5"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67C02F65"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50</w:t>
      </w:r>
    </w:p>
    <w:p w14:paraId="52E72722"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Leja e qëndrimit për kërkim shkencor</w:t>
      </w:r>
    </w:p>
    <w:p w14:paraId="08D51D5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2D37236"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Autoriteti përgjegjës për kufirin dhe migracionin pajis me “leje qëndrimi për kërkim shkencor”, me afat njëvjeçar ose për kohëzgjatjen e marrëveshjes së pritjes kur kjo është më e shkurtër se një vit, të huajin, i cili ka lidhur një marrëveshje me një institucion shqiptar për këtë qëllim dhe plotëson kushtet e përgjithshme për pajisje m</w:t>
      </w:r>
      <w:r w:rsidRPr="00CB0C90">
        <w:rPr>
          <w:rFonts w:ascii="Garamond" w:hAnsi="Garamond" w:cs="Times New Roman"/>
          <w:color w:val="000000" w:themeColor="text1"/>
          <w:sz w:val="24"/>
          <w:szCs w:val="24"/>
        </w:rPr>
        <w:t>e leje qëndrimi, sipas nenit 36</w:t>
      </w:r>
      <w:r w:rsidR="00D85D59" w:rsidRPr="00CB0C90">
        <w:rPr>
          <w:rFonts w:ascii="Garamond" w:hAnsi="Garamond" w:cs="Times New Roman"/>
          <w:color w:val="000000" w:themeColor="text1"/>
          <w:sz w:val="24"/>
          <w:szCs w:val="24"/>
        </w:rPr>
        <w:t xml:space="preserve"> të këtij ligji.</w:t>
      </w:r>
    </w:p>
    <w:p w14:paraId="34D17921"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Kohëzgjatja e lejes së qëndrimit për kërkuesit shkencorë që mbulohen nga programet e Bashkimit Evropian ose ato shumëpalëshe, që përfshijnë masa lëvizshmërie, do të lëshohet me afat dy vjet ose për kohëzgjatjen e marrëveshjes së pritjes kur ajo është më e shkurtër se dy vjet.</w:t>
      </w:r>
    </w:p>
    <w:p w14:paraId="6320B609"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Leja e qëndrimit për kërkuesit shkencorë rinovohet me të njëjtin afat të lejes së parë nëse plotësohen kushtet e përcaktuara në këtë ligj.</w:t>
      </w:r>
    </w:p>
    <w:p w14:paraId="78F4694F"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4. </w:t>
      </w:r>
      <w:r w:rsidR="00D85D59" w:rsidRPr="00CB0C90">
        <w:rPr>
          <w:rFonts w:ascii="Garamond" w:hAnsi="Garamond" w:cs="Times New Roman"/>
          <w:color w:val="000000" w:themeColor="text1"/>
          <w:sz w:val="24"/>
          <w:szCs w:val="24"/>
        </w:rPr>
        <w:t>Kërkuesit shkencorë, përveç aktiviteteve kërkimore, kanë të drejtë të japin mësim në përputhje me legjislacionin kombëtar, pa kaluar numrin maksimal të lejuar të orëve ose ditëve për veprimtarinë e mësimdhënies.”.</w:t>
      </w:r>
    </w:p>
    <w:p w14:paraId="5378E712"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6045829E"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23</w:t>
      </w:r>
    </w:p>
    <w:p w14:paraId="65B0C282"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4922F0A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51 bëhen këto ndryshime:</w:t>
      </w:r>
    </w:p>
    <w:p w14:paraId="5C7656E9"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Në pikën 3</w:t>
      </w:r>
      <w:r w:rsidR="00D85D59" w:rsidRPr="00CB0C90">
        <w:rPr>
          <w:rFonts w:ascii="Garamond" w:hAnsi="Garamond" w:cs="Times New Roman"/>
          <w:color w:val="000000" w:themeColor="text1"/>
          <w:sz w:val="24"/>
          <w:szCs w:val="24"/>
        </w:rPr>
        <w:t xml:space="preserve"> fjalia e dytë “Autoriteti për kufirin dhe migracionin mund të kërkojë për kërkuesit shkencorë një konfirmim nga organizata kërkimore për përfundimin e veprimtarisë kërkimore ose për studentët dëshmi se zotërojnë një diplomë të arsimit të lartë, certifikatë ose prova të tjera të kualifikimeve zyrtare” hiqet.</w:t>
      </w:r>
    </w:p>
    <w:p w14:paraId="42F0FD3D"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Pika 4 shfuqizohet.</w:t>
      </w:r>
    </w:p>
    <w:p w14:paraId="322FE9C6"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 Në pikën 5 fjala “shans</w:t>
      </w:r>
      <w:r w:rsidR="00D85D59" w:rsidRPr="00CB0C90">
        <w:rPr>
          <w:rFonts w:ascii="Garamond" w:hAnsi="Garamond" w:cs="Times New Roman"/>
          <w:color w:val="000000" w:themeColor="text1"/>
          <w:sz w:val="24"/>
          <w:szCs w:val="24"/>
        </w:rPr>
        <w:t xml:space="preserve">” zëvendësohet nga </w:t>
      </w:r>
      <w:r w:rsidRPr="00CB0C90">
        <w:rPr>
          <w:rFonts w:ascii="Garamond" w:hAnsi="Garamond" w:cs="Times New Roman"/>
          <w:color w:val="000000" w:themeColor="text1"/>
          <w:sz w:val="24"/>
          <w:szCs w:val="24"/>
        </w:rPr>
        <w:t>fjala “mundësi</w:t>
      </w:r>
      <w:r w:rsidR="00D85D59" w:rsidRPr="00CB0C90">
        <w:rPr>
          <w:rFonts w:ascii="Garamond" w:hAnsi="Garamond" w:cs="Times New Roman"/>
          <w:color w:val="000000" w:themeColor="text1"/>
          <w:sz w:val="24"/>
          <w:szCs w:val="24"/>
        </w:rPr>
        <w:t>”.</w:t>
      </w:r>
    </w:p>
    <w:p w14:paraId="732817E2"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642939D4"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24</w:t>
      </w:r>
    </w:p>
    <w:p w14:paraId="1C9C5641"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34A5C61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53 bëhen këto ndryshime:</w:t>
      </w:r>
    </w:p>
    <w:p w14:paraId="56AD4F53"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Pika 5 ndryshohet si më poshtë</w:t>
      </w:r>
      <w:r w:rsidR="00D85D59" w:rsidRPr="00CB0C90">
        <w:rPr>
          <w:rFonts w:ascii="Garamond" w:hAnsi="Garamond" w:cs="Times New Roman"/>
          <w:color w:val="000000" w:themeColor="text1"/>
          <w:sz w:val="24"/>
          <w:szCs w:val="24"/>
        </w:rPr>
        <w:t>:</w:t>
      </w:r>
    </w:p>
    <w:p w14:paraId="51C8FD5E"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“5. </w:t>
      </w:r>
      <w:r w:rsidR="00D85D59" w:rsidRPr="00CB0C90">
        <w:rPr>
          <w:rFonts w:ascii="Garamond" w:hAnsi="Garamond" w:cs="Times New Roman"/>
          <w:color w:val="000000" w:themeColor="text1"/>
          <w:sz w:val="24"/>
          <w:szCs w:val="24"/>
        </w:rPr>
        <w:t xml:space="preserve">Gjatë periudhës së rehabilitimit dhe reflektimit, viktimat ose viktimat e mundshme të trafikimit gëzojnë të </w:t>
      </w:r>
      <w:r w:rsidRPr="00CB0C90">
        <w:rPr>
          <w:rFonts w:ascii="Garamond" w:hAnsi="Garamond" w:cs="Times New Roman"/>
          <w:color w:val="000000" w:themeColor="text1"/>
          <w:sz w:val="24"/>
          <w:szCs w:val="24"/>
        </w:rPr>
        <w:t>gjitha të drejtat dhe shërbimet</w:t>
      </w:r>
      <w:r w:rsidR="00D85D59" w:rsidRPr="00CB0C90">
        <w:rPr>
          <w:rFonts w:ascii="Garamond" w:hAnsi="Garamond" w:cs="Times New Roman"/>
          <w:color w:val="000000" w:themeColor="text1"/>
          <w:sz w:val="24"/>
          <w:szCs w:val="24"/>
        </w:rPr>
        <w:t xml:space="preserve"> sipas legjislacionit në fuqi.”.</w:t>
      </w:r>
    </w:p>
    <w:p w14:paraId="26ACCD4D"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Pika 7 ndryshohet si më poshtë</w:t>
      </w:r>
      <w:r w:rsidR="00D85D59" w:rsidRPr="00CB0C90">
        <w:rPr>
          <w:rFonts w:ascii="Garamond" w:hAnsi="Garamond" w:cs="Times New Roman"/>
          <w:color w:val="000000" w:themeColor="text1"/>
          <w:sz w:val="24"/>
          <w:szCs w:val="24"/>
        </w:rPr>
        <w:t>:</w:t>
      </w:r>
    </w:p>
    <w:p w14:paraId="4E4CC7C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“7. I huaji me statusin e viktimës apo viktimës së mundshme të trafikimit ka të drejtën e punësimit pa marrë më parë miratim nga AKPA-ja dhe duhet të njoftohet nga punëdhënësi lidhja e marrëdhënieve të punësimit nëpërmjet sistemit elektronik të tatimeve.”.</w:t>
      </w:r>
    </w:p>
    <w:p w14:paraId="72982D92"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531940E9"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25</w:t>
      </w:r>
    </w:p>
    <w:p w14:paraId="0ADC02B0"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355FDDD3"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pikën 1 të nenit 54 pas fjalëve “autoritetit përgjegjës</w:t>
      </w:r>
      <w:r w:rsidR="00D85D59" w:rsidRPr="00CB0C90">
        <w:rPr>
          <w:rFonts w:ascii="Garamond" w:hAnsi="Garamond" w:cs="Times New Roman"/>
          <w:color w:val="000000" w:themeColor="text1"/>
          <w:sz w:val="24"/>
          <w:szCs w:val="24"/>
        </w:rPr>
        <w:t xml:space="preserve">” shtohen </w:t>
      </w:r>
      <w:r w:rsidRPr="00CB0C90">
        <w:rPr>
          <w:rFonts w:ascii="Garamond" w:hAnsi="Garamond" w:cs="Times New Roman"/>
          <w:color w:val="000000" w:themeColor="text1"/>
          <w:sz w:val="24"/>
          <w:szCs w:val="24"/>
        </w:rPr>
        <w:t>fjalët “për shtetësinë</w:t>
      </w:r>
      <w:r w:rsidR="00D85D59" w:rsidRPr="00CB0C90">
        <w:rPr>
          <w:rFonts w:ascii="Garamond" w:hAnsi="Garamond" w:cs="Times New Roman"/>
          <w:color w:val="000000" w:themeColor="text1"/>
          <w:sz w:val="24"/>
          <w:szCs w:val="24"/>
        </w:rPr>
        <w:t>”.</w:t>
      </w:r>
    </w:p>
    <w:p w14:paraId="39CDB0DC"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2306AD28"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26</w:t>
      </w:r>
    </w:p>
    <w:p w14:paraId="522DAB13"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3D08E60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56 bëhen shtesa dhe ndryshimet e mëposhtme:</w:t>
      </w:r>
    </w:p>
    <w:p w14:paraId="196E34A7"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Pas pikës 1 shtohet</w:t>
      </w:r>
      <w:r w:rsidR="00A73DCA" w:rsidRPr="00CB0C90">
        <w:rPr>
          <w:rFonts w:ascii="Garamond" w:hAnsi="Garamond" w:cs="Times New Roman"/>
          <w:color w:val="000000" w:themeColor="text1"/>
          <w:sz w:val="24"/>
          <w:szCs w:val="24"/>
        </w:rPr>
        <w:t xml:space="preserve"> pika 1/1</w:t>
      </w:r>
      <w:r w:rsidR="00D85D59" w:rsidRPr="00CB0C90">
        <w:rPr>
          <w:rFonts w:ascii="Garamond" w:hAnsi="Garamond" w:cs="Times New Roman"/>
          <w:color w:val="000000" w:themeColor="text1"/>
          <w:sz w:val="24"/>
          <w:szCs w:val="24"/>
        </w:rPr>
        <w:t xml:space="preserve"> me këtë përmbajtje:</w:t>
      </w:r>
    </w:p>
    <w:p w14:paraId="33E6996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“1/1. Këshilli i Ministrave lidh marrëveshje për bashkëpunim dypalësh mbi migracionin e punës, të cilat nënshkruhen nga ministri përgjegjës për çështjet e migracionit për punësim.”.</w:t>
      </w:r>
    </w:p>
    <w:p w14:paraId="3098AB43"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A73DCA" w:rsidRPr="00CB0C90">
        <w:rPr>
          <w:rFonts w:ascii="Garamond" w:hAnsi="Garamond" w:cs="Times New Roman"/>
          <w:color w:val="000000" w:themeColor="text1"/>
          <w:sz w:val="24"/>
          <w:szCs w:val="24"/>
        </w:rPr>
        <w:t>Në pikën 3 fjalët “</w:t>
      </w:r>
      <w:r w:rsidR="00D85D59" w:rsidRPr="00CB0C90">
        <w:rPr>
          <w:rFonts w:ascii="Garamond" w:hAnsi="Garamond" w:cs="Times New Roman"/>
          <w:color w:val="000000" w:themeColor="text1"/>
          <w:sz w:val="24"/>
          <w:szCs w:val="24"/>
        </w:rPr>
        <w:t>me qëndrim të ligjshë</w:t>
      </w:r>
      <w:r w:rsidR="00A73DCA" w:rsidRPr="00CB0C90">
        <w:rPr>
          <w:rFonts w:ascii="Garamond" w:hAnsi="Garamond" w:cs="Times New Roman"/>
          <w:color w:val="000000" w:themeColor="text1"/>
          <w:sz w:val="24"/>
          <w:szCs w:val="24"/>
        </w:rPr>
        <w:t>m në Republikën e Shqipërisë</w:t>
      </w:r>
      <w:r w:rsidR="00D85D59" w:rsidRPr="00CB0C90">
        <w:rPr>
          <w:rFonts w:ascii="Garamond" w:hAnsi="Garamond" w:cs="Times New Roman"/>
          <w:color w:val="000000" w:themeColor="text1"/>
          <w:sz w:val="24"/>
          <w:szCs w:val="24"/>
        </w:rPr>
        <w:t xml:space="preserve">” zëvendësohen me </w:t>
      </w:r>
      <w:r w:rsidR="00A73DCA" w:rsidRPr="00CB0C90">
        <w:rPr>
          <w:rFonts w:ascii="Garamond" w:hAnsi="Garamond" w:cs="Times New Roman"/>
          <w:color w:val="000000" w:themeColor="text1"/>
          <w:sz w:val="24"/>
          <w:szCs w:val="24"/>
        </w:rPr>
        <w:t>fjalët “</w:t>
      </w:r>
      <w:r w:rsidR="00D85D59" w:rsidRPr="00CB0C90">
        <w:rPr>
          <w:rFonts w:ascii="Garamond" w:hAnsi="Garamond" w:cs="Times New Roman"/>
          <w:color w:val="000000" w:themeColor="text1"/>
          <w:sz w:val="24"/>
          <w:szCs w:val="24"/>
        </w:rPr>
        <w:t>punëdhënësi, agjencia private e punësimit e licencuar me autorizimin e shteta</w:t>
      </w:r>
      <w:r w:rsidR="00A73DCA" w:rsidRPr="00CB0C90">
        <w:rPr>
          <w:rFonts w:ascii="Garamond" w:hAnsi="Garamond" w:cs="Times New Roman"/>
          <w:color w:val="000000" w:themeColor="text1"/>
          <w:sz w:val="24"/>
          <w:szCs w:val="24"/>
        </w:rPr>
        <w:t>sit të huaj ose punëdhënësit</w:t>
      </w:r>
      <w:r w:rsidR="00D85D59" w:rsidRPr="00CB0C90">
        <w:rPr>
          <w:rFonts w:ascii="Garamond" w:hAnsi="Garamond" w:cs="Times New Roman"/>
          <w:color w:val="000000" w:themeColor="text1"/>
          <w:sz w:val="24"/>
          <w:szCs w:val="24"/>
        </w:rPr>
        <w:t>”.</w:t>
      </w:r>
    </w:p>
    <w:p w14:paraId="6BEEF9CF"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A73DCA" w:rsidRPr="00CB0C90">
        <w:rPr>
          <w:rFonts w:ascii="Garamond" w:hAnsi="Garamond" w:cs="Times New Roman"/>
          <w:color w:val="000000" w:themeColor="text1"/>
          <w:sz w:val="24"/>
          <w:szCs w:val="24"/>
        </w:rPr>
        <w:t>Pikat 4 dhe 6 ndryshohen si më poshtë</w:t>
      </w:r>
      <w:r w:rsidR="00D85D59" w:rsidRPr="00CB0C90">
        <w:rPr>
          <w:rFonts w:ascii="Garamond" w:hAnsi="Garamond" w:cs="Times New Roman"/>
          <w:color w:val="000000" w:themeColor="text1"/>
          <w:sz w:val="24"/>
          <w:szCs w:val="24"/>
        </w:rPr>
        <w:t xml:space="preserve">: </w:t>
      </w:r>
    </w:p>
    <w:p w14:paraId="49F27D8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 Shqyrtimi i kërkesës dhe lëshimi i lejes unike të qëndrimit kur plotësohen kriteret e kër</w:t>
      </w:r>
      <w:r w:rsidR="00A73DCA" w:rsidRPr="00CB0C90">
        <w:rPr>
          <w:rFonts w:ascii="Garamond" w:hAnsi="Garamond" w:cs="Times New Roman"/>
          <w:color w:val="000000" w:themeColor="text1"/>
          <w:sz w:val="24"/>
          <w:szCs w:val="24"/>
        </w:rPr>
        <w:t>kuara nga legjislacioni në fuqi</w:t>
      </w:r>
      <w:r w:rsidRPr="00CB0C90">
        <w:rPr>
          <w:rFonts w:ascii="Garamond" w:hAnsi="Garamond" w:cs="Times New Roman"/>
          <w:color w:val="000000" w:themeColor="text1"/>
          <w:sz w:val="24"/>
          <w:szCs w:val="24"/>
        </w:rPr>
        <w:t xml:space="preserve"> bëhen brenda 4 javësh nga dita e aplikimit.</w:t>
      </w:r>
    </w:p>
    <w:p w14:paraId="76C74DB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w:t>
      </w:r>
    </w:p>
    <w:p w14:paraId="56FDF206"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6. Kur punëdhënësi deklaron fillimin e marrëdhënies së punësimit për një të huaj në sistemin tatimor, autoriteti përgjegjës vendor për kufirin dhe migracionin dhe autoriteti përgjegjës për punësimin dhe aftësitë marrin njoftim automatikisht nga sistemi tatimor.”.</w:t>
      </w:r>
    </w:p>
    <w:p w14:paraId="673AAA04"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5099537D"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27</w:t>
      </w:r>
    </w:p>
    <w:p w14:paraId="2524BBCD" w14:textId="77777777" w:rsidR="00A73DCA" w:rsidRPr="00CB0C90" w:rsidRDefault="00A73DCA" w:rsidP="00577D7A">
      <w:pPr>
        <w:spacing w:after="0" w:line="240" w:lineRule="auto"/>
        <w:ind w:firstLine="284"/>
        <w:jc w:val="both"/>
        <w:rPr>
          <w:rFonts w:ascii="Garamond" w:hAnsi="Garamond" w:cs="Times New Roman"/>
          <w:color w:val="000000" w:themeColor="text1"/>
          <w:sz w:val="24"/>
          <w:szCs w:val="24"/>
        </w:rPr>
      </w:pPr>
    </w:p>
    <w:p w14:paraId="0D4575B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58 bëhen këto ndryshime:</w:t>
      </w:r>
    </w:p>
    <w:p w14:paraId="3CC11FC8"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A73DCA" w:rsidRPr="00CB0C90">
        <w:rPr>
          <w:rFonts w:ascii="Garamond" w:hAnsi="Garamond" w:cs="Times New Roman"/>
          <w:color w:val="000000" w:themeColor="text1"/>
          <w:sz w:val="24"/>
          <w:szCs w:val="24"/>
        </w:rPr>
        <w:t>Pika 4 ndryshohet si më poshtë</w:t>
      </w:r>
      <w:r w:rsidR="00D85D59" w:rsidRPr="00CB0C90">
        <w:rPr>
          <w:rFonts w:ascii="Garamond" w:hAnsi="Garamond" w:cs="Times New Roman"/>
          <w:color w:val="000000" w:themeColor="text1"/>
          <w:sz w:val="24"/>
          <w:szCs w:val="24"/>
        </w:rPr>
        <w:t>:</w:t>
      </w:r>
    </w:p>
    <w:p w14:paraId="57ED07A2"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 Pas vitit të parë të punës</w:t>
      </w:r>
      <w:r w:rsidR="00D85D59" w:rsidRPr="00CB0C90">
        <w:rPr>
          <w:rFonts w:ascii="Garamond" w:hAnsi="Garamond" w:cs="Times New Roman"/>
          <w:color w:val="000000" w:themeColor="text1"/>
          <w:sz w:val="24"/>
          <w:szCs w:val="24"/>
        </w:rPr>
        <w:t xml:space="preserve"> punëdhënësi ka të drejtë të bëjë kërkesë për të njëjtin të huaj me kusht që periudha e shkëputjes të jetë 6 muaj.”.</w:t>
      </w:r>
    </w:p>
    <w:p w14:paraId="3B4AB2BC" w14:textId="77777777" w:rsidR="00D85D59" w:rsidRPr="00CB0C90" w:rsidRDefault="00F00EC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Në pikën 6 fjalët “</w:t>
      </w:r>
      <w:r w:rsidR="00D85D59" w:rsidRPr="00CB0C90">
        <w:rPr>
          <w:rFonts w:ascii="Garamond" w:hAnsi="Garamond" w:cs="Times New Roman"/>
          <w:color w:val="000000" w:themeColor="text1"/>
          <w:sz w:val="24"/>
          <w:szCs w:val="24"/>
        </w:rPr>
        <w:t>v</w:t>
      </w:r>
      <w:r w:rsidRPr="00CB0C90">
        <w:rPr>
          <w:rFonts w:ascii="Garamond" w:hAnsi="Garamond" w:cs="Times New Roman"/>
          <w:color w:val="000000" w:themeColor="text1"/>
          <w:sz w:val="24"/>
          <w:szCs w:val="24"/>
        </w:rPr>
        <w:t>endeve të Bashkimit Evropian</w:t>
      </w:r>
      <w:r w:rsidR="00D85D59" w:rsidRPr="00CB0C90">
        <w:rPr>
          <w:rFonts w:ascii="Garamond" w:hAnsi="Garamond" w:cs="Times New Roman"/>
          <w:color w:val="000000" w:themeColor="text1"/>
          <w:sz w:val="24"/>
          <w:szCs w:val="24"/>
        </w:rPr>
        <w:t>” hiqen.</w:t>
      </w:r>
    </w:p>
    <w:p w14:paraId="3BB7AAD1" w14:textId="77777777" w:rsidR="005425F6" w:rsidRPr="00CB0C90" w:rsidRDefault="005425F6" w:rsidP="00577D7A">
      <w:pPr>
        <w:spacing w:after="0" w:line="240" w:lineRule="auto"/>
        <w:ind w:firstLine="284"/>
        <w:jc w:val="both"/>
        <w:rPr>
          <w:rFonts w:ascii="Garamond" w:hAnsi="Garamond" w:cs="Times New Roman"/>
          <w:color w:val="000000" w:themeColor="text1"/>
          <w:sz w:val="24"/>
          <w:szCs w:val="24"/>
        </w:rPr>
      </w:pPr>
    </w:p>
    <w:p w14:paraId="1020E992"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28</w:t>
      </w:r>
    </w:p>
    <w:p w14:paraId="59AD511E" w14:textId="77777777" w:rsidR="005425F6" w:rsidRPr="00CB0C90" w:rsidRDefault="005425F6" w:rsidP="00577D7A">
      <w:pPr>
        <w:spacing w:after="0" w:line="240" w:lineRule="auto"/>
        <w:ind w:firstLine="284"/>
        <w:jc w:val="both"/>
        <w:rPr>
          <w:rFonts w:ascii="Garamond" w:hAnsi="Garamond" w:cs="Times New Roman"/>
          <w:color w:val="000000" w:themeColor="text1"/>
          <w:sz w:val="24"/>
          <w:szCs w:val="24"/>
        </w:rPr>
      </w:pPr>
    </w:p>
    <w:p w14:paraId="690DC5E3" w14:textId="77777777" w:rsidR="00D85D59" w:rsidRPr="00CB0C90" w:rsidRDefault="005425F6"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Pas pikës 3</w:t>
      </w:r>
      <w:r w:rsidR="00D85D59" w:rsidRPr="00CB0C90">
        <w:rPr>
          <w:rFonts w:ascii="Garamond" w:hAnsi="Garamond" w:cs="Times New Roman"/>
          <w:color w:val="000000" w:themeColor="text1"/>
          <w:sz w:val="24"/>
          <w:szCs w:val="24"/>
        </w:rPr>
        <w:t xml:space="preserve"> të neni</w:t>
      </w:r>
      <w:r w:rsidRPr="00CB0C90">
        <w:rPr>
          <w:rFonts w:ascii="Garamond" w:hAnsi="Garamond" w:cs="Times New Roman"/>
          <w:color w:val="000000" w:themeColor="text1"/>
          <w:sz w:val="24"/>
          <w:szCs w:val="24"/>
        </w:rPr>
        <w:t>t 65 shtohen pikat 3/1 dhe 3/2</w:t>
      </w:r>
      <w:r w:rsidR="00D85D59" w:rsidRPr="00CB0C90">
        <w:rPr>
          <w:rFonts w:ascii="Garamond" w:hAnsi="Garamond" w:cs="Times New Roman"/>
          <w:color w:val="000000" w:themeColor="text1"/>
          <w:sz w:val="24"/>
          <w:szCs w:val="24"/>
        </w:rPr>
        <w:t xml:space="preserve"> me këtë përmbajtje:</w:t>
      </w:r>
    </w:p>
    <w:p w14:paraId="506D7513"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“3/1. I huaji pajiset me leje unike “Kartë blu AL” nëse në kontratën e punës përcaktohet se paga mesatare vjetore bruto është minimalisht sa paga mesatare vjetore bruto kombëtare.</w:t>
      </w:r>
    </w:p>
    <w:p w14:paraId="12312B0E" w14:textId="59E38CB2"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EC3D6B" w:rsidRPr="00CB0C90">
        <w:rPr>
          <w:rFonts w:ascii="Garamond" w:hAnsi="Garamond" w:cs="Times New Roman"/>
          <w:color w:val="000000" w:themeColor="text1"/>
          <w:sz w:val="24"/>
          <w:szCs w:val="24"/>
        </w:rPr>
        <w:t>3/2. Lista e profesioneve</w:t>
      </w:r>
      <w:r w:rsidR="00D85D59" w:rsidRPr="00CB0C90">
        <w:rPr>
          <w:rFonts w:ascii="Garamond" w:hAnsi="Garamond" w:cs="Times New Roman"/>
          <w:color w:val="000000" w:themeColor="text1"/>
          <w:sz w:val="24"/>
          <w:szCs w:val="24"/>
        </w:rPr>
        <w:t xml:space="preserve"> pë</w:t>
      </w:r>
      <w:r w:rsidR="00EC3D6B" w:rsidRPr="00CB0C90">
        <w:rPr>
          <w:rFonts w:ascii="Garamond" w:hAnsi="Garamond" w:cs="Times New Roman"/>
          <w:color w:val="000000" w:themeColor="text1"/>
          <w:sz w:val="24"/>
          <w:szCs w:val="24"/>
        </w:rPr>
        <w:t>r të cilat nuk aplikohet pika 3</w:t>
      </w:r>
      <w:r w:rsidR="00D85D59" w:rsidRPr="00CB0C90">
        <w:rPr>
          <w:rFonts w:ascii="Garamond" w:hAnsi="Garamond" w:cs="Times New Roman"/>
          <w:color w:val="000000" w:themeColor="text1"/>
          <w:sz w:val="24"/>
          <w:szCs w:val="24"/>
        </w:rPr>
        <w:t xml:space="preserve"> e këtij neni, përcaktohet me udhëzim të ministrit përgjegjës për çështjet e punësimit dhe ministrit përgjegjës për ekonominë.”.</w:t>
      </w:r>
    </w:p>
    <w:p w14:paraId="034D60B3"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4A8377BC"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29</w:t>
      </w:r>
    </w:p>
    <w:p w14:paraId="309556CB" w14:textId="77777777" w:rsidR="005425F6" w:rsidRPr="00CB0C90" w:rsidRDefault="005425F6" w:rsidP="00577D7A">
      <w:pPr>
        <w:spacing w:after="0" w:line="240" w:lineRule="auto"/>
        <w:ind w:firstLine="284"/>
        <w:jc w:val="both"/>
        <w:rPr>
          <w:rFonts w:ascii="Garamond" w:hAnsi="Garamond" w:cs="Times New Roman"/>
          <w:color w:val="000000" w:themeColor="text1"/>
          <w:sz w:val="24"/>
          <w:szCs w:val="24"/>
        </w:rPr>
      </w:pPr>
    </w:p>
    <w:p w14:paraId="6C2F7F03"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68 bëhen ndryshimi dhe shtesa e mëposhtme:</w:t>
      </w:r>
    </w:p>
    <w:p w14:paraId="75288B0D" w14:textId="77777777" w:rsidR="00D85D59" w:rsidRPr="00CB0C90" w:rsidRDefault="00EC3D6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Shkron</w:t>
      </w:r>
      <w:r w:rsidR="005425F6" w:rsidRPr="00CB0C90">
        <w:rPr>
          <w:rFonts w:ascii="Garamond" w:hAnsi="Garamond" w:cs="Times New Roman"/>
          <w:color w:val="000000" w:themeColor="text1"/>
          <w:sz w:val="24"/>
          <w:szCs w:val="24"/>
        </w:rPr>
        <w:t>ja “d” ndryshohet si më poshtë</w:t>
      </w:r>
      <w:r w:rsidR="00D85D59" w:rsidRPr="00CB0C90">
        <w:rPr>
          <w:rFonts w:ascii="Garamond" w:hAnsi="Garamond" w:cs="Times New Roman"/>
          <w:color w:val="000000" w:themeColor="text1"/>
          <w:sz w:val="24"/>
          <w:szCs w:val="24"/>
        </w:rPr>
        <w:t>:</w:t>
      </w:r>
    </w:p>
    <w:p w14:paraId="2F6B606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“d) zotëron një certifikatë/dëshmi penaliteti nga vendi i tij i origjinës dh</w:t>
      </w:r>
      <w:r w:rsidR="00EC3D6B" w:rsidRPr="00CB0C90">
        <w:rPr>
          <w:rFonts w:ascii="Garamond" w:hAnsi="Garamond" w:cs="Times New Roman"/>
          <w:color w:val="000000" w:themeColor="text1"/>
          <w:sz w:val="24"/>
          <w:szCs w:val="24"/>
        </w:rPr>
        <w:t>e në vendin ku është rezident;”.</w:t>
      </w:r>
    </w:p>
    <w:p w14:paraId="455DC11B" w14:textId="77777777" w:rsidR="00D85D59" w:rsidRPr="00CB0C90" w:rsidRDefault="00EC3D6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 xml:space="preserve">Në fund të </w:t>
      </w:r>
      <w:r w:rsidRPr="00CB0C90">
        <w:rPr>
          <w:rFonts w:ascii="Garamond" w:hAnsi="Garamond" w:cs="Times New Roman"/>
          <w:color w:val="000000" w:themeColor="text1"/>
          <w:sz w:val="24"/>
          <w:szCs w:val="24"/>
        </w:rPr>
        <w:t>shkronjës “d” shtohet paragrafi</w:t>
      </w:r>
      <w:r w:rsidR="00D85D59" w:rsidRPr="00CB0C90">
        <w:rPr>
          <w:rFonts w:ascii="Garamond" w:hAnsi="Garamond" w:cs="Times New Roman"/>
          <w:color w:val="000000" w:themeColor="text1"/>
          <w:sz w:val="24"/>
          <w:szCs w:val="24"/>
        </w:rPr>
        <w:t xml:space="preserve"> me këtë përmbajtje: </w:t>
      </w:r>
    </w:p>
    <w:p w14:paraId="38C60E6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“Autoriteti përgjegjës për kufirin dhe migracionin verifikon dokumentacionin e vlefshëm për të hyrë dhe qëndruar në Republikën e Shqipërisë, duke marrë parasysh vetëdeklarimin për këtë kategori dhe dokumentacioni origjinal përkatës dorëzohet pas miratimit të lejes unike të qëndrimit.”.</w:t>
      </w:r>
    </w:p>
    <w:p w14:paraId="2123B7AD" w14:textId="77777777" w:rsidR="005425F6" w:rsidRPr="00CB0C90" w:rsidRDefault="005425F6" w:rsidP="00577D7A">
      <w:pPr>
        <w:spacing w:after="0" w:line="240" w:lineRule="auto"/>
        <w:ind w:firstLine="284"/>
        <w:jc w:val="both"/>
        <w:rPr>
          <w:rFonts w:ascii="Garamond" w:hAnsi="Garamond" w:cs="Times New Roman"/>
          <w:color w:val="000000" w:themeColor="text1"/>
          <w:sz w:val="24"/>
          <w:szCs w:val="24"/>
        </w:rPr>
      </w:pPr>
    </w:p>
    <w:p w14:paraId="724A200B"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30</w:t>
      </w:r>
    </w:p>
    <w:p w14:paraId="20BC28AE" w14:textId="77777777" w:rsidR="005425F6" w:rsidRPr="00CB0C90" w:rsidRDefault="005425F6" w:rsidP="00577D7A">
      <w:pPr>
        <w:spacing w:after="0" w:line="240" w:lineRule="auto"/>
        <w:ind w:firstLine="284"/>
        <w:jc w:val="both"/>
        <w:rPr>
          <w:rFonts w:ascii="Garamond" w:hAnsi="Garamond" w:cs="Times New Roman"/>
          <w:color w:val="000000" w:themeColor="text1"/>
          <w:sz w:val="24"/>
          <w:szCs w:val="24"/>
        </w:rPr>
      </w:pPr>
    </w:p>
    <w:p w14:paraId="6D71573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w:t>
      </w:r>
      <w:r w:rsidR="005425F6" w:rsidRPr="00CB0C90">
        <w:rPr>
          <w:rFonts w:ascii="Garamond" w:hAnsi="Garamond" w:cs="Times New Roman"/>
          <w:color w:val="000000" w:themeColor="text1"/>
          <w:sz w:val="24"/>
          <w:szCs w:val="24"/>
        </w:rPr>
        <w:t>ni 69 ndryshohet si më poshtë</w:t>
      </w:r>
      <w:r w:rsidRPr="00CB0C90">
        <w:rPr>
          <w:rFonts w:ascii="Garamond" w:hAnsi="Garamond" w:cs="Times New Roman"/>
          <w:color w:val="000000" w:themeColor="text1"/>
          <w:sz w:val="24"/>
          <w:szCs w:val="24"/>
        </w:rPr>
        <w:t>:</w:t>
      </w:r>
    </w:p>
    <w:p w14:paraId="302C38DE" w14:textId="77777777" w:rsidR="005425F6"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p>
    <w:p w14:paraId="2B8E6C99"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69</w:t>
      </w:r>
    </w:p>
    <w:p w14:paraId="11E8FC28"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Punëtor shtëpie</w:t>
      </w:r>
    </w:p>
    <w:p w14:paraId="321E447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4E34D947" w14:textId="77777777" w:rsidR="00D85D59" w:rsidRPr="00CB0C90" w:rsidRDefault="00EC3D6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 xml:space="preserve">Leja unike si punëtor shtëpie për të huajin jepet në rast se i huaji plotëson kriteret për qëndrimin e përkohshëm, kriteret e posaçme, të përcaktuara me vendim të Këshillit të Ministrave, në zbatim të këtij ligji, si dhe pas miratimit të Agjencisë Kombëtare të Punësimit dhe Aftësive. </w:t>
      </w:r>
    </w:p>
    <w:p w14:paraId="5C80490A" w14:textId="77777777" w:rsidR="00D85D59" w:rsidRPr="00CB0C90" w:rsidRDefault="00EC3D6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 xml:space="preserve">Punëdhënësi duhet të jetë i regjistruar në organet tatimore. </w:t>
      </w:r>
    </w:p>
    <w:p w14:paraId="407EF314" w14:textId="77777777" w:rsidR="00D85D59" w:rsidRPr="00CB0C90" w:rsidRDefault="00EC3D6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Leja unike si punonjës shtëpie jepet për kohëzgjatjen e kontratës/ofertës së punës, përveç rasteve kur parashikohet ndryshe në këtë ligj.”.</w:t>
      </w:r>
    </w:p>
    <w:p w14:paraId="61401610" w14:textId="77777777" w:rsidR="005425F6" w:rsidRPr="00CB0C90" w:rsidRDefault="005425F6" w:rsidP="00577D7A">
      <w:pPr>
        <w:spacing w:after="0" w:line="240" w:lineRule="auto"/>
        <w:ind w:firstLine="284"/>
        <w:jc w:val="both"/>
        <w:rPr>
          <w:rFonts w:ascii="Garamond" w:hAnsi="Garamond" w:cs="Times New Roman"/>
          <w:color w:val="000000" w:themeColor="text1"/>
          <w:sz w:val="24"/>
          <w:szCs w:val="24"/>
        </w:rPr>
      </w:pPr>
    </w:p>
    <w:p w14:paraId="729B4ECF"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31</w:t>
      </w:r>
    </w:p>
    <w:p w14:paraId="4B2B43B9" w14:textId="77777777" w:rsidR="005425F6" w:rsidRPr="00CB0C90" w:rsidRDefault="005425F6" w:rsidP="00577D7A">
      <w:pPr>
        <w:spacing w:after="0" w:line="240" w:lineRule="auto"/>
        <w:ind w:firstLine="284"/>
        <w:jc w:val="both"/>
        <w:rPr>
          <w:rFonts w:ascii="Garamond" w:hAnsi="Garamond" w:cs="Times New Roman"/>
          <w:color w:val="000000" w:themeColor="text1"/>
          <w:sz w:val="24"/>
          <w:szCs w:val="24"/>
        </w:rPr>
      </w:pPr>
    </w:p>
    <w:p w14:paraId="55D1F90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w:t>
      </w:r>
      <w:r w:rsidR="005425F6" w:rsidRPr="00CB0C90">
        <w:rPr>
          <w:rFonts w:ascii="Garamond" w:hAnsi="Garamond" w:cs="Times New Roman"/>
          <w:color w:val="000000" w:themeColor="text1"/>
          <w:sz w:val="24"/>
          <w:szCs w:val="24"/>
        </w:rPr>
        <w:t>as fjalisë së fundit të pikës 1</w:t>
      </w:r>
      <w:r w:rsidR="00990777" w:rsidRPr="00CB0C90">
        <w:rPr>
          <w:rFonts w:ascii="Garamond" w:hAnsi="Garamond" w:cs="Times New Roman"/>
          <w:color w:val="000000" w:themeColor="text1"/>
          <w:sz w:val="24"/>
          <w:szCs w:val="24"/>
        </w:rPr>
        <w:t xml:space="preserve"> të nenit 72 shtohet fjalia</w:t>
      </w:r>
      <w:r w:rsidRPr="00CB0C90">
        <w:rPr>
          <w:rFonts w:ascii="Garamond" w:hAnsi="Garamond" w:cs="Times New Roman"/>
          <w:color w:val="000000" w:themeColor="text1"/>
          <w:sz w:val="24"/>
          <w:szCs w:val="24"/>
        </w:rPr>
        <w:t xml:space="preserve"> me këtë përmbajtje:</w:t>
      </w:r>
    </w:p>
    <w:p w14:paraId="734B862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“Në rastet kur i huaji është deklaruar si punonjës përmes sistemit tatimor, njoftimi për autoritetin përgjegjës vendor për kufirin dhe migracionin dhe autoritetin përgjegjës për punësimin dhe aftësitë bëhet automatikisht nga sistemi tatimor ku punëdhënësi deklaron shkëputjen e marrëdhënies së punës.”. </w:t>
      </w:r>
    </w:p>
    <w:p w14:paraId="3366E66E"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0DA2D677"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32</w:t>
      </w:r>
    </w:p>
    <w:p w14:paraId="3B0A582A"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16E5214C"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74 ndryshohet si më poshtë</w:t>
      </w:r>
      <w:r w:rsidR="00D85D59" w:rsidRPr="00CB0C90">
        <w:rPr>
          <w:rFonts w:ascii="Garamond" w:hAnsi="Garamond" w:cs="Times New Roman"/>
          <w:color w:val="000000" w:themeColor="text1"/>
          <w:sz w:val="24"/>
          <w:szCs w:val="24"/>
        </w:rPr>
        <w:t>:</w:t>
      </w:r>
    </w:p>
    <w:p w14:paraId="6F3B1282" w14:textId="77777777" w:rsidR="00F12098" w:rsidRPr="00CB0C90" w:rsidRDefault="00F12098" w:rsidP="00577D7A">
      <w:pPr>
        <w:spacing w:after="0" w:line="240" w:lineRule="auto"/>
        <w:ind w:firstLine="284"/>
        <w:jc w:val="both"/>
        <w:rPr>
          <w:rFonts w:ascii="Garamond" w:hAnsi="Garamond" w:cs="Times New Roman"/>
          <w:color w:val="000000" w:themeColor="text1"/>
          <w:sz w:val="24"/>
          <w:szCs w:val="24"/>
        </w:rPr>
      </w:pPr>
    </w:p>
    <w:p w14:paraId="48420461" w14:textId="77777777" w:rsidR="00D85D59" w:rsidRPr="00CB0C90" w:rsidRDefault="00577D7A"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“Neni 74</w:t>
      </w:r>
    </w:p>
    <w:p w14:paraId="27AEE085"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Miratimi i punësimit të një të huaji</w:t>
      </w:r>
    </w:p>
    <w:p w14:paraId="7AE81BA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5794DCD" w14:textId="77777777" w:rsidR="00D85D59" w:rsidRPr="00CB0C90" w:rsidRDefault="00EC3D6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Leja unike për të huajin lëshohet duke mbajtur parasysh zhvillimet dhe nevojat e tregut të punës në Republikën e Shqipërisë.</w:t>
      </w:r>
    </w:p>
    <w:p w14:paraId="09AA889E" w14:textId="77777777" w:rsidR="00D85D59" w:rsidRPr="00CB0C90" w:rsidRDefault="00EC3D6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 xml:space="preserve">Kërkesa për leje unike bëhet </w:t>
      </w:r>
      <w:r w:rsidR="00D85D59" w:rsidRPr="00CB0C90">
        <w:rPr>
          <w:rFonts w:ascii="Garamond" w:hAnsi="Garamond" w:cs="Times New Roman"/>
          <w:i/>
          <w:color w:val="000000" w:themeColor="text1"/>
          <w:sz w:val="24"/>
          <w:szCs w:val="24"/>
        </w:rPr>
        <w:t>on-line</w:t>
      </w:r>
      <w:r w:rsidR="00D85D59" w:rsidRPr="00CB0C90">
        <w:rPr>
          <w:rFonts w:ascii="Garamond" w:hAnsi="Garamond" w:cs="Times New Roman"/>
          <w:color w:val="000000" w:themeColor="text1"/>
          <w:sz w:val="24"/>
          <w:szCs w:val="24"/>
        </w:rPr>
        <w:t xml:space="preserve"> dhe shqyrtohet nga AKPA-ja dhe autoriteti vendor për kufirin dhe migracionin. </w:t>
      </w:r>
    </w:p>
    <w:p w14:paraId="6E47D263" w14:textId="77777777" w:rsidR="00D85D59" w:rsidRPr="00CB0C90" w:rsidRDefault="00C6383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Autoritetet e kufirit dhe migracionit ku kryhet aktiviteti lëshojnë lejen unike pasi është marrë miratimi i Agjencisë Kombëtare të Punësimit dhe Aftësive, përveç rasteve kur parashikohet ndryshe nga ky ligj, nga marrëveshje ndërqeveritare ose me vendim të Këshillit të Ministrave.</w:t>
      </w:r>
    </w:p>
    <w:p w14:paraId="545F1A9F" w14:textId="77777777" w:rsidR="00D85D59" w:rsidRPr="00CB0C90" w:rsidRDefault="00C6383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4. </w:t>
      </w:r>
      <w:r w:rsidR="00D85D59" w:rsidRPr="00CB0C90">
        <w:rPr>
          <w:rFonts w:ascii="Garamond" w:hAnsi="Garamond" w:cs="Times New Roman"/>
          <w:color w:val="000000" w:themeColor="text1"/>
          <w:sz w:val="24"/>
          <w:szCs w:val="24"/>
        </w:rPr>
        <w:t>Kategoritë, që përjashtohen nga detyrimi për të marrë miratimin e Agjencisë Kombëtare të Punësimit dhe Aftësive, sipas këtij neni, janë:</w:t>
      </w:r>
    </w:p>
    <w:p w14:paraId="5F8D2CF0"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w:t>
      </w:r>
      <w:r w:rsidR="00B81327"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 xml:space="preserve">i huaji, anëtar familjeje i një shtetasi të huaj me qëndrim të ligjshëm në Republikën e Shqipërisë; </w:t>
      </w:r>
    </w:p>
    <w:p w14:paraId="4601D199" w14:textId="77777777" w:rsidR="00D85D59" w:rsidRPr="00CB0C90" w:rsidRDefault="00C6383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5D59" w:rsidRPr="00CB0C90">
        <w:rPr>
          <w:rFonts w:ascii="Garamond" w:hAnsi="Garamond" w:cs="Times New Roman"/>
          <w:color w:val="000000" w:themeColor="text1"/>
          <w:sz w:val="24"/>
          <w:szCs w:val="24"/>
        </w:rPr>
        <w:t xml:space="preserve">studentët; </w:t>
      </w:r>
    </w:p>
    <w:p w14:paraId="4ED2AF53"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c)</w:t>
      </w:r>
      <w:r w:rsidR="00BE4F6C" w:rsidRPr="00CB0C90">
        <w:rPr>
          <w:rFonts w:ascii="Garamond" w:hAnsi="Garamond" w:cs="Times New Roman"/>
          <w:color w:val="000000" w:themeColor="text1"/>
          <w:sz w:val="24"/>
          <w:szCs w:val="24"/>
        </w:rPr>
        <w:t>i huaji që</w:t>
      </w:r>
      <w:r w:rsidR="00D85D59" w:rsidRPr="00CB0C90">
        <w:rPr>
          <w:rFonts w:ascii="Garamond" w:hAnsi="Garamond" w:cs="Times New Roman"/>
          <w:color w:val="000000" w:themeColor="text1"/>
          <w:sz w:val="24"/>
          <w:szCs w:val="24"/>
        </w:rPr>
        <w:t xml:space="preserve"> sipas n</w:t>
      </w:r>
      <w:r w:rsidR="00BE4F6C" w:rsidRPr="00CB0C90">
        <w:rPr>
          <w:rFonts w:ascii="Garamond" w:hAnsi="Garamond" w:cs="Times New Roman"/>
          <w:color w:val="000000" w:themeColor="text1"/>
          <w:sz w:val="24"/>
          <w:szCs w:val="24"/>
        </w:rPr>
        <w:t>eneve të posaçme të këtij ligji</w:t>
      </w:r>
      <w:r w:rsidR="00D85D59" w:rsidRPr="00CB0C90">
        <w:rPr>
          <w:rFonts w:ascii="Garamond" w:hAnsi="Garamond" w:cs="Times New Roman"/>
          <w:color w:val="000000" w:themeColor="text1"/>
          <w:sz w:val="24"/>
          <w:szCs w:val="24"/>
        </w:rPr>
        <w:t xml:space="preserve"> përjashtohet nga detyrimi për miratim për punësim; </w:t>
      </w:r>
    </w:p>
    <w:p w14:paraId="039CEDB4" w14:textId="77777777" w:rsidR="00D85D59" w:rsidRPr="00CB0C90" w:rsidRDefault="00C6383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ç) </w:t>
      </w:r>
      <w:r w:rsidR="00D85D59" w:rsidRPr="00CB0C90">
        <w:rPr>
          <w:rFonts w:ascii="Garamond" w:hAnsi="Garamond" w:cs="Times New Roman"/>
          <w:i/>
          <w:color w:val="000000" w:themeColor="text1"/>
          <w:sz w:val="24"/>
          <w:szCs w:val="24"/>
        </w:rPr>
        <w:t>au pairs</w:t>
      </w:r>
      <w:r w:rsidR="00D85D59" w:rsidRPr="00CB0C90">
        <w:rPr>
          <w:rFonts w:ascii="Garamond" w:hAnsi="Garamond" w:cs="Times New Roman"/>
          <w:color w:val="000000" w:themeColor="text1"/>
          <w:sz w:val="24"/>
          <w:szCs w:val="24"/>
        </w:rPr>
        <w:t xml:space="preserve">; </w:t>
      </w:r>
    </w:p>
    <w:p w14:paraId="3657D11B" w14:textId="77777777" w:rsidR="00D85D59" w:rsidRPr="00CB0C90" w:rsidRDefault="00C6383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d) </w:t>
      </w:r>
      <w:r w:rsidR="00D85D59" w:rsidRPr="00CB0C90">
        <w:rPr>
          <w:rFonts w:ascii="Garamond" w:hAnsi="Garamond" w:cs="Times New Roman"/>
          <w:color w:val="000000" w:themeColor="text1"/>
          <w:sz w:val="24"/>
          <w:szCs w:val="24"/>
        </w:rPr>
        <w:t xml:space="preserve">i huaji me statusin e viktimës së mundshme apo viktimës së trafikimit; </w:t>
      </w:r>
    </w:p>
    <w:p w14:paraId="61FDD3EB" w14:textId="77777777" w:rsidR="00D85D59" w:rsidRPr="00CB0C90" w:rsidRDefault="00C6383B"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dh) </w:t>
      </w:r>
      <w:r w:rsidR="00D85D59" w:rsidRPr="00CB0C90">
        <w:rPr>
          <w:rFonts w:ascii="Garamond" w:hAnsi="Garamond" w:cs="Times New Roman"/>
          <w:color w:val="000000" w:themeColor="text1"/>
          <w:sz w:val="24"/>
          <w:szCs w:val="24"/>
        </w:rPr>
        <w:t xml:space="preserve">refugjatët; </w:t>
      </w:r>
    </w:p>
    <w:p w14:paraId="61B7D9C7" w14:textId="7A11F174"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e) </w:t>
      </w:r>
      <w:r w:rsidR="00D85D59" w:rsidRPr="00CB0C90">
        <w:rPr>
          <w:rFonts w:ascii="Garamond" w:hAnsi="Garamond" w:cs="Times New Roman"/>
          <w:color w:val="000000" w:themeColor="text1"/>
          <w:sz w:val="24"/>
          <w:szCs w:val="24"/>
        </w:rPr>
        <w:t>i huaji me mbrojtje të përkohshme; si dhe</w:t>
      </w:r>
      <w:r w:rsidR="00CB0C90" w:rsidRPr="00CB0C90">
        <w:rPr>
          <w:rFonts w:ascii="Garamond" w:hAnsi="Garamond" w:cs="Times New Roman"/>
          <w:color w:val="000000" w:themeColor="text1"/>
          <w:sz w:val="24"/>
          <w:szCs w:val="24"/>
        </w:rPr>
        <w:t xml:space="preserve"> </w:t>
      </w:r>
    </w:p>
    <w:p w14:paraId="652A8759" w14:textId="1D68F93C"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ë) </w:t>
      </w:r>
      <w:r w:rsidR="00D85D59" w:rsidRPr="00CB0C90">
        <w:rPr>
          <w:rFonts w:ascii="Garamond" w:hAnsi="Garamond" w:cs="Times New Roman"/>
          <w:color w:val="000000" w:themeColor="text1"/>
          <w:sz w:val="24"/>
          <w:szCs w:val="24"/>
        </w:rPr>
        <w:t>i huaji me statusin e mbrojtjes plotësuese.</w:t>
      </w:r>
      <w:r w:rsidR="00CB0C90" w:rsidRPr="00CB0C90">
        <w:rPr>
          <w:rFonts w:ascii="Garamond" w:hAnsi="Garamond" w:cs="Times New Roman"/>
          <w:color w:val="000000" w:themeColor="text1"/>
          <w:sz w:val="24"/>
          <w:szCs w:val="24"/>
        </w:rPr>
        <w:t xml:space="preserve"> </w:t>
      </w:r>
    </w:p>
    <w:p w14:paraId="2B975C4A" w14:textId="5F2E43A5"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w:t>
      </w:r>
      <w:r w:rsidR="00CB0C90">
        <w:rPr>
          <w:rFonts w:ascii="Garamond" w:hAnsi="Garamond" w:cs="Times New Roman"/>
          <w:color w:val="000000" w:themeColor="text1"/>
          <w:sz w:val="24"/>
          <w:szCs w:val="24"/>
        </w:rPr>
        <w:t xml:space="preserve"> </w:t>
      </w:r>
      <w:r w:rsidR="00BE4F6C" w:rsidRPr="00CB0C90">
        <w:rPr>
          <w:rFonts w:ascii="Garamond" w:hAnsi="Garamond" w:cs="Times New Roman"/>
          <w:color w:val="000000" w:themeColor="text1"/>
          <w:sz w:val="24"/>
          <w:szCs w:val="24"/>
        </w:rPr>
        <w:t>Kategoritë</w:t>
      </w:r>
      <w:r w:rsidR="00D85D59" w:rsidRPr="00CB0C90">
        <w:rPr>
          <w:rFonts w:ascii="Garamond" w:hAnsi="Garamond" w:cs="Times New Roman"/>
          <w:color w:val="000000" w:themeColor="text1"/>
          <w:sz w:val="24"/>
          <w:szCs w:val="24"/>
        </w:rPr>
        <w:t xml:space="preserve"> që marrin miratim nga Agjencia Kombëtare e Punësimit dhe Aftësive, për sa kohë që nuk parashikohet ndryshe në marrëveshje ndërshtetërore apo akte të tjera ligjore, janë: </w:t>
      </w:r>
    </w:p>
    <w:p w14:paraId="68BC5F7E"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a) </w:t>
      </w:r>
      <w:r w:rsidR="00D85D59" w:rsidRPr="00CB0C90">
        <w:rPr>
          <w:rFonts w:ascii="Garamond" w:hAnsi="Garamond" w:cs="Times New Roman"/>
          <w:color w:val="000000" w:themeColor="text1"/>
          <w:sz w:val="24"/>
          <w:szCs w:val="24"/>
        </w:rPr>
        <w:t xml:space="preserve">punëmarrësit; </w:t>
      </w:r>
    </w:p>
    <w:p w14:paraId="1DA85219"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5D59" w:rsidRPr="00CB0C90">
        <w:rPr>
          <w:rFonts w:ascii="Garamond" w:hAnsi="Garamond" w:cs="Times New Roman"/>
          <w:color w:val="000000" w:themeColor="text1"/>
          <w:sz w:val="24"/>
          <w:szCs w:val="24"/>
        </w:rPr>
        <w:t>të vetëpunësuarit;</w:t>
      </w:r>
    </w:p>
    <w:p w14:paraId="5D623D15"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c) </w:t>
      </w:r>
      <w:r w:rsidR="00D85D59" w:rsidRPr="00CB0C90">
        <w:rPr>
          <w:rFonts w:ascii="Garamond" w:hAnsi="Garamond" w:cs="Times New Roman"/>
          <w:color w:val="000000" w:themeColor="text1"/>
          <w:sz w:val="24"/>
          <w:szCs w:val="24"/>
        </w:rPr>
        <w:t xml:space="preserve">punonjësit stinorë; </w:t>
      </w:r>
    </w:p>
    <w:p w14:paraId="1CCE2AB8"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ç) </w:t>
      </w:r>
      <w:r w:rsidR="00D85D59" w:rsidRPr="00CB0C90">
        <w:rPr>
          <w:rFonts w:ascii="Garamond" w:hAnsi="Garamond" w:cs="Times New Roman"/>
          <w:color w:val="000000" w:themeColor="text1"/>
          <w:sz w:val="24"/>
          <w:szCs w:val="24"/>
        </w:rPr>
        <w:t>të transferuar brenda ndërmarrjes;</w:t>
      </w:r>
    </w:p>
    <w:p w14:paraId="2C499163"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d) </w:t>
      </w:r>
      <w:r w:rsidR="00D85D59" w:rsidRPr="00CB0C90">
        <w:rPr>
          <w:rFonts w:ascii="Garamond" w:hAnsi="Garamond" w:cs="Times New Roman"/>
          <w:color w:val="000000" w:themeColor="text1"/>
          <w:sz w:val="24"/>
          <w:szCs w:val="24"/>
        </w:rPr>
        <w:t xml:space="preserve">punonjësit me kualifikim të lartë; </w:t>
      </w:r>
    </w:p>
    <w:p w14:paraId="1D5B53D1"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dh)</w:t>
      </w:r>
      <w:r w:rsidR="00D85D59" w:rsidRPr="00CB0C90">
        <w:rPr>
          <w:rFonts w:ascii="Garamond" w:hAnsi="Garamond" w:cs="Times New Roman"/>
          <w:color w:val="000000" w:themeColor="text1"/>
          <w:sz w:val="24"/>
          <w:szCs w:val="24"/>
        </w:rPr>
        <w:t xml:space="preserve"> sportistët;</w:t>
      </w:r>
    </w:p>
    <w:p w14:paraId="53AB2C07"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e) </w:t>
      </w:r>
      <w:r w:rsidR="00D85D59" w:rsidRPr="00CB0C90">
        <w:rPr>
          <w:rFonts w:ascii="Garamond" w:hAnsi="Garamond" w:cs="Times New Roman"/>
          <w:color w:val="000000" w:themeColor="text1"/>
          <w:sz w:val="24"/>
          <w:szCs w:val="24"/>
        </w:rPr>
        <w:t xml:space="preserve">shërbimet kontraktuale; </w:t>
      </w:r>
    </w:p>
    <w:p w14:paraId="68C4DDBC"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ë) </w:t>
      </w:r>
      <w:r w:rsidR="00D85D59" w:rsidRPr="00CB0C90">
        <w:rPr>
          <w:rFonts w:ascii="Garamond" w:hAnsi="Garamond" w:cs="Times New Roman"/>
          <w:color w:val="000000" w:themeColor="text1"/>
          <w:sz w:val="24"/>
          <w:szCs w:val="24"/>
        </w:rPr>
        <w:t xml:space="preserve">vullnetarët; </w:t>
      </w:r>
    </w:p>
    <w:p w14:paraId="637B634A" w14:textId="6673AF3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f)</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 xml:space="preserve">punonjësit ndërkufitarë; </w:t>
      </w:r>
    </w:p>
    <w:p w14:paraId="0F9D009A" w14:textId="7F15B9F4"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g)</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për formim profesional;</w:t>
      </w:r>
    </w:p>
    <w:p w14:paraId="152CCAF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gj) punëtorët e shtëpisë.</w:t>
      </w:r>
    </w:p>
    <w:p w14:paraId="727265D3" w14:textId="77777777" w:rsidR="00D85D59" w:rsidRPr="00CB0C90" w:rsidRDefault="00B8132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6. </w:t>
      </w:r>
      <w:r w:rsidR="00D85D59" w:rsidRPr="00CB0C90">
        <w:rPr>
          <w:rFonts w:ascii="Garamond" w:hAnsi="Garamond" w:cs="Times New Roman"/>
          <w:color w:val="000000" w:themeColor="text1"/>
          <w:sz w:val="24"/>
          <w:szCs w:val="24"/>
        </w:rPr>
        <w:t xml:space="preserve">Agjencia Kombëtare e Punësimit dhe Aftësive jep miratimin e saj nëse nga shqyrtimi i informacionit lidhur me pagat, orët e punës dhe kushtet e tjera të punësimit: </w:t>
      </w:r>
    </w:p>
    <w:p w14:paraId="29B94D89"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a) </w:t>
      </w:r>
      <w:r w:rsidR="00D85D59" w:rsidRPr="00CB0C90">
        <w:rPr>
          <w:rFonts w:ascii="Garamond" w:hAnsi="Garamond" w:cs="Times New Roman"/>
          <w:color w:val="000000" w:themeColor="text1"/>
          <w:sz w:val="24"/>
          <w:szCs w:val="24"/>
        </w:rPr>
        <w:t>rezulton se janë në përputhje me legjislacionin shqiptar të punës;</w:t>
      </w:r>
    </w:p>
    <w:p w14:paraId="44E03A3D"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5D59" w:rsidRPr="00CB0C90">
        <w:rPr>
          <w:rFonts w:ascii="Garamond" w:hAnsi="Garamond" w:cs="Times New Roman"/>
          <w:color w:val="000000" w:themeColor="text1"/>
          <w:sz w:val="24"/>
          <w:szCs w:val="24"/>
        </w:rPr>
        <w:t>plotësohen kërkesat e neneve të posaçme që lidhen me punësimin;</w:t>
      </w:r>
    </w:p>
    <w:p w14:paraId="69271C36"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c) </w:t>
      </w:r>
      <w:r w:rsidR="00D85D59" w:rsidRPr="00CB0C90">
        <w:rPr>
          <w:rFonts w:ascii="Garamond" w:hAnsi="Garamond" w:cs="Times New Roman"/>
          <w:color w:val="000000" w:themeColor="text1"/>
          <w:sz w:val="24"/>
          <w:szCs w:val="24"/>
        </w:rPr>
        <w:t>asnjë punonjës nga kate</w:t>
      </w:r>
      <w:r w:rsidR="00BE4F6C" w:rsidRPr="00CB0C90">
        <w:rPr>
          <w:rFonts w:ascii="Garamond" w:hAnsi="Garamond" w:cs="Times New Roman"/>
          <w:color w:val="000000" w:themeColor="text1"/>
          <w:sz w:val="24"/>
          <w:szCs w:val="24"/>
        </w:rPr>
        <w:t>goritë e përcaktuara në pikën 8 të këtij neni</w:t>
      </w:r>
      <w:r w:rsidR="00D85D59" w:rsidRPr="00CB0C90">
        <w:rPr>
          <w:rFonts w:ascii="Garamond" w:hAnsi="Garamond" w:cs="Times New Roman"/>
          <w:color w:val="000000" w:themeColor="text1"/>
          <w:sz w:val="24"/>
          <w:szCs w:val="24"/>
        </w:rPr>
        <w:t xml:space="preserve"> nuk është i disponueshëm për atë vend pune.</w:t>
      </w:r>
    </w:p>
    <w:p w14:paraId="1C722C98" w14:textId="77777777" w:rsidR="00D85D59" w:rsidRPr="00CB0C90" w:rsidRDefault="00B8132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7. </w:t>
      </w:r>
      <w:r w:rsidR="00D85D59" w:rsidRPr="00CB0C90">
        <w:rPr>
          <w:rFonts w:ascii="Garamond" w:hAnsi="Garamond" w:cs="Times New Roman"/>
          <w:color w:val="000000" w:themeColor="text1"/>
          <w:sz w:val="24"/>
          <w:szCs w:val="24"/>
        </w:rPr>
        <w:t>Miratimi për punësim për të huajin e transferuar brenda ndërmarrjes, për punonjës me kualifikim të lartë, punonjës për shërbime kontraktuale dhe sportistë jepet vetëm për plotësimin e kritereve të ven</w:t>
      </w:r>
      <w:r w:rsidR="00BE4F6C" w:rsidRPr="00CB0C90">
        <w:rPr>
          <w:rFonts w:ascii="Garamond" w:hAnsi="Garamond" w:cs="Times New Roman"/>
          <w:color w:val="000000" w:themeColor="text1"/>
          <w:sz w:val="24"/>
          <w:szCs w:val="24"/>
        </w:rPr>
        <w:t>dosura në shkronjat “a” dhe “b” të pikës 6</w:t>
      </w:r>
      <w:r w:rsidR="00D85D59" w:rsidRPr="00CB0C90">
        <w:rPr>
          <w:rFonts w:ascii="Garamond" w:hAnsi="Garamond" w:cs="Times New Roman"/>
          <w:color w:val="000000" w:themeColor="text1"/>
          <w:sz w:val="24"/>
          <w:szCs w:val="24"/>
        </w:rPr>
        <w:t xml:space="preserve"> të këtij neni.</w:t>
      </w:r>
    </w:p>
    <w:p w14:paraId="6325890D" w14:textId="77777777" w:rsidR="00D85D59" w:rsidRPr="00CB0C90" w:rsidRDefault="00B8132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8. </w:t>
      </w:r>
      <w:r w:rsidR="00D85D59" w:rsidRPr="00CB0C90">
        <w:rPr>
          <w:rFonts w:ascii="Garamond" w:hAnsi="Garamond" w:cs="Times New Roman"/>
          <w:color w:val="000000" w:themeColor="text1"/>
          <w:sz w:val="24"/>
          <w:szCs w:val="24"/>
        </w:rPr>
        <w:t xml:space="preserve">Agjencia Kombëtare e Punësimit dhe Aftësive, përpara miratimit të kërkesës për punësimin e një të huaji, konfirmon nëse për vendet e lira të punës që kërkohet miratim për punësim, punëdhënësi ka arritur të ndërmjetësojë kandidatë të përshtatshëm, sipas profilit të kërkuar, që kanë bërë kërkesë </w:t>
      </w:r>
      <w:r w:rsidR="00D85D59" w:rsidRPr="00CB0C90">
        <w:rPr>
          <w:rFonts w:ascii="Garamond" w:hAnsi="Garamond" w:cs="Times New Roman"/>
          <w:i/>
          <w:color w:val="000000" w:themeColor="text1"/>
          <w:sz w:val="24"/>
          <w:szCs w:val="24"/>
        </w:rPr>
        <w:t>on-line</w:t>
      </w:r>
      <w:r w:rsidR="00D85D59" w:rsidRPr="00CB0C90">
        <w:rPr>
          <w:rFonts w:ascii="Garamond" w:hAnsi="Garamond" w:cs="Times New Roman"/>
          <w:color w:val="000000" w:themeColor="text1"/>
          <w:sz w:val="24"/>
          <w:szCs w:val="24"/>
        </w:rPr>
        <w:t>, me qëndrim të ligjshëm në Shqipëri, si më poshtë:</w:t>
      </w:r>
    </w:p>
    <w:p w14:paraId="32079CA7"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 p</w:t>
      </w:r>
      <w:r w:rsidR="00D85D59" w:rsidRPr="00CB0C90">
        <w:rPr>
          <w:rFonts w:ascii="Garamond" w:hAnsi="Garamond" w:cs="Times New Roman"/>
          <w:color w:val="000000" w:themeColor="text1"/>
          <w:sz w:val="24"/>
          <w:szCs w:val="24"/>
        </w:rPr>
        <w:t>unëkërkues shqiptarë;</w:t>
      </w:r>
    </w:p>
    <w:p w14:paraId="69117FD8"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b) t</w:t>
      </w:r>
      <w:r w:rsidR="00D85D59" w:rsidRPr="00CB0C90">
        <w:rPr>
          <w:rFonts w:ascii="Garamond" w:hAnsi="Garamond" w:cs="Times New Roman"/>
          <w:color w:val="000000" w:themeColor="text1"/>
          <w:sz w:val="24"/>
          <w:szCs w:val="24"/>
        </w:rPr>
        <w:t>ë huaj, anëtarë të familjes së shtetasve shqiptarë;</w:t>
      </w:r>
    </w:p>
    <w:p w14:paraId="5F625EC1"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c) s</w:t>
      </w:r>
      <w:r w:rsidR="00D85D59" w:rsidRPr="00CB0C90">
        <w:rPr>
          <w:rFonts w:ascii="Garamond" w:hAnsi="Garamond" w:cs="Times New Roman"/>
          <w:color w:val="000000" w:themeColor="text1"/>
          <w:sz w:val="24"/>
          <w:szCs w:val="24"/>
        </w:rPr>
        <w:t>htetas të Shteteve të Bashkuara të Amerikës, të vendeve anëtare të Bashkimit Evropian dhe të zonës Shengen dhe anëtarët e familjes së tyre, që nuk janë shtetas të këtyre vendeve dhe janë me qëndrim të ligjshëm në Republikën e Shqipërisë;</w:t>
      </w:r>
    </w:p>
    <w:p w14:paraId="5BD9F16C"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ç) s</w:t>
      </w:r>
      <w:r w:rsidR="00D85D59" w:rsidRPr="00CB0C90">
        <w:rPr>
          <w:rFonts w:ascii="Garamond" w:hAnsi="Garamond" w:cs="Times New Roman"/>
          <w:color w:val="000000" w:themeColor="text1"/>
          <w:sz w:val="24"/>
          <w:szCs w:val="24"/>
        </w:rPr>
        <w:t>htetas të vendeve të Bosnjë-Hercegovinës, Malit të Zi, Kosovës, Serbisë dhe Maqedonisë së Veriut;</w:t>
      </w:r>
    </w:p>
    <w:p w14:paraId="530F97DF"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d) a</w:t>
      </w:r>
      <w:r w:rsidR="00D85D59" w:rsidRPr="00CB0C90">
        <w:rPr>
          <w:rFonts w:ascii="Garamond" w:hAnsi="Garamond" w:cs="Times New Roman"/>
          <w:color w:val="000000" w:themeColor="text1"/>
          <w:sz w:val="24"/>
          <w:szCs w:val="24"/>
        </w:rPr>
        <w:t>nëtarë të familjes së të huajit me qëndrim të ligjshëm në Republikën e Shqipërisë;</w:t>
      </w:r>
    </w:p>
    <w:p w14:paraId="18422579" w14:textId="5F5237A5"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dh)</w:t>
      </w:r>
      <w:r w:rsidRPr="00CB0C90">
        <w:rPr>
          <w:rFonts w:ascii="Garamond" w:hAnsi="Garamond" w:cs="Times New Roman"/>
          <w:color w:val="000000" w:themeColor="text1"/>
          <w:sz w:val="24"/>
          <w:szCs w:val="24"/>
        </w:rPr>
        <w:t xml:space="preserve"> </w:t>
      </w:r>
      <w:r w:rsidR="00BE4F6C" w:rsidRPr="00CB0C90">
        <w:rPr>
          <w:rFonts w:ascii="Garamond" w:hAnsi="Garamond" w:cs="Times New Roman"/>
          <w:color w:val="000000" w:themeColor="text1"/>
          <w:sz w:val="24"/>
          <w:szCs w:val="24"/>
        </w:rPr>
        <w:t>s</w:t>
      </w:r>
      <w:r w:rsidR="00D85D59" w:rsidRPr="00CB0C90">
        <w:rPr>
          <w:rFonts w:ascii="Garamond" w:hAnsi="Garamond" w:cs="Times New Roman"/>
          <w:color w:val="000000" w:themeColor="text1"/>
          <w:sz w:val="24"/>
          <w:szCs w:val="24"/>
        </w:rPr>
        <w:t>htetas të vendeve me të cilat Republika e Shqipërisë ka nënshkruar marrëveshje punësimi dy apo shumëpalëshe;</w:t>
      </w:r>
    </w:p>
    <w:p w14:paraId="3CA4562B"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e) t</w:t>
      </w:r>
      <w:r w:rsidR="00D85D59" w:rsidRPr="00CB0C90">
        <w:rPr>
          <w:rFonts w:ascii="Garamond" w:hAnsi="Garamond" w:cs="Times New Roman"/>
          <w:color w:val="000000" w:themeColor="text1"/>
          <w:sz w:val="24"/>
          <w:szCs w:val="24"/>
        </w:rPr>
        <w:t>ë huaj që gëzojnë përparësi për përfshirje në tregun shqiptar të punës, sipas dispozitave të këtij ligji.</w:t>
      </w:r>
    </w:p>
    <w:p w14:paraId="078A86D7"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9. </w:t>
      </w:r>
      <w:r w:rsidR="00D85D59" w:rsidRPr="00CB0C90">
        <w:rPr>
          <w:rFonts w:ascii="Garamond" w:hAnsi="Garamond" w:cs="Times New Roman"/>
          <w:color w:val="000000" w:themeColor="text1"/>
          <w:sz w:val="24"/>
          <w:szCs w:val="24"/>
        </w:rPr>
        <w:t>Kërkesa për plotësimin e një vendi të lirë pune qëndron publike në portalin e shërbimeve të punësimit nga punëdhënësi për një periudhë kohore jo më pak se pesë ditë kalendarike, përjashtuar rastet e rinovimit.</w:t>
      </w:r>
    </w:p>
    <w:p w14:paraId="6863AA1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10.</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 xml:space="preserve">Për të marrë miratimin për punësim, punëdhënësi, nëse i kërkohet, dërgon informacion shtesë për pagën, orët e punës, kriteret dhe kushtet e tjera të punësimit në Agjencinë Kombëtare të Punësimit dhe Aftësive ose në zyrat rajonale në varësi të saj. Informacioni </w:t>
      </w:r>
      <w:r w:rsidR="00BE4F6C" w:rsidRPr="00CB0C90">
        <w:rPr>
          <w:rFonts w:ascii="Garamond" w:hAnsi="Garamond" w:cs="Times New Roman"/>
          <w:color w:val="000000" w:themeColor="text1"/>
          <w:sz w:val="24"/>
          <w:szCs w:val="24"/>
        </w:rPr>
        <w:t>u</w:t>
      </w:r>
      <w:r w:rsidRPr="00CB0C90">
        <w:rPr>
          <w:rFonts w:ascii="Garamond" w:hAnsi="Garamond" w:cs="Times New Roman"/>
          <w:color w:val="000000" w:themeColor="text1"/>
          <w:sz w:val="24"/>
          <w:szCs w:val="24"/>
        </w:rPr>
        <w:t xml:space="preserve"> vihet në dispozicion strukturave</w:t>
      </w:r>
      <w:r w:rsidR="00B256ED" w:rsidRPr="00CB0C90">
        <w:rPr>
          <w:rFonts w:ascii="Garamond" w:hAnsi="Garamond" w:cs="Times New Roman"/>
          <w:color w:val="000000" w:themeColor="text1"/>
          <w:sz w:val="24"/>
          <w:szCs w:val="24"/>
        </w:rPr>
        <w:t xml:space="preserve"> përgjegjëse brenda një periudhe</w:t>
      </w:r>
      <w:r w:rsidRPr="00CB0C90">
        <w:rPr>
          <w:rFonts w:ascii="Garamond" w:hAnsi="Garamond" w:cs="Times New Roman"/>
          <w:color w:val="000000" w:themeColor="text1"/>
          <w:sz w:val="24"/>
          <w:szCs w:val="24"/>
        </w:rPr>
        <w:t xml:space="preserve"> njëjavore nga data e kërkesës.</w:t>
      </w:r>
    </w:p>
    <w:p w14:paraId="52801E5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11.</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 xml:space="preserve">Për çdo kërkesë për miratim për punësim, punëdhënësi duhet të ketë shpallur në sistemin </w:t>
      </w:r>
      <w:r w:rsidRPr="00CB0C90">
        <w:rPr>
          <w:rFonts w:ascii="Garamond" w:hAnsi="Garamond" w:cs="Times New Roman"/>
          <w:i/>
          <w:color w:val="000000" w:themeColor="text1"/>
          <w:sz w:val="24"/>
          <w:szCs w:val="24"/>
        </w:rPr>
        <w:t>on-line</w:t>
      </w:r>
      <w:r w:rsidR="00BE4F6C" w:rsidRPr="00CB0C90">
        <w:rPr>
          <w:rFonts w:ascii="Garamond" w:hAnsi="Garamond" w:cs="Times New Roman"/>
          <w:color w:val="000000" w:themeColor="text1"/>
          <w:sz w:val="24"/>
          <w:szCs w:val="24"/>
        </w:rPr>
        <w:t xml:space="preserve"> vendet e lira të punës</w:t>
      </w:r>
      <w:r w:rsidRPr="00CB0C90">
        <w:rPr>
          <w:rFonts w:ascii="Garamond" w:hAnsi="Garamond" w:cs="Times New Roman"/>
          <w:color w:val="000000" w:themeColor="text1"/>
          <w:sz w:val="24"/>
          <w:szCs w:val="24"/>
        </w:rPr>
        <w:t xml:space="preserve"> sipas profileve të kandidatëve që i nevojiten, jo më vonë se 90 ditë nga data e paraqitjes së kërkesës për miratim punësimi për pozicionin e punës së shpallur, përjashtuar rastet e rinovimit.</w:t>
      </w:r>
    </w:p>
    <w:p w14:paraId="181923D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12.</w:t>
      </w:r>
      <w:r w:rsidR="00577D7A"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Bashkëpunimi ndërinstitucional për zbatimin e këtij neni përcaktohet me udhëzim të përbashkët të ministrit përgjegjës për rendin e sigurinë publike dhe ministrit përgjegjës për ekonominë.”.</w:t>
      </w:r>
    </w:p>
    <w:p w14:paraId="177F901F"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13C8B986"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33</w:t>
      </w:r>
    </w:p>
    <w:p w14:paraId="16820F5E"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169439C8"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75 ndryshohet si më poshtë</w:t>
      </w:r>
      <w:r w:rsidR="00D85D59" w:rsidRPr="00CB0C90">
        <w:rPr>
          <w:rFonts w:ascii="Garamond" w:hAnsi="Garamond" w:cs="Times New Roman"/>
          <w:color w:val="000000" w:themeColor="text1"/>
          <w:sz w:val="24"/>
          <w:szCs w:val="24"/>
        </w:rPr>
        <w:t>:</w:t>
      </w:r>
    </w:p>
    <w:p w14:paraId="4F795CB6"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7DE68EA6"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75</w:t>
      </w:r>
    </w:p>
    <w:p w14:paraId="10FB8306"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Refuzimi i miratimit të Agjencisë Kombëtare për Punësim dhe Aftësi për punësimin e një të huaji</w:t>
      </w:r>
    </w:p>
    <w:p w14:paraId="1BDE357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6B5666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Agjencia Kombëtare e Punësimit dhe Aftësive refuzon të japë miratimin për punësimin e një të huaji kur:</w:t>
      </w:r>
    </w:p>
    <w:p w14:paraId="682741C8"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a) </w:t>
      </w:r>
      <w:r w:rsidR="00D85D59" w:rsidRPr="00CB0C90">
        <w:rPr>
          <w:rFonts w:ascii="Garamond" w:hAnsi="Garamond" w:cs="Times New Roman"/>
          <w:color w:val="000000" w:themeColor="text1"/>
          <w:sz w:val="24"/>
          <w:szCs w:val="24"/>
        </w:rPr>
        <w:t>marrëdhëniet dhe kushtet e shprehura në kontratë nuk përmbushin kërkesat e legjislacionit shqiptar dhe të konventave ndërkombëtare për kushtet e punës e të punësimit;</w:t>
      </w:r>
    </w:p>
    <w:p w14:paraId="45137BDC"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5D59" w:rsidRPr="00CB0C90">
        <w:rPr>
          <w:rFonts w:ascii="Garamond" w:hAnsi="Garamond" w:cs="Times New Roman"/>
          <w:color w:val="000000" w:themeColor="text1"/>
          <w:sz w:val="24"/>
          <w:szCs w:val="24"/>
        </w:rPr>
        <w:t>dokumentet e kërkuara nuk janë të plota apo nuk janë paraqitur elektr</w:t>
      </w:r>
      <w:r w:rsidRPr="00CB0C90">
        <w:rPr>
          <w:rFonts w:ascii="Garamond" w:hAnsi="Garamond" w:cs="Times New Roman"/>
          <w:color w:val="000000" w:themeColor="text1"/>
          <w:sz w:val="24"/>
          <w:szCs w:val="24"/>
        </w:rPr>
        <w:t>onikisht brenda afatit njëjavor</w:t>
      </w:r>
      <w:r w:rsidR="00D85D59" w:rsidRPr="00CB0C90">
        <w:rPr>
          <w:rFonts w:ascii="Garamond" w:hAnsi="Garamond" w:cs="Times New Roman"/>
          <w:color w:val="000000" w:themeColor="text1"/>
          <w:sz w:val="24"/>
          <w:szCs w:val="24"/>
        </w:rPr>
        <w:t xml:space="preserve"> nga momenti i kërkesës; </w:t>
      </w:r>
    </w:p>
    <w:p w14:paraId="17837779"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c) </w:t>
      </w:r>
      <w:r w:rsidR="00D85D59" w:rsidRPr="00CB0C90">
        <w:rPr>
          <w:rFonts w:ascii="Garamond" w:hAnsi="Garamond" w:cs="Times New Roman"/>
          <w:color w:val="000000" w:themeColor="text1"/>
          <w:sz w:val="24"/>
          <w:szCs w:val="24"/>
        </w:rPr>
        <w:t>punëdhënësi nuk kryen regjistrimin e biznesit pranë AKPA-së dhe nuk bën publike vendet e lira të punës;</w:t>
      </w:r>
    </w:p>
    <w:p w14:paraId="298B1A8D"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ç) </w:t>
      </w:r>
      <w:r w:rsidR="00D85D59" w:rsidRPr="00CB0C90">
        <w:rPr>
          <w:rFonts w:ascii="Garamond" w:hAnsi="Garamond" w:cs="Times New Roman"/>
          <w:color w:val="000000" w:themeColor="text1"/>
          <w:sz w:val="24"/>
          <w:szCs w:val="24"/>
        </w:rPr>
        <w:t xml:space="preserve">pagat e marra nga punëtorët kanë qenë nën nivelin e përcaktuar nga marrëveshjet kolektive; </w:t>
      </w:r>
    </w:p>
    <w:p w14:paraId="58865289"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d) </w:t>
      </w:r>
      <w:r w:rsidR="00D85D59" w:rsidRPr="00CB0C90">
        <w:rPr>
          <w:rFonts w:ascii="Garamond" w:hAnsi="Garamond" w:cs="Times New Roman"/>
          <w:color w:val="000000" w:themeColor="text1"/>
          <w:sz w:val="24"/>
          <w:szCs w:val="24"/>
        </w:rPr>
        <w:t>punëdhënësi ka refuzuar të punësojë një punëkërkues të papunë, ofruar nga zyra përkatëse e punësimit, i cili plotësonte kushtet e përcaktuara nga autoritetet shtetërore përgjegjëse, sipas dispozitave të këtij ligji;</w:t>
      </w:r>
    </w:p>
    <w:p w14:paraId="34193E4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dh) punëdhënësi ose entiteti pritës është prekur nga procedura e falimentimit;</w:t>
      </w:r>
    </w:p>
    <w:p w14:paraId="47769124"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e)</w:t>
      </w:r>
      <w:r w:rsidR="00D85D59" w:rsidRPr="00CB0C90">
        <w:rPr>
          <w:rFonts w:ascii="Garamond" w:hAnsi="Garamond" w:cs="Times New Roman"/>
          <w:color w:val="000000" w:themeColor="text1"/>
          <w:sz w:val="24"/>
          <w:szCs w:val="24"/>
        </w:rPr>
        <w:t>punëdhënësi apo punëmarrësi i huaj nuk ka shlyer principalin për detyrimet e kontributeve të sigurimeve shoqërore;</w:t>
      </w:r>
    </w:p>
    <w:p w14:paraId="2AAAF523"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ë) </w:t>
      </w:r>
      <w:r w:rsidR="00D85D59" w:rsidRPr="00CB0C90">
        <w:rPr>
          <w:rFonts w:ascii="Garamond" w:hAnsi="Garamond" w:cs="Times New Roman"/>
          <w:color w:val="000000" w:themeColor="text1"/>
          <w:sz w:val="24"/>
          <w:szCs w:val="24"/>
        </w:rPr>
        <w:t>punëdhënësi ose entiteti pritës nuk zhvillon asnjë aktivitet ekonomik;</w:t>
      </w:r>
    </w:p>
    <w:p w14:paraId="7B8AF822" w14:textId="77777777" w:rsidR="00D85D59" w:rsidRPr="00CB0C90" w:rsidRDefault="00BE4F6C"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f) </w:t>
      </w:r>
      <w:r w:rsidR="00D85D59" w:rsidRPr="00CB0C90">
        <w:rPr>
          <w:rFonts w:ascii="Garamond" w:hAnsi="Garamond" w:cs="Times New Roman"/>
          <w:color w:val="000000" w:themeColor="text1"/>
          <w:sz w:val="24"/>
          <w:szCs w:val="24"/>
        </w:rPr>
        <w:t>ka arsye të besueshme se i huaji përbën rrezik për rendin, sigurinë dhe shëndetin publik në Republikën e Shqipërisë, me përjashtim të rasteve kur gjendja shëndetësore e të huajit nuk ka ndikim në punën për të cilën ai rekrutohet.”.</w:t>
      </w:r>
    </w:p>
    <w:p w14:paraId="1D5E27F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402EF821"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34</w:t>
      </w:r>
    </w:p>
    <w:p w14:paraId="64F1F0F0" w14:textId="77777777" w:rsidR="00BE4F6C" w:rsidRPr="00CB0C90" w:rsidRDefault="00BE4F6C" w:rsidP="00577D7A">
      <w:pPr>
        <w:spacing w:after="0" w:line="240" w:lineRule="auto"/>
        <w:ind w:firstLine="284"/>
        <w:jc w:val="center"/>
        <w:rPr>
          <w:rFonts w:ascii="Garamond" w:hAnsi="Garamond" w:cs="Times New Roman"/>
          <w:color w:val="000000" w:themeColor="text1"/>
          <w:sz w:val="24"/>
          <w:szCs w:val="24"/>
        </w:rPr>
      </w:pPr>
    </w:p>
    <w:p w14:paraId="30B5170F"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shkronjën “a”</w:t>
      </w:r>
      <w:r w:rsidR="00D85D59" w:rsidRPr="00CB0C90">
        <w:rPr>
          <w:rFonts w:ascii="Garamond" w:hAnsi="Garamond" w:cs="Times New Roman"/>
          <w:color w:val="000000" w:themeColor="text1"/>
          <w:sz w:val="24"/>
          <w:szCs w:val="24"/>
        </w:rPr>
        <w:t xml:space="preserve"> t</w:t>
      </w:r>
      <w:r w:rsidRPr="00CB0C90">
        <w:rPr>
          <w:rFonts w:ascii="Garamond" w:hAnsi="Garamond" w:cs="Times New Roman"/>
          <w:color w:val="000000" w:themeColor="text1"/>
          <w:sz w:val="24"/>
          <w:szCs w:val="24"/>
        </w:rPr>
        <w:t>ë nenit 77 fjalët “</w:t>
      </w:r>
      <w:r w:rsidR="00D85D59" w:rsidRPr="00CB0C90">
        <w:rPr>
          <w:rFonts w:ascii="Garamond" w:hAnsi="Garamond" w:cs="Times New Roman"/>
          <w:color w:val="000000" w:themeColor="text1"/>
          <w:sz w:val="24"/>
          <w:szCs w:val="24"/>
        </w:rPr>
        <w:t>d</w:t>
      </w:r>
      <w:r w:rsidRPr="00CB0C90">
        <w:rPr>
          <w:rFonts w:ascii="Garamond" w:hAnsi="Garamond" w:cs="Times New Roman"/>
          <w:color w:val="000000" w:themeColor="text1"/>
          <w:sz w:val="24"/>
          <w:szCs w:val="24"/>
        </w:rPr>
        <w:t>he zotëron një leje qëndrimi</w:t>
      </w:r>
      <w:r w:rsidR="00D85D59" w:rsidRPr="00CB0C90">
        <w:rPr>
          <w:rFonts w:ascii="Garamond" w:hAnsi="Garamond" w:cs="Times New Roman"/>
          <w:color w:val="000000" w:themeColor="text1"/>
          <w:sz w:val="24"/>
          <w:szCs w:val="24"/>
        </w:rPr>
        <w:t>” hiqen.</w:t>
      </w:r>
    </w:p>
    <w:p w14:paraId="2E425532"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41CB223A"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35</w:t>
      </w:r>
    </w:p>
    <w:p w14:paraId="28ECD45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Nenet 78 dhe 79 shfuqizohen.</w:t>
      </w:r>
    </w:p>
    <w:p w14:paraId="209B4CE6"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00E1E2FC"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36</w:t>
      </w:r>
    </w:p>
    <w:p w14:paraId="74CD7F56" w14:textId="77777777" w:rsidR="00990777" w:rsidRPr="00CB0C90" w:rsidRDefault="00990777" w:rsidP="00577D7A">
      <w:pPr>
        <w:spacing w:after="0" w:line="240" w:lineRule="auto"/>
        <w:ind w:firstLine="284"/>
        <w:jc w:val="center"/>
        <w:rPr>
          <w:rFonts w:ascii="Garamond" w:hAnsi="Garamond" w:cs="Times New Roman"/>
          <w:color w:val="000000" w:themeColor="text1"/>
          <w:sz w:val="24"/>
          <w:szCs w:val="24"/>
        </w:rPr>
      </w:pPr>
    </w:p>
    <w:p w14:paraId="0A9B036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Në nenin 80 bëhen këto </w:t>
      </w:r>
      <w:r w:rsidR="00B256ED" w:rsidRPr="00CB0C90">
        <w:rPr>
          <w:rFonts w:ascii="Garamond" w:hAnsi="Garamond" w:cs="Times New Roman"/>
          <w:color w:val="000000" w:themeColor="text1"/>
          <w:sz w:val="24"/>
          <w:szCs w:val="24"/>
        </w:rPr>
        <w:t xml:space="preserve">ndryshime dhe </w:t>
      </w:r>
      <w:r w:rsidRPr="00CB0C90">
        <w:rPr>
          <w:rFonts w:ascii="Garamond" w:hAnsi="Garamond" w:cs="Times New Roman"/>
          <w:color w:val="000000" w:themeColor="text1"/>
          <w:sz w:val="24"/>
          <w:szCs w:val="24"/>
        </w:rPr>
        <w:t>shtesa:</w:t>
      </w:r>
    </w:p>
    <w:p w14:paraId="77DD45ED"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Në shkronjën “a”</w:t>
      </w:r>
      <w:r w:rsidR="00D85D59" w:rsidRPr="00CB0C90">
        <w:rPr>
          <w:rFonts w:ascii="Garamond" w:hAnsi="Garamond" w:cs="Times New Roman"/>
          <w:color w:val="000000" w:themeColor="text1"/>
          <w:sz w:val="24"/>
          <w:szCs w:val="24"/>
        </w:rPr>
        <w:t xml:space="preserve"> fjalia “Deklarimi për punësimin e tyre bëhet në zyrën përkatëse të punësimit nga punëdhënësi, ose vetë i huaji i vetëpunësuar, apo investitori pranë zyrës së punësimit në vendin ku kryhet aktiviteti.” zëvendësohet me </w:t>
      </w:r>
      <w:r w:rsidR="00BE4F6C" w:rsidRPr="00CB0C90">
        <w:rPr>
          <w:rFonts w:ascii="Garamond" w:hAnsi="Garamond" w:cs="Times New Roman"/>
          <w:color w:val="000000" w:themeColor="text1"/>
          <w:sz w:val="24"/>
          <w:szCs w:val="24"/>
        </w:rPr>
        <w:t xml:space="preserve">fjalinë </w:t>
      </w:r>
      <w:r w:rsidR="00D85D59" w:rsidRPr="00CB0C90">
        <w:rPr>
          <w:rFonts w:ascii="Garamond" w:hAnsi="Garamond" w:cs="Times New Roman"/>
          <w:color w:val="000000" w:themeColor="text1"/>
          <w:sz w:val="24"/>
          <w:szCs w:val="24"/>
        </w:rPr>
        <w:t xml:space="preserve">“deklarimi për punësimin e tyre bëhet </w:t>
      </w:r>
      <w:r w:rsidR="00D85D59" w:rsidRPr="00CB0C90">
        <w:rPr>
          <w:rFonts w:ascii="Garamond" w:hAnsi="Garamond" w:cs="Times New Roman"/>
          <w:i/>
          <w:color w:val="000000" w:themeColor="text1"/>
          <w:sz w:val="24"/>
          <w:szCs w:val="24"/>
        </w:rPr>
        <w:t>on-line</w:t>
      </w:r>
      <w:r w:rsidR="00D85D59" w:rsidRPr="00CB0C90">
        <w:rPr>
          <w:rFonts w:ascii="Garamond" w:hAnsi="Garamond" w:cs="Times New Roman"/>
          <w:color w:val="000000" w:themeColor="text1"/>
          <w:sz w:val="24"/>
          <w:szCs w:val="24"/>
        </w:rPr>
        <w:t xml:space="preserve"> nëpërmjet portalit “e-Albania” në seksionin “aplikim për leje unike”.”.</w:t>
      </w:r>
    </w:p>
    <w:p w14:paraId="7ED07CF2" w14:textId="35605D4E"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Fjalia e dytë</w:t>
      </w:r>
      <w:r w:rsidR="00D85D59" w:rsidRPr="00CB0C90">
        <w:rPr>
          <w:rFonts w:ascii="Garamond" w:hAnsi="Garamond" w:cs="Times New Roman"/>
          <w:color w:val="000000" w:themeColor="text1"/>
          <w:sz w:val="24"/>
          <w:szCs w:val="24"/>
        </w:rPr>
        <w:t xml:space="preserve"> e shkronjës </w:t>
      </w:r>
      <w:r w:rsidRPr="00CB0C90">
        <w:rPr>
          <w:rFonts w:ascii="Garamond" w:hAnsi="Garamond" w:cs="Times New Roman"/>
          <w:color w:val="000000" w:themeColor="text1"/>
          <w:sz w:val="24"/>
          <w:szCs w:val="24"/>
        </w:rPr>
        <w:t>“ç” ndryshohet si më poshtë</w:t>
      </w:r>
      <w:r w:rsidR="00D85D59" w:rsidRPr="00CB0C90">
        <w:rPr>
          <w:rFonts w:ascii="Garamond" w:hAnsi="Garamond" w:cs="Times New Roman"/>
          <w:color w:val="000000" w:themeColor="text1"/>
          <w:sz w:val="24"/>
          <w:szCs w:val="24"/>
        </w:rPr>
        <w:t>:</w:t>
      </w:r>
    </w:p>
    <w:p w14:paraId="1F5646D4" w14:textId="4CE85C64"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 xml:space="preserve">“Deklarimi për punësimin e tyre bëhet </w:t>
      </w:r>
      <w:r w:rsidR="00D85D59" w:rsidRPr="00CB0C90">
        <w:rPr>
          <w:rFonts w:ascii="Garamond" w:hAnsi="Garamond" w:cs="Times New Roman"/>
          <w:i/>
          <w:color w:val="000000" w:themeColor="text1"/>
          <w:sz w:val="24"/>
          <w:szCs w:val="24"/>
        </w:rPr>
        <w:t>on-line</w:t>
      </w:r>
      <w:r w:rsidR="00D85D59" w:rsidRPr="00CB0C90">
        <w:rPr>
          <w:rFonts w:ascii="Garamond" w:hAnsi="Garamond" w:cs="Times New Roman"/>
          <w:color w:val="000000" w:themeColor="text1"/>
          <w:sz w:val="24"/>
          <w:szCs w:val="24"/>
        </w:rPr>
        <w:t xml:space="preserve"> nga punëdhënësi nëpërmjet portalit “e-Albania”.”.</w:t>
      </w:r>
    </w:p>
    <w:p w14:paraId="4BE7F0A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 Paragrafi i parë i këtij neni numërtohet pika 1.</w:t>
      </w:r>
    </w:p>
    <w:p w14:paraId="1C092FDC"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 Pas pikës 1 shtohet pika 2</w:t>
      </w:r>
      <w:r w:rsidR="00D85D59" w:rsidRPr="00CB0C90">
        <w:rPr>
          <w:rFonts w:ascii="Garamond" w:hAnsi="Garamond" w:cs="Times New Roman"/>
          <w:color w:val="000000" w:themeColor="text1"/>
          <w:sz w:val="24"/>
          <w:szCs w:val="24"/>
        </w:rPr>
        <w:t xml:space="preserve"> me këtë përmbajtje: </w:t>
      </w:r>
    </w:p>
    <w:p w14:paraId="277DCCEF"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Formati i deklarimit për punësim miratohet me urdhrin e ministrit përgjegjës për çështjet e punësimit.”. </w:t>
      </w:r>
    </w:p>
    <w:p w14:paraId="202BC7A4"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4A9697C0"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37</w:t>
      </w:r>
    </w:p>
    <w:p w14:paraId="0E486AEF"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0B3AFF8F"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Pika 3 e nenit 81 ndryshohet si më poshtë</w:t>
      </w:r>
      <w:r w:rsidR="00D85D59" w:rsidRPr="00CB0C90">
        <w:rPr>
          <w:rFonts w:ascii="Garamond" w:hAnsi="Garamond" w:cs="Times New Roman"/>
          <w:color w:val="000000" w:themeColor="text1"/>
          <w:sz w:val="24"/>
          <w:szCs w:val="24"/>
        </w:rPr>
        <w:t>:</w:t>
      </w:r>
    </w:p>
    <w:p w14:paraId="716AD54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“3. Pajisen me leje unike për kategori të veçanta, për një qëndrim më shumë se 90 ditë, por jo më shumë se 5 vjet, në përputhje me afatin e ushtrimit të aktivitetit të përcaktuar në kontratën e punës, projektin përkatës apo në marrëveshje, të huajt:”</w:t>
      </w:r>
    </w:p>
    <w:p w14:paraId="2A851E2C"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4FE350EE"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38</w:t>
      </w:r>
    </w:p>
    <w:p w14:paraId="5EA49738"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6B4A3A99"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pikën 2 të nenit 82 pas fjalëve “miratimin e saj</w:t>
      </w:r>
      <w:r w:rsidR="00D85D59" w:rsidRPr="00CB0C90">
        <w:rPr>
          <w:rFonts w:ascii="Garamond" w:hAnsi="Garamond" w:cs="Times New Roman"/>
          <w:color w:val="000000" w:themeColor="text1"/>
          <w:sz w:val="24"/>
          <w:szCs w:val="24"/>
        </w:rPr>
        <w:t>” shtohen</w:t>
      </w:r>
      <w:r w:rsidRPr="00CB0C90">
        <w:rPr>
          <w:rFonts w:ascii="Garamond" w:hAnsi="Garamond" w:cs="Times New Roman"/>
          <w:color w:val="000000" w:themeColor="text1"/>
          <w:sz w:val="24"/>
          <w:szCs w:val="24"/>
        </w:rPr>
        <w:t xml:space="preserve"> fjalët “</w:t>
      </w:r>
      <w:r w:rsidR="00D85D59" w:rsidRPr="00CB0C90">
        <w:rPr>
          <w:rFonts w:ascii="Garamond" w:hAnsi="Garamond" w:cs="Times New Roman"/>
          <w:color w:val="000000" w:themeColor="text1"/>
          <w:sz w:val="24"/>
          <w:szCs w:val="24"/>
        </w:rPr>
        <w:t>nga autoriteti përgjegjës për punësimin dhe aftësitë dhe nga autoriteti vendor</w:t>
      </w:r>
      <w:r w:rsidRPr="00CB0C90">
        <w:rPr>
          <w:rFonts w:ascii="Garamond" w:hAnsi="Garamond" w:cs="Times New Roman"/>
          <w:color w:val="000000" w:themeColor="text1"/>
          <w:sz w:val="24"/>
          <w:szCs w:val="24"/>
        </w:rPr>
        <w:t xml:space="preserve"> për kufirin dhe migracionin</w:t>
      </w:r>
      <w:r w:rsidR="00D85D59" w:rsidRPr="00CB0C90">
        <w:rPr>
          <w:rFonts w:ascii="Garamond" w:hAnsi="Garamond" w:cs="Times New Roman"/>
          <w:color w:val="000000" w:themeColor="text1"/>
          <w:sz w:val="24"/>
          <w:szCs w:val="24"/>
        </w:rPr>
        <w:t>”.</w:t>
      </w:r>
    </w:p>
    <w:p w14:paraId="19B6F812"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1B578104"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39</w:t>
      </w:r>
    </w:p>
    <w:p w14:paraId="06FD2BF5"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398BFDA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85 bëhen këto ndryshime:</w:t>
      </w:r>
    </w:p>
    <w:p w14:paraId="4A8E59CA"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990777" w:rsidRPr="00CB0C90">
        <w:rPr>
          <w:rFonts w:ascii="Garamond" w:hAnsi="Garamond" w:cs="Times New Roman"/>
          <w:color w:val="000000" w:themeColor="text1"/>
          <w:sz w:val="24"/>
          <w:szCs w:val="24"/>
        </w:rPr>
        <w:t>Në pikën 2 pas fjalëve “në Republikën e Shqipërisë</w:t>
      </w:r>
      <w:r w:rsidR="00B256ED" w:rsidRPr="00CB0C90">
        <w:rPr>
          <w:rFonts w:ascii="Garamond" w:hAnsi="Garamond" w:cs="Times New Roman"/>
          <w:color w:val="000000" w:themeColor="text1"/>
          <w:sz w:val="24"/>
          <w:szCs w:val="24"/>
        </w:rPr>
        <w:t>” lidhëza “dhe</w:t>
      </w:r>
      <w:r w:rsidR="00D85D59" w:rsidRPr="00CB0C90">
        <w:rPr>
          <w:rFonts w:ascii="Garamond" w:hAnsi="Garamond" w:cs="Times New Roman"/>
          <w:color w:val="000000" w:themeColor="text1"/>
          <w:sz w:val="24"/>
          <w:szCs w:val="24"/>
        </w:rPr>
        <w:t>”</w:t>
      </w:r>
      <w:r w:rsidRP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si edhe shkronjat “a”, “b”, “c”, “ç”, “d” dhe “dh” shfuqizohen.</w:t>
      </w:r>
    </w:p>
    <w:p w14:paraId="521772B9"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 xml:space="preserve">Në </w:t>
      </w:r>
      <w:r w:rsidRPr="00CB0C90">
        <w:rPr>
          <w:rFonts w:ascii="Garamond" w:hAnsi="Garamond" w:cs="Times New Roman"/>
          <w:color w:val="000000" w:themeColor="text1"/>
          <w:sz w:val="24"/>
          <w:szCs w:val="24"/>
        </w:rPr>
        <w:t>pikën 3 togfjalëshi “pikës 2</w:t>
      </w:r>
      <w:r w:rsidR="00D85D59" w:rsidRPr="00CB0C90">
        <w:rPr>
          <w:rFonts w:ascii="Garamond" w:hAnsi="Garamond" w:cs="Times New Roman"/>
          <w:color w:val="000000" w:themeColor="text1"/>
          <w:sz w:val="24"/>
          <w:szCs w:val="24"/>
        </w:rPr>
        <w:t xml:space="preserve"> të këtij</w:t>
      </w:r>
      <w:r w:rsidRPr="00CB0C90">
        <w:rPr>
          <w:rFonts w:ascii="Garamond" w:hAnsi="Garamond" w:cs="Times New Roman"/>
          <w:color w:val="000000" w:themeColor="text1"/>
          <w:sz w:val="24"/>
          <w:szCs w:val="24"/>
        </w:rPr>
        <w:t xml:space="preserve"> neni,</w:t>
      </w:r>
      <w:r w:rsidR="00B256ED" w:rsidRPr="00CB0C90">
        <w:rPr>
          <w:rFonts w:ascii="Garamond" w:hAnsi="Garamond" w:cs="Times New Roman"/>
          <w:color w:val="000000" w:themeColor="text1"/>
          <w:sz w:val="24"/>
          <w:szCs w:val="24"/>
        </w:rPr>
        <w:t>” zëvendësohet me fjal</w:t>
      </w:r>
      <w:r w:rsidR="00D85D59" w:rsidRPr="00CB0C90">
        <w:rPr>
          <w:rFonts w:ascii="Garamond" w:hAnsi="Garamond" w:cs="Times New Roman"/>
          <w:color w:val="000000" w:themeColor="text1"/>
          <w:sz w:val="24"/>
          <w:szCs w:val="24"/>
        </w:rPr>
        <w:t>ët</w:t>
      </w:r>
      <w:r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përcaktuara me vendi</w:t>
      </w:r>
      <w:r w:rsidRPr="00CB0C90">
        <w:rPr>
          <w:rFonts w:ascii="Garamond" w:hAnsi="Garamond" w:cs="Times New Roman"/>
          <w:color w:val="000000" w:themeColor="text1"/>
          <w:sz w:val="24"/>
          <w:szCs w:val="24"/>
        </w:rPr>
        <w:t>m të Këshillit të Ministrave</w:t>
      </w:r>
      <w:r w:rsidR="00D85D59" w:rsidRPr="00CB0C90">
        <w:rPr>
          <w:rFonts w:ascii="Garamond" w:hAnsi="Garamond" w:cs="Times New Roman"/>
          <w:color w:val="000000" w:themeColor="text1"/>
          <w:sz w:val="24"/>
          <w:szCs w:val="24"/>
        </w:rPr>
        <w:t>”</w:t>
      </w:r>
      <w:r w:rsidRPr="00CB0C90">
        <w:rPr>
          <w:rFonts w:ascii="Garamond" w:hAnsi="Garamond" w:cs="Times New Roman"/>
          <w:color w:val="000000" w:themeColor="text1"/>
          <w:sz w:val="24"/>
          <w:szCs w:val="24"/>
        </w:rPr>
        <w:t>.</w:t>
      </w:r>
    </w:p>
    <w:p w14:paraId="689902F7"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51139CD0"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40</w:t>
      </w:r>
    </w:p>
    <w:p w14:paraId="7873C4A8"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0C4C4CDB"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Pas nenit 85 shtohet neni 85/1</w:t>
      </w:r>
      <w:r w:rsidR="00D85D59" w:rsidRPr="00CB0C90">
        <w:rPr>
          <w:rFonts w:ascii="Garamond" w:hAnsi="Garamond" w:cs="Times New Roman"/>
          <w:color w:val="000000" w:themeColor="text1"/>
          <w:sz w:val="24"/>
          <w:szCs w:val="24"/>
        </w:rPr>
        <w:t xml:space="preserve"> me këtë përmbajtje:</w:t>
      </w:r>
    </w:p>
    <w:p w14:paraId="662D2FB8"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6E8C8E97"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85/1</w:t>
      </w:r>
    </w:p>
    <w:p w14:paraId="21473483"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Leja</w:t>
      </w:r>
      <w:r w:rsidR="00E92A86" w:rsidRPr="00CB0C90">
        <w:rPr>
          <w:rFonts w:ascii="Garamond" w:hAnsi="Garamond" w:cs="Times New Roman"/>
          <w:b/>
          <w:color w:val="000000" w:themeColor="text1"/>
          <w:sz w:val="24"/>
          <w:szCs w:val="24"/>
        </w:rPr>
        <w:t xml:space="preserve"> e qëndrimit </w:t>
      </w:r>
      <w:r w:rsidRPr="00CB0C90">
        <w:rPr>
          <w:rFonts w:ascii="Garamond" w:hAnsi="Garamond" w:cs="Times New Roman"/>
          <w:b/>
          <w:color w:val="000000" w:themeColor="text1"/>
          <w:sz w:val="24"/>
          <w:szCs w:val="24"/>
        </w:rPr>
        <w:t>për investitorë</w:t>
      </w:r>
    </w:p>
    <w:p w14:paraId="43B6509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443EAA3D"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I huaji pajiset</w:t>
      </w:r>
      <w:r w:rsidRPr="00CB0C90">
        <w:rPr>
          <w:rFonts w:ascii="Garamond" w:hAnsi="Garamond" w:cs="Times New Roman"/>
          <w:color w:val="000000" w:themeColor="text1"/>
          <w:sz w:val="24"/>
          <w:szCs w:val="24"/>
        </w:rPr>
        <w:t xml:space="preserve"> me leje qëndrimi si investitor</w:t>
      </w:r>
      <w:r w:rsidR="00D85D59" w:rsidRPr="00CB0C90">
        <w:rPr>
          <w:rFonts w:ascii="Garamond" w:hAnsi="Garamond" w:cs="Times New Roman"/>
          <w:color w:val="000000" w:themeColor="text1"/>
          <w:sz w:val="24"/>
          <w:szCs w:val="24"/>
        </w:rPr>
        <w:t xml:space="preserve"> për herë të parë me një afat kohor dyvjeçar kur:</w:t>
      </w:r>
    </w:p>
    <w:p w14:paraId="3315C9E4"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a) </w:t>
      </w:r>
      <w:r w:rsidR="00D85D59" w:rsidRPr="00CB0C90">
        <w:rPr>
          <w:rFonts w:ascii="Garamond" w:hAnsi="Garamond" w:cs="Times New Roman"/>
          <w:color w:val="000000" w:themeColor="text1"/>
          <w:sz w:val="24"/>
          <w:szCs w:val="24"/>
        </w:rPr>
        <w:t>bën një investim në Republikën e Shqipërisë;</w:t>
      </w:r>
    </w:p>
    <w:p w14:paraId="65EF0099"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5D59" w:rsidRPr="00CB0C90">
        <w:rPr>
          <w:rFonts w:ascii="Garamond" w:hAnsi="Garamond" w:cs="Times New Roman"/>
          <w:color w:val="000000" w:themeColor="text1"/>
          <w:sz w:val="24"/>
          <w:szCs w:val="24"/>
        </w:rPr>
        <w:t>raporti i të punësuarve në aktivitetin ekonom</w:t>
      </w:r>
      <w:r w:rsidRPr="00CB0C90">
        <w:rPr>
          <w:rFonts w:ascii="Garamond" w:hAnsi="Garamond" w:cs="Times New Roman"/>
          <w:color w:val="000000" w:themeColor="text1"/>
          <w:sz w:val="24"/>
          <w:szCs w:val="24"/>
        </w:rPr>
        <w:t xml:space="preserve">ik të jetë për çdo të huaj pesë </w:t>
      </w:r>
      <w:r w:rsidR="00D85D59" w:rsidRPr="00CB0C90">
        <w:rPr>
          <w:rFonts w:ascii="Garamond" w:hAnsi="Garamond" w:cs="Times New Roman"/>
          <w:color w:val="000000" w:themeColor="text1"/>
          <w:sz w:val="24"/>
          <w:szCs w:val="24"/>
        </w:rPr>
        <w:t>shtetas shqiptarë dhe ky raport të ruhet edhe në bordin drejtues dhe organet e tjera drejtuese ose kontrolluese;</w:t>
      </w:r>
    </w:p>
    <w:p w14:paraId="1CF6E672"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c) </w:t>
      </w:r>
      <w:r w:rsidR="00D85D59" w:rsidRPr="00CB0C90">
        <w:rPr>
          <w:rFonts w:ascii="Garamond" w:hAnsi="Garamond" w:cs="Times New Roman"/>
          <w:color w:val="000000" w:themeColor="text1"/>
          <w:sz w:val="24"/>
          <w:szCs w:val="24"/>
        </w:rPr>
        <w:t>paga e tyre të jetë të paktën sa mesatarja e pagës së paguar në Republikën e Shqipërisë për këto poste të vitit pararendës;</w:t>
      </w:r>
    </w:p>
    <w:p w14:paraId="46F3565D"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ç) </w:t>
      </w:r>
      <w:r w:rsidR="00D85D59" w:rsidRPr="00CB0C90">
        <w:rPr>
          <w:rFonts w:ascii="Garamond" w:hAnsi="Garamond" w:cs="Times New Roman"/>
          <w:color w:val="000000" w:themeColor="text1"/>
          <w:sz w:val="24"/>
          <w:szCs w:val="24"/>
        </w:rPr>
        <w:t>subjekti të zotërojë dokumente të rregullta, me të cilat të provojë se aktiviteti i tij nuk është me humbje, si dhe dokumente të rregullta të regjistrimit dhe shlyerjes së detyrimeve në organet tatimore.</w:t>
      </w:r>
    </w:p>
    <w:p w14:paraId="00451B69"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Leja e qëndrimit si investitor ripërtërihet me afat kohor trevjeçar, nëse nuk kanë ndryshuar kushtet për të cilat është dhënë leja e mëparshme.</w:t>
      </w:r>
    </w:p>
    <w:p w14:paraId="763934A7"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I huaji pajiset me leje të përhershme qëndrimi pas përfundimit të afatit të vlefshmërisë së lejes së dytë me afat trevjeçar, nëse nuk kanë ndryshuar kushtet për të cilat është lëshuar leja e fundit e qëndrimit.</w:t>
      </w:r>
    </w:p>
    <w:p w14:paraId="0BA5DCA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w:t>
      </w:r>
      <w:r w:rsidR="00F363C1"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Në rastet kur investitori i huaj nuk i plotëson kriteret e përcaktuara në nenin 87 të këtij ligji, dhe nëse nuk kanë ndryshuar kushtet për të cilat është lëshuar leja e fundit, i huaji pajiset me leje qëndrimi me afat dyvjeçar, e ripërtëritshme me afat trevjeçar.</w:t>
      </w:r>
    </w:p>
    <w:p w14:paraId="750E25B7"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5. </w:t>
      </w:r>
      <w:r w:rsidR="00D85D59" w:rsidRPr="00CB0C90">
        <w:rPr>
          <w:rFonts w:ascii="Garamond" w:hAnsi="Garamond" w:cs="Times New Roman"/>
          <w:color w:val="000000" w:themeColor="text1"/>
          <w:sz w:val="24"/>
          <w:szCs w:val="24"/>
        </w:rPr>
        <w:t>Vlera e investimit përcaktohet me udhëzim të përbashkët të ministrit përgjegjës për çështjet e rendit dhe sigurisë publike dhe ministrit përgjegjës për ekonominë.”.</w:t>
      </w:r>
    </w:p>
    <w:p w14:paraId="3AC9C8C7"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6A285853"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41</w:t>
      </w:r>
    </w:p>
    <w:p w14:paraId="28D166C8" w14:textId="77777777" w:rsidR="00990777" w:rsidRPr="00CB0C90" w:rsidRDefault="00990777" w:rsidP="00577D7A">
      <w:pPr>
        <w:spacing w:after="0" w:line="240" w:lineRule="auto"/>
        <w:ind w:firstLine="284"/>
        <w:jc w:val="center"/>
        <w:rPr>
          <w:rFonts w:ascii="Garamond" w:hAnsi="Garamond" w:cs="Times New Roman"/>
          <w:color w:val="000000" w:themeColor="text1"/>
          <w:sz w:val="24"/>
          <w:szCs w:val="24"/>
        </w:rPr>
      </w:pPr>
    </w:p>
    <w:p w14:paraId="0460DF73"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pikën 1</w:t>
      </w:r>
      <w:r w:rsidR="00D85D59" w:rsidRPr="00CB0C90">
        <w:rPr>
          <w:rFonts w:ascii="Garamond" w:hAnsi="Garamond" w:cs="Times New Roman"/>
          <w:color w:val="000000" w:themeColor="text1"/>
          <w:sz w:val="24"/>
          <w:szCs w:val="24"/>
        </w:rPr>
        <w:t xml:space="preserve"> të </w:t>
      </w:r>
      <w:r w:rsidRPr="00CB0C90">
        <w:rPr>
          <w:rFonts w:ascii="Garamond" w:hAnsi="Garamond" w:cs="Times New Roman"/>
          <w:color w:val="000000" w:themeColor="text1"/>
          <w:sz w:val="24"/>
          <w:szCs w:val="24"/>
        </w:rPr>
        <w:t>nenit 86 fjalët “</w:t>
      </w:r>
      <w:r w:rsidR="00D85D59" w:rsidRPr="00CB0C90">
        <w:rPr>
          <w:rFonts w:ascii="Garamond" w:hAnsi="Garamond" w:cs="Times New Roman"/>
          <w:color w:val="000000" w:themeColor="text1"/>
          <w:sz w:val="24"/>
          <w:szCs w:val="24"/>
        </w:rPr>
        <w:t>strukt</w:t>
      </w:r>
      <w:r w:rsidRPr="00CB0C90">
        <w:rPr>
          <w:rFonts w:ascii="Garamond" w:hAnsi="Garamond" w:cs="Times New Roman"/>
          <w:color w:val="000000" w:themeColor="text1"/>
          <w:sz w:val="24"/>
          <w:szCs w:val="24"/>
        </w:rPr>
        <w:t>ura përgjegjëse për të huajt</w:t>
      </w:r>
      <w:r w:rsidR="00D85D59" w:rsidRPr="00CB0C90">
        <w:rPr>
          <w:rFonts w:ascii="Garamond" w:hAnsi="Garamond" w:cs="Times New Roman"/>
          <w:color w:val="000000" w:themeColor="text1"/>
          <w:sz w:val="24"/>
          <w:szCs w:val="24"/>
        </w:rPr>
        <w:t xml:space="preserve">” zëvendësohet nga </w:t>
      </w:r>
      <w:r w:rsidRPr="00CB0C90">
        <w:rPr>
          <w:rFonts w:ascii="Garamond" w:hAnsi="Garamond" w:cs="Times New Roman"/>
          <w:color w:val="000000" w:themeColor="text1"/>
          <w:sz w:val="24"/>
          <w:szCs w:val="24"/>
        </w:rPr>
        <w:t>fjalët “</w:t>
      </w:r>
      <w:r w:rsidR="00D85D59" w:rsidRPr="00CB0C90">
        <w:rPr>
          <w:rFonts w:ascii="Garamond" w:hAnsi="Garamond" w:cs="Times New Roman"/>
          <w:color w:val="000000" w:themeColor="text1"/>
          <w:sz w:val="24"/>
          <w:szCs w:val="24"/>
        </w:rPr>
        <w:t>struktura përgjegjë</w:t>
      </w:r>
      <w:r w:rsidRPr="00CB0C90">
        <w:rPr>
          <w:rFonts w:ascii="Garamond" w:hAnsi="Garamond" w:cs="Times New Roman"/>
          <w:color w:val="000000" w:themeColor="text1"/>
          <w:sz w:val="24"/>
          <w:szCs w:val="24"/>
        </w:rPr>
        <w:t>s për çështjet e migracionit</w:t>
      </w:r>
      <w:r w:rsidR="00D85D59" w:rsidRPr="00CB0C90">
        <w:rPr>
          <w:rFonts w:ascii="Garamond" w:hAnsi="Garamond" w:cs="Times New Roman"/>
          <w:color w:val="000000" w:themeColor="text1"/>
          <w:sz w:val="24"/>
          <w:szCs w:val="24"/>
        </w:rPr>
        <w:t>”.</w:t>
      </w:r>
    </w:p>
    <w:p w14:paraId="1368FB9F"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3D89C91F"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42</w:t>
      </w:r>
    </w:p>
    <w:p w14:paraId="69F5733D" w14:textId="77777777" w:rsidR="00990777" w:rsidRPr="00CB0C90" w:rsidRDefault="00990777" w:rsidP="00577D7A">
      <w:pPr>
        <w:spacing w:after="0" w:line="240" w:lineRule="auto"/>
        <w:ind w:firstLine="284"/>
        <w:jc w:val="center"/>
        <w:rPr>
          <w:rFonts w:ascii="Garamond" w:hAnsi="Garamond" w:cs="Times New Roman"/>
          <w:color w:val="000000" w:themeColor="text1"/>
          <w:sz w:val="24"/>
          <w:szCs w:val="24"/>
        </w:rPr>
      </w:pPr>
    </w:p>
    <w:p w14:paraId="0852E83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99 bëhen këto ndryshime:</w:t>
      </w:r>
    </w:p>
    <w:p w14:paraId="6FA365E3"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Titulli ndryshohet si më poshtë</w:t>
      </w:r>
      <w:r w:rsidR="00D85D59" w:rsidRPr="00CB0C90">
        <w:rPr>
          <w:rFonts w:ascii="Garamond" w:hAnsi="Garamond" w:cs="Times New Roman"/>
          <w:color w:val="000000" w:themeColor="text1"/>
          <w:sz w:val="24"/>
          <w:szCs w:val="24"/>
        </w:rPr>
        <w:t>:</w:t>
      </w:r>
    </w:p>
    <w:p w14:paraId="6A88A27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“Urdhri i largimit dhe afati i ekzekutimit vullnetar”</w:t>
      </w:r>
      <w:r w:rsidR="00F363C1" w:rsidRPr="00CB0C90">
        <w:rPr>
          <w:rFonts w:ascii="Garamond" w:hAnsi="Garamond" w:cs="Times New Roman"/>
          <w:color w:val="000000" w:themeColor="text1"/>
          <w:sz w:val="24"/>
          <w:szCs w:val="24"/>
        </w:rPr>
        <w:t>.</w:t>
      </w:r>
    </w:p>
    <w:p w14:paraId="16CE53FA"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Fjalia e parë e pikës 7</w:t>
      </w:r>
      <w:r w:rsidR="00D85D59" w:rsidRPr="00CB0C90">
        <w:rPr>
          <w:rFonts w:ascii="Garamond" w:hAnsi="Garamond" w:cs="Times New Roman"/>
          <w:color w:val="000000" w:themeColor="text1"/>
          <w:sz w:val="24"/>
          <w:szCs w:val="24"/>
        </w:rPr>
        <w:t xml:space="preserve"> ndrysh</w:t>
      </w:r>
      <w:r w:rsidRPr="00CB0C90">
        <w:rPr>
          <w:rFonts w:ascii="Garamond" w:hAnsi="Garamond" w:cs="Times New Roman"/>
          <w:color w:val="000000" w:themeColor="text1"/>
          <w:sz w:val="24"/>
          <w:szCs w:val="24"/>
        </w:rPr>
        <w:t>ohet si më poshtë</w:t>
      </w:r>
      <w:r w:rsidR="00D85D59" w:rsidRPr="00CB0C90">
        <w:rPr>
          <w:rFonts w:ascii="Garamond" w:hAnsi="Garamond" w:cs="Times New Roman"/>
          <w:color w:val="000000" w:themeColor="text1"/>
          <w:sz w:val="24"/>
          <w:szCs w:val="24"/>
        </w:rPr>
        <w:t xml:space="preserve">: </w:t>
      </w:r>
    </w:p>
    <w:p w14:paraId="04786B0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“7. I huaji, të cilit i është miratuar zgjatja e periudhës së ekzekutimit të urdhrit të largimit</w:t>
      </w:r>
      <w:r w:rsidR="00F363C1" w:rsidRPr="00CB0C90">
        <w:rPr>
          <w:rFonts w:ascii="Garamond" w:hAnsi="Garamond" w:cs="Times New Roman"/>
          <w:color w:val="000000" w:themeColor="text1"/>
          <w:sz w:val="24"/>
          <w:szCs w:val="24"/>
        </w:rPr>
        <w:t>,</w:t>
      </w:r>
      <w:r w:rsidRPr="00CB0C90">
        <w:rPr>
          <w:rFonts w:ascii="Garamond" w:hAnsi="Garamond" w:cs="Times New Roman"/>
          <w:color w:val="000000" w:themeColor="text1"/>
          <w:sz w:val="24"/>
          <w:szCs w:val="24"/>
        </w:rPr>
        <w:t xml:space="preserve"> ka të drejtë:”</w:t>
      </w:r>
    </w:p>
    <w:p w14:paraId="011D0303" w14:textId="77777777" w:rsidR="00CE268D" w:rsidRDefault="00CE268D" w:rsidP="00577D7A">
      <w:pPr>
        <w:spacing w:after="0" w:line="240" w:lineRule="auto"/>
        <w:ind w:firstLine="284"/>
        <w:jc w:val="center"/>
        <w:rPr>
          <w:rFonts w:ascii="Garamond" w:hAnsi="Garamond" w:cs="Times New Roman"/>
          <w:color w:val="000000" w:themeColor="text1"/>
          <w:sz w:val="24"/>
          <w:szCs w:val="24"/>
        </w:rPr>
      </w:pPr>
    </w:p>
    <w:p w14:paraId="1AAD95ED"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43</w:t>
      </w:r>
    </w:p>
    <w:p w14:paraId="105D5E0C"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68EDA7A2" w14:textId="09112680"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Në shkronjën “a” të pikës 2 të nenit 101 pas fjalëve “i cili ka qëndruar </w:t>
      </w:r>
      <w:r w:rsidR="00D85D59" w:rsidRPr="00CB0C90">
        <w:rPr>
          <w:rFonts w:ascii="Garamond" w:hAnsi="Garamond" w:cs="Times New Roman"/>
          <w:color w:val="000000" w:themeColor="text1"/>
          <w:sz w:val="24"/>
          <w:szCs w:val="24"/>
        </w:rPr>
        <w:t>” shtohen</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 xml:space="preserve">fjalët “ </w:t>
      </w:r>
      <w:r w:rsidR="00D85D59" w:rsidRPr="00CB0C90">
        <w:rPr>
          <w:rFonts w:ascii="Garamond" w:hAnsi="Garamond" w:cs="Times New Roman"/>
          <w:color w:val="000000" w:themeColor="text1"/>
          <w:sz w:val="24"/>
          <w:szCs w:val="24"/>
        </w:rPr>
        <w:t>,hyrë apo dalë,”.</w:t>
      </w:r>
    </w:p>
    <w:p w14:paraId="0044D150"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6B1EAD45"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44</w:t>
      </w:r>
    </w:p>
    <w:p w14:paraId="12EA2DA7" w14:textId="77777777" w:rsidR="00990777" w:rsidRPr="00CB0C90" w:rsidRDefault="00990777" w:rsidP="00577D7A">
      <w:pPr>
        <w:spacing w:after="0" w:line="240" w:lineRule="auto"/>
        <w:ind w:firstLine="284"/>
        <w:jc w:val="center"/>
        <w:rPr>
          <w:rFonts w:ascii="Garamond" w:hAnsi="Garamond" w:cs="Times New Roman"/>
          <w:color w:val="000000" w:themeColor="text1"/>
          <w:sz w:val="24"/>
          <w:szCs w:val="24"/>
        </w:rPr>
      </w:pPr>
    </w:p>
    <w:p w14:paraId="3CE60BA7"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102 bëhen shtesa dhe ndryshimet e mëposhtme:</w:t>
      </w:r>
    </w:p>
    <w:p w14:paraId="6059D10B"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990777" w:rsidRPr="00CB0C90">
        <w:rPr>
          <w:rFonts w:ascii="Garamond" w:hAnsi="Garamond" w:cs="Times New Roman"/>
          <w:color w:val="000000" w:themeColor="text1"/>
          <w:sz w:val="24"/>
          <w:szCs w:val="24"/>
        </w:rPr>
        <w:t>Pas shkronjës “dh” të pikës 1 shtohet shkronja “e”</w:t>
      </w:r>
      <w:r w:rsidR="00D85D59" w:rsidRPr="00CB0C90">
        <w:rPr>
          <w:rFonts w:ascii="Garamond" w:hAnsi="Garamond" w:cs="Times New Roman"/>
          <w:color w:val="000000" w:themeColor="text1"/>
          <w:sz w:val="24"/>
          <w:szCs w:val="24"/>
        </w:rPr>
        <w:t xml:space="preserve"> me këtë përmbajtje: </w:t>
      </w:r>
    </w:p>
    <w:p w14:paraId="70B588D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“e) </w:t>
      </w:r>
      <w:r w:rsidR="00F363C1" w:rsidRPr="00CB0C90">
        <w:rPr>
          <w:rFonts w:ascii="Garamond" w:hAnsi="Garamond" w:cs="Times New Roman"/>
          <w:color w:val="000000" w:themeColor="text1"/>
          <w:sz w:val="24"/>
          <w:szCs w:val="24"/>
        </w:rPr>
        <w:t>ë</w:t>
      </w:r>
      <w:r w:rsidRPr="00CB0C90">
        <w:rPr>
          <w:rFonts w:ascii="Garamond" w:hAnsi="Garamond" w:cs="Times New Roman"/>
          <w:color w:val="000000" w:themeColor="text1"/>
          <w:sz w:val="24"/>
          <w:szCs w:val="24"/>
        </w:rPr>
        <w:t>shtë me qëndrim të ligjshëm, por ndaj tij është marrë një vendim për nxjerrje jashtë territorit nga gjykata, ose për të cilin autoritetet shtetërore përgjegjëse për vlerësimin e cenimit të sigurisë publike dhe të sigurisë kombëtare vlerësojnë se qëndrimi i tij në territor për shkak të natyrës së veprës penale apo veprimtarisë së kundërligjshme që ka krye</w:t>
      </w:r>
      <w:r w:rsidR="00F363C1" w:rsidRPr="00CB0C90">
        <w:rPr>
          <w:rFonts w:ascii="Garamond" w:hAnsi="Garamond" w:cs="Times New Roman"/>
          <w:color w:val="000000" w:themeColor="text1"/>
          <w:sz w:val="24"/>
          <w:szCs w:val="24"/>
        </w:rPr>
        <w:t>r</w:t>
      </w:r>
      <w:r w:rsidRPr="00CB0C90">
        <w:rPr>
          <w:rFonts w:ascii="Garamond" w:hAnsi="Garamond" w:cs="Times New Roman"/>
          <w:color w:val="000000" w:themeColor="text1"/>
          <w:sz w:val="24"/>
          <w:szCs w:val="24"/>
        </w:rPr>
        <w:t xml:space="preserve"> përbën rrezik për rendin publik dhe sigurinë kombëtare, edhe në rast se nuk ka vendim nxjerrjeje jashtë territorit nga gjykata.”;</w:t>
      </w:r>
    </w:p>
    <w:p w14:paraId="7F502F0B"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Në pikën 6 fjalët “autoriteti qendror</w:t>
      </w:r>
      <w:r w:rsidR="00D85D59" w:rsidRPr="00CB0C90">
        <w:rPr>
          <w:rFonts w:ascii="Garamond" w:hAnsi="Garamond" w:cs="Times New Roman"/>
          <w:color w:val="000000" w:themeColor="text1"/>
          <w:sz w:val="24"/>
          <w:szCs w:val="24"/>
        </w:rPr>
        <w:t>” zëvendësohe</w:t>
      </w:r>
      <w:r w:rsidRPr="00CB0C90">
        <w:rPr>
          <w:rFonts w:ascii="Garamond" w:hAnsi="Garamond" w:cs="Times New Roman"/>
          <w:color w:val="000000" w:themeColor="text1"/>
          <w:sz w:val="24"/>
          <w:szCs w:val="24"/>
        </w:rPr>
        <w:t>n</w:t>
      </w:r>
      <w:r w:rsidR="00D85D59" w:rsidRPr="00CB0C90">
        <w:rPr>
          <w:rFonts w:ascii="Garamond" w:hAnsi="Garamond" w:cs="Times New Roman"/>
          <w:color w:val="000000" w:themeColor="text1"/>
          <w:sz w:val="24"/>
          <w:szCs w:val="24"/>
        </w:rPr>
        <w:t xml:space="preserve"> me </w:t>
      </w:r>
      <w:r w:rsidRPr="00CB0C90">
        <w:rPr>
          <w:rFonts w:ascii="Garamond" w:hAnsi="Garamond" w:cs="Times New Roman"/>
          <w:color w:val="000000" w:themeColor="text1"/>
          <w:sz w:val="24"/>
          <w:szCs w:val="24"/>
        </w:rPr>
        <w:t>fjalët “autoriteti vendor</w:t>
      </w:r>
      <w:r w:rsidR="00D85D59" w:rsidRPr="00CB0C90">
        <w:rPr>
          <w:rFonts w:ascii="Garamond" w:hAnsi="Garamond" w:cs="Times New Roman"/>
          <w:color w:val="000000" w:themeColor="text1"/>
          <w:sz w:val="24"/>
          <w:szCs w:val="24"/>
        </w:rPr>
        <w:t>”.</w:t>
      </w:r>
    </w:p>
    <w:p w14:paraId="4229B201"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Pika 8 shfuqizohet.</w:t>
      </w:r>
    </w:p>
    <w:p w14:paraId="549EB7B0"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45</w:t>
      </w:r>
    </w:p>
    <w:p w14:paraId="67F9C74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45F0805" w14:textId="77777777" w:rsidR="00D85D59" w:rsidRPr="00CB0C90" w:rsidRDefault="00990777"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103 ndryshohet si më poshtë</w:t>
      </w:r>
      <w:r w:rsidR="00D85D59" w:rsidRPr="00CB0C90">
        <w:rPr>
          <w:rFonts w:ascii="Garamond" w:hAnsi="Garamond" w:cs="Times New Roman"/>
          <w:color w:val="000000" w:themeColor="text1"/>
          <w:sz w:val="24"/>
          <w:szCs w:val="24"/>
        </w:rPr>
        <w:t>:</w:t>
      </w:r>
    </w:p>
    <w:p w14:paraId="7CC3931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75EF9D91"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103</w:t>
      </w:r>
    </w:p>
    <w:p w14:paraId="047CC262"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Ankimi kundër urdhrit të dëbimit</w:t>
      </w:r>
    </w:p>
    <w:p w14:paraId="4139E31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64C90F97"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I huaji, subjekt i një urdhri dëbimi, ka të drejtën e ank</w:t>
      </w:r>
      <w:r w:rsidRPr="00CB0C90">
        <w:rPr>
          <w:rFonts w:ascii="Garamond" w:hAnsi="Garamond" w:cs="Times New Roman"/>
          <w:color w:val="000000" w:themeColor="text1"/>
          <w:sz w:val="24"/>
          <w:szCs w:val="24"/>
        </w:rPr>
        <w:t>imit administrativ dhe gjyqësor</w:t>
      </w:r>
      <w:r w:rsidR="00D85D59" w:rsidRPr="00CB0C90">
        <w:rPr>
          <w:rFonts w:ascii="Garamond" w:hAnsi="Garamond" w:cs="Times New Roman"/>
          <w:color w:val="000000" w:themeColor="text1"/>
          <w:sz w:val="24"/>
          <w:szCs w:val="24"/>
        </w:rPr>
        <w:t xml:space="preserve"> sipas legjislacionit në fuqi.</w:t>
      </w:r>
    </w:p>
    <w:p w14:paraId="1067FCD5" w14:textId="432708AD"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Deri në përfundimin e procedurës së ankimit, i huaji është i detyruar të qëndrojë në kushtet e</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masave</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alternative</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të</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mbikëqyrjes</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ose i</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ndaluar</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në</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qendrën e mbyllur.”.</w:t>
      </w:r>
    </w:p>
    <w:p w14:paraId="005B3D37"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4748258C"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46</w:t>
      </w:r>
    </w:p>
    <w:p w14:paraId="35D5390A" w14:textId="77777777" w:rsidR="00990777" w:rsidRPr="00CB0C90" w:rsidRDefault="00990777" w:rsidP="00577D7A">
      <w:pPr>
        <w:spacing w:after="0" w:line="240" w:lineRule="auto"/>
        <w:ind w:firstLine="284"/>
        <w:jc w:val="center"/>
        <w:rPr>
          <w:rFonts w:ascii="Garamond" w:hAnsi="Garamond" w:cs="Times New Roman"/>
          <w:color w:val="000000" w:themeColor="text1"/>
          <w:sz w:val="24"/>
          <w:szCs w:val="24"/>
        </w:rPr>
      </w:pPr>
    </w:p>
    <w:p w14:paraId="4FF9F9F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105 bëhen këto shtesa:</w:t>
      </w:r>
    </w:p>
    <w:p w14:paraId="43F66D10" w14:textId="535EE901"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990777" w:rsidRPr="00CB0C90">
        <w:rPr>
          <w:rFonts w:ascii="Garamond" w:hAnsi="Garamond" w:cs="Times New Roman"/>
          <w:color w:val="000000" w:themeColor="text1"/>
          <w:sz w:val="24"/>
          <w:szCs w:val="24"/>
        </w:rPr>
        <w:t>Në pikën 2</w:t>
      </w:r>
      <w:r w:rsidR="00D85D59" w:rsidRPr="00CB0C90">
        <w:rPr>
          <w:rFonts w:ascii="Garamond" w:hAnsi="Garamond" w:cs="Times New Roman"/>
          <w:color w:val="000000" w:themeColor="text1"/>
          <w:sz w:val="24"/>
          <w:szCs w:val="24"/>
        </w:rPr>
        <w:t xml:space="preserve"> pas </w:t>
      </w:r>
      <w:r w:rsidR="00990777" w:rsidRPr="00CB0C90">
        <w:rPr>
          <w:rFonts w:ascii="Garamond" w:hAnsi="Garamond" w:cs="Times New Roman"/>
          <w:color w:val="000000" w:themeColor="text1"/>
          <w:sz w:val="24"/>
          <w:szCs w:val="24"/>
        </w:rPr>
        <w:t>fjalës “të huajit” shtohen fjalët “</w:t>
      </w:r>
      <w:r w:rsidR="00D85D59" w:rsidRPr="00CB0C90">
        <w:rPr>
          <w:rFonts w:ascii="Garamond" w:hAnsi="Garamond" w:cs="Times New Roman"/>
          <w:color w:val="000000" w:themeColor="text1"/>
          <w:sz w:val="24"/>
          <w:szCs w:val="24"/>
        </w:rPr>
        <w:t>kur</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ndodhet</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fizikish</w:t>
      </w:r>
      <w:r w:rsidR="00990777" w:rsidRPr="00CB0C90">
        <w:rPr>
          <w:rFonts w:ascii="Garamond" w:hAnsi="Garamond" w:cs="Times New Roman"/>
          <w:color w:val="000000" w:themeColor="text1"/>
          <w:sz w:val="24"/>
          <w:szCs w:val="24"/>
        </w:rPr>
        <w:t>t në Republikën e Shqipërisë</w:t>
      </w:r>
      <w:r w:rsidR="00D85D59" w:rsidRPr="00CB0C90">
        <w:rPr>
          <w:rFonts w:ascii="Garamond" w:hAnsi="Garamond" w:cs="Times New Roman"/>
          <w:color w:val="000000" w:themeColor="text1"/>
          <w:sz w:val="24"/>
          <w:szCs w:val="24"/>
        </w:rPr>
        <w:t>”.</w:t>
      </w:r>
    </w:p>
    <w:p w14:paraId="5FC2E8D6" w14:textId="77777777" w:rsidR="00D85D59" w:rsidRPr="00CB0C90" w:rsidRDefault="00F363C1"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w:t>
      </w:r>
      <w:r w:rsidR="00CD0BDF" w:rsidRPr="00CB0C90">
        <w:rPr>
          <w:rFonts w:ascii="Garamond" w:hAnsi="Garamond" w:cs="Times New Roman"/>
          <w:color w:val="000000" w:themeColor="text1"/>
          <w:sz w:val="24"/>
          <w:szCs w:val="24"/>
        </w:rPr>
        <w:t xml:space="preserve"> Pas pikës 3 shtohet pika 3/1</w:t>
      </w:r>
      <w:r w:rsidR="00D85D59" w:rsidRPr="00CB0C90">
        <w:rPr>
          <w:rFonts w:ascii="Garamond" w:hAnsi="Garamond" w:cs="Times New Roman"/>
          <w:color w:val="000000" w:themeColor="text1"/>
          <w:sz w:val="24"/>
          <w:szCs w:val="24"/>
        </w:rPr>
        <w:t xml:space="preserve"> me këtë përmbajtje: </w:t>
      </w:r>
    </w:p>
    <w:p w14:paraId="536B3468" w14:textId="3D8AF43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“3/1. Nuk lëshohet urdhër dëbimi kur i huaji, subjekt</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i shpalljes “person i padëshiruar”</w:t>
      </w:r>
      <w:r w:rsidR="00CD0BDF" w:rsidRPr="00CB0C90">
        <w:rPr>
          <w:rFonts w:ascii="Garamond" w:hAnsi="Garamond" w:cs="Times New Roman"/>
          <w:color w:val="000000" w:themeColor="text1"/>
          <w:sz w:val="24"/>
          <w:szCs w:val="24"/>
        </w:rPr>
        <w:t xml:space="preserve">, nuk ndodhet </w:t>
      </w:r>
      <w:r w:rsidRPr="00CB0C90">
        <w:rPr>
          <w:rFonts w:ascii="Garamond" w:hAnsi="Garamond" w:cs="Times New Roman"/>
          <w:color w:val="000000" w:themeColor="text1"/>
          <w:sz w:val="24"/>
          <w:szCs w:val="24"/>
        </w:rPr>
        <w:t>fizikisht në Republikën e Shqipërisë.”.</w:t>
      </w:r>
    </w:p>
    <w:p w14:paraId="52C64B61"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1C469AA9"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47</w:t>
      </w:r>
    </w:p>
    <w:p w14:paraId="5BA817BD" w14:textId="77777777" w:rsidR="00990777" w:rsidRPr="00CB0C90" w:rsidRDefault="00990777" w:rsidP="00577D7A">
      <w:pPr>
        <w:spacing w:after="0" w:line="240" w:lineRule="auto"/>
        <w:ind w:firstLine="284"/>
        <w:jc w:val="both"/>
        <w:rPr>
          <w:rFonts w:ascii="Garamond" w:hAnsi="Garamond" w:cs="Times New Roman"/>
          <w:color w:val="000000" w:themeColor="text1"/>
          <w:sz w:val="24"/>
          <w:szCs w:val="24"/>
        </w:rPr>
      </w:pPr>
    </w:p>
    <w:p w14:paraId="5AA39F66" w14:textId="77777777" w:rsidR="00D85D59" w:rsidRPr="00CB0C90" w:rsidRDefault="002E3BF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Titulli i nenit 106 ndryshohet</w:t>
      </w:r>
      <w:r w:rsidR="00D85D59" w:rsidRPr="00CB0C90">
        <w:rPr>
          <w:rFonts w:ascii="Garamond" w:hAnsi="Garamond" w:cs="Times New Roman"/>
          <w:color w:val="000000" w:themeColor="text1"/>
          <w:sz w:val="24"/>
          <w:szCs w:val="24"/>
        </w:rPr>
        <w:t xml:space="preserve"> si më poshtë: </w:t>
      </w:r>
    </w:p>
    <w:p w14:paraId="522701E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“Ekzekutimi i urdhrit të dëbimit”.</w:t>
      </w:r>
    </w:p>
    <w:p w14:paraId="3D81637F" w14:textId="77777777" w:rsidR="002E3BFA" w:rsidRPr="00CB0C90" w:rsidRDefault="002E3BFA" w:rsidP="00577D7A">
      <w:pPr>
        <w:spacing w:after="0" w:line="240" w:lineRule="auto"/>
        <w:ind w:firstLine="284"/>
        <w:jc w:val="both"/>
        <w:rPr>
          <w:rFonts w:ascii="Garamond" w:hAnsi="Garamond" w:cs="Times New Roman"/>
          <w:color w:val="000000" w:themeColor="text1"/>
          <w:sz w:val="24"/>
          <w:szCs w:val="24"/>
        </w:rPr>
      </w:pPr>
    </w:p>
    <w:p w14:paraId="27D2D1C9"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48</w:t>
      </w:r>
    </w:p>
    <w:p w14:paraId="5DC6CCE8" w14:textId="77777777" w:rsidR="002E3BFA" w:rsidRPr="00CB0C90" w:rsidRDefault="002E3BFA" w:rsidP="00577D7A">
      <w:pPr>
        <w:spacing w:after="0" w:line="240" w:lineRule="auto"/>
        <w:ind w:firstLine="284"/>
        <w:jc w:val="both"/>
        <w:rPr>
          <w:rFonts w:ascii="Garamond" w:hAnsi="Garamond" w:cs="Times New Roman"/>
          <w:color w:val="000000" w:themeColor="text1"/>
          <w:sz w:val="24"/>
          <w:szCs w:val="24"/>
        </w:rPr>
      </w:pPr>
    </w:p>
    <w:p w14:paraId="2EAFC5A9"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Ti</w:t>
      </w:r>
      <w:r w:rsidR="002E3BFA" w:rsidRPr="00CB0C90">
        <w:rPr>
          <w:rFonts w:ascii="Garamond" w:hAnsi="Garamond" w:cs="Times New Roman"/>
          <w:color w:val="000000" w:themeColor="text1"/>
          <w:sz w:val="24"/>
          <w:szCs w:val="24"/>
        </w:rPr>
        <w:t>tulli i seksionit IV të kreut V ndryshohet si më poshtë</w:t>
      </w:r>
      <w:r w:rsidRPr="00CB0C90">
        <w:rPr>
          <w:rFonts w:ascii="Garamond" w:hAnsi="Garamond" w:cs="Times New Roman"/>
          <w:color w:val="000000" w:themeColor="text1"/>
          <w:sz w:val="24"/>
          <w:szCs w:val="24"/>
        </w:rPr>
        <w:t>:</w:t>
      </w:r>
    </w:p>
    <w:p w14:paraId="283EB505"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“Masat e përkohshme dhe zëvendësimi i tyre”.</w:t>
      </w:r>
    </w:p>
    <w:p w14:paraId="08B34561" w14:textId="77777777" w:rsidR="002E3BFA" w:rsidRPr="00CB0C90" w:rsidRDefault="002E3BFA" w:rsidP="00577D7A">
      <w:pPr>
        <w:spacing w:after="0" w:line="240" w:lineRule="auto"/>
        <w:ind w:firstLine="284"/>
        <w:jc w:val="both"/>
        <w:rPr>
          <w:rFonts w:ascii="Garamond" w:hAnsi="Garamond" w:cs="Times New Roman"/>
          <w:color w:val="000000" w:themeColor="text1"/>
          <w:sz w:val="24"/>
          <w:szCs w:val="24"/>
        </w:rPr>
      </w:pPr>
    </w:p>
    <w:p w14:paraId="6079556E"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49</w:t>
      </w:r>
    </w:p>
    <w:p w14:paraId="29CF49D5" w14:textId="77777777" w:rsidR="002E3BFA" w:rsidRPr="00CB0C90" w:rsidRDefault="002E3BFA" w:rsidP="00577D7A">
      <w:pPr>
        <w:spacing w:after="0" w:line="240" w:lineRule="auto"/>
        <w:ind w:firstLine="284"/>
        <w:jc w:val="center"/>
        <w:rPr>
          <w:rFonts w:ascii="Garamond" w:hAnsi="Garamond" w:cs="Times New Roman"/>
          <w:color w:val="000000" w:themeColor="text1"/>
          <w:sz w:val="24"/>
          <w:szCs w:val="24"/>
        </w:rPr>
      </w:pPr>
    </w:p>
    <w:p w14:paraId="1050474D" w14:textId="77777777" w:rsidR="00D85D59" w:rsidRPr="00CB0C90" w:rsidRDefault="002E3BFA"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Pas pikës 3 të nenit 109 shtohet pika 3/1</w:t>
      </w:r>
      <w:r w:rsidR="00D85D59" w:rsidRPr="00CB0C90">
        <w:rPr>
          <w:rFonts w:ascii="Garamond" w:hAnsi="Garamond" w:cs="Times New Roman"/>
          <w:color w:val="000000" w:themeColor="text1"/>
          <w:sz w:val="24"/>
          <w:szCs w:val="24"/>
        </w:rPr>
        <w:t xml:space="preserve"> me këtë përmbajtje:</w:t>
      </w:r>
    </w:p>
    <w:p w14:paraId="72CBFD0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“3/1. Deklarimi i të huajit, subjekt dëbimi, për t’u larguar vullnetar</w:t>
      </w:r>
      <w:r w:rsidR="00E457E9" w:rsidRPr="00CB0C90">
        <w:rPr>
          <w:rFonts w:ascii="Garamond" w:hAnsi="Garamond" w:cs="Times New Roman"/>
          <w:color w:val="000000" w:themeColor="text1"/>
          <w:sz w:val="24"/>
          <w:szCs w:val="24"/>
        </w:rPr>
        <w:t>isht nga Republika e Shqipërisë</w:t>
      </w:r>
      <w:r w:rsidRPr="00CB0C90">
        <w:rPr>
          <w:rFonts w:ascii="Garamond" w:hAnsi="Garamond" w:cs="Times New Roman"/>
          <w:color w:val="000000" w:themeColor="text1"/>
          <w:sz w:val="24"/>
          <w:szCs w:val="24"/>
        </w:rPr>
        <w:t xml:space="preserve"> mund të merret në konsideratë nga autoriteti përgjegjës vendor për kufirin dhe migracionin me qëllim zëvendësimin e masës nga “urdhër dëbimi” në “urdhër largimi”, përjashtuar rastet kur për interesa të rendit publik dhe sigurisë kombëtare ky deklarim nuk mund të merret në konsideratë. Në të gjitha rastet e trajtimit të kërkesave për zëvendësim të këtyre masave vihet në dijeni autoriteti qendror shtetëror përgjegjës për trajtimin e të huajve dhe kthimet.”.</w:t>
      </w:r>
    </w:p>
    <w:p w14:paraId="16B8091C" w14:textId="77777777" w:rsidR="002E3BFA" w:rsidRPr="00CB0C90" w:rsidRDefault="002E3BFA" w:rsidP="00577D7A">
      <w:pPr>
        <w:spacing w:after="0" w:line="240" w:lineRule="auto"/>
        <w:ind w:firstLine="284"/>
        <w:jc w:val="both"/>
        <w:rPr>
          <w:rFonts w:ascii="Garamond" w:hAnsi="Garamond" w:cs="Times New Roman"/>
          <w:color w:val="000000" w:themeColor="text1"/>
          <w:sz w:val="24"/>
          <w:szCs w:val="24"/>
        </w:rPr>
      </w:pPr>
    </w:p>
    <w:p w14:paraId="2D4236F0"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50</w:t>
      </w:r>
    </w:p>
    <w:p w14:paraId="60425EC4" w14:textId="77777777" w:rsidR="002E3BFA" w:rsidRPr="00CB0C90" w:rsidRDefault="002E3BFA" w:rsidP="00577D7A">
      <w:pPr>
        <w:spacing w:after="0" w:line="240" w:lineRule="auto"/>
        <w:ind w:firstLine="284"/>
        <w:jc w:val="center"/>
        <w:rPr>
          <w:rFonts w:ascii="Garamond" w:hAnsi="Garamond" w:cs="Times New Roman"/>
          <w:color w:val="000000" w:themeColor="text1"/>
          <w:sz w:val="24"/>
          <w:szCs w:val="24"/>
        </w:rPr>
      </w:pPr>
    </w:p>
    <w:p w14:paraId="6D3A6D47"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115 bëhen këto ndryshime dhe shtesa:</w:t>
      </w:r>
    </w:p>
    <w:p w14:paraId="757F2218"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Kudo në këtë nen</w:t>
      </w:r>
      <w:r w:rsidRPr="00CB0C90">
        <w:rPr>
          <w:rFonts w:ascii="Garamond" w:hAnsi="Garamond" w:cs="Times New Roman"/>
          <w:color w:val="000000" w:themeColor="text1"/>
          <w:sz w:val="24"/>
          <w:szCs w:val="24"/>
        </w:rPr>
        <w:t xml:space="preserve"> fjala “rajonal</w:t>
      </w:r>
      <w:r w:rsidR="00D85D59" w:rsidRPr="00CB0C90">
        <w:rPr>
          <w:rFonts w:ascii="Garamond" w:hAnsi="Garamond" w:cs="Times New Roman"/>
          <w:color w:val="000000" w:themeColor="text1"/>
          <w:sz w:val="24"/>
          <w:szCs w:val="24"/>
        </w:rPr>
        <w:t xml:space="preserve">” zëvendësohet me </w:t>
      </w:r>
      <w:r w:rsidRPr="00CB0C90">
        <w:rPr>
          <w:rFonts w:ascii="Garamond" w:hAnsi="Garamond" w:cs="Times New Roman"/>
          <w:color w:val="000000" w:themeColor="text1"/>
          <w:sz w:val="24"/>
          <w:szCs w:val="24"/>
        </w:rPr>
        <w:t>fjalën “vendor</w:t>
      </w:r>
      <w:r w:rsidR="00D85D59" w:rsidRPr="00CB0C90">
        <w:rPr>
          <w:rFonts w:ascii="Garamond" w:hAnsi="Garamond" w:cs="Times New Roman"/>
          <w:color w:val="000000" w:themeColor="text1"/>
          <w:sz w:val="24"/>
          <w:szCs w:val="24"/>
        </w:rPr>
        <w:t>”.</w:t>
      </w:r>
    </w:p>
    <w:p w14:paraId="294BE2BD"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 xml:space="preserve">Në pikën 1 bëhen shtesa dhe ndryshimi i mëposhtëm: </w:t>
      </w:r>
    </w:p>
    <w:p w14:paraId="5F46356A"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a) pas fjalëve “një urdhër dëbimi</w:t>
      </w:r>
      <w:r w:rsidR="00D85D59" w:rsidRPr="00CB0C90">
        <w:rPr>
          <w:rFonts w:ascii="Garamond" w:hAnsi="Garamond" w:cs="Times New Roman"/>
          <w:color w:val="000000" w:themeColor="text1"/>
          <w:sz w:val="24"/>
          <w:szCs w:val="24"/>
        </w:rPr>
        <w:t xml:space="preserve">” shtohen </w:t>
      </w:r>
      <w:r w:rsidRPr="00CB0C90">
        <w:rPr>
          <w:rFonts w:ascii="Garamond" w:hAnsi="Garamond" w:cs="Times New Roman"/>
          <w:color w:val="000000" w:themeColor="text1"/>
          <w:sz w:val="24"/>
          <w:szCs w:val="24"/>
        </w:rPr>
        <w:t>fjalët “apo një urdhër ndalimi</w:t>
      </w:r>
      <w:r w:rsidR="00D85D59" w:rsidRPr="00CB0C90">
        <w:rPr>
          <w:rFonts w:ascii="Garamond" w:hAnsi="Garamond" w:cs="Times New Roman"/>
          <w:color w:val="000000" w:themeColor="text1"/>
          <w:sz w:val="24"/>
          <w:szCs w:val="24"/>
        </w:rPr>
        <w:t xml:space="preserve">”. </w:t>
      </w:r>
    </w:p>
    <w:p w14:paraId="237C0BA9"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b) fjalët “</w:t>
      </w:r>
      <w:r w:rsidR="00D85D59" w:rsidRPr="00CB0C90">
        <w:rPr>
          <w:rFonts w:ascii="Garamond" w:hAnsi="Garamond" w:cs="Times New Roman"/>
          <w:color w:val="000000" w:themeColor="text1"/>
          <w:sz w:val="24"/>
          <w:szCs w:val="24"/>
        </w:rPr>
        <w:t>o</w:t>
      </w:r>
      <w:r w:rsidRPr="00CB0C90">
        <w:rPr>
          <w:rFonts w:ascii="Garamond" w:hAnsi="Garamond" w:cs="Times New Roman"/>
          <w:color w:val="000000" w:themeColor="text1"/>
          <w:sz w:val="24"/>
          <w:szCs w:val="24"/>
        </w:rPr>
        <w:t>se për të huajin e ripranuar</w:t>
      </w:r>
      <w:r w:rsidR="00D85D59" w:rsidRPr="00CB0C90">
        <w:rPr>
          <w:rFonts w:ascii="Garamond" w:hAnsi="Garamond" w:cs="Times New Roman"/>
          <w:color w:val="000000" w:themeColor="text1"/>
          <w:sz w:val="24"/>
          <w:szCs w:val="24"/>
        </w:rPr>
        <w:t xml:space="preserve">” zëvendësohen me </w:t>
      </w:r>
      <w:r w:rsidRPr="00CB0C90">
        <w:rPr>
          <w:rFonts w:ascii="Garamond" w:hAnsi="Garamond" w:cs="Times New Roman"/>
          <w:color w:val="000000" w:themeColor="text1"/>
          <w:sz w:val="24"/>
          <w:szCs w:val="24"/>
        </w:rPr>
        <w:t>fjalët “</w:t>
      </w:r>
      <w:r w:rsidR="00D85D59" w:rsidRPr="00CB0C90">
        <w:rPr>
          <w:rFonts w:ascii="Garamond" w:hAnsi="Garamond" w:cs="Times New Roman"/>
          <w:color w:val="000000" w:themeColor="text1"/>
          <w:sz w:val="24"/>
          <w:szCs w:val="24"/>
        </w:rPr>
        <w:t xml:space="preserve">subjekt i dëbimit ose për të huajin e </w:t>
      </w:r>
      <w:r w:rsidRPr="00CB0C90">
        <w:rPr>
          <w:rFonts w:ascii="Garamond" w:hAnsi="Garamond" w:cs="Times New Roman"/>
          <w:color w:val="000000" w:themeColor="text1"/>
          <w:sz w:val="24"/>
          <w:szCs w:val="24"/>
        </w:rPr>
        <w:t>ripranuar nga vende të tjera</w:t>
      </w:r>
      <w:r w:rsidR="00D85D59" w:rsidRPr="00CB0C90">
        <w:rPr>
          <w:rFonts w:ascii="Garamond" w:hAnsi="Garamond" w:cs="Times New Roman"/>
          <w:color w:val="000000" w:themeColor="text1"/>
          <w:sz w:val="24"/>
          <w:szCs w:val="24"/>
        </w:rPr>
        <w:t>”.</w:t>
      </w:r>
    </w:p>
    <w:p w14:paraId="68D8184D"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Pa</w:t>
      </w:r>
      <w:r w:rsidRPr="00CB0C90">
        <w:rPr>
          <w:rFonts w:ascii="Garamond" w:hAnsi="Garamond" w:cs="Times New Roman"/>
          <w:color w:val="000000" w:themeColor="text1"/>
          <w:sz w:val="24"/>
          <w:szCs w:val="24"/>
        </w:rPr>
        <w:t>s pikës 2 shtohet pika 2/1</w:t>
      </w:r>
      <w:r w:rsidR="00D85D59" w:rsidRPr="00CB0C90">
        <w:rPr>
          <w:rFonts w:ascii="Garamond" w:hAnsi="Garamond" w:cs="Times New Roman"/>
          <w:color w:val="000000" w:themeColor="text1"/>
          <w:sz w:val="24"/>
          <w:szCs w:val="24"/>
        </w:rPr>
        <w:t xml:space="preserve"> me këtë përmbajtje:</w:t>
      </w:r>
    </w:p>
    <w:p w14:paraId="45292DDF"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“2/1. Familjet në pritje të largimit nga Republika e Shqipërisë duhet të akomodohen në mjedise të posaçme, duke garantuar privatësinë e tyre.”.</w:t>
      </w:r>
    </w:p>
    <w:p w14:paraId="57D18D11"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 Pika 4 ndryshohet si më poshtë</w:t>
      </w:r>
      <w:r w:rsidR="00D85D59" w:rsidRPr="00CB0C90">
        <w:rPr>
          <w:rFonts w:ascii="Garamond" w:hAnsi="Garamond" w:cs="Times New Roman"/>
          <w:color w:val="000000" w:themeColor="text1"/>
          <w:sz w:val="24"/>
          <w:szCs w:val="24"/>
        </w:rPr>
        <w:t>:</w:t>
      </w:r>
    </w:p>
    <w:p w14:paraId="1D1DA2D7" w14:textId="5A13879A"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 Autoriteti shtetëror përgjegjës në nivel vendor për trajtimin e të huajve mund ta ndalojë në qendër të mbyllur për arsye të sigurisë publike të huajin, identiteti</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apo arsyet e qëndrimit të të cilit nuk janë të qarta. Ndalimi</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për</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arsyet</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e</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cituara</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në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këtë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pikë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duhet</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të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zgjasë për aq kohë sa të qartësohet situata, por jo më shumë 30 ditë. Nëse ndalimi, pas konstatimit të situatës së paligjshmërisë, konsiderohet</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masë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e</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nevojshme, me</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propozim</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të autoritetit</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të qendrës së mbyllur, autoriteti vendor për kufirin dhe migracionin nxjerr urdhër dëbimi. Nëse arsyet e ndalimit nuk justifikojnë më mbajtjen e tij në qendër, me propozim</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të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autoritetit të qendrës së mbyllur, autoriteti vendor për kufirin dhe migracionin revokon</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urdhrin e ndalimit në qendër. Në çdo rast, vihet në dijeni autoriteti qendror shtetëror përgjegjës për trajtimin e të huajve dhe kthimet.”.</w:t>
      </w:r>
    </w:p>
    <w:p w14:paraId="14FCC788" w14:textId="77777777" w:rsidR="002E3BFA" w:rsidRPr="00CB0C90" w:rsidRDefault="002E3BFA" w:rsidP="00577D7A">
      <w:pPr>
        <w:spacing w:after="0" w:line="240" w:lineRule="auto"/>
        <w:ind w:firstLine="284"/>
        <w:jc w:val="both"/>
        <w:rPr>
          <w:rFonts w:ascii="Garamond" w:hAnsi="Garamond" w:cs="Times New Roman"/>
          <w:color w:val="000000" w:themeColor="text1"/>
          <w:sz w:val="24"/>
          <w:szCs w:val="24"/>
        </w:rPr>
      </w:pPr>
    </w:p>
    <w:p w14:paraId="407F7370"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51</w:t>
      </w:r>
    </w:p>
    <w:p w14:paraId="747C7104" w14:textId="77777777" w:rsidR="002E3BFA" w:rsidRPr="00CB0C90" w:rsidRDefault="002E3BFA" w:rsidP="00577D7A">
      <w:pPr>
        <w:spacing w:after="0" w:line="240" w:lineRule="auto"/>
        <w:ind w:firstLine="284"/>
        <w:jc w:val="both"/>
        <w:rPr>
          <w:rFonts w:ascii="Garamond" w:hAnsi="Garamond" w:cs="Times New Roman"/>
          <w:color w:val="000000" w:themeColor="text1"/>
          <w:sz w:val="24"/>
          <w:szCs w:val="24"/>
        </w:rPr>
      </w:pPr>
    </w:p>
    <w:p w14:paraId="6508A4C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117 bëhen këto ndryshime:</w:t>
      </w:r>
    </w:p>
    <w:p w14:paraId="17A67017"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Në pikën 2 fjala “qendror</w:t>
      </w:r>
      <w:r w:rsidR="00D85D59" w:rsidRPr="00CB0C90">
        <w:rPr>
          <w:rFonts w:ascii="Garamond" w:hAnsi="Garamond" w:cs="Times New Roman"/>
          <w:color w:val="000000" w:themeColor="text1"/>
          <w:sz w:val="24"/>
          <w:szCs w:val="24"/>
        </w:rPr>
        <w:t>” zëvendësohet me</w:t>
      </w:r>
      <w:r w:rsidRPr="00CB0C90">
        <w:rPr>
          <w:rFonts w:ascii="Garamond" w:hAnsi="Garamond" w:cs="Times New Roman"/>
          <w:color w:val="000000" w:themeColor="text1"/>
          <w:sz w:val="24"/>
          <w:szCs w:val="24"/>
        </w:rPr>
        <w:t xml:space="preserve"> fjalën “vendor</w:t>
      </w:r>
      <w:r w:rsidR="00D85D59" w:rsidRPr="00CB0C90">
        <w:rPr>
          <w:rFonts w:ascii="Garamond" w:hAnsi="Garamond" w:cs="Times New Roman"/>
          <w:color w:val="000000" w:themeColor="text1"/>
          <w:sz w:val="24"/>
          <w:szCs w:val="24"/>
        </w:rPr>
        <w:t>”;</w:t>
      </w:r>
    </w:p>
    <w:p w14:paraId="6726D741"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38E8" w:rsidRPr="00CB0C90">
        <w:rPr>
          <w:rFonts w:ascii="Garamond" w:hAnsi="Garamond" w:cs="Times New Roman"/>
          <w:color w:val="000000" w:themeColor="text1"/>
          <w:sz w:val="24"/>
          <w:szCs w:val="24"/>
        </w:rPr>
        <w:t>Pikat 3 dhe 4 ndryshohen si më poshtë</w:t>
      </w:r>
      <w:r w:rsidR="00D85D59" w:rsidRPr="00CB0C90">
        <w:rPr>
          <w:rFonts w:ascii="Garamond" w:hAnsi="Garamond" w:cs="Times New Roman"/>
          <w:color w:val="000000" w:themeColor="text1"/>
          <w:sz w:val="24"/>
          <w:szCs w:val="24"/>
        </w:rPr>
        <w:t xml:space="preserve">: </w:t>
      </w:r>
    </w:p>
    <w:p w14:paraId="581CBB98" w14:textId="4259DB0B"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“3. Kërkesa për zgjatjen e afatit të qëndrimit nga autoriteti i qendrës së mbyllur bëhet jo më pak se 20 ditë përpara mbarimit të afatit 6-mujor të ndalimit në qendër. Autoriteti vendor</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për kufirin dhe migracionin shqyrton kërkesën dhe njofton autoritetin e qendrës së mbyllur për vendimin e marrë brenda një afati 10-ditor nga marrja e kërkesës.</w:t>
      </w:r>
    </w:p>
    <w:p w14:paraId="61558E08" w14:textId="0C350DA4"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4. Gjatë kohës së ndalimit në qendrën e mbyllur, autoriteti i qendrës së mbyllur, në bashkëpunim me autoritetin vendor përgjegjës për kufirin dhe migracionin, shqyrton</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kushtet ekzistuese për të mbajtur të mbyllur në qendër të huajin e ndaluar. Në bazë të vlerësimit të situatës, me propozim të autoritetit të qendrës së mbyllur, autoriteti vendor përgjegjës për kufirin dhe migracionin mund të vendosë për zëvendësimin e masës së ndalimit në qendër me masa të përshtatshme të përkohshme, të përcaktuara në këtë ligj. Në çdo rast, vihet në dijeni autoriteti qendror shtetëror përgjegjës për</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trajtimin e të huajve dhe kthimet.”.</w:t>
      </w:r>
    </w:p>
    <w:p w14:paraId="2A36C49D" w14:textId="77777777" w:rsidR="00D838E8" w:rsidRPr="00CB0C90" w:rsidRDefault="00D838E8" w:rsidP="00577D7A">
      <w:pPr>
        <w:spacing w:after="0" w:line="240" w:lineRule="auto"/>
        <w:ind w:firstLine="284"/>
        <w:jc w:val="both"/>
        <w:rPr>
          <w:rFonts w:ascii="Garamond" w:hAnsi="Garamond" w:cs="Times New Roman"/>
          <w:color w:val="000000" w:themeColor="text1"/>
          <w:sz w:val="24"/>
          <w:szCs w:val="24"/>
        </w:rPr>
      </w:pPr>
    </w:p>
    <w:p w14:paraId="1221909B"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52</w:t>
      </w:r>
    </w:p>
    <w:p w14:paraId="2CB54E6B" w14:textId="77777777" w:rsidR="00D838E8" w:rsidRPr="00CB0C90" w:rsidRDefault="00D838E8" w:rsidP="00577D7A">
      <w:pPr>
        <w:spacing w:after="0" w:line="240" w:lineRule="auto"/>
        <w:ind w:firstLine="284"/>
        <w:jc w:val="both"/>
        <w:rPr>
          <w:rFonts w:ascii="Garamond" w:hAnsi="Garamond" w:cs="Times New Roman"/>
          <w:color w:val="000000" w:themeColor="text1"/>
          <w:sz w:val="24"/>
          <w:szCs w:val="24"/>
        </w:rPr>
      </w:pPr>
    </w:p>
    <w:p w14:paraId="428E3CF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nenin 118 bëhet ndryshimi dhe shtesa e mëposhtme:</w:t>
      </w:r>
    </w:p>
    <w:p w14:paraId="65C6486A"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Shkronja “ç” e pikës 1 ndryshohet si më poshtë</w:t>
      </w:r>
      <w:r w:rsidR="00D85D59" w:rsidRPr="00CB0C90">
        <w:rPr>
          <w:rFonts w:ascii="Garamond" w:hAnsi="Garamond" w:cs="Times New Roman"/>
          <w:color w:val="000000" w:themeColor="text1"/>
          <w:sz w:val="24"/>
          <w:szCs w:val="24"/>
        </w:rPr>
        <w:t>:</w:t>
      </w:r>
    </w:p>
    <w:p w14:paraId="02D5058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“ç) me anulimin ose shfuqizimin e urdhrit të ndalimit në qendër;”.</w:t>
      </w:r>
    </w:p>
    <w:p w14:paraId="414262B6"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Pas shkronjës “b” të pikës 2 shtohet shkronja “c”</w:t>
      </w:r>
      <w:r w:rsidR="00D85D59" w:rsidRPr="00CB0C90">
        <w:rPr>
          <w:rFonts w:ascii="Garamond" w:hAnsi="Garamond" w:cs="Times New Roman"/>
          <w:color w:val="000000" w:themeColor="text1"/>
          <w:sz w:val="24"/>
          <w:szCs w:val="24"/>
        </w:rPr>
        <w:t xml:space="preserve"> me këtë përmbajtje: </w:t>
      </w:r>
    </w:p>
    <w:p w14:paraId="2AD1C952" w14:textId="6C854C3E"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“c) arsyet</w:t>
      </w:r>
      <w:r w:rsidR="00D85D59" w:rsidRPr="00CB0C90">
        <w:rPr>
          <w:rFonts w:ascii="Garamond" w:hAnsi="Garamond" w:cs="Times New Roman"/>
          <w:color w:val="000000" w:themeColor="text1"/>
          <w:sz w:val="24"/>
          <w:szCs w:val="24"/>
        </w:rPr>
        <w:t xml:space="preserve"> për të cilat është nda</w:t>
      </w:r>
      <w:r w:rsidRPr="00CB0C90">
        <w:rPr>
          <w:rFonts w:ascii="Garamond" w:hAnsi="Garamond" w:cs="Times New Roman"/>
          <w:color w:val="000000" w:themeColor="text1"/>
          <w:sz w:val="24"/>
          <w:szCs w:val="24"/>
        </w:rPr>
        <w:t>luar</w:t>
      </w:r>
      <w:r w:rsidR="00D85D59" w:rsidRPr="00CB0C90">
        <w:rPr>
          <w:rFonts w:ascii="Garamond" w:hAnsi="Garamond" w:cs="Times New Roman"/>
          <w:color w:val="000000" w:themeColor="text1"/>
          <w:sz w:val="24"/>
          <w:szCs w:val="24"/>
        </w:rPr>
        <w:t xml:space="preserve"> nuk ekzistojnë më.”.</w:t>
      </w:r>
      <w:r w:rsidR="00CB0C90" w:rsidRPr="00CB0C90">
        <w:rPr>
          <w:rFonts w:ascii="Garamond" w:hAnsi="Garamond" w:cs="Times New Roman"/>
          <w:color w:val="000000" w:themeColor="text1"/>
          <w:sz w:val="24"/>
          <w:szCs w:val="24"/>
        </w:rPr>
        <w:t xml:space="preserve"> </w:t>
      </w:r>
    </w:p>
    <w:p w14:paraId="4D251A2B" w14:textId="77777777" w:rsidR="00D838E8" w:rsidRPr="00CB0C90" w:rsidRDefault="00D838E8" w:rsidP="00577D7A">
      <w:pPr>
        <w:spacing w:after="0" w:line="240" w:lineRule="auto"/>
        <w:ind w:firstLine="284"/>
        <w:jc w:val="both"/>
        <w:rPr>
          <w:rFonts w:ascii="Garamond" w:hAnsi="Garamond" w:cs="Times New Roman"/>
          <w:color w:val="000000" w:themeColor="text1"/>
          <w:sz w:val="24"/>
          <w:szCs w:val="24"/>
        </w:rPr>
      </w:pPr>
    </w:p>
    <w:p w14:paraId="2369B31F"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53</w:t>
      </w:r>
    </w:p>
    <w:p w14:paraId="29097B63" w14:textId="77777777" w:rsidR="00D838E8" w:rsidRPr="00CB0C90" w:rsidRDefault="00D838E8" w:rsidP="00577D7A">
      <w:pPr>
        <w:spacing w:after="0" w:line="240" w:lineRule="auto"/>
        <w:ind w:firstLine="284"/>
        <w:jc w:val="both"/>
        <w:rPr>
          <w:rFonts w:ascii="Garamond" w:hAnsi="Garamond" w:cs="Times New Roman"/>
          <w:color w:val="000000" w:themeColor="text1"/>
          <w:sz w:val="24"/>
          <w:szCs w:val="24"/>
        </w:rPr>
      </w:pPr>
    </w:p>
    <w:p w14:paraId="6BCF579C"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119 ndryshohet si më poshtë</w:t>
      </w:r>
      <w:r w:rsidR="00D85D59" w:rsidRPr="00CB0C90">
        <w:rPr>
          <w:rFonts w:ascii="Garamond" w:hAnsi="Garamond" w:cs="Times New Roman"/>
          <w:color w:val="000000" w:themeColor="text1"/>
          <w:sz w:val="24"/>
          <w:szCs w:val="24"/>
        </w:rPr>
        <w:t>:</w:t>
      </w:r>
    </w:p>
    <w:p w14:paraId="0C60E2ED" w14:textId="77777777" w:rsidR="00D838E8" w:rsidRPr="00CB0C90" w:rsidRDefault="00D838E8" w:rsidP="00577D7A">
      <w:pPr>
        <w:spacing w:after="0" w:line="240" w:lineRule="auto"/>
        <w:ind w:firstLine="284"/>
        <w:jc w:val="both"/>
        <w:rPr>
          <w:rFonts w:ascii="Garamond" w:hAnsi="Garamond" w:cs="Times New Roman"/>
          <w:color w:val="000000" w:themeColor="text1"/>
          <w:sz w:val="24"/>
          <w:szCs w:val="24"/>
        </w:rPr>
      </w:pPr>
    </w:p>
    <w:p w14:paraId="7BEE5D42"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119</w:t>
      </w:r>
    </w:p>
    <w:p w14:paraId="027CB1E7"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Ndalimi i të miturve të pashoqëruar</w:t>
      </w:r>
    </w:p>
    <w:p w14:paraId="04C1A764"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143F4AD9"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Përjashtimisht, i mituri i pashoqëruar i ndaluar mbahet në një qendër për të mitur, në ambiente apo qendra të cilat janë hapur apo operojnë në kuadrin e marrëveshjeve të bashkëpunimit midis institucioneve shtetërore/publike, me organizata ndërkombëtare apo organizata jofitimprurëse, që kryejnë misione për fëmijë apo për kategori të tjera në nevojë.</w:t>
      </w:r>
    </w:p>
    <w:p w14:paraId="5B27350C"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Ndalimi i të miturit të pashoqëruar dhe familjeve me fëmijë është mjeti i fundit administrativ që zbatohet për periudhën më të shkurtër të përshtatshme.</w:t>
      </w:r>
    </w:p>
    <w:p w14:paraId="0A2AF03B" w14:textId="7269B00D"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Familjeve të ndaluara, në pritje për t’u larguar, u</w:t>
      </w:r>
      <w:r w:rsidRPr="00CB0C90">
        <w:rPr>
          <w:rFonts w:ascii="Garamond" w:hAnsi="Garamond" w:cs="Times New Roman"/>
          <w:color w:val="000000" w:themeColor="text1"/>
          <w:sz w:val="24"/>
          <w:szCs w:val="24"/>
        </w:rPr>
        <w:t xml:space="preserve"> sigurohet ambient akomodimi i </w:t>
      </w:r>
      <w:r w:rsidR="00D85D59" w:rsidRPr="00CB0C90">
        <w:rPr>
          <w:rFonts w:ascii="Garamond" w:hAnsi="Garamond" w:cs="Times New Roman"/>
          <w:color w:val="000000" w:themeColor="text1"/>
          <w:sz w:val="24"/>
          <w:szCs w:val="24"/>
        </w:rPr>
        <w:t>veçantë,</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i</w:t>
      </w:r>
      <w:r w:rsidR="00CB0C90" w:rsidRPr="00CB0C90">
        <w:rPr>
          <w:rFonts w:ascii="Garamond" w:hAnsi="Garamond" w:cs="Times New Roman"/>
          <w:color w:val="000000" w:themeColor="text1"/>
          <w:sz w:val="24"/>
          <w:szCs w:val="24"/>
        </w:rPr>
        <w:t xml:space="preserve"> </w:t>
      </w:r>
      <w:r w:rsidR="00D85D59" w:rsidRPr="00CB0C90">
        <w:rPr>
          <w:rFonts w:ascii="Garamond" w:hAnsi="Garamond" w:cs="Times New Roman"/>
          <w:color w:val="000000" w:themeColor="text1"/>
          <w:sz w:val="24"/>
          <w:szCs w:val="24"/>
        </w:rPr>
        <w:t xml:space="preserve">cili garanton privatësinë e duhur. </w:t>
      </w:r>
    </w:p>
    <w:p w14:paraId="2C4EC194"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4. </w:t>
      </w:r>
      <w:r w:rsidR="00D85D59" w:rsidRPr="00CB0C90">
        <w:rPr>
          <w:rFonts w:ascii="Garamond" w:hAnsi="Garamond" w:cs="Times New Roman"/>
          <w:color w:val="000000" w:themeColor="text1"/>
          <w:sz w:val="24"/>
          <w:szCs w:val="24"/>
        </w:rPr>
        <w:t>I mituri i pashoqëruar mbahet në ambiente të veçanta nga ato për të rritur.</w:t>
      </w:r>
    </w:p>
    <w:p w14:paraId="646522CE"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5. </w:t>
      </w:r>
      <w:r w:rsidR="00D85D59" w:rsidRPr="00CB0C90">
        <w:rPr>
          <w:rFonts w:ascii="Garamond" w:hAnsi="Garamond" w:cs="Times New Roman"/>
          <w:color w:val="000000" w:themeColor="text1"/>
          <w:sz w:val="24"/>
          <w:szCs w:val="24"/>
        </w:rPr>
        <w:t>Të miturit të pashoqëruar të ndaluar i garantohet përfshirja në aktivitete të kohës së lirë, aktivitete rekreative të përshtatshme për moshën e tyre dhe aksesi për arsimim, në varësi të kohë</w:t>
      </w:r>
      <w:r w:rsidRPr="00CB0C90">
        <w:rPr>
          <w:rFonts w:ascii="Garamond" w:hAnsi="Garamond" w:cs="Times New Roman"/>
          <w:color w:val="000000" w:themeColor="text1"/>
          <w:sz w:val="24"/>
          <w:szCs w:val="24"/>
        </w:rPr>
        <w:t>zgjatjes së ndalimit në qendër.</w:t>
      </w:r>
    </w:p>
    <w:p w14:paraId="16F52316"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6. </w:t>
      </w:r>
      <w:r w:rsidR="00D85D59" w:rsidRPr="00CB0C90">
        <w:rPr>
          <w:rFonts w:ascii="Garamond" w:hAnsi="Garamond" w:cs="Times New Roman"/>
          <w:color w:val="000000" w:themeColor="text1"/>
          <w:sz w:val="24"/>
          <w:szCs w:val="24"/>
        </w:rPr>
        <w:t>Në interesin më të lartë të fëmijës, para ndalimit të një të mituri të pashoqëruar, në pritje për t’u larguar, merret mendimi i punonjësit social ose psikologut.</w:t>
      </w:r>
    </w:p>
    <w:p w14:paraId="554FCC32"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7. </w:t>
      </w:r>
      <w:r w:rsidR="00D85D59" w:rsidRPr="00CB0C90">
        <w:rPr>
          <w:rFonts w:ascii="Garamond" w:hAnsi="Garamond" w:cs="Times New Roman"/>
          <w:color w:val="000000" w:themeColor="text1"/>
          <w:sz w:val="24"/>
          <w:szCs w:val="24"/>
        </w:rPr>
        <w:t>Kur ka dyshime rreth moshës së të miturit të huaj të pashoqëruar, autoriteti i qendrës në bashkëpunim me autoritetin vendor përgjeg</w:t>
      </w:r>
      <w:r w:rsidRPr="00CB0C90">
        <w:rPr>
          <w:rFonts w:ascii="Garamond" w:hAnsi="Garamond" w:cs="Times New Roman"/>
          <w:color w:val="000000" w:themeColor="text1"/>
          <w:sz w:val="24"/>
          <w:szCs w:val="24"/>
        </w:rPr>
        <w:t>jës për kufirin dhe migracionin</w:t>
      </w:r>
      <w:r w:rsidR="00D85D59" w:rsidRPr="00CB0C90">
        <w:rPr>
          <w:rFonts w:ascii="Garamond" w:hAnsi="Garamond" w:cs="Times New Roman"/>
          <w:color w:val="000000" w:themeColor="text1"/>
          <w:sz w:val="24"/>
          <w:szCs w:val="24"/>
        </w:rPr>
        <w:t xml:space="preserve"> kërkon nga institucionet shtetërore të specializuara kryerjen e ekzaminimeve mjekësore vetëm me qëllim verifikimin e moshës. Në rast se edhe pas verifikimeve dhe ekzaminimeve mbeten dyshime për moshën, prezumohet se ai është i mitur.”.</w:t>
      </w:r>
    </w:p>
    <w:p w14:paraId="715985C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126D5D63"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54</w:t>
      </w:r>
    </w:p>
    <w:p w14:paraId="08A466D3"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2609678C"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127 ndryshohet si më poshtë</w:t>
      </w:r>
      <w:r w:rsidR="00D85D59" w:rsidRPr="00CB0C90">
        <w:rPr>
          <w:rFonts w:ascii="Garamond" w:hAnsi="Garamond" w:cs="Times New Roman"/>
          <w:color w:val="000000" w:themeColor="text1"/>
          <w:sz w:val="24"/>
          <w:szCs w:val="24"/>
        </w:rPr>
        <w:t>:</w:t>
      </w:r>
    </w:p>
    <w:p w14:paraId="51D636DB"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220356F6"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127</w:t>
      </w:r>
    </w:p>
    <w:p w14:paraId="752BE851"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07C5A2C"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Autoriteti përgjegjës për kufirin dhe migracionin, në zbatim të legjislacionit në fuqi, kryen këto detyra:</w:t>
      </w:r>
    </w:p>
    <w:p w14:paraId="2D9C0F72" w14:textId="7661D8F5"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E457E9" w:rsidRPr="00CB0C90">
        <w:rPr>
          <w:rFonts w:ascii="Garamond" w:hAnsi="Garamond" w:cs="Times New Roman"/>
          <w:color w:val="000000" w:themeColor="text1"/>
          <w:sz w:val="24"/>
          <w:szCs w:val="24"/>
        </w:rPr>
        <w:t xml:space="preserve">a) </w:t>
      </w:r>
      <w:r w:rsidR="00D838E8" w:rsidRPr="00CB0C90">
        <w:rPr>
          <w:rFonts w:ascii="Garamond" w:hAnsi="Garamond" w:cs="Times New Roman"/>
          <w:color w:val="000000" w:themeColor="text1"/>
          <w:sz w:val="24"/>
          <w:szCs w:val="24"/>
        </w:rPr>
        <w:t>m</w:t>
      </w:r>
      <w:r w:rsidR="00D85D59" w:rsidRPr="00CB0C90">
        <w:rPr>
          <w:rFonts w:ascii="Garamond" w:hAnsi="Garamond" w:cs="Times New Roman"/>
          <w:color w:val="000000" w:themeColor="text1"/>
          <w:sz w:val="24"/>
          <w:szCs w:val="24"/>
        </w:rPr>
        <w:t xml:space="preserve">bikëqyr dhe kontrollon zbatimin nga të huajt të rregullave të hyrjes dhe qëndrimit, të vendosura sipas këtij ligji; </w:t>
      </w:r>
    </w:p>
    <w:p w14:paraId="57094A80"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b) </w:t>
      </w:r>
      <w:r w:rsidR="00D838E8" w:rsidRPr="00CB0C90">
        <w:rPr>
          <w:rFonts w:ascii="Garamond" w:hAnsi="Garamond" w:cs="Times New Roman"/>
          <w:color w:val="000000" w:themeColor="text1"/>
          <w:sz w:val="24"/>
          <w:szCs w:val="24"/>
        </w:rPr>
        <w:t>k</w:t>
      </w:r>
      <w:r w:rsidR="00D85D59" w:rsidRPr="00CB0C90">
        <w:rPr>
          <w:rFonts w:ascii="Garamond" w:hAnsi="Garamond" w:cs="Times New Roman"/>
          <w:color w:val="000000" w:themeColor="text1"/>
          <w:sz w:val="24"/>
          <w:szCs w:val="24"/>
        </w:rPr>
        <w:t xml:space="preserve">ërkon dokumentet e udhëtimit, lejen e qëndrimit ose dokumentin e identifikimit; </w:t>
      </w:r>
    </w:p>
    <w:p w14:paraId="1A7BF249"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c) </w:t>
      </w:r>
      <w:r w:rsidR="00D838E8" w:rsidRPr="00CB0C90">
        <w:rPr>
          <w:rFonts w:ascii="Garamond" w:hAnsi="Garamond" w:cs="Times New Roman"/>
          <w:color w:val="000000" w:themeColor="text1"/>
          <w:sz w:val="24"/>
          <w:szCs w:val="24"/>
        </w:rPr>
        <w:t>s</w:t>
      </w:r>
      <w:r w:rsidR="00D85D59" w:rsidRPr="00CB0C90">
        <w:rPr>
          <w:rFonts w:ascii="Garamond" w:hAnsi="Garamond" w:cs="Times New Roman"/>
          <w:color w:val="000000" w:themeColor="text1"/>
          <w:sz w:val="24"/>
          <w:szCs w:val="24"/>
        </w:rPr>
        <w:t xml:space="preserve">hoqëron në rajonin e policisë të huajin, i cili nuk disponon dokument identifikimi, leje qëndrimi, dokument udhëtimi ose ndonjë dokument tjetër që provon identitetin e tij; </w:t>
      </w:r>
    </w:p>
    <w:p w14:paraId="200A8F92"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ç) t</w:t>
      </w:r>
      <w:r w:rsidR="00D85D59" w:rsidRPr="00CB0C90">
        <w:rPr>
          <w:rFonts w:ascii="Garamond" w:hAnsi="Garamond" w:cs="Times New Roman"/>
          <w:color w:val="000000" w:themeColor="text1"/>
          <w:sz w:val="24"/>
          <w:szCs w:val="24"/>
        </w:rPr>
        <w:t xml:space="preserve">ransporton të huajin për të cilin ka një urdhër dëbimi për në pikën e kalimit kufitar ose në vendin e origjinës; </w:t>
      </w:r>
    </w:p>
    <w:p w14:paraId="50329E98"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d) t</w:t>
      </w:r>
      <w:r w:rsidR="00D85D59" w:rsidRPr="00CB0C90">
        <w:rPr>
          <w:rFonts w:ascii="Garamond" w:hAnsi="Garamond" w:cs="Times New Roman"/>
          <w:color w:val="000000" w:themeColor="text1"/>
          <w:sz w:val="24"/>
          <w:szCs w:val="24"/>
        </w:rPr>
        <w:t>ransporton të huajin e ndaluar, kur është e nevojshm</w:t>
      </w:r>
      <w:r w:rsidR="00E457E9" w:rsidRPr="00CB0C90">
        <w:rPr>
          <w:rFonts w:ascii="Garamond" w:hAnsi="Garamond" w:cs="Times New Roman"/>
          <w:color w:val="000000" w:themeColor="text1"/>
          <w:sz w:val="24"/>
          <w:szCs w:val="24"/>
        </w:rPr>
        <w:t>e, në institucionin shëndetësor</w:t>
      </w:r>
      <w:r w:rsidR="00D85D59" w:rsidRPr="00CB0C90">
        <w:rPr>
          <w:rFonts w:ascii="Garamond" w:hAnsi="Garamond" w:cs="Times New Roman"/>
          <w:color w:val="000000" w:themeColor="text1"/>
          <w:sz w:val="24"/>
          <w:szCs w:val="24"/>
        </w:rPr>
        <w:t xml:space="preserve"> për të marrë trajtim mjekësor ose, për arsye të shëndetit publik, për të siguruar izolimin apo karantinën; </w:t>
      </w:r>
    </w:p>
    <w:p w14:paraId="40FAFCCB" w14:textId="12F01A0B" w:rsidR="00D85D59" w:rsidRPr="00CB0C90" w:rsidRDefault="00CB0C90"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 </w:t>
      </w:r>
      <w:r w:rsidR="00D838E8" w:rsidRPr="00CB0C90">
        <w:rPr>
          <w:rFonts w:ascii="Garamond" w:hAnsi="Garamond" w:cs="Times New Roman"/>
          <w:color w:val="000000" w:themeColor="text1"/>
          <w:sz w:val="24"/>
          <w:szCs w:val="24"/>
        </w:rPr>
        <w:t>dh) s</w:t>
      </w:r>
      <w:r w:rsidR="00D85D59" w:rsidRPr="00CB0C90">
        <w:rPr>
          <w:rFonts w:ascii="Garamond" w:hAnsi="Garamond" w:cs="Times New Roman"/>
          <w:color w:val="000000" w:themeColor="text1"/>
          <w:sz w:val="24"/>
          <w:szCs w:val="24"/>
        </w:rPr>
        <w:t xml:space="preserve">hoqëron dhe merr masa për kthimin e të huajve me qëndrim të paligjshëm në vendin e origjinës ose në vendin transit, të cilin i huaji </w:t>
      </w:r>
      <w:r w:rsidR="00E457E9" w:rsidRPr="00CB0C90">
        <w:rPr>
          <w:rFonts w:ascii="Garamond" w:hAnsi="Garamond" w:cs="Times New Roman"/>
          <w:color w:val="000000" w:themeColor="text1"/>
          <w:sz w:val="24"/>
          <w:szCs w:val="24"/>
        </w:rPr>
        <w:t xml:space="preserve">e </w:t>
      </w:r>
      <w:r w:rsidR="00D85D59" w:rsidRPr="00CB0C90">
        <w:rPr>
          <w:rFonts w:ascii="Garamond" w:hAnsi="Garamond" w:cs="Times New Roman"/>
          <w:color w:val="000000" w:themeColor="text1"/>
          <w:sz w:val="24"/>
          <w:szCs w:val="24"/>
        </w:rPr>
        <w:t xml:space="preserve">ka përdorur për të hyrë në Republikën e Shqipërisë; </w:t>
      </w:r>
    </w:p>
    <w:p w14:paraId="77C0CDD6"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e) m</w:t>
      </w:r>
      <w:r w:rsidR="00D85D59" w:rsidRPr="00CB0C90">
        <w:rPr>
          <w:rFonts w:ascii="Garamond" w:hAnsi="Garamond" w:cs="Times New Roman"/>
          <w:color w:val="000000" w:themeColor="text1"/>
          <w:sz w:val="24"/>
          <w:szCs w:val="24"/>
        </w:rPr>
        <w:t xml:space="preserve">err masa që i huaji i ndaluar dhe i mbajtur në qendër të mbyllur të paraqitet përpara autoriteteve gjyqësore; </w:t>
      </w:r>
    </w:p>
    <w:p w14:paraId="3AA57FA2"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ë) s</w:t>
      </w:r>
      <w:r w:rsidR="00D85D59" w:rsidRPr="00CB0C90">
        <w:rPr>
          <w:rFonts w:ascii="Garamond" w:hAnsi="Garamond" w:cs="Times New Roman"/>
          <w:color w:val="000000" w:themeColor="text1"/>
          <w:sz w:val="24"/>
          <w:szCs w:val="24"/>
        </w:rPr>
        <w:t xml:space="preserve">hoqëron të huajin në përfaqësinë diplomatike ose konsullore, me synim zhvillimin e intervistës së kërkuar, për të siguruar dokumente udhëtimi dhe e kthen atë në institucionin ku zbatohet ndalimi; </w:t>
      </w:r>
    </w:p>
    <w:p w14:paraId="7A1E2B1C"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f) b</w:t>
      </w:r>
      <w:r w:rsidR="00D85D59" w:rsidRPr="00CB0C90">
        <w:rPr>
          <w:rFonts w:ascii="Garamond" w:hAnsi="Garamond" w:cs="Times New Roman"/>
          <w:color w:val="000000" w:themeColor="text1"/>
          <w:sz w:val="24"/>
          <w:szCs w:val="24"/>
        </w:rPr>
        <w:t xml:space="preserve">ashkëpunon me strukturat e tjera për kontrollin e zbatimit të ligjshmërisë nga të huajt gjatë hyrjes dhe qëndrimit të tyre në territorin e Republikës së Shqipërisë; </w:t>
      </w:r>
    </w:p>
    <w:p w14:paraId="7268D964" w14:textId="77777777" w:rsidR="00D85D59" w:rsidRPr="00CB0C90" w:rsidRDefault="00D838E8"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g) v</w:t>
      </w:r>
      <w:r w:rsidR="00D85D59" w:rsidRPr="00CB0C90">
        <w:rPr>
          <w:rFonts w:ascii="Garamond" w:hAnsi="Garamond" w:cs="Times New Roman"/>
          <w:color w:val="000000" w:themeColor="text1"/>
          <w:sz w:val="24"/>
          <w:szCs w:val="24"/>
        </w:rPr>
        <w:t>endos gjoba ndaj të huajit dhe merr masa për ekzekutimin e tyre për të gjitha ra</w:t>
      </w:r>
      <w:r w:rsidR="00E457E9" w:rsidRPr="00CB0C90">
        <w:rPr>
          <w:rFonts w:ascii="Garamond" w:hAnsi="Garamond" w:cs="Times New Roman"/>
          <w:color w:val="000000" w:themeColor="text1"/>
          <w:sz w:val="24"/>
          <w:szCs w:val="24"/>
        </w:rPr>
        <w:t>stet e përcaktuara në nenin 141</w:t>
      </w:r>
      <w:r w:rsidR="00D85D59" w:rsidRPr="00CB0C90">
        <w:rPr>
          <w:rFonts w:ascii="Garamond" w:hAnsi="Garamond" w:cs="Times New Roman"/>
          <w:color w:val="000000" w:themeColor="text1"/>
          <w:sz w:val="24"/>
          <w:szCs w:val="24"/>
        </w:rPr>
        <w:t xml:space="preserve"> të këtij ligji.</w:t>
      </w:r>
    </w:p>
    <w:p w14:paraId="3B68B3DC"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Autoriteti përgjegjës për kufirin dhe migracionin bashkëpunon dhe kryen inspektime të përbashkëta me strukturat e tjera përgjegjëse për kontrollin e zbatimit të legjislacionit për të huajt gjatë hyrjes, qëndrimit dhe punësimit të tyre në territorin e Republikës së Shqipërisë.</w:t>
      </w:r>
    </w:p>
    <w:p w14:paraId="3AC8D35E" w14:textId="77777777" w:rsidR="00D85D59" w:rsidRPr="00CB0C90" w:rsidRDefault="00E457E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Procedurat mbi inspektimet e përbashkëta miratohen me urdhër të përbashkët të ministrit përgjegjës për rendin dhe sigurinë publike dhe ministrit përgjegjës për çështjet e punësimit.”.</w:t>
      </w:r>
    </w:p>
    <w:p w14:paraId="45618BD3"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4A3DECDA"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55</w:t>
      </w:r>
    </w:p>
    <w:p w14:paraId="44B440CF" w14:textId="77777777" w:rsidR="00D838E8" w:rsidRPr="00CB0C90" w:rsidRDefault="00D838E8" w:rsidP="00577D7A">
      <w:pPr>
        <w:spacing w:after="0" w:line="240" w:lineRule="auto"/>
        <w:ind w:firstLine="284"/>
        <w:jc w:val="center"/>
        <w:rPr>
          <w:rFonts w:ascii="Garamond" w:hAnsi="Garamond" w:cs="Times New Roman"/>
          <w:color w:val="000000" w:themeColor="text1"/>
          <w:sz w:val="24"/>
          <w:szCs w:val="24"/>
        </w:rPr>
      </w:pPr>
    </w:p>
    <w:p w14:paraId="52272854" w14:textId="38EC67EC"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w:t>
      </w:r>
      <w:r w:rsidR="00CB0C90" w:rsidRP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nenin 134 bëhen ndryshimi dhe shtesa e mëposhtme:</w:t>
      </w:r>
    </w:p>
    <w:p w14:paraId="43430445"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38E8" w:rsidRPr="00CB0C90">
        <w:rPr>
          <w:rFonts w:ascii="Garamond" w:hAnsi="Garamond" w:cs="Times New Roman"/>
          <w:color w:val="000000" w:themeColor="text1"/>
          <w:sz w:val="24"/>
          <w:szCs w:val="24"/>
        </w:rPr>
        <w:t>Shkronja “c”</w:t>
      </w:r>
      <w:r w:rsidR="00D85D59" w:rsidRPr="00CB0C90">
        <w:rPr>
          <w:rFonts w:ascii="Garamond" w:hAnsi="Garamond" w:cs="Times New Roman"/>
          <w:color w:val="000000" w:themeColor="text1"/>
          <w:sz w:val="24"/>
          <w:szCs w:val="24"/>
        </w:rPr>
        <w:t xml:space="preserve"> e pikë</w:t>
      </w:r>
      <w:r w:rsidR="00D838E8" w:rsidRPr="00CB0C90">
        <w:rPr>
          <w:rFonts w:ascii="Garamond" w:hAnsi="Garamond" w:cs="Times New Roman"/>
          <w:color w:val="000000" w:themeColor="text1"/>
          <w:sz w:val="24"/>
          <w:szCs w:val="24"/>
        </w:rPr>
        <w:t>s 1 ndryshohet si më poshtë</w:t>
      </w:r>
      <w:r w:rsidR="00D85D59" w:rsidRPr="00CB0C90">
        <w:rPr>
          <w:rFonts w:ascii="Garamond" w:hAnsi="Garamond" w:cs="Times New Roman"/>
          <w:color w:val="000000" w:themeColor="text1"/>
          <w:sz w:val="24"/>
          <w:szCs w:val="24"/>
        </w:rPr>
        <w:t xml:space="preserve">: </w:t>
      </w:r>
    </w:p>
    <w:p w14:paraId="7D07982A"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“c) të ruajnë kohëzgjatjen e punësimit, kopjet ose regjistrat, si dhe evidencat për respektimin e të drejtave të punëmarrësve të huaj që burojnë nga legjislacioni i punës, të gatshëm për inspektim nga autoritetet përgjegjëse shtetërore për kontrollin e të huajve në territor, si dhe të inspektoratit përgjegjës për punësimin.”.</w:t>
      </w:r>
    </w:p>
    <w:p w14:paraId="27657FF1"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2. Pas pikës 4 shtohet pika 5</w:t>
      </w:r>
      <w:r w:rsidR="00D85D59" w:rsidRPr="00CB0C90">
        <w:rPr>
          <w:rFonts w:ascii="Garamond" w:hAnsi="Garamond" w:cs="Times New Roman"/>
          <w:color w:val="000000" w:themeColor="text1"/>
          <w:sz w:val="24"/>
          <w:szCs w:val="24"/>
        </w:rPr>
        <w:t xml:space="preserve"> me këtë përmbajtje: </w:t>
      </w:r>
    </w:p>
    <w:p w14:paraId="7BE9FD9D"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“5. Për shkelje të detyrimeve të legjislacionit të punës nga punëdhënësit për punëmarrësit e huaj zbatohen sanksionet e përcaktuara në legjislacionin për inspektimin në punë nga autoriteti përgjegjës për inspektimin e punës.”.</w:t>
      </w:r>
    </w:p>
    <w:p w14:paraId="5AB371A9" w14:textId="77777777" w:rsidR="00FF0E22" w:rsidRPr="00CB0C90" w:rsidRDefault="00FF0E22" w:rsidP="00577D7A">
      <w:pPr>
        <w:spacing w:after="0" w:line="240" w:lineRule="auto"/>
        <w:ind w:firstLine="284"/>
        <w:jc w:val="both"/>
        <w:rPr>
          <w:rFonts w:ascii="Garamond" w:hAnsi="Garamond" w:cs="Times New Roman"/>
          <w:color w:val="000000" w:themeColor="text1"/>
          <w:sz w:val="24"/>
          <w:szCs w:val="24"/>
        </w:rPr>
      </w:pPr>
    </w:p>
    <w:p w14:paraId="311C4387"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56</w:t>
      </w:r>
    </w:p>
    <w:p w14:paraId="2457516F" w14:textId="77777777" w:rsidR="00FF0E22" w:rsidRPr="00CB0C90" w:rsidRDefault="00FF0E22" w:rsidP="00577D7A">
      <w:pPr>
        <w:spacing w:after="0" w:line="240" w:lineRule="auto"/>
        <w:ind w:firstLine="284"/>
        <w:jc w:val="both"/>
        <w:rPr>
          <w:rFonts w:ascii="Garamond" w:hAnsi="Garamond" w:cs="Times New Roman"/>
          <w:color w:val="000000" w:themeColor="text1"/>
          <w:sz w:val="24"/>
          <w:szCs w:val="24"/>
        </w:rPr>
      </w:pPr>
    </w:p>
    <w:p w14:paraId="44DBDC6D" w14:textId="77777777" w:rsidR="00D85D59" w:rsidRPr="00CB0C90" w:rsidRDefault="00FF0E2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Në pikën 1 të nenit 140 fjalët “Punëtor i huaj</w:t>
      </w:r>
      <w:r w:rsidR="00D85D59" w:rsidRPr="00CB0C90">
        <w:rPr>
          <w:rFonts w:ascii="Garamond" w:hAnsi="Garamond" w:cs="Times New Roman"/>
          <w:color w:val="000000" w:themeColor="text1"/>
          <w:sz w:val="24"/>
          <w:szCs w:val="24"/>
        </w:rPr>
        <w:t>” zëvendës</w:t>
      </w:r>
      <w:r w:rsidRPr="00CB0C90">
        <w:rPr>
          <w:rFonts w:ascii="Garamond" w:hAnsi="Garamond" w:cs="Times New Roman"/>
          <w:color w:val="000000" w:themeColor="text1"/>
          <w:sz w:val="24"/>
          <w:szCs w:val="24"/>
        </w:rPr>
        <w:t>ohen me fjalët “</w:t>
      </w:r>
      <w:r w:rsidR="00D85D59" w:rsidRPr="00CB0C90">
        <w:rPr>
          <w:rFonts w:ascii="Garamond" w:hAnsi="Garamond" w:cs="Times New Roman"/>
          <w:color w:val="000000" w:themeColor="text1"/>
          <w:sz w:val="24"/>
          <w:szCs w:val="24"/>
        </w:rPr>
        <w:t xml:space="preserve">Shtetasit e </w:t>
      </w:r>
      <w:r w:rsidRPr="00CB0C90">
        <w:rPr>
          <w:rFonts w:ascii="Garamond" w:hAnsi="Garamond" w:cs="Times New Roman"/>
          <w:color w:val="000000" w:themeColor="text1"/>
          <w:sz w:val="24"/>
          <w:szCs w:val="24"/>
        </w:rPr>
        <w:t>huaj</w:t>
      </w:r>
      <w:r w:rsidR="00D85D59" w:rsidRPr="00CB0C90">
        <w:rPr>
          <w:rFonts w:ascii="Garamond" w:hAnsi="Garamond" w:cs="Times New Roman"/>
          <w:color w:val="000000" w:themeColor="text1"/>
          <w:sz w:val="24"/>
          <w:szCs w:val="24"/>
        </w:rPr>
        <w:t>”.</w:t>
      </w:r>
    </w:p>
    <w:p w14:paraId="41A417EA" w14:textId="77777777" w:rsidR="00FF0E22" w:rsidRPr="00CB0C90" w:rsidRDefault="00FF0E22" w:rsidP="00577D7A">
      <w:pPr>
        <w:spacing w:after="0" w:line="240" w:lineRule="auto"/>
        <w:ind w:firstLine="284"/>
        <w:jc w:val="both"/>
        <w:rPr>
          <w:rFonts w:ascii="Garamond" w:hAnsi="Garamond" w:cs="Times New Roman"/>
          <w:color w:val="000000" w:themeColor="text1"/>
          <w:sz w:val="24"/>
          <w:szCs w:val="24"/>
        </w:rPr>
      </w:pPr>
    </w:p>
    <w:p w14:paraId="4F364F70"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57</w:t>
      </w:r>
    </w:p>
    <w:p w14:paraId="719256F3" w14:textId="77777777" w:rsidR="00FF0E22" w:rsidRPr="00CB0C90" w:rsidRDefault="00FF0E22" w:rsidP="00577D7A">
      <w:pPr>
        <w:spacing w:after="0" w:line="240" w:lineRule="auto"/>
        <w:ind w:firstLine="284"/>
        <w:jc w:val="center"/>
        <w:rPr>
          <w:rFonts w:ascii="Garamond" w:hAnsi="Garamond" w:cs="Times New Roman"/>
          <w:color w:val="000000" w:themeColor="text1"/>
          <w:sz w:val="24"/>
          <w:szCs w:val="24"/>
        </w:rPr>
      </w:pPr>
    </w:p>
    <w:p w14:paraId="161E8B43" w14:textId="77777777" w:rsidR="00D85D59" w:rsidRPr="00CB0C90" w:rsidRDefault="00FF0E2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Pas shkronjës “m” të nenit 141 shtohet shkronja “n”</w:t>
      </w:r>
      <w:r w:rsidR="00D85D59" w:rsidRPr="00CB0C90">
        <w:rPr>
          <w:rFonts w:ascii="Garamond" w:hAnsi="Garamond" w:cs="Times New Roman"/>
          <w:color w:val="000000" w:themeColor="text1"/>
          <w:sz w:val="24"/>
          <w:szCs w:val="24"/>
        </w:rPr>
        <w:t xml:space="preserve"> me këtë përmbajtje: </w:t>
      </w:r>
    </w:p>
    <w:p w14:paraId="2CD13ADE"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 punëdhënësi, i cili nuk vë në dispozicion të inspektorit të punës evidenca mbi punësimin e të huajve dhe shkel të drejtat e tyre gjatë marrëdhënies së punës, sank</w:t>
      </w:r>
      <w:r w:rsidR="009B4962" w:rsidRPr="00CB0C90">
        <w:rPr>
          <w:rFonts w:ascii="Garamond" w:hAnsi="Garamond" w:cs="Times New Roman"/>
          <w:color w:val="000000" w:themeColor="text1"/>
          <w:sz w:val="24"/>
          <w:szCs w:val="24"/>
        </w:rPr>
        <w:t>sionohet me gjobë</w:t>
      </w:r>
      <w:r w:rsidRPr="00CB0C90">
        <w:rPr>
          <w:rFonts w:ascii="Garamond" w:hAnsi="Garamond" w:cs="Times New Roman"/>
          <w:color w:val="000000" w:themeColor="text1"/>
          <w:sz w:val="24"/>
          <w:szCs w:val="24"/>
        </w:rPr>
        <w:t xml:space="preserve"> sipas përcaktimeve të ligjit për inspektimin e punës.”.</w:t>
      </w:r>
    </w:p>
    <w:p w14:paraId="71CC32F5" w14:textId="77777777" w:rsidR="00FF0E22" w:rsidRPr="00CB0C90" w:rsidRDefault="00FF0E22" w:rsidP="00577D7A">
      <w:pPr>
        <w:spacing w:after="0" w:line="240" w:lineRule="auto"/>
        <w:ind w:firstLine="284"/>
        <w:jc w:val="both"/>
        <w:rPr>
          <w:rFonts w:ascii="Garamond" w:hAnsi="Garamond" w:cs="Times New Roman"/>
          <w:color w:val="000000" w:themeColor="text1"/>
          <w:sz w:val="24"/>
          <w:szCs w:val="24"/>
        </w:rPr>
      </w:pPr>
    </w:p>
    <w:p w14:paraId="41CBD8D1"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58</w:t>
      </w:r>
    </w:p>
    <w:p w14:paraId="44498E7C"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Dispozitë kalimtare</w:t>
      </w:r>
    </w:p>
    <w:p w14:paraId="54EC0C9A" w14:textId="77777777" w:rsidR="00D85D59" w:rsidRPr="00CB0C90" w:rsidRDefault="00D85D59" w:rsidP="00577D7A">
      <w:pPr>
        <w:spacing w:after="0" w:line="240" w:lineRule="auto"/>
        <w:ind w:firstLine="284"/>
        <w:jc w:val="both"/>
        <w:rPr>
          <w:rFonts w:ascii="Garamond" w:hAnsi="Garamond" w:cs="Times New Roman"/>
          <w:b/>
          <w:color w:val="000000" w:themeColor="text1"/>
          <w:sz w:val="24"/>
          <w:szCs w:val="24"/>
        </w:rPr>
      </w:pPr>
    </w:p>
    <w:p w14:paraId="7EAC5CD0" w14:textId="619C5230"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1. </w:t>
      </w:r>
      <w:r w:rsidR="00D85D59" w:rsidRPr="00CB0C90">
        <w:rPr>
          <w:rFonts w:ascii="Garamond" w:hAnsi="Garamond" w:cs="Times New Roman"/>
          <w:color w:val="000000" w:themeColor="text1"/>
          <w:sz w:val="24"/>
          <w:szCs w:val="24"/>
        </w:rPr>
        <w:t>I huaji, të cilit i është lëshuar leje qëndrimi ose leje unike njëv</w:t>
      </w:r>
      <w:r w:rsidRPr="00CB0C90">
        <w:rPr>
          <w:rFonts w:ascii="Garamond" w:hAnsi="Garamond" w:cs="Times New Roman"/>
          <w:color w:val="000000" w:themeColor="text1"/>
          <w:sz w:val="24"/>
          <w:szCs w:val="24"/>
        </w:rPr>
        <w:t>jeçare sipas ligjit nr.</w:t>
      </w:r>
      <w:r w:rsid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79/2021</w:t>
      </w:r>
      <w:r w:rsid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“Për të huajt”, afati i së cilës përfundon pas hyrjes në fuqi të ndryshimeve të këtij ligji, nëse kushtet për të cilat është dhënë kjo leje mbeten të njëjta, vazhdon të përdorë dokumentin e dhënë, pavarësisht se ky ligj përcakton emërtim të ndryshëm të dokumentit.</w:t>
      </w:r>
    </w:p>
    <w:p w14:paraId="357194D8" w14:textId="4509EE8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D85D59" w:rsidRPr="00CB0C90">
        <w:rPr>
          <w:rFonts w:ascii="Garamond" w:hAnsi="Garamond" w:cs="Times New Roman"/>
          <w:color w:val="000000" w:themeColor="text1"/>
          <w:sz w:val="24"/>
          <w:szCs w:val="24"/>
        </w:rPr>
        <w:t>I huaji, të cilit i është lëshuar leje që</w:t>
      </w:r>
      <w:r w:rsidRPr="00CB0C90">
        <w:rPr>
          <w:rFonts w:ascii="Garamond" w:hAnsi="Garamond" w:cs="Times New Roman"/>
          <w:color w:val="000000" w:themeColor="text1"/>
          <w:sz w:val="24"/>
          <w:szCs w:val="24"/>
        </w:rPr>
        <w:t>ndrimi ose leje unike 2-vjeçare sipas ligjit nr.</w:t>
      </w:r>
      <w:r w:rsid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79/2021</w:t>
      </w:r>
      <w:r w:rsid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“Për të huajt”, afati i së cilës përfundon deri në një vit pas hyrjes në fuqi të ndryshimeve të këtij ligji, nëse kushtet për të cilat është dhënë kjo leje mbeten të njëjta, vazhdon të përdorë dokumentin e dhënë, pavarësisht se ky ligj përcakton emërtim të ndryshëm të dokumentit.</w:t>
      </w:r>
    </w:p>
    <w:p w14:paraId="6167F0EB" w14:textId="29108AE2"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I huaji, të cilit i është lëshuar leje që</w:t>
      </w:r>
      <w:r w:rsidRPr="00CB0C90">
        <w:rPr>
          <w:rFonts w:ascii="Garamond" w:hAnsi="Garamond" w:cs="Times New Roman"/>
          <w:color w:val="000000" w:themeColor="text1"/>
          <w:sz w:val="24"/>
          <w:szCs w:val="24"/>
        </w:rPr>
        <w:t>ndrimi ose leje unike 2-vjeçare sipas ligjit nr.</w:t>
      </w:r>
      <w:r w:rsid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79/2021</w:t>
      </w:r>
      <w:r w:rsid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“Për të huajt”, afati i përfundimit të së cilës është më shumë se një vit pas hyrjes në fuqi të ndryshimeve të këtij ligji, nëse kushtet për të cilat është dhënë kjo leje mbeten të njëjta, duhet të paraqitet pranë autoritetit rajonal për kufirin dhe migracionin për të zëvendësuar lejen e qëndrimit ose lejen unike të dhë</w:t>
      </w:r>
      <w:r w:rsidRPr="00CB0C90">
        <w:rPr>
          <w:rFonts w:ascii="Garamond" w:hAnsi="Garamond" w:cs="Times New Roman"/>
          <w:color w:val="000000" w:themeColor="text1"/>
          <w:sz w:val="24"/>
          <w:szCs w:val="24"/>
        </w:rPr>
        <w:t>në</w:t>
      </w:r>
      <w:r w:rsidR="00D85D59" w:rsidRPr="00CB0C90">
        <w:rPr>
          <w:rFonts w:ascii="Garamond" w:hAnsi="Garamond" w:cs="Times New Roman"/>
          <w:color w:val="000000" w:themeColor="text1"/>
          <w:sz w:val="24"/>
          <w:szCs w:val="24"/>
        </w:rPr>
        <w:t xml:space="preserve"> brenda afatit 1-vjeçar pas hyrjes në fuqi të ndryshimeve të këtij ligji.</w:t>
      </w:r>
    </w:p>
    <w:p w14:paraId="6B924807" w14:textId="7AACD1C5"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4. </w:t>
      </w:r>
      <w:r w:rsidR="00D85D59" w:rsidRPr="00CB0C90">
        <w:rPr>
          <w:rFonts w:ascii="Garamond" w:hAnsi="Garamond" w:cs="Times New Roman"/>
          <w:color w:val="000000" w:themeColor="text1"/>
          <w:sz w:val="24"/>
          <w:szCs w:val="24"/>
        </w:rPr>
        <w:t>Të huajt, të cilëve u është lëshuar leje që</w:t>
      </w:r>
      <w:r w:rsidRPr="00CB0C90">
        <w:rPr>
          <w:rFonts w:ascii="Garamond" w:hAnsi="Garamond" w:cs="Times New Roman"/>
          <w:color w:val="000000" w:themeColor="text1"/>
          <w:sz w:val="24"/>
          <w:szCs w:val="24"/>
        </w:rPr>
        <w:t>ndrimi ose leje unike 5-vjeçare sipas ligjit nr.</w:t>
      </w:r>
      <w:r w:rsidR="00CB0C90">
        <w:rPr>
          <w:rFonts w:ascii="Garamond" w:hAnsi="Garamond" w:cs="Times New Roman"/>
          <w:color w:val="000000" w:themeColor="text1"/>
          <w:sz w:val="24"/>
          <w:szCs w:val="24"/>
        </w:rPr>
        <w:t xml:space="preserve"> </w:t>
      </w:r>
      <w:r w:rsidRPr="00CB0C90">
        <w:rPr>
          <w:rFonts w:ascii="Garamond" w:hAnsi="Garamond" w:cs="Times New Roman"/>
          <w:color w:val="000000" w:themeColor="text1"/>
          <w:sz w:val="24"/>
          <w:szCs w:val="24"/>
        </w:rPr>
        <w:t>79/2021</w:t>
      </w:r>
      <w:r w:rsidR="00CB0C90">
        <w:rPr>
          <w:rFonts w:ascii="Garamond" w:hAnsi="Garamond" w:cs="Times New Roman"/>
          <w:color w:val="000000" w:themeColor="text1"/>
          <w:sz w:val="24"/>
          <w:szCs w:val="24"/>
        </w:rPr>
        <w:t>,</w:t>
      </w:r>
      <w:r w:rsidR="00D85D59" w:rsidRPr="00CB0C90">
        <w:rPr>
          <w:rFonts w:ascii="Garamond" w:hAnsi="Garamond" w:cs="Times New Roman"/>
          <w:color w:val="000000" w:themeColor="text1"/>
          <w:sz w:val="24"/>
          <w:szCs w:val="24"/>
        </w:rPr>
        <w:t xml:space="preserve"> “Për të huajt”, nëse kushtet për të cilat është dhënë kjo leje mbeten të njëjta pas hyrjes në fuqi të ndryshimeve të këtij ligji, vazhdojnë të përdorin lejen e qëndrimit ose lejen unike të dhënë, pavarësisht se ky ligj përcakton emërtim të ndryshëm të dokumentit.</w:t>
      </w:r>
    </w:p>
    <w:p w14:paraId="65E21A85"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5. </w:t>
      </w:r>
      <w:r w:rsidR="00D85D59" w:rsidRPr="00CB0C90">
        <w:rPr>
          <w:rFonts w:ascii="Garamond" w:hAnsi="Garamond" w:cs="Times New Roman"/>
          <w:color w:val="000000" w:themeColor="text1"/>
          <w:sz w:val="24"/>
          <w:szCs w:val="24"/>
        </w:rPr>
        <w:t>Lejet e qëndrimit dhe</w:t>
      </w:r>
      <w:r w:rsidRPr="00CB0C90">
        <w:rPr>
          <w:rFonts w:ascii="Garamond" w:hAnsi="Garamond" w:cs="Times New Roman"/>
          <w:color w:val="000000" w:themeColor="text1"/>
          <w:sz w:val="24"/>
          <w:szCs w:val="24"/>
        </w:rPr>
        <w:t xml:space="preserve"> lejet unike, lëshuar të huajve,</w:t>
      </w:r>
      <w:r w:rsidR="00D85D59" w:rsidRPr="00CB0C90">
        <w:rPr>
          <w:rFonts w:ascii="Garamond" w:hAnsi="Garamond" w:cs="Times New Roman"/>
          <w:color w:val="000000" w:themeColor="text1"/>
          <w:sz w:val="24"/>
          <w:szCs w:val="24"/>
        </w:rPr>
        <w:t xml:space="preserve"> në zbatim të dispozitave të legjislacionit në fuqi, para datës së hyrjes në fuqi të ndryshimeve të këtij ligji, janë të vlefshme deri në përfundim të datës së përfundimit të tyre, sa kohë që nuk anulohen nga autoritetet shtetërore përgjegjëse ose nuk bëhen të pavlefshme, në zbatim të dispozitave të këtij ligji dhe akteve nënli</w:t>
      </w:r>
      <w:r w:rsidRPr="00CB0C90">
        <w:rPr>
          <w:rFonts w:ascii="Garamond" w:hAnsi="Garamond" w:cs="Times New Roman"/>
          <w:color w:val="000000" w:themeColor="text1"/>
          <w:sz w:val="24"/>
          <w:szCs w:val="24"/>
        </w:rPr>
        <w:t>gjore të dala në zbatim të tij.</w:t>
      </w:r>
    </w:p>
    <w:p w14:paraId="2E204266" w14:textId="77777777" w:rsidR="00FF0E22" w:rsidRPr="00CB0C90" w:rsidRDefault="00FF0E22" w:rsidP="00577D7A">
      <w:pPr>
        <w:spacing w:after="0" w:line="240" w:lineRule="auto"/>
        <w:ind w:firstLine="284"/>
        <w:jc w:val="both"/>
        <w:rPr>
          <w:rFonts w:ascii="Garamond" w:hAnsi="Garamond" w:cs="Times New Roman"/>
          <w:color w:val="000000" w:themeColor="text1"/>
          <w:sz w:val="24"/>
          <w:szCs w:val="24"/>
        </w:rPr>
      </w:pPr>
    </w:p>
    <w:p w14:paraId="26A013FB"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Neni 59</w:t>
      </w:r>
    </w:p>
    <w:p w14:paraId="662B3E40"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Aktet nënligjore</w:t>
      </w:r>
    </w:p>
    <w:p w14:paraId="240014B0"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32266BF2"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1. Ngarkohet Këshilli i Ministrave që</w:t>
      </w:r>
      <w:r w:rsidR="00D85D59" w:rsidRPr="00CB0C90">
        <w:rPr>
          <w:rFonts w:ascii="Garamond" w:hAnsi="Garamond" w:cs="Times New Roman"/>
          <w:color w:val="000000" w:themeColor="text1"/>
          <w:sz w:val="24"/>
          <w:szCs w:val="24"/>
        </w:rPr>
        <w:t xml:space="preserve"> brenda 6 muajve </w:t>
      </w:r>
      <w:r w:rsidRPr="00CB0C90">
        <w:rPr>
          <w:rFonts w:ascii="Garamond" w:hAnsi="Garamond" w:cs="Times New Roman"/>
          <w:color w:val="000000" w:themeColor="text1"/>
          <w:sz w:val="24"/>
          <w:szCs w:val="24"/>
        </w:rPr>
        <w:t>nga hyrja në fuqi e këtij ligji</w:t>
      </w:r>
      <w:r w:rsidR="00D85D59" w:rsidRPr="00CB0C90">
        <w:rPr>
          <w:rFonts w:ascii="Garamond" w:hAnsi="Garamond" w:cs="Times New Roman"/>
          <w:color w:val="000000" w:themeColor="text1"/>
          <w:sz w:val="24"/>
          <w:szCs w:val="24"/>
        </w:rPr>
        <w:t xml:space="preserve"> të nxjerrë akt</w:t>
      </w:r>
      <w:r w:rsidR="00C56192" w:rsidRPr="00CB0C90">
        <w:rPr>
          <w:rFonts w:ascii="Garamond" w:hAnsi="Garamond" w:cs="Times New Roman"/>
          <w:color w:val="000000" w:themeColor="text1"/>
          <w:sz w:val="24"/>
          <w:szCs w:val="24"/>
        </w:rPr>
        <w:t>et nënligjore në zbatim të neneve</w:t>
      </w:r>
      <w:r w:rsidR="00D85D59" w:rsidRPr="00CB0C90">
        <w:rPr>
          <w:rFonts w:ascii="Garamond" w:hAnsi="Garamond" w:cs="Times New Roman"/>
          <w:color w:val="000000" w:themeColor="text1"/>
          <w:sz w:val="24"/>
          <w:szCs w:val="24"/>
        </w:rPr>
        <w:t xml:space="preserve"> 6, pika 13, 33/1, pikat 10, 11 dhe 12.</w:t>
      </w:r>
    </w:p>
    <w:p w14:paraId="0707EBC0" w14:textId="77777777" w:rsidR="00B4793E"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2. </w:t>
      </w:r>
      <w:r w:rsidR="00B4793E" w:rsidRPr="00CB0C90">
        <w:rPr>
          <w:rFonts w:ascii="Garamond" w:hAnsi="Garamond" w:cs="Times New Roman"/>
          <w:color w:val="000000" w:themeColor="text1"/>
          <w:sz w:val="24"/>
          <w:szCs w:val="24"/>
        </w:rPr>
        <w:t xml:space="preserve">Ngarkohet ministri përgjegjës </w:t>
      </w:r>
      <w:r w:rsidRPr="00CB0C90">
        <w:rPr>
          <w:rFonts w:ascii="Garamond" w:hAnsi="Garamond" w:cs="Times New Roman"/>
          <w:color w:val="000000" w:themeColor="text1"/>
          <w:sz w:val="24"/>
          <w:szCs w:val="24"/>
        </w:rPr>
        <w:t>për rendin dhe sigurinë publike që</w:t>
      </w:r>
      <w:r w:rsidR="00B4793E" w:rsidRPr="00CB0C90">
        <w:rPr>
          <w:rFonts w:ascii="Garamond" w:hAnsi="Garamond" w:cs="Times New Roman"/>
          <w:color w:val="000000" w:themeColor="text1"/>
          <w:sz w:val="24"/>
          <w:szCs w:val="24"/>
        </w:rPr>
        <w:t xml:space="preserve"> brenda 3 muajve nga hyrja n</w:t>
      </w:r>
      <w:r w:rsidRPr="00CB0C90">
        <w:rPr>
          <w:rFonts w:ascii="Garamond" w:hAnsi="Garamond" w:cs="Times New Roman"/>
          <w:color w:val="000000" w:themeColor="text1"/>
          <w:sz w:val="24"/>
          <w:szCs w:val="24"/>
        </w:rPr>
        <w:t>ë fuqi e këtij ligji të nxjerrë urdhrin në zbatim të pikës 13</w:t>
      </w:r>
      <w:r w:rsidR="00B4793E" w:rsidRPr="00CB0C90">
        <w:rPr>
          <w:rFonts w:ascii="Garamond" w:hAnsi="Garamond" w:cs="Times New Roman"/>
          <w:color w:val="000000" w:themeColor="text1"/>
          <w:sz w:val="24"/>
          <w:szCs w:val="24"/>
        </w:rPr>
        <w:t xml:space="preserve"> të nenit 33/1. </w:t>
      </w:r>
    </w:p>
    <w:p w14:paraId="55EBC724" w14:textId="77777777" w:rsidR="00D85D59" w:rsidRPr="00CB0C90" w:rsidRDefault="009B4962"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3. </w:t>
      </w:r>
      <w:r w:rsidR="00D85D59" w:rsidRPr="00CB0C90">
        <w:rPr>
          <w:rFonts w:ascii="Garamond" w:hAnsi="Garamond" w:cs="Times New Roman"/>
          <w:color w:val="000000" w:themeColor="text1"/>
          <w:sz w:val="24"/>
          <w:szCs w:val="24"/>
        </w:rPr>
        <w:t>Ngarkohe</w:t>
      </w:r>
      <w:r w:rsidRPr="00CB0C90">
        <w:rPr>
          <w:rFonts w:ascii="Garamond" w:hAnsi="Garamond" w:cs="Times New Roman"/>
          <w:color w:val="000000" w:themeColor="text1"/>
          <w:sz w:val="24"/>
          <w:szCs w:val="24"/>
        </w:rPr>
        <w:t>n</w:t>
      </w:r>
      <w:r w:rsidR="00D85D59" w:rsidRPr="00CB0C90">
        <w:rPr>
          <w:rFonts w:ascii="Garamond" w:hAnsi="Garamond" w:cs="Times New Roman"/>
          <w:color w:val="000000" w:themeColor="text1"/>
          <w:sz w:val="24"/>
          <w:szCs w:val="24"/>
        </w:rPr>
        <w:t xml:space="preserve"> ministri përgjegjës për rendin dhe sigurinë publike dhe ministri përg</w:t>
      </w:r>
      <w:r w:rsidRPr="00CB0C90">
        <w:rPr>
          <w:rFonts w:ascii="Garamond" w:hAnsi="Garamond" w:cs="Times New Roman"/>
          <w:color w:val="000000" w:themeColor="text1"/>
          <w:sz w:val="24"/>
          <w:szCs w:val="24"/>
        </w:rPr>
        <w:t>jegjës për çështjet e punësimit që</w:t>
      </w:r>
      <w:r w:rsidR="00D85D59" w:rsidRPr="00CB0C90">
        <w:rPr>
          <w:rFonts w:ascii="Garamond" w:hAnsi="Garamond" w:cs="Times New Roman"/>
          <w:color w:val="000000" w:themeColor="text1"/>
          <w:sz w:val="24"/>
          <w:szCs w:val="24"/>
        </w:rPr>
        <w:t xml:space="preserve"> brenda 3 muajve nga hyrja në fuqi e këtij ligji të nxjerrin urdhrin e </w:t>
      </w:r>
      <w:r w:rsidRPr="00CB0C90">
        <w:rPr>
          <w:rFonts w:ascii="Garamond" w:hAnsi="Garamond" w:cs="Times New Roman"/>
          <w:color w:val="000000" w:themeColor="text1"/>
          <w:sz w:val="24"/>
          <w:szCs w:val="24"/>
        </w:rPr>
        <w:t>përbashkët në zbatim të pikës 3</w:t>
      </w:r>
      <w:r w:rsidR="00D85D59" w:rsidRPr="00CB0C90">
        <w:rPr>
          <w:rFonts w:ascii="Garamond" w:hAnsi="Garamond" w:cs="Times New Roman"/>
          <w:color w:val="000000" w:themeColor="text1"/>
          <w:sz w:val="24"/>
          <w:szCs w:val="24"/>
        </w:rPr>
        <w:t xml:space="preserve"> të nenit 127. </w:t>
      </w:r>
    </w:p>
    <w:p w14:paraId="5143983A" w14:textId="77777777" w:rsidR="00B10471" w:rsidRPr="00CB0C90" w:rsidRDefault="00B10471" w:rsidP="00577D7A">
      <w:pPr>
        <w:spacing w:after="0" w:line="240" w:lineRule="auto"/>
        <w:ind w:firstLine="284"/>
        <w:jc w:val="both"/>
        <w:rPr>
          <w:rFonts w:ascii="Garamond" w:hAnsi="Garamond" w:cs="Times New Roman"/>
          <w:color w:val="000000" w:themeColor="text1"/>
          <w:sz w:val="24"/>
          <w:szCs w:val="24"/>
        </w:rPr>
      </w:pPr>
    </w:p>
    <w:p w14:paraId="349E4213" w14:textId="77777777" w:rsidR="00800A5D" w:rsidRDefault="00800A5D" w:rsidP="00577D7A">
      <w:pPr>
        <w:spacing w:after="0" w:line="240" w:lineRule="auto"/>
        <w:ind w:firstLine="284"/>
        <w:jc w:val="center"/>
        <w:rPr>
          <w:rFonts w:ascii="Garamond" w:hAnsi="Garamond" w:cs="Times New Roman"/>
          <w:color w:val="000000" w:themeColor="text1"/>
          <w:sz w:val="24"/>
          <w:szCs w:val="24"/>
        </w:rPr>
      </w:pPr>
    </w:p>
    <w:p w14:paraId="2933D558" w14:textId="77777777" w:rsidR="00D85D59" w:rsidRPr="00CB0C90" w:rsidRDefault="00D85D59" w:rsidP="00577D7A">
      <w:pPr>
        <w:spacing w:after="0" w:line="240" w:lineRule="auto"/>
        <w:ind w:firstLine="284"/>
        <w:jc w:val="center"/>
        <w:rPr>
          <w:rFonts w:ascii="Garamond" w:hAnsi="Garamond" w:cs="Times New Roman"/>
          <w:color w:val="000000" w:themeColor="text1"/>
          <w:sz w:val="24"/>
          <w:szCs w:val="24"/>
        </w:rPr>
      </w:pPr>
      <w:bookmarkStart w:id="0" w:name="_GoBack"/>
      <w:bookmarkEnd w:id="0"/>
      <w:r w:rsidRPr="00CB0C90">
        <w:rPr>
          <w:rFonts w:ascii="Garamond" w:hAnsi="Garamond" w:cs="Times New Roman"/>
          <w:color w:val="000000" w:themeColor="text1"/>
          <w:sz w:val="24"/>
          <w:szCs w:val="24"/>
        </w:rPr>
        <w:t>Neni 60</w:t>
      </w:r>
    </w:p>
    <w:p w14:paraId="448C5681" w14:textId="77777777" w:rsidR="00FF0E22" w:rsidRPr="00CB0C90" w:rsidRDefault="00FF0E22" w:rsidP="00577D7A">
      <w:pPr>
        <w:spacing w:after="0" w:line="240" w:lineRule="auto"/>
        <w:ind w:firstLine="284"/>
        <w:jc w:val="center"/>
        <w:rPr>
          <w:rFonts w:ascii="Garamond" w:hAnsi="Garamond" w:cs="Times New Roman"/>
          <w:color w:val="000000" w:themeColor="text1"/>
          <w:sz w:val="24"/>
          <w:szCs w:val="24"/>
        </w:rPr>
      </w:pPr>
    </w:p>
    <w:p w14:paraId="56DF5BEB" w14:textId="77777777" w:rsidR="00D85D59" w:rsidRPr="00CB0C90" w:rsidRDefault="00D85D59" w:rsidP="00577D7A">
      <w:pPr>
        <w:spacing w:after="0" w:line="240" w:lineRule="auto"/>
        <w:ind w:firstLine="284"/>
        <w:jc w:val="center"/>
        <w:rPr>
          <w:rFonts w:ascii="Garamond" w:hAnsi="Garamond" w:cs="Times New Roman"/>
          <w:b/>
          <w:color w:val="000000" w:themeColor="text1"/>
          <w:sz w:val="24"/>
          <w:szCs w:val="24"/>
        </w:rPr>
      </w:pPr>
      <w:r w:rsidRPr="00CB0C90">
        <w:rPr>
          <w:rFonts w:ascii="Garamond" w:hAnsi="Garamond" w:cs="Times New Roman"/>
          <w:b/>
          <w:color w:val="000000" w:themeColor="text1"/>
          <w:sz w:val="24"/>
          <w:szCs w:val="24"/>
        </w:rPr>
        <w:t>Hyrja në fuqi</w:t>
      </w:r>
    </w:p>
    <w:p w14:paraId="51D62408"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p>
    <w:p w14:paraId="1F3122B2" w14:textId="77777777" w:rsidR="00D85D59" w:rsidRPr="00CB0C90" w:rsidRDefault="00D85D59" w:rsidP="00577D7A">
      <w:pPr>
        <w:spacing w:after="0" w:line="240" w:lineRule="auto"/>
        <w:ind w:firstLine="284"/>
        <w:jc w:val="both"/>
        <w:rPr>
          <w:rFonts w:ascii="Garamond" w:hAnsi="Garamond" w:cs="Times New Roman"/>
          <w:color w:val="000000" w:themeColor="text1"/>
          <w:sz w:val="24"/>
          <w:szCs w:val="24"/>
        </w:rPr>
      </w:pPr>
      <w:r w:rsidRPr="00CB0C90">
        <w:rPr>
          <w:rFonts w:ascii="Garamond" w:hAnsi="Garamond" w:cs="Times New Roman"/>
          <w:color w:val="000000" w:themeColor="text1"/>
          <w:sz w:val="24"/>
          <w:szCs w:val="24"/>
        </w:rPr>
        <w:t xml:space="preserve">Ky ligj hyn </w:t>
      </w:r>
      <w:r w:rsidR="00FF0E22" w:rsidRPr="00CB0C90">
        <w:rPr>
          <w:rFonts w:ascii="Garamond" w:hAnsi="Garamond" w:cs="Times New Roman"/>
          <w:color w:val="000000" w:themeColor="text1"/>
          <w:sz w:val="24"/>
          <w:szCs w:val="24"/>
        </w:rPr>
        <w:t>në fuqi 15 ditë pas botimit në Fletoren Zyrtare</w:t>
      </w:r>
      <w:r w:rsidR="009B4962" w:rsidRPr="00CB0C90">
        <w:rPr>
          <w:rFonts w:ascii="Garamond" w:hAnsi="Garamond" w:cs="Times New Roman"/>
          <w:color w:val="000000" w:themeColor="text1"/>
          <w:sz w:val="24"/>
          <w:szCs w:val="24"/>
        </w:rPr>
        <w:t>.</w:t>
      </w:r>
    </w:p>
    <w:p w14:paraId="3B0CCDB2" w14:textId="77777777" w:rsidR="00DD7DEF" w:rsidRPr="00CB0C90" w:rsidRDefault="00DD7DEF" w:rsidP="00577D7A">
      <w:pPr>
        <w:spacing w:after="0" w:line="240" w:lineRule="auto"/>
        <w:ind w:firstLine="284"/>
        <w:jc w:val="both"/>
        <w:rPr>
          <w:rFonts w:ascii="Garamond" w:hAnsi="Garamond" w:cs="Times New Roman"/>
          <w:bCs/>
          <w:color w:val="000000" w:themeColor="text1"/>
          <w:sz w:val="24"/>
          <w:szCs w:val="24"/>
        </w:rPr>
      </w:pPr>
    </w:p>
    <w:p w14:paraId="753C06FE" w14:textId="24B37CD4" w:rsidR="00976A3C" w:rsidRPr="00CB0C90" w:rsidRDefault="00976A3C" w:rsidP="00577D7A">
      <w:pPr>
        <w:spacing w:after="0" w:line="240" w:lineRule="auto"/>
        <w:ind w:firstLine="284"/>
        <w:jc w:val="both"/>
        <w:rPr>
          <w:rFonts w:ascii="Garamond" w:hAnsi="Garamond" w:cs="Times New Roman"/>
          <w:bCs/>
          <w:color w:val="000000" w:themeColor="text1"/>
          <w:sz w:val="24"/>
          <w:szCs w:val="24"/>
        </w:rPr>
      </w:pPr>
      <w:r w:rsidRPr="00CB0C90">
        <w:rPr>
          <w:rFonts w:ascii="Garamond" w:hAnsi="Garamond" w:cs="Times New Roman"/>
          <w:bCs/>
          <w:color w:val="000000" w:themeColor="text1"/>
          <w:sz w:val="24"/>
          <w:szCs w:val="24"/>
        </w:rPr>
        <w:t>Miratuar në datën</w:t>
      </w:r>
      <w:r w:rsidR="00FC6BDD" w:rsidRPr="00CB0C90">
        <w:rPr>
          <w:rFonts w:ascii="Garamond" w:hAnsi="Garamond" w:cs="Times New Roman"/>
          <w:bCs/>
          <w:color w:val="000000" w:themeColor="text1"/>
          <w:sz w:val="24"/>
          <w:szCs w:val="24"/>
        </w:rPr>
        <w:t xml:space="preserve"> </w:t>
      </w:r>
      <w:r w:rsidR="009B4962" w:rsidRPr="00CB0C90">
        <w:rPr>
          <w:rFonts w:ascii="Garamond" w:hAnsi="Garamond" w:cs="Times New Roman"/>
          <w:bCs/>
          <w:color w:val="000000" w:themeColor="text1"/>
          <w:sz w:val="24"/>
          <w:szCs w:val="24"/>
        </w:rPr>
        <w:t>26.6</w:t>
      </w:r>
      <w:r w:rsidR="00E611BD" w:rsidRPr="00CB0C90">
        <w:rPr>
          <w:rFonts w:ascii="Garamond" w:hAnsi="Garamond" w:cs="Times New Roman"/>
          <w:bCs/>
          <w:color w:val="000000" w:themeColor="text1"/>
          <w:sz w:val="24"/>
          <w:szCs w:val="24"/>
        </w:rPr>
        <w:t>.</w:t>
      </w:r>
      <w:r w:rsidR="007748A2" w:rsidRPr="00CB0C90">
        <w:rPr>
          <w:rFonts w:ascii="Garamond" w:hAnsi="Garamond" w:cs="Times New Roman"/>
          <w:bCs/>
          <w:color w:val="000000" w:themeColor="text1"/>
          <w:sz w:val="24"/>
          <w:szCs w:val="24"/>
        </w:rPr>
        <w:t>202</w:t>
      </w:r>
      <w:r w:rsidR="00DE793A" w:rsidRPr="00CB0C90">
        <w:rPr>
          <w:rFonts w:ascii="Garamond" w:hAnsi="Garamond" w:cs="Times New Roman"/>
          <w:bCs/>
          <w:color w:val="000000" w:themeColor="text1"/>
          <w:sz w:val="24"/>
          <w:szCs w:val="24"/>
        </w:rPr>
        <w:t>5</w:t>
      </w:r>
      <w:r w:rsidR="00CB0C90">
        <w:rPr>
          <w:rFonts w:ascii="Garamond" w:hAnsi="Garamond" w:cs="Times New Roman"/>
          <w:bCs/>
          <w:color w:val="000000" w:themeColor="text1"/>
          <w:sz w:val="24"/>
          <w:szCs w:val="24"/>
        </w:rPr>
        <w:t>.</w:t>
      </w:r>
    </w:p>
    <w:p w14:paraId="1AE53C9B" w14:textId="77777777" w:rsidR="00200D3D" w:rsidRPr="00CB0C90" w:rsidRDefault="00200D3D" w:rsidP="00577D7A">
      <w:pPr>
        <w:spacing w:after="0" w:line="240" w:lineRule="auto"/>
        <w:ind w:firstLine="284"/>
        <w:rPr>
          <w:rFonts w:ascii="Garamond" w:eastAsia="Times New Roman" w:hAnsi="Garamond" w:cs="Times New Roman"/>
          <w:color w:val="000000" w:themeColor="text1"/>
          <w:sz w:val="24"/>
          <w:szCs w:val="24"/>
        </w:rPr>
      </w:pPr>
    </w:p>
    <w:p w14:paraId="3853F8A2" w14:textId="693D9BCC" w:rsidR="00CB0C90" w:rsidRPr="00CB0C90" w:rsidRDefault="00CB0C90" w:rsidP="00422C51">
      <w:pPr>
        <w:spacing w:after="0" w:line="240" w:lineRule="auto"/>
        <w:ind w:firstLine="284"/>
        <w:jc w:val="both"/>
        <w:rPr>
          <w:rFonts w:ascii="Times New Roman" w:eastAsia="Times New Roman" w:hAnsi="Times New Roman" w:cs="Times New Roman"/>
          <w:sz w:val="24"/>
          <w:szCs w:val="24"/>
        </w:rPr>
      </w:pPr>
      <w:r w:rsidRPr="00CB0C90">
        <w:rPr>
          <w:rFonts w:ascii="Garamond" w:eastAsia="Times New Roman" w:hAnsi="Garamond" w:cs="Times New Roman"/>
          <w:b/>
          <w:bCs/>
          <w:color w:val="000000"/>
          <w:sz w:val="24"/>
          <w:szCs w:val="24"/>
        </w:rPr>
        <w:t>Shpallur</w:t>
      </w:r>
      <w:r w:rsidR="00422C51">
        <w:rPr>
          <w:rFonts w:ascii="Garamond" w:eastAsia="Times New Roman" w:hAnsi="Garamond" w:cs="Times New Roman"/>
          <w:b/>
          <w:bCs/>
          <w:color w:val="000000"/>
          <w:sz w:val="24"/>
          <w:szCs w:val="24"/>
        </w:rPr>
        <w:t xml:space="preserve"> </w:t>
      </w:r>
      <w:r w:rsidRPr="00CB0C90">
        <w:rPr>
          <w:rFonts w:ascii="Garamond" w:eastAsia="Times New Roman" w:hAnsi="Garamond" w:cs="Times New Roman"/>
          <w:b/>
          <w:bCs/>
          <w:color w:val="000000"/>
          <w:sz w:val="24"/>
          <w:szCs w:val="24"/>
        </w:rPr>
        <w:t xml:space="preserve">me dekretin </w:t>
      </w:r>
      <w:r w:rsidRPr="00DC1335">
        <w:rPr>
          <w:rFonts w:ascii="Garamond" w:eastAsia="Times New Roman" w:hAnsi="Garamond" w:cs="Times New Roman"/>
          <w:b/>
          <w:bCs/>
          <w:color w:val="000000"/>
          <w:sz w:val="24"/>
          <w:szCs w:val="24"/>
        </w:rPr>
        <w:t>nr. 22</w:t>
      </w:r>
      <w:r w:rsidR="00DC1335" w:rsidRPr="00DC1335">
        <w:rPr>
          <w:rFonts w:ascii="Garamond" w:eastAsia="Times New Roman" w:hAnsi="Garamond" w:cs="Times New Roman"/>
          <w:b/>
          <w:bCs/>
          <w:color w:val="000000"/>
          <w:sz w:val="24"/>
          <w:szCs w:val="24"/>
        </w:rPr>
        <w:t>1</w:t>
      </w:r>
      <w:r w:rsidRPr="00DC1335">
        <w:rPr>
          <w:rFonts w:ascii="Garamond" w:eastAsia="Times New Roman" w:hAnsi="Garamond" w:cs="Times New Roman"/>
          <w:b/>
          <w:bCs/>
          <w:color w:val="000000"/>
          <w:sz w:val="24"/>
          <w:szCs w:val="24"/>
        </w:rPr>
        <w:t xml:space="preserve">, datë </w:t>
      </w:r>
      <w:r w:rsidR="00DC1335" w:rsidRPr="00DC1335">
        <w:rPr>
          <w:rFonts w:ascii="Garamond" w:eastAsia="Times New Roman" w:hAnsi="Garamond" w:cs="Times New Roman"/>
          <w:b/>
          <w:bCs/>
          <w:color w:val="000000"/>
          <w:sz w:val="24"/>
          <w:szCs w:val="24"/>
        </w:rPr>
        <w:t>8</w:t>
      </w:r>
      <w:r w:rsidRPr="00DC1335">
        <w:rPr>
          <w:rFonts w:ascii="Garamond" w:eastAsia="Times New Roman" w:hAnsi="Garamond" w:cs="Times New Roman"/>
          <w:b/>
          <w:bCs/>
          <w:color w:val="000000"/>
          <w:sz w:val="24"/>
          <w:szCs w:val="24"/>
        </w:rPr>
        <w:t>.7.2025</w:t>
      </w:r>
      <w:r w:rsidRPr="00CB0C90">
        <w:rPr>
          <w:rFonts w:ascii="Garamond" w:eastAsia="Times New Roman" w:hAnsi="Garamond" w:cs="Times New Roman"/>
          <w:b/>
          <w:bCs/>
          <w:color w:val="000000"/>
          <w:sz w:val="24"/>
          <w:szCs w:val="24"/>
        </w:rPr>
        <w:t>, të Presiden</w:t>
      </w:r>
      <w:r>
        <w:rPr>
          <w:rFonts w:ascii="Garamond" w:eastAsia="Times New Roman" w:hAnsi="Garamond" w:cs="Times New Roman"/>
          <w:b/>
          <w:bCs/>
          <w:color w:val="000000"/>
          <w:sz w:val="24"/>
          <w:szCs w:val="24"/>
        </w:rPr>
        <w:t>t</w:t>
      </w:r>
      <w:r w:rsidRPr="00CB0C90">
        <w:rPr>
          <w:rFonts w:ascii="Garamond" w:eastAsia="Times New Roman" w:hAnsi="Garamond" w:cs="Times New Roman"/>
          <w:b/>
          <w:bCs/>
          <w:color w:val="000000"/>
          <w:sz w:val="24"/>
          <w:szCs w:val="24"/>
        </w:rPr>
        <w:t>it të Republikës së Shqipërisë, Bajram Begaj.</w:t>
      </w:r>
    </w:p>
    <w:sectPr w:rsidR="00CB0C90" w:rsidRPr="00CB0C90"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4B5A9" w14:textId="77777777" w:rsidR="00CE268D" w:rsidRDefault="00CE268D" w:rsidP="00420682">
      <w:pPr>
        <w:spacing w:after="0" w:line="240" w:lineRule="auto"/>
      </w:pPr>
      <w:r>
        <w:separator/>
      </w:r>
    </w:p>
  </w:endnote>
  <w:endnote w:type="continuationSeparator" w:id="0">
    <w:p w14:paraId="0973225F" w14:textId="77777777" w:rsidR="00CE268D" w:rsidRDefault="00CE268D" w:rsidP="00420682">
      <w:pPr>
        <w:spacing w:after="0" w:line="240" w:lineRule="auto"/>
      </w:pPr>
      <w:r>
        <w:continuationSeparator/>
      </w:r>
    </w:p>
  </w:endnote>
  <w:endnote w:type="continuationNotice" w:id="1">
    <w:p w14:paraId="3CAD7ACF" w14:textId="77777777" w:rsidR="00CE268D" w:rsidRDefault="00CE26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2F432A50" w14:textId="77777777" w:rsidR="00CE268D" w:rsidRDefault="00CE268D">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800A5D">
          <w:rPr>
            <w:rFonts w:ascii="Times New Roman" w:hAnsi="Times New Roman" w:cs="Times New Roman"/>
            <w:noProof/>
            <w:sz w:val="24"/>
            <w:szCs w:val="24"/>
          </w:rPr>
          <w:t>18</w:t>
        </w:r>
        <w:r w:rsidRPr="0096575A">
          <w:rPr>
            <w:rFonts w:ascii="Times New Roman" w:hAnsi="Times New Roman" w:cs="Times New Roman"/>
            <w:noProof/>
            <w:sz w:val="24"/>
            <w:szCs w:val="24"/>
          </w:rPr>
          <w:fldChar w:fldCharType="end"/>
        </w:r>
      </w:p>
    </w:sdtContent>
  </w:sdt>
  <w:p w14:paraId="3EBB1C20" w14:textId="77777777" w:rsidR="00CE268D" w:rsidRDefault="00CE26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BA9AA" w14:textId="77777777" w:rsidR="00CE268D" w:rsidRDefault="00CE268D" w:rsidP="00420682">
      <w:pPr>
        <w:spacing w:after="0" w:line="240" w:lineRule="auto"/>
      </w:pPr>
      <w:r>
        <w:separator/>
      </w:r>
    </w:p>
  </w:footnote>
  <w:footnote w:type="continuationSeparator" w:id="0">
    <w:p w14:paraId="098FFDBE" w14:textId="77777777" w:rsidR="00CE268D" w:rsidRDefault="00CE268D" w:rsidP="00420682">
      <w:pPr>
        <w:spacing w:after="0" w:line="240" w:lineRule="auto"/>
      </w:pPr>
      <w:r>
        <w:continuationSeparator/>
      </w:r>
    </w:p>
  </w:footnote>
  <w:footnote w:type="continuationNotice" w:id="1">
    <w:p w14:paraId="277C6C4C" w14:textId="77777777" w:rsidR="00CE268D" w:rsidRDefault="00CE268D">
      <w:pPr>
        <w:spacing w:after="0" w:line="240" w:lineRule="auto"/>
      </w:pPr>
    </w:p>
  </w:footnote>
  <w:footnote w:id="2">
    <w:p w14:paraId="237FA8D5" w14:textId="77777777" w:rsidR="00CE268D" w:rsidRPr="00577D7A" w:rsidRDefault="00CE268D" w:rsidP="0065233C">
      <w:pPr>
        <w:pStyle w:val="Footer"/>
        <w:jc w:val="both"/>
        <w:rPr>
          <w:rFonts w:ascii="Garamond" w:hAnsi="Garamond"/>
          <w:sz w:val="20"/>
          <w:szCs w:val="24"/>
        </w:rPr>
      </w:pPr>
      <w:r w:rsidRPr="00577D7A">
        <w:rPr>
          <w:rStyle w:val="FootnoteReference"/>
          <w:rFonts w:ascii="Garamond" w:hAnsi="Garamond"/>
          <w:sz w:val="20"/>
          <w:szCs w:val="24"/>
        </w:rPr>
        <w:footnoteRef/>
      </w:r>
      <w:r w:rsidRPr="00577D7A">
        <w:rPr>
          <w:rFonts w:ascii="Garamond" w:hAnsi="Garamond"/>
          <w:sz w:val="20"/>
          <w:szCs w:val="24"/>
        </w:rPr>
        <w:t xml:space="preserve"> Ky ligj është përafruar pjesërisht me:</w:t>
      </w:r>
    </w:p>
    <w:p w14:paraId="737CC127" w14:textId="21F915F7" w:rsidR="00CE268D" w:rsidRPr="00577D7A" w:rsidRDefault="00CE268D" w:rsidP="0065233C">
      <w:pPr>
        <w:pStyle w:val="ListParagraph"/>
        <w:spacing w:after="0" w:line="240" w:lineRule="auto"/>
        <w:ind w:left="0"/>
        <w:jc w:val="both"/>
        <w:rPr>
          <w:rFonts w:ascii="Garamond" w:hAnsi="Garamond"/>
          <w:b/>
          <w:i/>
          <w:sz w:val="20"/>
          <w:szCs w:val="24"/>
        </w:rPr>
      </w:pPr>
      <w:r w:rsidRPr="00577D7A">
        <w:rPr>
          <w:rFonts w:ascii="Garamond" w:hAnsi="Garamond"/>
          <w:sz w:val="20"/>
          <w:szCs w:val="24"/>
        </w:rPr>
        <w:t>-</w:t>
      </w:r>
      <w:r>
        <w:rPr>
          <w:rFonts w:ascii="Garamond" w:hAnsi="Garamond"/>
          <w:sz w:val="20"/>
          <w:szCs w:val="24"/>
        </w:rPr>
        <w:t xml:space="preserve"> </w:t>
      </w:r>
      <w:r w:rsidRPr="00577D7A">
        <w:rPr>
          <w:rFonts w:ascii="Garamond" w:hAnsi="Garamond"/>
          <w:sz w:val="20"/>
          <w:szCs w:val="24"/>
        </w:rPr>
        <w:t xml:space="preserve">Direktivën (BE) 2021/1883 të Parlamentit Evropian dhe të Këshillit të datës 20 tetor 2021 “Mbi kushtet e hyrjes dhe qëndrimit të shtetasve të vendeve të treta për qëllime punësimi me kualifikim të lartë.” (shfuqizon </w:t>
      </w:r>
      <w:r>
        <w:rPr>
          <w:rFonts w:ascii="Garamond" w:hAnsi="Garamond"/>
          <w:sz w:val="20"/>
          <w:szCs w:val="24"/>
        </w:rPr>
        <w:t>d</w:t>
      </w:r>
      <w:r w:rsidRPr="00577D7A">
        <w:rPr>
          <w:rFonts w:ascii="Garamond" w:hAnsi="Garamond"/>
          <w:sz w:val="20"/>
          <w:szCs w:val="24"/>
        </w:rPr>
        <w:t>irektivën e Këshillit E</w:t>
      </w:r>
      <w:r>
        <w:rPr>
          <w:rFonts w:ascii="Garamond" w:hAnsi="Garamond"/>
          <w:sz w:val="20"/>
          <w:szCs w:val="24"/>
        </w:rPr>
        <w:t>v</w:t>
      </w:r>
      <w:r w:rsidRPr="00577D7A">
        <w:rPr>
          <w:rFonts w:ascii="Garamond" w:hAnsi="Garamond"/>
          <w:sz w:val="20"/>
          <w:szCs w:val="24"/>
        </w:rPr>
        <w:t>ropian 2009/50/EC.). Nr. Celex 32021L1883, Fletorja Zyrtare e Bashkimit Evropian, Seria L</w:t>
      </w:r>
      <w:r>
        <w:rPr>
          <w:rFonts w:ascii="Garamond" w:hAnsi="Garamond"/>
          <w:sz w:val="20"/>
          <w:szCs w:val="24"/>
        </w:rPr>
        <w:t xml:space="preserve"> </w:t>
      </w:r>
      <w:r w:rsidRPr="00577D7A">
        <w:rPr>
          <w:rFonts w:ascii="Garamond" w:hAnsi="Garamond"/>
          <w:sz w:val="20"/>
          <w:szCs w:val="24"/>
        </w:rPr>
        <w:t>382,</w:t>
      </w:r>
      <w:r>
        <w:rPr>
          <w:rFonts w:ascii="Garamond" w:hAnsi="Garamond"/>
          <w:sz w:val="20"/>
          <w:szCs w:val="24"/>
        </w:rPr>
        <w:t xml:space="preserve"> </w:t>
      </w:r>
      <w:r w:rsidRPr="00577D7A">
        <w:rPr>
          <w:rFonts w:ascii="Garamond" w:hAnsi="Garamond"/>
          <w:sz w:val="20"/>
          <w:szCs w:val="24"/>
        </w:rPr>
        <w:t xml:space="preserve">datë 28.10.2021, </w:t>
      </w:r>
      <w:r>
        <w:rPr>
          <w:rFonts w:ascii="Garamond" w:hAnsi="Garamond"/>
          <w:sz w:val="20"/>
          <w:szCs w:val="24"/>
        </w:rPr>
        <w:t>f</w:t>
      </w:r>
      <w:r w:rsidRPr="00577D7A">
        <w:rPr>
          <w:rFonts w:ascii="Garamond" w:hAnsi="Garamond"/>
          <w:sz w:val="20"/>
          <w:szCs w:val="24"/>
        </w:rPr>
        <w:t>aqe. 1–38;</w:t>
      </w:r>
    </w:p>
    <w:p w14:paraId="140AE3D7" w14:textId="1DD027D8" w:rsidR="00CE268D" w:rsidRPr="00577D7A" w:rsidRDefault="00CE268D" w:rsidP="0065233C">
      <w:pPr>
        <w:pStyle w:val="ListParagraph"/>
        <w:spacing w:after="0" w:line="240" w:lineRule="auto"/>
        <w:ind w:left="0"/>
        <w:jc w:val="both"/>
        <w:rPr>
          <w:rFonts w:ascii="Garamond" w:hAnsi="Garamond"/>
          <w:b/>
          <w:i/>
          <w:sz w:val="20"/>
          <w:szCs w:val="24"/>
        </w:rPr>
      </w:pPr>
      <w:r w:rsidRPr="00577D7A">
        <w:rPr>
          <w:rFonts w:ascii="Garamond" w:hAnsi="Garamond"/>
          <w:sz w:val="20"/>
          <w:szCs w:val="24"/>
        </w:rPr>
        <w:t>-</w:t>
      </w:r>
      <w:r>
        <w:rPr>
          <w:rFonts w:ascii="Garamond" w:hAnsi="Garamond"/>
          <w:sz w:val="20"/>
          <w:szCs w:val="24"/>
        </w:rPr>
        <w:t xml:space="preserve"> </w:t>
      </w:r>
      <w:r w:rsidRPr="00577D7A">
        <w:rPr>
          <w:rFonts w:ascii="Garamond" w:hAnsi="Garamond"/>
          <w:sz w:val="20"/>
          <w:szCs w:val="24"/>
        </w:rPr>
        <w:t xml:space="preserve">Direktivën 2016/801 të Parlamentit Evropian dhe të Këshillit, datë 11 maj 2016, “Mbi kushtet e hyrjes dhe qëndrimit të shtetasve të vendeve të treta për qëllime kërkimi, studimesh, trajnimesh, shërbimi vullnetar, skemash të shkëmbimit të nxënësve ose projekteve arsimore dhe </w:t>
      </w:r>
      <w:r w:rsidRPr="00577D7A">
        <w:rPr>
          <w:rFonts w:ascii="Garamond" w:hAnsi="Garamond"/>
          <w:i/>
          <w:sz w:val="20"/>
          <w:szCs w:val="24"/>
        </w:rPr>
        <w:t>au pairing</w:t>
      </w:r>
      <w:r w:rsidRPr="00577D7A">
        <w:rPr>
          <w:rFonts w:ascii="Garamond" w:hAnsi="Garamond"/>
          <w:sz w:val="20"/>
          <w:szCs w:val="24"/>
        </w:rPr>
        <w:t xml:space="preserve">”. Nr.Celex 32016L0801, Fletorja Zyrtare e Bashkimit Evropian, Seria L </w:t>
      </w:r>
      <w:r w:rsidRPr="00577D7A">
        <w:rPr>
          <w:rFonts w:ascii="Garamond" w:hAnsi="Garamond"/>
          <w:iCs/>
          <w:sz w:val="20"/>
          <w:szCs w:val="24"/>
        </w:rPr>
        <w:t xml:space="preserve">132, </w:t>
      </w:r>
      <w:r w:rsidRPr="00577D7A">
        <w:rPr>
          <w:rFonts w:ascii="Garamond" w:hAnsi="Garamond"/>
          <w:sz w:val="20"/>
          <w:szCs w:val="24"/>
        </w:rPr>
        <w:t>datë</w:t>
      </w:r>
      <w:r w:rsidRPr="00577D7A">
        <w:rPr>
          <w:rFonts w:ascii="Garamond" w:hAnsi="Garamond"/>
          <w:iCs/>
          <w:sz w:val="20"/>
          <w:szCs w:val="24"/>
        </w:rPr>
        <w:t xml:space="preserve"> 21.5.2016, </w:t>
      </w:r>
      <w:r>
        <w:rPr>
          <w:rFonts w:ascii="Garamond" w:hAnsi="Garamond"/>
          <w:sz w:val="20"/>
          <w:szCs w:val="24"/>
        </w:rPr>
        <w:t>f</w:t>
      </w:r>
      <w:r w:rsidRPr="00577D7A">
        <w:rPr>
          <w:rFonts w:ascii="Garamond" w:hAnsi="Garamond"/>
          <w:sz w:val="20"/>
          <w:szCs w:val="24"/>
        </w:rPr>
        <w:t>aqe</w:t>
      </w:r>
      <w:r>
        <w:rPr>
          <w:rFonts w:ascii="Garamond" w:hAnsi="Garamond"/>
          <w:sz w:val="20"/>
          <w:szCs w:val="24"/>
        </w:rPr>
        <w:t xml:space="preserve"> </w:t>
      </w:r>
      <w:r w:rsidRPr="00577D7A">
        <w:rPr>
          <w:rFonts w:ascii="Garamond" w:hAnsi="Garamond"/>
          <w:iCs/>
          <w:sz w:val="20"/>
          <w:szCs w:val="24"/>
        </w:rPr>
        <w:t>21–57;</w:t>
      </w:r>
    </w:p>
    <w:p w14:paraId="00D36D86" w14:textId="5595525F" w:rsidR="00CE268D" w:rsidRPr="00577D7A" w:rsidRDefault="00CE268D" w:rsidP="0065233C">
      <w:pPr>
        <w:pStyle w:val="ListParagraph"/>
        <w:spacing w:after="0" w:line="240" w:lineRule="auto"/>
        <w:ind w:left="0"/>
        <w:jc w:val="both"/>
        <w:rPr>
          <w:rStyle w:val="Emphasis"/>
          <w:rFonts w:ascii="Garamond" w:hAnsi="Garamond"/>
          <w:b/>
          <w:iCs w:val="0"/>
          <w:sz w:val="20"/>
          <w:szCs w:val="24"/>
        </w:rPr>
      </w:pPr>
      <w:r w:rsidRPr="00577D7A">
        <w:rPr>
          <w:rFonts w:ascii="Garamond" w:hAnsi="Garamond"/>
          <w:sz w:val="20"/>
          <w:szCs w:val="24"/>
        </w:rPr>
        <w:t>-</w:t>
      </w:r>
      <w:r>
        <w:rPr>
          <w:rFonts w:ascii="Garamond" w:hAnsi="Garamond"/>
          <w:sz w:val="20"/>
          <w:szCs w:val="24"/>
        </w:rPr>
        <w:t xml:space="preserve"> </w:t>
      </w:r>
      <w:r w:rsidRPr="00577D7A">
        <w:rPr>
          <w:rFonts w:ascii="Garamond" w:hAnsi="Garamond"/>
          <w:sz w:val="20"/>
          <w:szCs w:val="24"/>
        </w:rPr>
        <w:t>Direktivën (BE) 2004/38, të Parlamentit Evropian dhe të Këshillit, datë 29 prill 2004, “Mbi të drejtën e qytetarëve të Bashkimit dhe anëtarëve të familjes së tyre për të lëvizur dhe për të qëndruar lirshëm brenda territorit të shteteve anëtare, që ndryshon Rregulloren (KEE) nr. 1612/68 dhe që shfuqizon direktivat 64/221/KEE, 68/360/KEE, 72/194/KEE, 73/148/KEE, 75/34/KEE, 75/35/KEE, 90/364/KEE, 90/365/KEE dhe 93/96/KEE”, e ndryshuar”. Nr. Celex 32004L0038, Fletorja Zyrtare e Bashkimit Evropian, Seria L</w:t>
      </w:r>
      <w:r>
        <w:rPr>
          <w:rFonts w:ascii="Garamond" w:hAnsi="Garamond"/>
          <w:sz w:val="20"/>
          <w:szCs w:val="24"/>
        </w:rPr>
        <w:t xml:space="preserve"> </w:t>
      </w:r>
      <w:r w:rsidRPr="00577D7A">
        <w:rPr>
          <w:rFonts w:ascii="Garamond" w:hAnsi="Garamond"/>
          <w:iCs/>
          <w:sz w:val="20"/>
          <w:szCs w:val="24"/>
        </w:rPr>
        <w:t>158</w:t>
      </w:r>
      <w:r w:rsidRPr="00577D7A">
        <w:rPr>
          <w:rFonts w:ascii="Garamond" w:hAnsi="Garamond"/>
          <w:sz w:val="20"/>
          <w:szCs w:val="24"/>
        </w:rPr>
        <w:t>,</w:t>
      </w:r>
      <w:r>
        <w:rPr>
          <w:rFonts w:ascii="Garamond" w:hAnsi="Garamond"/>
          <w:sz w:val="20"/>
          <w:szCs w:val="24"/>
        </w:rPr>
        <w:t xml:space="preserve"> </w:t>
      </w:r>
      <w:r w:rsidRPr="00577D7A">
        <w:rPr>
          <w:rFonts w:ascii="Garamond" w:hAnsi="Garamond"/>
          <w:sz w:val="20"/>
          <w:szCs w:val="24"/>
        </w:rPr>
        <w:t xml:space="preserve">datë </w:t>
      </w:r>
      <w:r w:rsidRPr="00577D7A">
        <w:rPr>
          <w:rFonts w:ascii="Garamond" w:hAnsi="Garamond"/>
          <w:iCs/>
          <w:sz w:val="20"/>
          <w:szCs w:val="24"/>
        </w:rPr>
        <w:t>30.4.2004</w:t>
      </w:r>
      <w:r w:rsidRPr="00577D7A">
        <w:rPr>
          <w:rFonts w:ascii="Garamond" w:hAnsi="Garamond"/>
          <w:sz w:val="20"/>
          <w:szCs w:val="24"/>
        </w:rPr>
        <w:t xml:space="preserve">, </w:t>
      </w:r>
      <w:r>
        <w:rPr>
          <w:rFonts w:ascii="Garamond" w:hAnsi="Garamond"/>
          <w:sz w:val="20"/>
          <w:szCs w:val="24"/>
        </w:rPr>
        <w:t>f</w:t>
      </w:r>
      <w:r w:rsidRPr="00577D7A">
        <w:rPr>
          <w:rFonts w:ascii="Garamond" w:hAnsi="Garamond"/>
          <w:sz w:val="20"/>
          <w:szCs w:val="24"/>
        </w:rPr>
        <w:t xml:space="preserve">aqe </w:t>
      </w:r>
      <w:r w:rsidRPr="00577D7A">
        <w:rPr>
          <w:rFonts w:ascii="Garamond" w:hAnsi="Garamond"/>
          <w:iCs/>
          <w:sz w:val="20"/>
          <w:szCs w:val="24"/>
        </w:rPr>
        <w:t>77–123;</w:t>
      </w:r>
    </w:p>
    <w:p w14:paraId="4A1D6CEB" w14:textId="76D26902" w:rsidR="00CE268D" w:rsidRPr="00577D7A" w:rsidRDefault="00CE268D" w:rsidP="00577D7A">
      <w:pPr>
        <w:pStyle w:val="ListParagraph"/>
        <w:spacing w:after="0" w:line="240" w:lineRule="auto"/>
        <w:ind w:left="0"/>
        <w:jc w:val="both"/>
        <w:rPr>
          <w:rFonts w:ascii="Times New Roman" w:hAnsi="Times New Roman"/>
          <w:b/>
          <w:i/>
          <w:sz w:val="20"/>
          <w:szCs w:val="24"/>
        </w:rPr>
      </w:pPr>
      <w:r w:rsidRPr="00577D7A">
        <w:rPr>
          <w:rFonts w:ascii="Garamond" w:hAnsi="Garamond"/>
          <w:sz w:val="20"/>
          <w:szCs w:val="24"/>
        </w:rPr>
        <w:t>-</w:t>
      </w:r>
      <w:r>
        <w:rPr>
          <w:rFonts w:ascii="Garamond" w:hAnsi="Garamond"/>
          <w:sz w:val="20"/>
          <w:szCs w:val="24"/>
        </w:rPr>
        <w:t xml:space="preserve"> </w:t>
      </w:r>
      <w:r w:rsidRPr="00577D7A">
        <w:rPr>
          <w:rFonts w:ascii="Garamond" w:hAnsi="Garamond"/>
          <w:sz w:val="20"/>
          <w:szCs w:val="24"/>
        </w:rPr>
        <w:t>Direktivën (BE) 2024/1233 e Parlamentit Evropian dhe e Këshillit e datës 24 prill 2024 “Mbi një procedurë të vetme aplikimi për një leje të vetme për shtetasit e vendeve të treta për të qëndruar dhe punuar në territorin e një shteti anëtar dhe për një grup të përbashkët të drejtash për punëtorët e vendeve të treta që banojnë ligjërisht në një shtet anëtar.”. Nr. Celex 32024L1233, Fletorja Zyrtare e Bashkimit Evropian, Seria L</w:t>
      </w:r>
      <w:r>
        <w:rPr>
          <w:rFonts w:ascii="Garamond" w:hAnsi="Garamond"/>
          <w:sz w:val="20"/>
          <w:szCs w:val="24"/>
        </w:rPr>
        <w:t xml:space="preserve"> </w:t>
      </w:r>
      <w:r w:rsidRPr="00577D7A">
        <w:rPr>
          <w:rFonts w:ascii="Garamond" w:hAnsi="Garamond"/>
          <w:iCs/>
          <w:sz w:val="20"/>
          <w:szCs w:val="24"/>
        </w:rPr>
        <w:t>2024/1233</w:t>
      </w:r>
      <w:r w:rsidRPr="00577D7A">
        <w:rPr>
          <w:rFonts w:ascii="Garamond" w:hAnsi="Garamond"/>
          <w:sz w:val="20"/>
          <w:szCs w:val="24"/>
        </w:rPr>
        <w:t>,</w:t>
      </w:r>
      <w:r>
        <w:rPr>
          <w:rFonts w:ascii="Garamond" w:hAnsi="Garamond"/>
          <w:sz w:val="20"/>
          <w:szCs w:val="24"/>
        </w:rPr>
        <w:t xml:space="preserve"> </w:t>
      </w:r>
      <w:r w:rsidRPr="00577D7A">
        <w:rPr>
          <w:rFonts w:ascii="Garamond" w:hAnsi="Garamond"/>
          <w:sz w:val="20"/>
          <w:szCs w:val="24"/>
        </w:rPr>
        <w:t xml:space="preserve">datë </w:t>
      </w:r>
      <w:r w:rsidRPr="00577D7A">
        <w:rPr>
          <w:rFonts w:ascii="Garamond" w:hAnsi="Garamond"/>
          <w:iCs/>
          <w:sz w:val="20"/>
          <w:szCs w:val="24"/>
        </w:rPr>
        <w:t>30.4.2024</w:t>
      </w:r>
      <w:r w:rsidRPr="00577D7A">
        <w:rPr>
          <w:rFonts w:ascii="Garamond" w:hAnsi="Garamond"/>
          <w:sz w:val="20"/>
          <w:szCs w:val="24"/>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56B566F"/>
    <w:multiLevelType w:val="hybridMultilevel"/>
    <w:tmpl w:val="3196CC66"/>
    <w:lvl w:ilvl="0" w:tplc="AC9088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E8D14D8"/>
    <w:multiLevelType w:val="hybridMultilevel"/>
    <w:tmpl w:val="D024A512"/>
    <w:lvl w:ilvl="0" w:tplc="99CED938">
      <w:start w:val="1"/>
      <w:numFmt w:val="decimal"/>
      <w:lvlText w:val="%1."/>
      <w:lvlJc w:val="left"/>
      <w:pPr>
        <w:ind w:left="706" w:hanging="360"/>
      </w:pPr>
      <w:rPr>
        <w:rFonts w:hint="default"/>
      </w:rPr>
    </w:lvl>
    <w:lvl w:ilvl="1" w:tplc="041C0019" w:tentative="1">
      <w:start w:val="1"/>
      <w:numFmt w:val="lowerLetter"/>
      <w:lvlText w:val="%2."/>
      <w:lvlJc w:val="left"/>
      <w:pPr>
        <w:ind w:left="1426" w:hanging="360"/>
      </w:pPr>
    </w:lvl>
    <w:lvl w:ilvl="2" w:tplc="041C001B" w:tentative="1">
      <w:start w:val="1"/>
      <w:numFmt w:val="lowerRoman"/>
      <w:lvlText w:val="%3."/>
      <w:lvlJc w:val="right"/>
      <w:pPr>
        <w:ind w:left="2146" w:hanging="180"/>
      </w:pPr>
    </w:lvl>
    <w:lvl w:ilvl="3" w:tplc="041C000F" w:tentative="1">
      <w:start w:val="1"/>
      <w:numFmt w:val="decimal"/>
      <w:lvlText w:val="%4."/>
      <w:lvlJc w:val="left"/>
      <w:pPr>
        <w:ind w:left="2866" w:hanging="360"/>
      </w:pPr>
    </w:lvl>
    <w:lvl w:ilvl="4" w:tplc="041C0019" w:tentative="1">
      <w:start w:val="1"/>
      <w:numFmt w:val="lowerLetter"/>
      <w:lvlText w:val="%5."/>
      <w:lvlJc w:val="left"/>
      <w:pPr>
        <w:ind w:left="3586" w:hanging="360"/>
      </w:pPr>
    </w:lvl>
    <w:lvl w:ilvl="5" w:tplc="041C001B" w:tentative="1">
      <w:start w:val="1"/>
      <w:numFmt w:val="lowerRoman"/>
      <w:lvlText w:val="%6."/>
      <w:lvlJc w:val="right"/>
      <w:pPr>
        <w:ind w:left="4306" w:hanging="180"/>
      </w:pPr>
    </w:lvl>
    <w:lvl w:ilvl="6" w:tplc="041C000F" w:tentative="1">
      <w:start w:val="1"/>
      <w:numFmt w:val="decimal"/>
      <w:lvlText w:val="%7."/>
      <w:lvlJc w:val="left"/>
      <w:pPr>
        <w:ind w:left="5026" w:hanging="360"/>
      </w:pPr>
    </w:lvl>
    <w:lvl w:ilvl="7" w:tplc="041C0019" w:tentative="1">
      <w:start w:val="1"/>
      <w:numFmt w:val="lowerLetter"/>
      <w:lvlText w:val="%8."/>
      <w:lvlJc w:val="left"/>
      <w:pPr>
        <w:ind w:left="5746" w:hanging="360"/>
      </w:pPr>
    </w:lvl>
    <w:lvl w:ilvl="8" w:tplc="041C001B" w:tentative="1">
      <w:start w:val="1"/>
      <w:numFmt w:val="lowerRoman"/>
      <w:lvlText w:val="%9."/>
      <w:lvlJc w:val="right"/>
      <w:pPr>
        <w:ind w:left="6466" w:hanging="180"/>
      </w:pPr>
    </w:lvl>
  </w:abstractNum>
  <w:abstractNum w:abstractNumId="4"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0"/>
  </w:num>
  <w:num w:numId="3">
    <w:abstractNumId w:val="4"/>
  </w:num>
  <w:num w:numId="4">
    <w:abstractNumId w:val="5"/>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2C4F"/>
    <w:rsid w:val="000765C2"/>
    <w:rsid w:val="00082266"/>
    <w:rsid w:val="00091A46"/>
    <w:rsid w:val="0009415D"/>
    <w:rsid w:val="00096985"/>
    <w:rsid w:val="00096F02"/>
    <w:rsid w:val="00097067"/>
    <w:rsid w:val="00097617"/>
    <w:rsid w:val="000A1E47"/>
    <w:rsid w:val="000A3B4D"/>
    <w:rsid w:val="000A6B3D"/>
    <w:rsid w:val="000B3F8E"/>
    <w:rsid w:val="000B5AFE"/>
    <w:rsid w:val="000D199E"/>
    <w:rsid w:val="000E268C"/>
    <w:rsid w:val="000E32F6"/>
    <w:rsid w:val="000E4CA8"/>
    <w:rsid w:val="000E5BA6"/>
    <w:rsid w:val="000E73C5"/>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2243"/>
    <w:rsid w:val="00163579"/>
    <w:rsid w:val="00165EB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3CE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423E"/>
    <w:rsid w:val="002B5575"/>
    <w:rsid w:val="002C7626"/>
    <w:rsid w:val="002C7D02"/>
    <w:rsid w:val="002D3DB1"/>
    <w:rsid w:val="002D4309"/>
    <w:rsid w:val="002D5F14"/>
    <w:rsid w:val="002E0FFB"/>
    <w:rsid w:val="002E2079"/>
    <w:rsid w:val="002E3BFA"/>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45BBD"/>
    <w:rsid w:val="003547D6"/>
    <w:rsid w:val="00355498"/>
    <w:rsid w:val="00356CC6"/>
    <w:rsid w:val="00363075"/>
    <w:rsid w:val="00365BF7"/>
    <w:rsid w:val="003706C5"/>
    <w:rsid w:val="003745EF"/>
    <w:rsid w:val="00374A67"/>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22C51"/>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0F6C"/>
    <w:rsid w:val="00513E1E"/>
    <w:rsid w:val="00513F13"/>
    <w:rsid w:val="00517069"/>
    <w:rsid w:val="005201B5"/>
    <w:rsid w:val="0052203F"/>
    <w:rsid w:val="00522FFB"/>
    <w:rsid w:val="00531970"/>
    <w:rsid w:val="00531A97"/>
    <w:rsid w:val="00533AC7"/>
    <w:rsid w:val="00536F06"/>
    <w:rsid w:val="00542102"/>
    <w:rsid w:val="005425F6"/>
    <w:rsid w:val="00550FA3"/>
    <w:rsid w:val="00552AF2"/>
    <w:rsid w:val="0055575B"/>
    <w:rsid w:val="00556AD2"/>
    <w:rsid w:val="0055707F"/>
    <w:rsid w:val="005607BA"/>
    <w:rsid w:val="005661F9"/>
    <w:rsid w:val="00570DA2"/>
    <w:rsid w:val="005726F2"/>
    <w:rsid w:val="00573EE3"/>
    <w:rsid w:val="00575ADC"/>
    <w:rsid w:val="005767F6"/>
    <w:rsid w:val="00577D7A"/>
    <w:rsid w:val="005841D1"/>
    <w:rsid w:val="005908D6"/>
    <w:rsid w:val="00591503"/>
    <w:rsid w:val="00591A3B"/>
    <w:rsid w:val="0059248B"/>
    <w:rsid w:val="0059341A"/>
    <w:rsid w:val="0059342C"/>
    <w:rsid w:val="00593D77"/>
    <w:rsid w:val="00596BF3"/>
    <w:rsid w:val="005A0D53"/>
    <w:rsid w:val="005A2127"/>
    <w:rsid w:val="005A7379"/>
    <w:rsid w:val="005B1D69"/>
    <w:rsid w:val="005B5423"/>
    <w:rsid w:val="005B6E3F"/>
    <w:rsid w:val="005C1F7E"/>
    <w:rsid w:val="005C7485"/>
    <w:rsid w:val="005D05F3"/>
    <w:rsid w:val="005D15D9"/>
    <w:rsid w:val="005D4851"/>
    <w:rsid w:val="005E6668"/>
    <w:rsid w:val="005F00A8"/>
    <w:rsid w:val="005F010E"/>
    <w:rsid w:val="00602362"/>
    <w:rsid w:val="0060535D"/>
    <w:rsid w:val="006066FA"/>
    <w:rsid w:val="0061141E"/>
    <w:rsid w:val="00614273"/>
    <w:rsid w:val="00617109"/>
    <w:rsid w:val="0062077A"/>
    <w:rsid w:val="00621A17"/>
    <w:rsid w:val="00623F4C"/>
    <w:rsid w:val="00640D4E"/>
    <w:rsid w:val="006465EF"/>
    <w:rsid w:val="00646924"/>
    <w:rsid w:val="00647466"/>
    <w:rsid w:val="00651D0E"/>
    <w:rsid w:val="0065233C"/>
    <w:rsid w:val="00654305"/>
    <w:rsid w:val="00663243"/>
    <w:rsid w:val="00666085"/>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15CC5"/>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16D"/>
    <w:rsid w:val="0078321A"/>
    <w:rsid w:val="00783B0B"/>
    <w:rsid w:val="007877AD"/>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7F6407"/>
    <w:rsid w:val="00800A5D"/>
    <w:rsid w:val="00801790"/>
    <w:rsid w:val="008030D2"/>
    <w:rsid w:val="00806EBD"/>
    <w:rsid w:val="00811138"/>
    <w:rsid w:val="0081405B"/>
    <w:rsid w:val="00817643"/>
    <w:rsid w:val="00820E26"/>
    <w:rsid w:val="00826309"/>
    <w:rsid w:val="008372DF"/>
    <w:rsid w:val="00840462"/>
    <w:rsid w:val="00841443"/>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35587"/>
    <w:rsid w:val="009438AE"/>
    <w:rsid w:val="00944665"/>
    <w:rsid w:val="00944D6B"/>
    <w:rsid w:val="00954FD3"/>
    <w:rsid w:val="00957A39"/>
    <w:rsid w:val="00957B5F"/>
    <w:rsid w:val="0096096B"/>
    <w:rsid w:val="00964128"/>
    <w:rsid w:val="0096575A"/>
    <w:rsid w:val="00970D95"/>
    <w:rsid w:val="00974717"/>
    <w:rsid w:val="00976A3C"/>
    <w:rsid w:val="00976B1C"/>
    <w:rsid w:val="00983F4A"/>
    <w:rsid w:val="009874B3"/>
    <w:rsid w:val="00990777"/>
    <w:rsid w:val="00991D86"/>
    <w:rsid w:val="00993777"/>
    <w:rsid w:val="0099741A"/>
    <w:rsid w:val="009A2331"/>
    <w:rsid w:val="009A4870"/>
    <w:rsid w:val="009A6C0B"/>
    <w:rsid w:val="009A6F98"/>
    <w:rsid w:val="009A789B"/>
    <w:rsid w:val="009B1183"/>
    <w:rsid w:val="009B3BB2"/>
    <w:rsid w:val="009B4962"/>
    <w:rsid w:val="009B61B1"/>
    <w:rsid w:val="009C0ABA"/>
    <w:rsid w:val="009C12D6"/>
    <w:rsid w:val="009C52A4"/>
    <w:rsid w:val="009D36E7"/>
    <w:rsid w:val="009E259E"/>
    <w:rsid w:val="00A01F1A"/>
    <w:rsid w:val="00A06D12"/>
    <w:rsid w:val="00A10B5D"/>
    <w:rsid w:val="00A159CC"/>
    <w:rsid w:val="00A15DE9"/>
    <w:rsid w:val="00A252B3"/>
    <w:rsid w:val="00A27C1F"/>
    <w:rsid w:val="00A34D9D"/>
    <w:rsid w:val="00A35A3F"/>
    <w:rsid w:val="00A36786"/>
    <w:rsid w:val="00A40685"/>
    <w:rsid w:val="00A431DD"/>
    <w:rsid w:val="00A450F4"/>
    <w:rsid w:val="00A510CF"/>
    <w:rsid w:val="00A5415E"/>
    <w:rsid w:val="00A645A6"/>
    <w:rsid w:val="00A7382D"/>
    <w:rsid w:val="00A73DCA"/>
    <w:rsid w:val="00A75385"/>
    <w:rsid w:val="00A7761C"/>
    <w:rsid w:val="00A916D6"/>
    <w:rsid w:val="00A97B73"/>
    <w:rsid w:val="00AA32E0"/>
    <w:rsid w:val="00AA5367"/>
    <w:rsid w:val="00AA545E"/>
    <w:rsid w:val="00AA7433"/>
    <w:rsid w:val="00AA7944"/>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0471"/>
    <w:rsid w:val="00B12642"/>
    <w:rsid w:val="00B14BBE"/>
    <w:rsid w:val="00B17529"/>
    <w:rsid w:val="00B238ED"/>
    <w:rsid w:val="00B256ED"/>
    <w:rsid w:val="00B26672"/>
    <w:rsid w:val="00B2797E"/>
    <w:rsid w:val="00B3200A"/>
    <w:rsid w:val="00B46B49"/>
    <w:rsid w:val="00B4793E"/>
    <w:rsid w:val="00B51F9D"/>
    <w:rsid w:val="00B54D96"/>
    <w:rsid w:val="00B6099E"/>
    <w:rsid w:val="00B61804"/>
    <w:rsid w:val="00B63110"/>
    <w:rsid w:val="00B6427E"/>
    <w:rsid w:val="00B67778"/>
    <w:rsid w:val="00B67E49"/>
    <w:rsid w:val="00B81327"/>
    <w:rsid w:val="00B8668D"/>
    <w:rsid w:val="00B9783F"/>
    <w:rsid w:val="00B97E23"/>
    <w:rsid w:val="00BA1706"/>
    <w:rsid w:val="00BA1CAD"/>
    <w:rsid w:val="00BA5571"/>
    <w:rsid w:val="00BA7E1D"/>
    <w:rsid w:val="00BB15C8"/>
    <w:rsid w:val="00BB1755"/>
    <w:rsid w:val="00BB50BB"/>
    <w:rsid w:val="00BB6F57"/>
    <w:rsid w:val="00BC0B3B"/>
    <w:rsid w:val="00BD4611"/>
    <w:rsid w:val="00BD625D"/>
    <w:rsid w:val="00BE2D48"/>
    <w:rsid w:val="00BE4BA2"/>
    <w:rsid w:val="00BE4F6C"/>
    <w:rsid w:val="00BE5023"/>
    <w:rsid w:val="00BF2791"/>
    <w:rsid w:val="00C1023D"/>
    <w:rsid w:val="00C10624"/>
    <w:rsid w:val="00C1182C"/>
    <w:rsid w:val="00C17A6D"/>
    <w:rsid w:val="00C238A5"/>
    <w:rsid w:val="00C23E2C"/>
    <w:rsid w:val="00C31328"/>
    <w:rsid w:val="00C33585"/>
    <w:rsid w:val="00C40B28"/>
    <w:rsid w:val="00C4191B"/>
    <w:rsid w:val="00C446ED"/>
    <w:rsid w:val="00C5239D"/>
    <w:rsid w:val="00C53EBB"/>
    <w:rsid w:val="00C56192"/>
    <w:rsid w:val="00C60CAD"/>
    <w:rsid w:val="00C6383B"/>
    <w:rsid w:val="00C64341"/>
    <w:rsid w:val="00C6446D"/>
    <w:rsid w:val="00C6573D"/>
    <w:rsid w:val="00C70D94"/>
    <w:rsid w:val="00C71734"/>
    <w:rsid w:val="00C74B4C"/>
    <w:rsid w:val="00C751AA"/>
    <w:rsid w:val="00C84646"/>
    <w:rsid w:val="00C84A73"/>
    <w:rsid w:val="00C85BBF"/>
    <w:rsid w:val="00C86CD9"/>
    <w:rsid w:val="00C90FD7"/>
    <w:rsid w:val="00C925DC"/>
    <w:rsid w:val="00C92C5B"/>
    <w:rsid w:val="00CA0828"/>
    <w:rsid w:val="00CA53B6"/>
    <w:rsid w:val="00CB0B77"/>
    <w:rsid w:val="00CB0C90"/>
    <w:rsid w:val="00CB13A2"/>
    <w:rsid w:val="00CB1B8E"/>
    <w:rsid w:val="00CB1CEF"/>
    <w:rsid w:val="00CC15A1"/>
    <w:rsid w:val="00CC7027"/>
    <w:rsid w:val="00CC7CA2"/>
    <w:rsid w:val="00CD0BDF"/>
    <w:rsid w:val="00CD5705"/>
    <w:rsid w:val="00CE2478"/>
    <w:rsid w:val="00CE268D"/>
    <w:rsid w:val="00CE42A7"/>
    <w:rsid w:val="00CE4E9C"/>
    <w:rsid w:val="00CE5517"/>
    <w:rsid w:val="00CF5B26"/>
    <w:rsid w:val="00CF6D0A"/>
    <w:rsid w:val="00D00B2A"/>
    <w:rsid w:val="00D127E2"/>
    <w:rsid w:val="00D23C4B"/>
    <w:rsid w:val="00D24B56"/>
    <w:rsid w:val="00D3649D"/>
    <w:rsid w:val="00D41916"/>
    <w:rsid w:val="00D45AC2"/>
    <w:rsid w:val="00D45F60"/>
    <w:rsid w:val="00D50CA0"/>
    <w:rsid w:val="00D51772"/>
    <w:rsid w:val="00D52992"/>
    <w:rsid w:val="00D5660B"/>
    <w:rsid w:val="00D56C48"/>
    <w:rsid w:val="00D60C6B"/>
    <w:rsid w:val="00D71626"/>
    <w:rsid w:val="00D77F1A"/>
    <w:rsid w:val="00D838E8"/>
    <w:rsid w:val="00D85D59"/>
    <w:rsid w:val="00D87B52"/>
    <w:rsid w:val="00DA2B84"/>
    <w:rsid w:val="00DA56D4"/>
    <w:rsid w:val="00DB3CBB"/>
    <w:rsid w:val="00DB5847"/>
    <w:rsid w:val="00DB7F12"/>
    <w:rsid w:val="00DC03DB"/>
    <w:rsid w:val="00DC0BDC"/>
    <w:rsid w:val="00DC1137"/>
    <w:rsid w:val="00DC1335"/>
    <w:rsid w:val="00DC34E0"/>
    <w:rsid w:val="00DD492E"/>
    <w:rsid w:val="00DD596F"/>
    <w:rsid w:val="00DD7DEF"/>
    <w:rsid w:val="00DE163B"/>
    <w:rsid w:val="00DE793A"/>
    <w:rsid w:val="00DF2019"/>
    <w:rsid w:val="00DF295D"/>
    <w:rsid w:val="00DF729A"/>
    <w:rsid w:val="00DF7D66"/>
    <w:rsid w:val="00E02F28"/>
    <w:rsid w:val="00E04303"/>
    <w:rsid w:val="00E07E8C"/>
    <w:rsid w:val="00E1177C"/>
    <w:rsid w:val="00E1647D"/>
    <w:rsid w:val="00E20095"/>
    <w:rsid w:val="00E208F9"/>
    <w:rsid w:val="00E31171"/>
    <w:rsid w:val="00E32B8C"/>
    <w:rsid w:val="00E33812"/>
    <w:rsid w:val="00E370B3"/>
    <w:rsid w:val="00E452DA"/>
    <w:rsid w:val="00E457E9"/>
    <w:rsid w:val="00E47C1A"/>
    <w:rsid w:val="00E5279C"/>
    <w:rsid w:val="00E60B3E"/>
    <w:rsid w:val="00E611BD"/>
    <w:rsid w:val="00E6234F"/>
    <w:rsid w:val="00E64795"/>
    <w:rsid w:val="00E72BC5"/>
    <w:rsid w:val="00E76B9D"/>
    <w:rsid w:val="00E7782A"/>
    <w:rsid w:val="00E82905"/>
    <w:rsid w:val="00E92A86"/>
    <w:rsid w:val="00E9471E"/>
    <w:rsid w:val="00EB262A"/>
    <w:rsid w:val="00EB5F5E"/>
    <w:rsid w:val="00EC3D6B"/>
    <w:rsid w:val="00EC47A4"/>
    <w:rsid w:val="00EC55E7"/>
    <w:rsid w:val="00EC57E8"/>
    <w:rsid w:val="00EC5AA5"/>
    <w:rsid w:val="00EC5B31"/>
    <w:rsid w:val="00ED2418"/>
    <w:rsid w:val="00ED3463"/>
    <w:rsid w:val="00ED7107"/>
    <w:rsid w:val="00EE5C98"/>
    <w:rsid w:val="00EE7E5D"/>
    <w:rsid w:val="00EF4CCD"/>
    <w:rsid w:val="00EF7E55"/>
    <w:rsid w:val="00F00ECB"/>
    <w:rsid w:val="00F03AA2"/>
    <w:rsid w:val="00F03F03"/>
    <w:rsid w:val="00F05906"/>
    <w:rsid w:val="00F07F7F"/>
    <w:rsid w:val="00F12098"/>
    <w:rsid w:val="00F234B6"/>
    <w:rsid w:val="00F30C68"/>
    <w:rsid w:val="00F312F4"/>
    <w:rsid w:val="00F320F6"/>
    <w:rsid w:val="00F321FF"/>
    <w:rsid w:val="00F32C43"/>
    <w:rsid w:val="00F363C1"/>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0E22"/>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29F7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qFormat/>
    <w:locked/>
    <w:rsid w:val="00EC5AA5"/>
  </w:style>
  <w:style w:type="paragraph" w:styleId="NormalWeb">
    <w:name w:val="Normal (Web)"/>
    <w:basedOn w:val="Normal"/>
    <w:uiPriority w:val="99"/>
    <w:semiHidden/>
    <w:unhideWhenUsed/>
    <w:rsid w:val="00D85D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5233C"/>
    <w:rPr>
      <w:i/>
      <w:iCs/>
    </w:rPr>
  </w:style>
  <w:style w:type="paragraph" w:styleId="Revision">
    <w:name w:val="Revision"/>
    <w:hidden/>
    <w:uiPriority w:val="99"/>
    <w:semiHidden/>
    <w:rsid w:val="00422C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2067966">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2025-01-23T09:40:10Z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2025-07-09T00:00:00Z</Date_x0020_protokolli>
    <Titulli xmlns="0e656187-b300-4fb0-8bf4-3a50f872073c">Për disa ndryshime dhe shtesa në ligjin nr. 79/2021, “Për të huajt”</Titulli>
    <Modifikuesi xmlns="0e656187-b300-4fb0-8bf4-3a50f872073c">jorina.kryeziu</Modifikuesi>
    <Nr_x002e__x0020_prot_x0020_QBZ xmlns="0e656187-b300-4fb0-8bf4-3a50f872073c">1103/2</Nr_x002e__x0020_prot_x0020_QBZ>
    <Data_x0020_e_x0020_Modifikimit xmlns="0e656187-b300-4fb0-8bf4-3a50f872073c">2025-07-10T10:30:48Z</Data_x0020_e_x0020_Modifikimit>
    <Dekretuar xmlns="0e656187-b300-4fb0-8bf4-3a50f872073c">false</Dekretuar>
    <Data xmlns="0e656187-b300-4fb0-8bf4-3a50f872073c">2025-06-26T00:00:00Z</Data>
    <Nr_x002e__x0020_protokolli_x0020_i_x0020_aktit xmlns="0e656187-b300-4fb0-8bf4-3a50f872073c">1997/4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FBF9D5A90542B291B40C4DF078F2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FBF9D5A90542B291B40C4DF078F2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A5868-8A36-48C1-BBFD-78BFF91A71D5}">
  <ds:schemaRefs>
    <ds:schemaRef ds:uri="http://www.w3.org/XML/1998/namespace"/>
    <ds:schemaRef ds:uri="0e656187-b300-4fb0-8bf4-3a50f872073c"/>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BDE5AF6-B6FE-4BF7-97D3-2B537591F60C}">
  <ds:schemaRefs>
    <ds:schemaRef ds:uri="http://schemas.microsoft.com/sharepoint/v3/contenttype/forms"/>
  </ds:schemaRefs>
</ds:datastoreItem>
</file>

<file path=customXml/itemProps3.xml><?xml version="1.0" encoding="utf-8"?>
<ds:datastoreItem xmlns:ds="http://schemas.openxmlformats.org/officeDocument/2006/customXml" ds:itemID="{FD0D450C-BE12-4AD9-ADA8-C437B2DFB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80A226F-6FA9-44BF-A2A5-4F458CFBAECD}">
  <ds:schemaRefs>
    <ds:schemaRef ds:uri="http://schemas.microsoft.com/sharepoint/v3/contenttype/forms"/>
  </ds:schemaRefs>
</ds:datastoreItem>
</file>

<file path=customXml/itemProps5.xml><?xml version="1.0" encoding="utf-8"?>
<ds:datastoreItem xmlns:ds="http://schemas.openxmlformats.org/officeDocument/2006/customXml" ds:itemID="{3AAEDF0E-35CB-45B0-B76B-5C7FE2185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607FA05-D69D-4189-90BA-359F7672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7455</Words>
  <Characters>42494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Për disa ndryshime dhe shtesa në ligjin nr. 79/2021, “Për të huajt”</vt:lpstr>
    </vt:vector>
  </TitlesOfParts>
  <Company/>
  <LinksUpToDate>false</LinksUpToDate>
  <CharactersWithSpaces>49850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79/2021, “Për të huajt”</dc:title>
  <dc:creator>gazmend.hanku</dc:creator>
  <cp:lastModifiedBy>Entela Suli</cp:lastModifiedBy>
  <cp:revision>7</cp:revision>
  <cp:lastPrinted>2025-07-03T08:13:00Z</cp:lastPrinted>
  <dcterms:created xsi:type="dcterms:W3CDTF">2025-07-09T12:56:00Z</dcterms:created>
  <dcterms:modified xsi:type="dcterms:W3CDTF">2025-07-10T10:08:00Z</dcterms:modified>
</cp:coreProperties>
</file>