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CC15A9" w14:textId="77777777" w:rsidR="00420682" w:rsidRPr="00500E9E" w:rsidRDefault="00420682"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LIGJ</w:t>
      </w:r>
    </w:p>
    <w:p w14:paraId="44BBF85A" w14:textId="77777777" w:rsidR="00997C14" w:rsidRPr="00500E9E" w:rsidRDefault="002009A1"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Nr.</w:t>
      </w:r>
      <w:r w:rsidR="00F62A46" w:rsidRPr="00500E9E">
        <w:rPr>
          <w:rFonts w:ascii="Garamond" w:hAnsi="Garamond" w:cs="Times New Roman"/>
          <w:b/>
          <w:color w:val="000000" w:themeColor="text1"/>
          <w:sz w:val="24"/>
          <w:szCs w:val="24"/>
        </w:rPr>
        <w:t xml:space="preserve"> </w:t>
      </w:r>
      <w:r w:rsidR="006863BC" w:rsidRPr="00500E9E">
        <w:rPr>
          <w:rFonts w:ascii="Garamond" w:hAnsi="Garamond" w:cs="Times New Roman"/>
          <w:b/>
          <w:color w:val="000000" w:themeColor="text1"/>
          <w:sz w:val="24"/>
          <w:szCs w:val="24"/>
        </w:rPr>
        <w:t>52</w:t>
      </w:r>
      <w:r w:rsidR="007748A2" w:rsidRPr="00500E9E">
        <w:rPr>
          <w:rFonts w:ascii="Garamond" w:hAnsi="Garamond" w:cs="Times New Roman"/>
          <w:b/>
          <w:color w:val="000000" w:themeColor="text1"/>
          <w:sz w:val="24"/>
          <w:szCs w:val="24"/>
        </w:rPr>
        <w:t>/202</w:t>
      </w:r>
      <w:r w:rsidR="00DE793A" w:rsidRPr="00500E9E">
        <w:rPr>
          <w:rFonts w:ascii="Garamond" w:hAnsi="Garamond" w:cs="Times New Roman"/>
          <w:b/>
          <w:color w:val="000000" w:themeColor="text1"/>
          <w:sz w:val="24"/>
          <w:szCs w:val="24"/>
        </w:rPr>
        <w:t>5</w:t>
      </w:r>
      <w:r w:rsidRPr="00500E9E">
        <w:rPr>
          <w:rFonts w:ascii="Garamond" w:hAnsi="Garamond" w:cs="Times New Roman"/>
          <w:b/>
          <w:color w:val="000000" w:themeColor="text1"/>
          <w:sz w:val="24"/>
          <w:szCs w:val="24"/>
        </w:rPr>
        <w:t xml:space="preserve"> </w:t>
      </w:r>
    </w:p>
    <w:p w14:paraId="7A3361F1"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2041652C"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PËR MARKAT TREGTARE</w:t>
      </w:r>
      <w:r w:rsidRPr="00500E9E">
        <w:rPr>
          <w:rStyle w:val="FootnoteReference"/>
          <w:rFonts w:ascii="Garamond" w:hAnsi="Garamond"/>
          <w:b/>
          <w:color w:val="000000" w:themeColor="text1"/>
          <w:sz w:val="24"/>
          <w:szCs w:val="24"/>
        </w:rPr>
        <w:footnoteReference w:id="2"/>
      </w:r>
    </w:p>
    <w:p w14:paraId="07D2FDF6"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446589F4"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Në mbështetje të neneve 78 dhe 83, pika 1, të Kushtetutës, me propozimin e Këshillit të Ministrave, </w:t>
      </w:r>
    </w:p>
    <w:p w14:paraId="066A2957"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4578B86A" w14:textId="4CD8A3DD" w:rsidR="00997C14" w:rsidRPr="00500E9E" w:rsidRDefault="00997C14" w:rsidP="00500E9E">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KUVENDI</w:t>
      </w:r>
    </w:p>
    <w:p w14:paraId="43479060"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I REPUBLIKËS SË SHQIPËRISË</w:t>
      </w:r>
    </w:p>
    <w:p w14:paraId="2B7A92DC"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p>
    <w:p w14:paraId="1860CF8D" w14:textId="6224B88F"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VENDOSI:</w:t>
      </w:r>
    </w:p>
    <w:p w14:paraId="55070E97"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p>
    <w:p w14:paraId="27E3CD5C" w14:textId="2E1335F2" w:rsidR="00997C14" w:rsidRPr="00500E9E" w:rsidRDefault="00997C14" w:rsidP="00500E9E">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PJESA I</w:t>
      </w:r>
    </w:p>
    <w:p w14:paraId="694A0CC0"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DISPOZITA TË PËRGJITHSHME</w:t>
      </w:r>
    </w:p>
    <w:p w14:paraId="58D802C8"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p>
    <w:p w14:paraId="71EF951C"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1</w:t>
      </w:r>
    </w:p>
    <w:p w14:paraId="7D063116"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Objekti</w:t>
      </w:r>
    </w:p>
    <w:p w14:paraId="71961944"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265444B5"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Ky ligj përcakton: </w:t>
      </w:r>
    </w:p>
    <w:p w14:paraId="09DCA91A" w14:textId="77777777" w:rsidR="00997C14" w:rsidRPr="00500E9E" w:rsidRDefault="00D60F4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a) </w:t>
      </w:r>
      <w:r w:rsidR="00997C14" w:rsidRPr="00500E9E">
        <w:rPr>
          <w:rFonts w:ascii="Garamond" w:hAnsi="Garamond" w:cs="Times New Roman"/>
          <w:color w:val="000000" w:themeColor="text1"/>
          <w:sz w:val="24"/>
          <w:szCs w:val="24"/>
        </w:rPr>
        <w:t xml:space="preserve">rregullat, kriteret dhe procedurat për regjistrimin e markave tregtare; </w:t>
      </w:r>
    </w:p>
    <w:p w14:paraId="714FF9A6" w14:textId="77777777" w:rsidR="00997C14" w:rsidRPr="00500E9E" w:rsidRDefault="00D60F4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b) </w:t>
      </w:r>
      <w:r w:rsidR="00997C14" w:rsidRPr="00500E9E">
        <w:rPr>
          <w:rFonts w:ascii="Garamond" w:hAnsi="Garamond" w:cs="Times New Roman"/>
          <w:color w:val="000000" w:themeColor="text1"/>
          <w:sz w:val="24"/>
          <w:szCs w:val="24"/>
        </w:rPr>
        <w:t xml:space="preserve">të drejtat që rrjedhin prej regjistrimit të markave tregtare; </w:t>
      </w:r>
    </w:p>
    <w:p w14:paraId="24293FC8" w14:textId="77777777" w:rsidR="00997C14" w:rsidRPr="00500E9E" w:rsidRDefault="00D60F4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c) </w:t>
      </w:r>
      <w:r w:rsidR="00997C14" w:rsidRPr="00500E9E">
        <w:rPr>
          <w:rFonts w:ascii="Garamond" w:hAnsi="Garamond" w:cs="Times New Roman"/>
          <w:color w:val="000000" w:themeColor="text1"/>
          <w:sz w:val="24"/>
          <w:szCs w:val="24"/>
        </w:rPr>
        <w:t xml:space="preserve">rregullimin e markave tregtare si objekte të pronësisë dhe procedurat për regjistrimin e ndryshimeve në regjistrin e markave tregtare; </w:t>
      </w:r>
    </w:p>
    <w:p w14:paraId="5D80937A"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ç) rregullat, kushtet dhe procedurat për shfuqizimin dhe pavlefshmërinë e markave tregtare;</w:t>
      </w:r>
    </w:p>
    <w:p w14:paraId="28A69586" w14:textId="77777777" w:rsidR="00997C14" w:rsidRPr="00500E9E" w:rsidRDefault="00D60F4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d) </w:t>
      </w:r>
      <w:r w:rsidR="00997C14" w:rsidRPr="00500E9E">
        <w:rPr>
          <w:rFonts w:ascii="Garamond" w:hAnsi="Garamond" w:cs="Times New Roman"/>
          <w:color w:val="000000" w:themeColor="text1"/>
          <w:sz w:val="24"/>
          <w:szCs w:val="24"/>
        </w:rPr>
        <w:t xml:space="preserve">rregullat për administrimin e sistemit dhe regjistrit të markave tregtare; </w:t>
      </w:r>
    </w:p>
    <w:p w14:paraId="19C3063B" w14:textId="6359184B"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dh)</w:t>
      </w:r>
      <w:r w:rsidR="007F5206" w:rsidRPr="00500E9E">
        <w:rPr>
          <w:rFonts w:ascii="Garamond" w:hAnsi="Garamond" w:cs="Times New Roman"/>
          <w:color w:val="000000" w:themeColor="text1"/>
          <w:sz w:val="24"/>
          <w:szCs w:val="24"/>
        </w:rPr>
        <w:t xml:space="preserve"> </w:t>
      </w:r>
      <w:r w:rsidRPr="00500E9E">
        <w:rPr>
          <w:rFonts w:ascii="Garamond" w:hAnsi="Garamond" w:cs="Times New Roman"/>
          <w:color w:val="000000" w:themeColor="text1"/>
          <w:sz w:val="24"/>
          <w:szCs w:val="24"/>
        </w:rPr>
        <w:t>mbrojtjen e të drejtave të markave tregtare në rastet e shkeljes së këtyre të drejtave.</w:t>
      </w:r>
    </w:p>
    <w:p w14:paraId="69D2C306"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5590A2DB" w14:textId="3FE68551"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2</w:t>
      </w:r>
    </w:p>
    <w:p w14:paraId="190A2B87"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Qëllimi</w:t>
      </w:r>
    </w:p>
    <w:p w14:paraId="363496BC"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1A878915"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Qëllimi i këtij ligji është rregullimi në mënyrë të plotë i marrëdhënieve juridike që lidhen me markat tregtare në territorin e Republikës së Shqipërisë.</w:t>
      </w:r>
    </w:p>
    <w:p w14:paraId="5CA2BBDA"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6A0D7023"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3</w:t>
      </w:r>
    </w:p>
    <w:p w14:paraId="6278CAA0"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Fusha e veprimit</w:t>
      </w:r>
    </w:p>
    <w:p w14:paraId="4F023D3B"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23F3E9DC"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Ky ligj zbatohet për:</w:t>
      </w:r>
    </w:p>
    <w:p w14:paraId="5F5F6633"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a) kërkesat për regjistrimin e markave tregtare;</w:t>
      </w:r>
    </w:p>
    <w:p w14:paraId="69E0A517"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b) markat tregtare;</w:t>
      </w:r>
    </w:p>
    <w:p w14:paraId="6A2A5924"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c) markat tregtare kolektive dhe certifikuese;</w:t>
      </w:r>
    </w:p>
    <w:p w14:paraId="75AAA898"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ç) regjistrimet ndërkombëtare të markave tregtare.</w:t>
      </w:r>
    </w:p>
    <w:p w14:paraId="7F36595B"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4</w:t>
      </w:r>
    </w:p>
    <w:p w14:paraId="4EEFA454"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Përkufizime</w:t>
      </w:r>
    </w:p>
    <w:p w14:paraId="5A7FFBE3"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7AEF1757"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Në kuptim të këtij ligji, termat e mëposhtëm kanë këto kuptime:</w:t>
      </w:r>
    </w:p>
    <w:p w14:paraId="415F69AE" w14:textId="77777777" w:rsidR="00997C14" w:rsidRPr="00500E9E" w:rsidRDefault="009D365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“Autoriteti i ngarkuar me mbikëqyrjen e tregut të brendshëm”</w:t>
      </w:r>
      <w:r w:rsidRPr="00500E9E">
        <w:rPr>
          <w:rFonts w:ascii="Garamond" w:hAnsi="Garamond" w:cs="Times New Roman"/>
          <w:color w:val="000000" w:themeColor="text1"/>
          <w:sz w:val="24"/>
          <w:szCs w:val="24"/>
        </w:rPr>
        <w:t xml:space="preserve"> është</w:t>
      </w:r>
      <w:r w:rsidR="00997C14" w:rsidRPr="00500E9E">
        <w:rPr>
          <w:rFonts w:ascii="Garamond" w:hAnsi="Garamond" w:cs="Times New Roman"/>
          <w:color w:val="000000" w:themeColor="text1"/>
          <w:sz w:val="24"/>
          <w:szCs w:val="24"/>
        </w:rPr>
        <w:t xml:space="preserve"> autoriteti kompetent për mbikëqyrjen, monitorimin, zbatimin dhe respektimin e të drejtave të pronësisë intelektuale në tregun e brendshëm, në përputhje me legjislacionin në fuqi për inspektimin në Republikën e Shqipërisë dhe me çdo ligj apo akt nënligjor tjetër që përmban dispozita për mbrojtjen e të drejtave të pronësisë intelektuale në tregun e brendshëm.</w:t>
      </w:r>
    </w:p>
    <w:p w14:paraId="04660278" w14:textId="77777777" w:rsidR="00997C14" w:rsidRPr="00500E9E" w:rsidRDefault="009D365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2. “Bordi i Apelit” është</w:t>
      </w:r>
      <w:r w:rsidR="00997C14" w:rsidRPr="00500E9E">
        <w:rPr>
          <w:rFonts w:ascii="Garamond" w:hAnsi="Garamond" w:cs="Times New Roman"/>
          <w:color w:val="000000" w:themeColor="text1"/>
          <w:sz w:val="24"/>
          <w:szCs w:val="24"/>
        </w:rPr>
        <w:t xml:space="preserve"> organi i krijuar për shqyrtimin e ankimeve administrative, në përputhje me dispozitat e parashikuara në këtë ligj.</w:t>
      </w:r>
    </w:p>
    <w:p w14:paraId="5879694B" w14:textId="77777777" w:rsidR="00997C14" w:rsidRPr="00500E9E" w:rsidRDefault="009D365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3. </w:t>
      </w:r>
      <w:r w:rsidR="00997C14" w:rsidRPr="00500E9E">
        <w:rPr>
          <w:rFonts w:ascii="Garamond" w:hAnsi="Garamond" w:cs="Times New Roman"/>
          <w:color w:val="000000" w:themeColor="text1"/>
          <w:sz w:val="24"/>
          <w:szCs w:val="24"/>
        </w:rPr>
        <w:t>“Bul</w:t>
      </w:r>
      <w:r w:rsidRPr="00500E9E">
        <w:rPr>
          <w:rFonts w:ascii="Garamond" w:hAnsi="Garamond" w:cs="Times New Roman"/>
          <w:color w:val="000000" w:themeColor="text1"/>
          <w:sz w:val="24"/>
          <w:szCs w:val="24"/>
        </w:rPr>
        <w:t>etini i DPPI-së” ose “Buletini” është</w:t>
      </w:r>
      <w:r w:rsidR="00997C14" w:rsidRPr="00500E9E">
        <w:rPr>
          <w:rFonts w:ascii="Garamond" w:hAnsi="Garamond" w:cs="Times New Roman"/>
          <w:color w:val="000000" w:themeColor="text1"/>
          <w:sz w:val="24"/>
          <w:szCs w:val="24"/>
        </w:rPr>
        <w:t xml:space="preserve"> botimi periodik zyrtar i DPPI-së, ku botohen të gjitha të dhënat në lidhje me markat tregtare, markat tregtare kolektive dhe certifikuese, si dhe të gjitha veprimet që lidhen me to, siç parashikohet në këtë ligj ose në aktet në zbatim të tij.</w:t>
      </w:r>
    </w:p>
    <w:p w14:paraId="44C948D3" w14:textId="77777777" w:rsidR="00997C14" w:rsidRPr="00500E9E" w:rsidRDefault="009D365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4. “DPPI” është</w:t>
      </w:r>
      <w:r w:rsidR="00997C14" w:rsidRPr="00500E9E">
        <w:rPr>
          <w:rFonts w:ascii="Garamond" w:hAnsi="Garamond" w:cs="Times New Roman"/>
          <w:color w:val="000000" w:themeColor="text1"/>
          <w:sz w:val="24"/>
          <w:szCs w:val="24"/>
        </w:rPr>
        <w:t xml:space="preserve"> Drejtoria e Përgjithshme e Pronësisë Industriale.</w:t>
      </w:r>
    </w:p>
    <w:p w14:paraId="78FB93AD" w14:textId="77777777" w:rsidR="00997C14" w:rsidRPr="00500E9E" w:rsidRDefault="009D365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5. </w:t>
      </w:r>
      <w:r w:rsidR="00997C14" w:rsidRPr="00500E9E">
        <w:rPr>
          <w:rFonts w:ascii="Garamond" w:hAnsi="Garamond" w:cs="Times New Roman"/>
          <w:color w:val="000000" w:themeColor="text1"/>
          <w:sz w:val="24"/>
          <w:szCs w:val="24"/>
        </w:rPr>
        <w:t>“Dhom</w:t>
      </w:r>
      <w:r w:rsidRPr="00500E9E">
        <w:rPr>
          <w:rFonts w:ascii="Garamond" w:hAnsi="Garamond" w:cs="Times New Roman"/>
          <w:color w:val="000000" w:themeColor="text1"/>
          <w:sz w:val="24"/>
          <w:szCs w:val="24"/>
        </w:rPr>
        <w:t>a e kundërshtimeve” ose “Dhoma” është</w:t>
      </w:r>
      <w:r w:rsidR="00997C14" w:rsidRPr="00500E9E">
        <w:rPr>
          <w:rFonts w:ascii="Garamond" w:hAnsi="Garamond" w:cs="Times New Roman"/>
          <w:color w:val="000000" w:themeColor="text1"/>
          <w:sz w:val="24"/>
          <w:szCs w:val="24"/>
        </w:rPr>
        <w:t xml:space="preserve"> një </w:t>
      </w:r>
      <w:r w:rsidRPr="00500E9E">
        <w:rPr>
          <w:rFonts w:ascii="Garamond" w:hAnsi="Garamond" w:cs="Times New Roman"/>
          <w:color w:val="000000" w:themeColor="text1"/>
          <w:sz w:val="24"/>
          <w:szCs w:val="24"/>
        </w:rPr>
        <w:t>strukturë</w:t>
      </w:r>
      <w:r w:rsidR="00997C14" w:rsidRPr="00500E9E">
        <w:rPr>
          <w:rFonts w:ascii="Garamond" w:hAnsi="Garamond" w:cs="Times New Roman"/>
          <w:color w:val="000000" w:themeColor="text1"/>
          <w:sz w:val="24"/>
          <w:szCs w:val="24"/>
        </w:rPr>
        <w:t xml:space="preserve"> e ngritur brenda njësisë së ekzaminimit që shqyrton kundërshtimet ndaj markave tregtare, në përputhje me dispozitat e këtij ligji.</w:t>
      </w:r>
    </w:p>
    <w:p w14:paraId="665D498F" w14:textId="77777777" w:rsidR="00997C14" w:rsidRPr="00500E9E" w:rsidRDefault="009D365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6. </w:t>
      </w:r>
      <w:r w:rsidR="00997C14" w:rsidRPr="00500E9E">
        <w:rPr>
          <w:rFonts w:ascii="Garamond" w:hAnsi="Garamond" w:cs="Times New Roman"/>
          <w:color w:val="000000" w:themeColor="text1"/>
          <w:sz w:val="24"/>
          <w:szCs w:val="24"/>
        </w:rPr>
        <w:t>“Dhoma për shfuqizi</w:t>
      </w:r>
      <w:r w:rsidRPr="00500E9E">
        <w:rPr>
          <w:rFonts w:ascii="Garamond" w:hAnsi="Garamond" w:cs="Times New Roman"/>
          <w:color w:val="000000" w:themeColor="text1"/>
          <w:sz w:val="24"/>
          <w:szCs w:val="24"/>
        </w:rPr>
        <w:t>m dhe pavlefshmëri” ose “Dhoma” është</w:t>
      </w:r>
      <w:r w:rsidR="00997C14" w:rsidRPr="00500E9E">
        <w:rPr>
          <w:rFonts w:ascii="Garamond" w:hAnsi="Garamond" w:cs="Times New Roman"/>
          <w:color w:val="000000" w:themeColor="text1"/>
          <w:sz w:val="24"/>
          <w:szCs w:val="24"/>
        </w:rPr>
        <w:t xml:space="preserve"> një strukturë e ngritur brenda DPPI-së</w:t>
      </w:r>
      <w:r w:rsidRPr="00500E9E">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që shqyrton kërkesat për shfuqizimin dhe deklarimin e pavlefshmërisë së markave tregtare, observimet e depozituara për shkaqe absolute kundër markave tregtare të botuara dhe ankimet kundër vendimeve për refuzimin e markës ose elementeve të markës për shkaqe absolute, në përputhje me dispozitat e këtij ligji.</w:t>
      </w:r>
    </w:p>
    <w:p w14:paraId="23DBDA94" w14:textId="77777777" w:rsidR="00997C14" w:rsidRPr="00500E9E" w:rsidRDefault="009D365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7. “Gjykatë” është </w:t>
      </w:r>
      <w:r w:rsidR="00997C14" w:rsidRPr="00500E9E">
        <w:rPr>
          <w:rFonts w:ascii="Garamond" w:hAnsi="Garamond" w:cs="Times New Roman"/>
          <w:color w:val="000000" w:themeColor="text1"/>
          <w:sz w:val="24"/>
          <w:szCs w:val="24"/>
        </w:rPr>
        <w:t>Gjykata e Shkallës së Parë e Jurid</w:t>
      </w:r>
      <w:r w:rsidRPr="00500E9E">
        <w:rPr>
          <w:rFonts w:ascii="Garamond" w:hAnsi="Garamond" w:cs="Times New Roman"/>
          <w:color w:val="000000" w:themeColor="text1"/>
          <w:sz w:val="24"/>
          <w:szCs w:val="24"/>
        </w:rPr>
        <w:t xml:space="preserve">iksionit të Përgjithshëm Tiranë ose </w:t>
      </w:r>
      <w:r w:rsidR="00997C14" w:rsidRPr="00500E9E">
        <w:rPr>
          <w:rFonts w:ascii="Garamond" w:hAnsi="Garamond" w:cs="Times New Roman"/>
          <w:color w:val="000000" w:themeColor="text1"/>
          <w:sz w:val="24"/>
          <w:szCs w:val="24"/>
        </w:rPr>
        <w:t>Gjykata Administr</w:t>
      </w:r>
      <w:r w:rsidRPr="00500E9E">
        <w:rPr>
          <w:rFonts w:ascii="Garamond" w:hAnsi="Garamond" w:cs="Times New Roman"/>
          <w:color w:val="000000" w:themeColor="text1"/>
          <w:sz w:val="24"/>
          <w:szCs w:val="24"/>
        </w:rPr>
        <w:t>ative e Shkallës së Parë Tiranë</w:t>
      </w:r>
      <w:r w:rsidR="00997C14" w:rsidRPr="00500E9E">
        <w:rPr>
          <w:rFonts w:ascii="Garamond" w:hAnsi="Garamond" w:cs="Times New Roman"/>
          <w:color w:val="000000" w:themeColor="text1"/>
          <w:sz w:val="24"/>
          <w:szCs w:val="24"/>
        </w:rPr>
        <w:t>, sipas rastit.</w:t>
      </w:r>
    </w:p>
    <w:p w14:paraId="445D1B42" w14:textId="77777777" w:rsidR="00997C14" w:rsidRPr="00500E9E" w:rsidRDefault="009D365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8. </w:t>
      </w:r>
      <w:r w:rsidR="00997C14" w:rsidRPr="00500E9E">
        <w:rPr>
          <w:rFonts w:ascii="Garamond" w:hAnsi="Garamond" w:cs="Times New Roman"/>
          <w:color w:val="000000" w:themeColor="text1"/>
          <w:sz w:val="24"/>
          <w:szCs w:val="24"/>
        </w:rPr>
        <w:t>“Kërkesë për regjistrim marke tregtare” ose “Kërkesë për markë”</w:t>
      </w:r>
      <w:r w:rsidRPr="00500E9E">
        <w:rPr>
          <w:rFonts w:ascii="Garamond" w:hAnsi="Garamond" w:cs="Times New Roman"/>
          <w:color w:val="000000" w:themeColor="text1"/>
          <w:sz w:val="24"/>
          <w:szCs w:val="24"/>
        </w:rPr>
        <w:t xml:space="preserve"> është</w:t>
      </w:r>
      <w:r w:rsidR="00997C14" w:rsidRPr="00500E9E">
        <w:rPr>
          <w:rFonts w:ascii="Garamond" w:hAnsi="Garamond" w:cs="Times New Roman"/>
          <w:color w:val="000000" w:themeColor="text1"/>
          <w:sz w:val="24"/>
          <w:szCs w:val="24"/>
        </w:rPr>
        <w:t xml:space="preserve"> kërkesa për regjistrimin e një shenje si markë tregtare</w:t>
      </w:r>
      <w:r w:rsidRPr="00500E9E">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që depozitohet në Drejtorinë e Përgji</w:t>
      </w:r>
      <w:r w:rsidRPr="00500E9E">
        <w:rPr>
          <w:rFonts w:ascii="Garamond" w:hAnsi="Garamond" w:cs="Times New Roman"/>
          <w:color w:val="000000" w:themeColor="text1"/>
          <w:sz w:val="24"/>
          <w:szCs w:val="24"/>
        </w:rPr>
        <w:t>thshme të Pronësisë Industriale,</w:t>
      </w:r>
      <w:r w:rsidR="00997C14" w:rsidRPr="00500E9E">
        <w:rPr>
          <w:rFonts w:ascii="Garamond" w:hAnsi="Garamond" w:cs="Times New Roman"/>
          <w:color w:val="000000" w:themeColor="text1"/>
          <w:sz w:val="24"/>
          <w:szCs w:val="24"/>
        </w:rPr>
        <w:t xml:space="preserve"> në përputhje me dispozitat e këtij ligji.</w:t>
      </w:r>
    </w:p>
    <w:p w14:paraId="42EB955C" w14:textId="34DA1588" w:rsidR="00997C14" w:rsidRPr="00500E9E" w:rsidRDefault="009D365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9. “Klasifikimi i Nicës” është</w:t>
      </w:r>
      <w:r w:rsidR="00997C14" w:rsidRPr="00500E9E">
        <w:rPr>
          <w:rFonts w:ascii="Garamond" w:hAnsi="Garamond" w:cs="Times New Roman"/>
          <w:color w:val="000000" w:themeColor="text1"/>
          <w:sz w:val="24"/>
          <w:szCs w:val="24"/>
        </w:rPr>
        <w:t xml:space="preserve"> marrëveshja në lidhje me Klasifikimin Ndërkombëtar të Mallrave dhe Shërbimeve për qëllime të regjistrimit të markave, e miratuar me Marrëveshjen e Nicës më 15 qershor 1957, me të gjitha rishikimet dhe ndryshimet e mëvonshme, aderuar me ligjin nr.</w:t>
      </w:r>
      <w:r w:rsidR="00500E9E">
        <w:rPr>
          <w:rFonts w:ascii="Garamond" w:hAnsi="Garamond" w:cs="Times New Roman"/>
          <w:color w:val="000000" w:themeColor="text1"/>
          <w:sz w:val="24"/>
          <w:szCs w:val="24"/>
        </w:rPr>
        <w:t xml:space="preserve"> </w:t>
      </w:r>
      <w:r w:rsidR="00997C14" w:rsidRPr="00500E9E">
        <w:rPr>
          <w:rFonts w:ascii="Garamond" w:hAnsi="Garamond" w:cs="Times New Roman"/>
          <w:color w:val="000000" w:themeColor="text1"/>
          <w:sz w:val="24"/>
          <w:szCs w:val="24"/>
        </w:rPr>
        <w:t>9033, datë 20.3.2003, “Për aderimin e Republikës së Shqipërisë në Konventën e Nicës për klasifikimin ndërkombëtar të mallrave dhe shërbimeve, për qëllimet e regjistrimit të markave”.</w:t>
      </w:r>
      <w:r w:rsidR="00B05645">
        <w:rPr>
          <w:rFonts w:ascii="Garamond" w:hAnsi="Garamond" w:cs="Times New Roman"/>
          <w:color w:val="000000" w:themeColor="text1"/>
          <w:sz w:val="24"/>
          <w:szCs w:val="24"/>
        </w:rPr>
        <w:t xml:space="preserve"> </w:t>
      </w:r>
    </w:p>
    <w:p w14:paraId="08069183" w14:textId="16291893" w:rsidR="00997C14" w:rsidRPr="00500E9E" w:rsidRDefault="009D365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10.</w:t>
      </w:r>
      <w:r w:rsidR="00DB65A3" w:rsidRPr="00500E9E">
        <w:rPr>
          <w:rFonts w:ascii="Garamond" w:hAnsi="Garamond" w:cs="Times New Roman"/>
          <w:color w:val="000000" w:themeColor="text1"/>
          <w:sz w:val="24"/>
          <w:szCs w:val="24"/>
        </w:rPr>
        <w:t xml:space="preserve"> </w:t>
      </w:r>
      <w:r w:rsidRPr="00500E9E">
        <w:rPr>
          <w:rFonts w:ascii="Garamond" w:hAnsi="Garamond" w:cs="Times New Roman"/>
          <w:color w:val="000000" w:themeColor="text1"/>
          <w:sz w:val="24"/>
          <w:szCs w:val="24"/>
        </w:rPr>
        <w:t>“Klasifikimi i Vjenës” është</w:t>
      </w:r>
      <w:r w:rsidR="00997C14" w:rsidRPr="00500E9E">
        <w:rPr>
          <w:rFonts w:ascii="Garamond" w:hAnsi="Garamond" w:cs="Times New Roman"/>
          <w:color w:val="000000" w:themeColor="text1"/>
          <w:sz w:val="24"/>
          <w:szCs w:val="24"/>
        </w:rPr>
        <w:t xml:space="preserve"> marrëveshja për krijimin e një Klasifikimi Ndërkombëtar të Elementeve Figurative të Markave, e miratuar me Marrëveshjen e Vjenës më 12 qershor 1973, me të gjitha ndryshimet e mëvonshme, aderuar me ligjin nr.</w:t>
      </w:r>
      <w:r w:rsidRPr="00500E9E">
        <w:rPr>
          <w:rFonts w:ascii="Garamond" w:hAnsi="Garamond" w:cs="Times New Roman"/>
          <w:color w:val="000000" w:themeColor="text1"/>
          <w:sz w:val="24"/>
          <w:szCs w:val="24"/>
        </w:rPr>
        <w:t xml:space="preserve"> </w:t>
      </w:r>
      <w:r w:rsidR="00997C14" w:rsidRPr="00500E9E">
        <w:rPr>
          <w:rFonts w:ascii="Garamond" w:hAnsi="Garamond" w:cs="Times New Roman"/>
          <w:color w:val="000000" w:themeColor="text1"/>
          <w:sz w:val="24"/>
          <w:szCs w:val="24"/>
        </w:rPr>
        <w:t>34/2018, datë 7.6.2018, “Për aderimin e Republikës së Shqipërisë në Marrëveshjen e Vjenës për Klasifikimin Ndërkombëtar të Elementeve Figurative të Markës Tregtare”.</w:t>
      </w:r>
      <w:r w:rsidR="0081733B" w:rsidRPr="00500E9E">
        <w:rPr>
          <w:rFonts w:ascii="Garamond" w:hAnsi="Garamond" w:cs="Times New Roman"/>
          <w:color w:val="000000" w:themeColor="text1"/>
          <w:sz w:val="24"/>
          <w:szCs w:val="24"/>
        </w:rPr>
        <w:t xml:space="preserve"> </w:t>
      </w:r>
    </w:p>
    <w:p w14:paraId="7F08FACB" w14:textId="5DB06499"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11.</w:t>
      </w:r>
      <w:r w:rsidR="00DB65A3" w:rsidRPr="00500E9E">
        <w:rPr>
          <w:rFonts w:ascii="Garamond" w:hAnsi="Garamond" w:cs="Times New Roman"/>
          <w:color w:val="000000" w:themeColor="text1"/>
          <w:sz w:val="24"/>
          <w:szCs w:val="24"/>
        </w:rPr>
        <w:t xml:space="preserve"> </w:t>
      </w:r>
      <w:r w:rsidRPr="00500E9E">
        <w:rPr>
          <w:rFonts w:ascii="Garamond" w:hAnsi="Garamond" w:cs="Times New Roman"/>
          <w:color w:val="000000" w:themeColor="text1"/>
          <w:sz w:val="24"/>
          <w:szCs w:val="24"/>
        </w:rPr>
        <w:t>“Konventa e Parisit”</w:t>
      </w:r>
      <w:r w:rsidR="009D3655" w:rsidRPr="00500E9E">
        <w:rPr>
          <w:rFonts w:ascii="Garamond" w:hAnsi="Garamond" w:cs="Times New Roman"/>
          <w:color w:val="000000" w:themeColor="text1"/>
          <w:sz w:val="24"/>
          <w:szCs w:val="24"/>
        </w:rPr>
        <w:t xml:space="preserve"> është</w:t>
      </w:r>
      <w:r w:rsidRPr="00500E9E">
        <w:rPr>
          <w:rFonts w:ascii="Garamond" w:hAnsi="Garamond" w:cs="Times New Roman"/>
          <w:color w:val="000000" w:themeColor="text1"/>
          <w:sz w:val="24"/>
          <w:szCs w:val="24"/>
        </w:rPr>
        <w:t xml:space="preserve"> Konventa për Mbrojtjen e Pronësisë Industriale, e miratuar në Paris më 20 mars 1883 dhe ndryshimet e saj.</w:t>
      </w:r>
    </w:p>
    <w:p w14:paraId="168A4465" w14:textId="2D79FE94"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12.</w:t>
      </w:r>
      <w:r w:rsidR="00DB65A3" w:rsidRPr="00500E9E">
        <w:rPr>
          <w:rFonts w:ascii="Garamond" w:hAnsi="Garamond" w:cs="Times New Roman"/>
          <w:color w:val="000000" w:themeColor="text1"/>
          <w:sz w:val="24"/>
          <w:szCs w:val="24"/>
        </w:rPr>
        <w:t xml:space="preserve"> </w:t>
      </w:r>
      <w:r w:rsidRPr="00500E9E">
        <w:rPr>
          <w:rFonts w:ascii="Garamond" w:hAnsi="Garamond" w:cs="Times New Roman"/>
          <w:color w:val="000000" w:themeColor="text1"/>
          <w:sz w:val="24"/>
          <w:szCs w:val="24"/>
        </w:rPr>
        <w:t>“Konventa në lidh</w:t>
      </w:r>
      <w:r w:rsidR="009D3655" w:rsidRPr="00500E9E">
        <w:rPr>
          <w:rFonts w:ascii="Garamond" w:hAnsi="Garamond" w:cs="Times New Roman"/>
          <w:color w:val="000000" w:themeColor="text1"/>
          <w:sz w:val="24"/>
          <w:szCs w:val="24"/>
        </w:rPr>
        <w:t>je me ekspozitat ndërkombëtare” është</w:t>
      </w:r>
      <w:r w:rsidRPr="00500E9E">
        <w:rPr>
          <w:rFonts w:ascii="Garamond" w:hAnsi="Garamond" w:cs="Times New Roman"/>
          <w:color w:val="000000" w:themeColor="text1"/>
          <w:sz w:val="24"/>
          <w:szCs w:val="24"/>
        </w:rPr>
        <w:t xml:space="preserve"> konventa dhe protokollet e kësaj konvente, e nënshkruar në Paris më 22 nëntor 1928, me të gjitha ndryshimet e mëvonshme, aderuar me ligjin nr. 9899, datë 10.4.2008, “Për aderimin e Republikës së Shqipërisë në Konventën për Ekspozitat Ndërkombëtare”.</w:t>
      </w:r>
    </w:p>
    <w:p w14:paraId="516E99E7" w14:textId="6EE01FE1" w:rsidR="00997C14" w:rsidRPr="00500E9E" w:rsidRDefault="009D365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13.</w:t>
      </w:r>
      <w:r w:rsidR="00DB65A3" w:rsidRPr="00500E9E">
        <w:rPr>
          <w:rFonts w:ascii="Garamond" w:hAnsi="Garamond" w:cs="Times New Roman"/>
          <w:color w:val="000000" w:themeColor="text1"/>
          <w:sz w:val="24"/>
          <w:szCs w:val="24"/>
        </w:rPr>
        <w:t xml:space="preserve"> </w:t>
      </w:r>
      <w:r w:rsidRPr="00500E9E">
        <w:rPr>
          <w:rFonts w:ascii="Garamond" w:hAnsi="Garamond" w:cs="Times New Roman"/>
          <w:color w:val="000000" w:themeColor="text1"/>
          <w:sz w:val="24"/>
          <w:szCs w:val="24"/>
        </w:rPr>
        <w:t>“Licencë ekskluzive” është</w:t>
      </w:r>
      <w:r w:rsidR="00997C14" w:rsidRPr="00500E9E">
        <w:rPr>
          <w:rFonts w:ascii="Garamond" w:hAnsi="Garamond" w:cs="Times New Roman"/>
          <w:color w:val="000000" w:themeColor="text1"/>
          <w:sz w:val="24"/>
          <w:szCs w:val="24"/>
        </w:rPr>
        <w:t xml:space="preserve"> licenca (e përgjithshme ose e kufizuar) që autorizon personin e licencuar, duke përjashtuar çdo person tjetër, përfshirë edhe personin që e lëshon atë, për të përdorur markën tregtare në mënyrën e autorizuar nga licenca.</w:t>
      </w:r>
    </w:p>
    <w:p w14:paraId="1B130A23" w14:textId="0C57AD88"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14.</w:t>
      </w:r>
      <w:r w:rsidR="00DB65A3" w:rsidRPr="00500E9E">
        <w:rPr>
          <w:rFonts w:ascii="Garamond" w:hAnsi="Garamond" w:cs="Times New Roman"/>
          <w:color w:val="000000" w:themeColor="text1"/>
          <w:sz w:val="24"/>
          <w:szCs w:val="24"/>
        </w:rPr>
        <w:t xml:space="preserve"> </w:t>
      </w:r>
      <w:r w:rsidRPr="00500E9E">
        <w:rPr>
          <w:rFonts w:ascii="Garamond" w:hAnsi="Garamond" w:cs="Times New Roman"/>
          <w:color w:val="000000" w:themeColor="text1"/>
          <w:sz w:val="24"/>
          <w:szCs w:val="24"/>
        </w:rPr>
        <w:t>“Licencë joekskluzive</w:t>
      </w:r>
      <w:r w:rsidR="009D3655" w:rsidRPr="00500E9E">
        <w:rPr>
          <w:rFonts w:ascii="Garamond" w:hAnsi="Garamond" w:cs="Times New Roman"/>
          <w:color w:val="000000" w:themeColor="text1"/>
          <w:sz w:val="24"/>
          <w:szCs w:val="24"/>
        </w:rPr>
        <w:t>” është</w:t>
      </w:r>
      <w:r w:rsidRPr="00500E9E">
        <w:rPr>
          <w:rFonts w:ascii="Garamond" w:hAnsi="Garamond" w:cs="Times New Roman"/>
          <w:color w:val="000000" w:themeColor="text1"/>
          <w:sz w:val="24"/>
          <w:szCs w:val="24"/>
        </w:rPr>
        <w:t xml:space="preserve"> licenca që nuk i heq të drejtën personit që ka depozituar kërkesën për markë ose pronarit të markës tregtare që ta përdorë ose ta licencojë markën tregtare te persona të tjerë.</w:t>
      </w:r>
    </w:p>
    <w:p w14:paraId="4478A4AD" w14:textId="5D33AEDA"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15.</w:t>
      </w:r>
      <w:r w:rsidR="00DB65A3" w:rsidRPr="00500E9E">
        <w:rPr>
          <w:rFonts w:ascii="Garamond" w:hAnsi="Garamond" w:cs="Times New Roman"/>
          <w:color w:val="000000" w:themeColor="text1"/>
          <w:sz w:val="24"/>
          <w:szCs w:val="24"/>
        </w:rPr>
        <w:t xml:space="preserve"> </w:t>
      </w:r>
      <w:r w:rsidRPr="00500E9E">
        <w:rPr>
          <w:rFonts w:ascii="Garamond" w:hAnsi="Garamond" w:cs="Times New Roman"/>
          <w:color w:val="000000" w:themeColor="text1"/>
          <w:sz w:val="24"/>
          <w:szCs w:val="24"/>
        </w:rPr>
        <w:t>“Licencim”</w:t>
      </w:r>
      <w:r w:rsidR="009D3655" w:rsidRPr="00500E9E">
        <w:rPr>
          <w:rFonts w:ascii="Garamond" w:hAnsi="Garamond" w:cs="Times New Roman"/>
          <w:color w:val="000000" w:themeColor="text1"/>
          <w:sz w:val="24"/>
          <w:szCs w:val="24"/>
        </w:rPr>
        <w:t xml:space="preserve"> është</w:t>
      </w:r>
      <w:r w:rsidRPr="00500E9E">
        <w:rPr>
          <w:rFonts w:ascii="Garamond" w:hAnsi="Garamond" w:cs="Times New Roman"/>
          <w:color w:val="000000" w:themeColor="text1"/>
          <w:sz w:val="24"/>
          <w:szCs w:val="24"/>
        </w:rPr>
        <w:t xml:space="preserve"> dhënia e licencës, nëpërmjet së cilës personi që ka depozituar kërkesën për markë ose pronari i markës tregtare autorizon dhe lejon një palë tjetër që të kryejë një ose d</w:t>
      </w:r>
      <w:r w:rsidR="009D3655" w:rsidRPr="00500E9E">
        <w:rPr>
          <w:rFonts w:ascii="Garamond" w:hAnsi="Garamond" w:cs="Times New Roman"/>
          <w:color w:val="000000" w:themeColor="text1"/>
          <w:sz w:val="24"/>
          <w:szCs w:val="24"/>
        </w:rPr>
        <w:t>isa veprime në lidhje me markën.</w:t>
      </w:r>
    </w:p>
    <w:p w14:paraId="63525105" w14:textId="6395B77B"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16.</w:t>
      </w:r>
      <w:r w:rsidR="00DB65A3" w:rsidRPr="00500E9E">
        <w:rPr>
          <w:rFonts w:ascii="Garamond" w:hAnsi="Garamond" w:cs="Times New Roman"/>
          <w:color w:val="000000" w:themeColor="text1"/>
          <w:sz w:val="24"/>
          <w:szCs w:val="24"/>
        </w:rPr>
        <w:t xml:space="preserve"> </w:t>
      </w:r>
      <w:r w:rsidRPr="00500E9E">
        <w:rPr>
          <w:rFonts w:ascii="Garamond" w:hAnsi="Garamond" w:cs="Times New Roman"/>
          <w:color w:val="000000" w:themeColor="text1"/>
          <w:sz w:val="24"/>
          <w:szCs w:val="24"/>
        </w:rPr>
        <w:t>“Mal</w:t>
      </w:r>
      <w:r w:rsidR="009D3655" w:rsidRPr="00500E9E">
        <w:rPr>
          <w:rFonts w:ascii="Garamond" w:hAnsi="Garamond" w:cs="Times New Roman"/>
          <w:color w:val="000000" w:themeColor="text1"/>
          <w:sz w:val="24"/>
          <w:szCs w:val="24"/>
        </w:rPr>
        <w:t>lra të markave të falsifikuara” janë</w:t>
      </w:r>
      <w:r w:rsidRPr="00500E9E">
        <w:rPr>
          <w:rFonts w:ascii="Garamond" w:hAnsi="Garamond" w:cs="Times New Roman"/>
          <w:color w:val="000000" w:themeColor="text1"/>
          <w:sz w:val="24"/>
          <w:szCs w:val="24"/>
        </w:rPr>
        <w:t xml:space="preserve"> mallrat, duke përfshirë çdo paketim, etiketë, ngjitës, broshurë, udhëzues përdorimi, dokument garancie ose artikull tjetër të ngjashëm, edhe nëse paraqitet veçmas, që mbajnë në mënyrë të paautorizuar një shenjë, e cila është identike me një markë tregtare të </w:t>
      </w:r>
      <w:r w:rsidRPr="00500E9E">
        <w:rPr>
          <w:rFonts w:ascii="Garamond" w:hAnsi="Garamond" w:cs="Times New Roman"/>
          <w:color w:val="000000" w:themeColor="text1"/>
          <w:sz w:val="24"/>
          <w:szCs w:val="24"/>
        </w:rPr>
        <w:lastRenderedPageBreak/>
        <w:t>regjistruar rregullisht në lidhje me këto mallra, ose e cila nuk mund të dallohet në aspektet e saj thelbësore nga kjo markë tregtare dhe që shkel në këtë mënyrë të drejtat e pronarit të markës tregtare në fjalë.</w:t>
      </w:r>
    </w:p>
    <w:p w14:paraId="67FB144A" w14:textId="6147DEA0"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1</w:t>
      </w:r>
      <w:r w:rsidR="009D3655" w:rsidRPr="00500E9E">
        <w:rPr>
          <w:rFonts w:ascii="Garamond" w:hAnsi="Garamond" w:cs="Times New Roman"/>
          <w:color w:val="000000" w:themeColor="text1"/>
          <w:sz w:val="24"/>
          <w:szCs w:val="24"/>
        </w:rPr>
        <w:t>7.</w:t>
      </w:r>
      <w:r w:rsidR="00DB65A3" w:rsidRPr="00500E9E">
        <w:rPr>
          <w:rFonts w:ascii="Garamond" w:hAnsi="Garamond" w:cs="Times New Roman"/>
          <w:color w:val="000000" w:themeColor="text1"/>
          <w:sz w:val="24"/>
          <w:szCs w:val="24"/>
        </w:rPr>
        <w:t xml:space="preserve"> </w:t>
      </w:r>
      <w:r w:rsidR="009D3655" w:rsidRPr="00500E9E">
        <w:rPr>
          <w:rFonts w:ascii="Garamond" w:hAnsi="Garamond" w:cs="Times New Roman"/>
          <w:color w:val="000000" w:themeColor="text1"/>
          <w:sz w:val="24"/>
          <w:szCs w:val="24"/>
        </w:rPr>
        <w:t>“Markë tregtare” ose “markë” është</w:t>
      </w:r>
      <w:r w:rsidRPr="00500E9E">
        <w:rPr>
          <w:rFonts w:ascii="Garamond" w:hAnsi="Garamond" w:cs="Times New Roman"/>
          <w:color w:val="000000" w:themeColor="text1"/>
          <w:sz w:val="24"/>
          <w:szCs w:val="24"/>
        </w:rPr>
        <w:t xml:space="preserve"> marka tregtare e regjistruar në Drejtorinë e Përgji</w:t>
      </w:r>
      <w:r w:rsidR="009D3655" w:rsidRPr="00500E9E">
        <w:rPr>
          <w:rFonts w:ascii="Garamond" w:hAnsi="Garamond" w:cs="Times New Roman"/>
          <w:color w:val="000000" w:themeColor="text1"/>
          <w:sz w:val="24"/>
          <w:szCs w:val="24"/>
        </w:rPr>
        <w:t>thshme të Pronësisë Industriale</w:t>
      </w:r>
      <w:r w:rsidRPr="00500E9E">
        <w:rPr>
          <w:rFonts w:ascii="Garamond" w:hAnsi="Garamond" w:cs="Times New Roman"/>
          <w:color w:val="000000" w:themeColor="text1"/>
          <w:sz w:val="24"/>
          <w:szCs w:val="24"/>
        </w:rPr>
        <w:t xml:space="preserve"> në përputhje me dispozitat e këtij ligji dhe që ka efekt në </w:t>
      </w:r>
      <w:r w:rsidR="009D3655" w:rsidRPr="00500E9E">
        <w:rPr>
          <w:rFonts w:ascii="Garamond" w:hAnsi="Garamond" w:cs="Times New Roman"/>
          <w:color w:val="000000" w:themeColor="text1"/>
          <w:sz w:val="24"/>
          <w:szCs w:val="24"/>
        </w:rPr>
        <w:t xml:space="preserve">të </w:t>
      </w:r>
      <w:r w:rsidRPr="00500E9E">
        <w:rPr>
          <w:rFonts w:ascii="Garamond" w:hAnsi="Garamond" w:cs="Times New Roman"/>
          <w:color w:val="000000" w:themeColor="text1"/>
          <w:sz w:val="24"/>
          <w:szCs w:val="24"/>
        </w:rPr>
        <w:t xml:space="preserve">gjithë territorin e Republikës së Shqipërisë. </w:t>
      </w:r>
    </w:p>
    <w:p w14:paraId="2646552B" w14:textId="0653C691"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18.</w:t>
      </w:r>
      <w:r w:rsidR="00DB65A3" w:rsidRPr="00500E9E">
        <w:rPr>
          <w:rFonts w:ascii="Garamond" w:hAnsi="Garamond" w:cs="Times New Roman"/>
          <w:color w:val="000000" w:themeColor="text1"/>
          <w:sz w:val="24"/>
          <w:szCs w:val="24"/>
        </w:rPr>
        <w:t xml:space="preserve"> </w:t>
      </w:r>
      <w:r w:rsidRPr="00500E9E">
        <w:rPr>
          <w:rFonts w:ascii="Garamond" w:hAnsi="Garamond" w:cs="Times New Roman"/>
          <w:color w:val="000000" w:themeColor="text1"/>
          <w:sz w:val="24"/>
          <w:szCs w:val="24"/>
        </w:rPr>
        <w:t>“Markë tregtare ko</w:t>
      </w:r>
      <w:r w:rsidR="009D3655" w:rsidRPr="00500E9E">
        <w:rPr>
          <w:rFonts w:ascii="Garamond" w:hAnsi="Garamond" w:cs="Times New Roman"/>
          <w:color w:val="000000" w:themeColor="text1"/>
          <w:sz w:val="24"/>
          <w:szCs w:val="24"/>
        </w:rPr>
        <w:t xml:space="preserve">lektive” ose “markë kolektive” është </w:t>
      </w:r>
      <w:r w:rsidRPr="00500E9E">
        <w:rPr>
          <w:rFonts w:ascii="Garamond" w:hAnsi="Garamond" w:cs="Times New Roman"/>
          <w:color w:val="000000" w:themeColor="text1"/>
          <w:sz w:val="24"/>
          <w:szCs w:val="24"/>
        </w:rPr>
        <w:t>marka tregtare që përcaktohet si e tillë në kërkesën për regjistrim të markës tregtare dhe që mundëson dallimin e mallrave dhe shërbimeve të anëtarëve të një shoqate që është pronare e markës tregtare nga mallrat ose shërbimet e ndërmarrjeve të tjera.</w:t>
      </w:r>
    </w:p>
    <w:p w14:paraId="733E16E1" w14:textId="1D251E1E"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19.</w:t>
      </w:r>
      <w:r w:rsidR="00DB65A3" w:rsidRPr="00500E9E">
        <w:rPr>
          <w:rFonts w:ascii="Garamond" w:hAnsi="Garamond" w:cs="Times New Roman"/>
          <w:color w:val="000000" w:themeColor="text1"/>
          <w:sz w:val="24"/>
          <w:szCs w:val="24"/>
        </w:rPr>
        <w:t xml:space="preserve"> </w:t>
      </w:r>
      <w:r w:rsidRPr="00500E9E">
        <w:rPr>
          <w:rFonts w:ascii="Garamond" w:hAnsi="Garamond" w:cs="Times New Roman"/>
          <w:color w:val="000000" w:themeColor="text1"/>
          <w:sz w:val="24"/>
          <w:szCs w:val="24"/>
        </w:rPr>
        <w:t>“Markë tregtare certifikuese” ose “markë certifikuese”</w:t>
      </w:r>
      <w:r w:rsidR="009D3655" w:rsidRPr="00500E9E">
        <w:rPr>
          <w:rFonts w:ascii="Garamond" w:hAnsi="Garamond" w:cs="Times New Roman"/>
          <w:color w:val="000000" w:themeColor="text1"/>
          <w:sz w:val="24"/>
          <w:szCs w:val="24"/>
        </w:rPr>
        <w:t xml:space="preserve"> është</w:t>
      </w:r>
      <w:r w:rsidRPr="00500E9E">
        <w:rPr>
          <w:rFonts w:ascii="Garamond" w:hAnsi="Garamond" w:cs="Times New Roman"/>
          <w:color w:val="000000" w:themeColor="text1"/>
          <w:sz w:val="24"/>
          <w:szCs w:val="24"/>
        </w:rPr>
        <w:t xml:space="preserve"> marka tregtare që përcaktohet si e tillë në kërkesën për regjistrim të markës tregtare dhe që mundëson dallimin e mallrave dhe shërbimeve që janë certifikuar nga pronari i markës tregtare në lidhje me materialin, mënyrën e prodhimit të mallrave, ofrimin e shërbimeve, cilësinë, saktësinë apo karakteristika të tjera nga mallrat ose shërbimet që nuk janë certifikuar në këtë mënyrë.</w:t>
      </w:r>
    </w:p>
    <w:p w14:paraId="3000A1C9" w14:textId="2E077363"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20.</w:t>
      </w:r>
      <w:r w:rsidR="00DB65A3" w:rsidRPr="00500E9E">
        <w:rPr>
          <w:rFonts w:ascii="Garamond" w:hAnsi="Garamond" w:cs="Times New Roman"/>
          <w:color w:val="000000" w:themeColor="text1"/>
          <w:sz w:val="24"/>
          <w:szCs w:val="24"/>
        </w:rPr>
        <w:t xml:space="preserve"> </w:t>
      </w:r>
      <w:r w:rsidRPr="00500E9E">
        <w:rPr>
          <w:rFonts w:ascii="Garamond" w:hAnsi="Garamond" w:cs="Times New Roman"/>
          <w:color w:val="000000" w:themeColor="text1"/>
          <w:sz w:val="24"/>
          <w:szCs w:val="24"/>
        </w:rPr>
        <w:t>“Markë tregtare e mirënjohur”</w:t>
      </w:r>
      <w:r w:rsidR="009D3655" w:rsidRPr="00500E9E">
        <w:rPr>
          <w:rFonts w:ascii="Garamond" w:hAnsi="Garamond" w:cs="Times New Roman"/>
          <w:color w:val="000000" w:themeColor="text1"/>
          <w:sz w:val="24"/>
          <w:szCs w:val="24"/>
        </w:rPr>
        <w:t xml:space="preserve"> është</w:t>
      </w:r>
      <w:r w:rsidRPr="00500E9E">
        <w:rPr>
          <w:rFonts w:ascii="Garamond" w:hAnsi="Garamond" w:cs="Times New Roman"/>
          <w:color w:val="000000" w:themeColor="text1"/>
          <w:sz w:val="24"/>
          <w:szCs w:val="24"/>
        </w:rPr>
        <w:t xml:space="preserve"> marka tregtare e njohur si e tillë në Republikën e Shqipërisë sipas nenit 6bis të Konventës së Parisit.</w:t>
      </w:r>
    </w:p>
    <w:p w14:paraId="234B732A" w14:textId="7E202F18" w:rsidR="00997C14" w:rsidRPr="00500E9E" w:rsidRDefault="009D365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21.</w:t>
      </w:r>
      <w:r w:rsidR="00DB65A3" w:rsidRPr="00500E9E">
        <w:rPr>
          <w:rFonts w:ascii="Garamond" w:hAnsi="Garamond" w:cs="Times New Roman"/>
          <w:color w:val="000000" w:themeColor="text1"/>
          <w:sz w:val="24"/>
          <w:szCs w:val="24"/>
        </w:rPr>
        <w:t xml:space="preserve"> </w:t>
      </w:r>
      <w:r w:rsidRPr="00500E9E">
        <w:rPr>
          <w:rFonts w:ascii="Garamond" w:hAnsi="Garamond" w:cs="Times New Roman"/>
          <w:color w:val="000000" w:themeColor="text1"/>
          <w:sz w:val="24"/>
          <w:szCs w:val="24"/>
        </w:rPr>
        <w:t>“Marrëveshja e Madridit” është</w:t>
      </w:r>
      <w:r w:rsidR="00997C14" w:rsidRPr="00500E9E">
        <w:rPr>
          <w:rFonts w:ascii="Garamond" w:hAnsi="Garamond" w:cs="Times New Roman"/>
          <w:color w:val="000000" w:themeColor="text1"/>
          <w:sz w:val="24"/>
          <w:szCs w:val="24"/>
        </w:rPr>
        <w:t xml:space="preserve"> Marrëveshja e Madridit në lidhje me Regjistrimin Ndërkombëtar të Markave, e datës 14 prill 1891, me të gjitha rishikimet dhe ndryshimet e mëvonshme.</w:t>
      </w:r>
    </w:p>
    <w:p w14:paraId="208DCF40" w14:textId="24BA47E0" w:rsidR="00997C14" w:rsidRPr="00500E9E" w:rsidRDefault="009D365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22.</w:t>
      </w:r>
      <w:r w:rsidR="00DB65A3" w:rsidRPr="00500E9E">
        <w:rPr>
          <w:rFonts w:ascii="Garamond" w:hAnsi="Garamond" w:cs="Times New Roman"/>
          <w:color w:val="000000" w:themeColor="text1"/>
          <w:sz w:val="24"/>
          <w:szCs w:val="24"/>
        </w:rPr>
        <w:t xml:space="preserve"> </w:t>
      </w:r>
      <w:r w:rsidRPr="00500E9E">
        <w:rPr>
          <w:rFonts w:ascii="Garamond" w:hAnsi="Garamond" w:cs="Times New Roman"/>
          <w:color w:val="000000" w:themeColor="text1"/>
          <w:sz w:val="24"/>
          <w:szCs w:val="24"/>
        </w:rPr>
        <w:t>“Marrëveshja TRIPS” është</w:t>
      </w:r>
      <w:r w:rsidR="00997C14" w:rsidRPr="00500E9E">
        <w:rPr>
          <w:rFonts w:ascii="Garamond" w:hAnsi="Garamond" w:cs="Times New Roman"/>
          <w:color w:val="000000" w:themeColor="text1"/>
          <w:sz w:val="24"/>
          <w:szCs w:val="24"/>
        </w:rPr>
        <w:t xml:space="preserve"> Marrëveshja për Aspektet e Lidhura me Tregtinë e të Dre</w:t>
      </w:r>
      <w:r w:rsidRPr="00500E9E">
        <w:rPr>
          <w:rFonts w:ascii="Garamond" w:hAnsi="Garamond" w:cs="Times New Roman"/>
          <w:color w:val="000000" w:themeColor="text1"/>
          <w:sz w:val="24"/>
          <w:szCs w:val="24"/>
        </w:rPr>
        <w:t>jtave të Pronësisë Intelektuale</w:t>
      </w:r>
      <w:r w:rsidR="00997C14" w:rsidRPr="00500E9E">
        <w:rPr>
          <w:rFonts w:ascii="Garamond" w:hAnsi="Garamond" w:cs="Times New Roman"/>
          <w:color w:val="000000" w:themeColor="text1"/>
          <w:sz w:val="24"/>
          <w:szCs w:val="24"/>
        </w:rPr>
        <w:t>, e nënshkruar në Marok më 15 prill 1994, si shtojcë e marrëveshjes për themelimin e Organizatës Botërore të Tregtisë, ratifikuar me ligjin nr.</w:t>
      </w:r>
      <w:r w:rsidR="00500E9E">
        <w:rPr>
          <w:rFonts w:ascii="Garamond" w:hAnsi="Garamond" w:cs="Times New Roman"/>
          <w:color w:val="000000" w:themeColor="text1"/>
          <w:sz w:val="24"/>
          <w:szCs w:val="24"/>
        </w:rPr>
        <w:t xml:space="preserve"> </w:t>
      </w:r>
      <w:r w:rsidR="00997C14" w:rsidRPr="00500E9E">
        <w:rPr>
          <w:rFonts w:ascii="Garamond" w:hAnsi="Garamond" w:cs="Times New Roman"/>
          <w:color w:val="000000" w:themeColor="text1"/>
          <w:sz w:val="24"/>
          <w:szCs w:val="24"/>
        </w:rPr>
        <w:t>8648, dat</w:t>
      </w:r>
      <w:r w:rsidR="00500E9E">
        <w:rPr>
          <w:rFonts w:ascii="Garamond" w:hAnsi="Garamond" w:cs="Times New Roman"/>
          <w:color w:val="000000" w:themeColor="text1"/>
          <w:sz w:val="24"/>
          <w:szCs w:val="24"/>
        </w:rPr>
        <w:t>ë</w:t>
      </w:r>
      <w:r w:rsidR="00997C14" w:rsidRPr="00500E9E">
        <w:rPr>
          <w:rFonts w:ascii="Garamond" w:hAnsi="Garamond" w:cs="Times New Roman"/>
          <w:color w:val="000000" w:themeColor="text1"/>
          <w:sz w:val="24"/>
          <w:szCs w:val="24"/>
        </w:rPr>
        <w:t xml:space="preserve"> 28.7.2000, “Për ratifikimin e protokollit të anëtarësimit të Republikës së Shqipërisë në Marrëveshjen e Marakeshit, që themeloi O</w:t>
      </w:r>
      <w:r w:rsidRPr="00500E9E">
        <w:rPr>
          <w:rFonts w:ascii="Garamond" w:hAnsi="Garamond" w:cs="Times New Roman"/>
          <w:color w:val="000000" w:themeColor="text1"/>
          <w:sz w:val="24"/>
          <w:szCs w:val="24"/>
        </w:rPr>
        <w:t>rganizatën Botërore të Tregtisë</w:t>
      </w:r>
      <w:r w:rsidR="00997C14" w:rsidRPr="00500E9E">
        <w:rPr>
          <w:rFonts w:ascii="Garamond" w:hAnsi="Garamond" w:cs="Times New Roman"/>
          <w:color w:val="000000" w:themeColor="text1"/>
          <w:sz w:val="24"/>
          <w:szCs w:val="24"/>
        </w:rPr>
        <w:t>.</w:t>
      </w:r>
    </w:p>
    <w:p w14:paraId="7B549E8B" w14:textId="127C6798"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23.</w:t>
      </w:r>
      <w:r w:rsidR="00DB65A3" w:rsidRPr="00500E9E">
        <w:rPr>
          <w:rFonts w:ascii="Garamond" w:hAnsi="Garamond" w:cs="Times New Roman"/>
          <w:color w:val="000000" w:themeColor="text1"/>
          <w:sz w:val="24"/>
          <w:szCs w:val="24"/>
        </w:rPr>
        <w:t xml:space="preserve"> </w:t>
      </w:r>
      <w:r w:rsidRPr="00500E9E">
        <w:rPr>
          <w:rFonts w:ascii="Garamond" w:hAnsi="Garamond" w:cs="Times New Roman"/>
          <w:color w:val="000000" w:themeColor="text1"/>
          <w:sz w:val="24"/>
          <w:szCs w:val="24"/>
        </w:rPr>
        <w:t xml:space="preserve">“Mbajtës </w:t>
      </w:r>
      <w:r w:rsidR="009D3655" w:rsidRPr="00500E9E">
        <w:rPr>
          <w:rFonts w:ascii="Garamond" w:hAnsi="Garamond" w:cs="Times New Roman"/>
          <w:color w:val="000000" w:themeColor="text1"/>
          <w:sz w:val="24"/>
          <w:szCs w:val="24"/>
        </w:rPr>
        <w:t>i së drejtave” është</w:t>
      </w:r>
      <w:r w:rsidRPr="00500E9E">
        <w:rPr>
          <w:rFonts w:ascii="Garamond" w:hAnsi="Garamond" w:cs="Times New Roman"/>
          <w:color w:val="000000" w:themeColor="text1"/>
          <w:sz w:val="24"/>
          <w:szCs w:val="24"/>
        </w:rPr>
        <w:t xml:space="preserve"> pronari ose mbajtësi i licencës së markës tregtare, i regjistruar në kuptim të këtij ligji, dhe çdo person ose entitet tjetër i autorizuar për të përdorur markën tregtare në rastin e markave kolektive dhe certifikuese.</w:t>
      </w:r>
    </w:p>
    <w:p w14:paraId="283CC206" w14:textId="6E2CA2DD"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24.</w:t>
      </w:r>
      <w:r w:rsidR="00DB65A3" w:rsidRPr="00500E9E">
        <w:rPr>
          <w:rFonts w:ascii="Garamond" w:hAnsi="Garamond" w:cs="Times New Roman"/>
          <w:color w:val="000000" w:themeColor="text1"/>
          <w:sz w:val="24"/>
          <w:szCs w:val="24"/>
        </w:rPr>
        <w:t xml:space="preserve"> </w:t>
      </w:r>
      <w:r w:rsidRPr="00500E9E">
        <w:rPr>
          <w:rFonts w:ascii="Garamond" w:hAnsi="Garamond" w:cs="Times New Roman"/>
          <w:color w:val="000000" w:themeColor="text1"/>
          <w:sz w:val="24"/>
          <w:szCs w:val="24"/>
        </w:rPr>
        <w:t>“Mjet elektronik”</w:t>
      </w:r>
      <w:r w:rsidR="0038381D" w:rsidRPr="00500E9E">
        <w:rPr>
          <w:rFonts w:ascii="Garamond" w:hAnsi="Garamond" w:cs="Times New Roman"/>
          <w:color w:val="000000" w:themeColor="text1"/>
          <w:sz w:val="24"/>
          <w:szCs w:val="24"/>
        </w:rPr>
        <w:t xml:space="preserve"> është</w:t>
      </w:r>
      <w:r w:rsidRPr="00500E9E">
        <w:rPr>
          <w:rFonts w:ascii="Garamond" w:hAnsi="Garamond" w:cs="Times New Roman"/>
          <w:color w:val="000000" w:themeColor="text1"/>
          <w:sz w:val="24"/>
          <w:szCs w:val="24"/>
        </w:rPr>
        <w:t xml:space="preserve"> çdo mjet që mundëson dërgimin fillestar ose të mëvonshëm të informacionit dhe marrjen e tij nga marrësi i përcaktuar me anë të mjeteve ose pajisjeve elektronike për procesimin, përpunimin, trajtimin dhe ruajtjen e të dhënave, tërësisht të transmetuara, të përcjella apo të marra përmes kabllove, radiovalëve, mjeteve dhe kabllove optike ose mjeteve të tjera elektromagnetike, duke përfshirë dhe internetin.</w:t>
      </w:r>
    </w:p>
    <w:p w14:paraId="3DEC391F" w14:textId="216D799C"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25.</w:t>
      </w:r>
      <w:r w:rsidR="00DB65A3" w:rsidRPr="00500E9E">
        <w:rPr>
          <w:rFonts w:ascii="Garamond" w:hAnsi="Garamond" w:cs="Times New Roman"/>
          <w:color w:val="000000" w:themeColor="text1"/>
          <w:sz w:val="24"/>
          <w:szCs w:val="24"/>
        </w:rPr>
        <w:t xml:space="preserve"> </w:t>
      </w:r>
      <w:r w:rsidRPr="00500E9E">
        <w:rPr>
          <w:rFonts w:ascii="Garamond" w:hAnsi="Garamond" w:cs="Times New Roman"/>
          <w:color w:val="000000" w:themeColor="text1"/>
          <w:sz w:val="24"/>
          <w:szCs w:val="24"/>
        </w:rPr>
        <w:t>“Observime”</w:t>
      </w:r>
      <w:r w:rsidR="0038381D" w:rsidRPr="00500E9E">
        <w:rPr>
          <w:rFonts w:ascii="Garamond" w:hAnsi="Garamond" w:cs="Times New Roman"/>
          <w:color w:val="000000" w:themeColor="text1"/>
          <w:sz w:val="24"/>
          <w:szCs w:val="24"/>
        </w:rPr>
        <w:t xml:space="preserve"> janë</w:t>
      </w:r>
      <w:r w:rsidRPr="00500E9E">
        <w:rPr>
          <w:rFonts w:ascii="Garamond" w:hAnsi="Garamond" w:cs="Times New Roman"/>
          <w:color w:val="000000" w:themeColor="text1"/>
          <w:sz w:val="24"/>
          <w:szCs w:val="24"/>
        </w:rPr>
        <w:t xml:space="preserve"> prapësimet, argumentet, dokumentet dhe provat që paraqiten nga një palë pjesëmarrëse në procedurat përpara DPPI-së.</w:t>
      </w:r>
    </w:p>
    <w:p w14:paraId="2A58250B" w14:textId="2F5CAFB4"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26.</w:t>
      </w:r>
      <w:r w:rsidR="00DB65A3" w:rsidRPr="00500E9E">
        <w:rPr>
          <w:rFonts w:ascii="Garamond" w:hAnsi="Garamond" w:cs="Times New Roman"/>
          <w:color w:val="000000" w:themeColor="text1"/>
          <w:sz w:val="24"/>
          <w:szCs w:val="24"/>
        </w:rPr>
        <w:t xml:space="preserve"> </w:t>
      </w:r>
      <w:r w:rsidRPr="00500E9E">
        <w:rPr>
          <w:rFonts w:ascii="Garamond" w:hAnsi="Garamond" w:cs="Times New Roman"/>
          <w:color w:val="000000" w:themeColor="text1"/>
          <w:sz w:val="24"/>
          <w:szCs w:val="24"/>
        </w:rPr>
        <w:t>“Person”</w:t>
      </w:r>
      <w:r w:rsidR="0038381D" w:rsidRPr="00500E9E">
        <w:rPr>
          <w:rFonts w:ascii="Garamond" w:hAnsi="Garamond" w:cs="Times New Roman"/>
          <w:color w:val="000000" w:themeColor="text1"/>
          <w:sz w:val="24"/>
          <w:szCs w:val="24"/>
        </w:rPr>
        <w:t xml:space="preserve"> është</w:t>
      </w:r>
      <w:r w:rsidRPr="00500E9E">
        <w:rPr>
          <w:rFonts w:ascii="Garamond" w:hAnsi="Garamond" w:cs="Times New Roman"/>
          <w:color w:val="000000" w:themeColor="text1"/>
          <w:sz w:val="24"/>
          <w:szCs w:val="24"/>
        </w:rPr>
        <w:t xml:space="preserve"> çdo person fizik, juridik, si dhe çdo subjekt i së drejtës, sipas legjislacionit në fuqi.</w:t>
      </w:r>
    </w:p>
    <w:p w14:paraId="1291D51D" w14:textId="0EE0823B"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27.</w:t>
      </w:r>
      <w:r w:rsidR="00DB65A3" w:rsidRPr="00500E9E">
        <w:rPr>
          <w:rFonts w:ascii="Garamond" w:hAnsi="Garamond" w:cs="Times New Roman"/>
          <w:color w:val="000000" w:themeColor="text1"/>
          <w:sz w:val="24"/>
          <w:szCs w:val="24"/>
        </w:rPr>
        <w:t xml:space="preserve"> </w:t>
      </w:r>
      <w:r w:rsidRPr="00500E9E">
        <w:rPr>
          <w:rFonts w:ascii="Garamond" w:hAnsi="Garamond" w:cs="Times New Roman"/>
          <w:color w:val="000000" w:themeColor="text1"/>
          <w:sz w:val="24"/>
          <w:szCs w:val="24"/>
        </w:rPr>
        <w:t>“Përdorim real</w:t>
      </w:r>
      <w:r w:rsidR="0038381D" w:rsidRPr="00500E9E">
        <w:rPr>
          <w:rFonts w:ascii="Garamond" w:hAnsi="Garamond" w:cs="Times New Roman"/>
          <w:color w:val="000000" w:themeColor="text1"/>
          <w:sz w:val="24"/>
          <w:szCs w:val="24"/>
        </w:rPr>
        <w:t xml:space="preserve"> dhe efektiv i markës tregtare” është</w:t>
      </w:r>
      <w:r w:rsidRPr="00500E9E">
        <w:rPr>
          <w:rFonts w:ascii="Garamond" w:hAnsi="Garamond" w:cs="Times New Roman"/>
          <w:color w:val="000000" w:themeColor="text1"/>
          <w:sz w:val="24"/>
          <w:szCs w:val="24"/>
        </w:rPr>
        <w:t xml:space="preserve"> përdorimi real, i vërtetë dhe efektiv i markës tregtare brenda territorit të Republikës së Shqipërisë.</w:t>
      </w:r>
    </w:p>
    <w:p w14:paraId="7FA98343" w14:textId="19643518" w:rsidR="00997C14" w:rsidRPr="00500E9E" w:rsidRDefault="0038381D"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28.</w:t>
      </w:r>
      <w:r w:rsidR="00DB65A3" w:rsidRPr="00500E9E">
        <w:rPr>
          <w:rFonts w:ascii="Garamond" w:hAnsi="Garamond" w:cs="Times New Roman"/>
          <w:color w:val="000000" w:themeColor="text1"/>
          <w:sz w:val="24"/>
          <w:szCs w:val="24"/>
        </w:rPr>
        <w:t xml:space="preserve"> </w:t>
      </w:r>
      <w:r w:rsidRPr="00500E9E">
        <w:rPr>
          <w:rFonts w:ascii="Garamond" w:hAnsi="Garamond" w:cs="Times New Roman"/>
          <w:color w:val="000000" w:themeColor="text1"/>
          <w:sz w:val="24"/>
          <w:szCs w:val="24"/>
        </w:rPr>
        <w:t>“Protokolli i Madridit” është</w:t>
      </w:r>
      <w:r w:rsidR="00997C14" w:rsidRPr="00500E9E">
        <w:rPr>
          <w:rFonts w:ascii="Garamond" w:hAnsi="Garamond" w:cs="Times New Roman"/>
          <w:color w:val="000000" w:themeColor="text1"/>
          <w:sz w:val="24"/>
          <w:szCs w:val="24"/>
        </w:rPr>
        <w:t xml:space="preserve"> protokolli në lidhje me marrëveshjen e Madridit për regjistrimin ndërkombëtar të markave, i miratuar në Madrid</w:t>
      </w:r>
      <w:r w:rsidR="00500E9E">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më 27 qershor 1989, me të gjitha ndryshimet e mëvonshme, aderuar me ligjin nr.</w:t>
      </w:r>
      <w:r w:rsidRPr="00500E9E">
        <w:rPr>
          <w:rFonts w:ascii="Garamond" w:hAnsi="Garamond" w:cs="Times New Roman"/>
          <w:color w:val="000000" w:themeColor="text1"/>
          <w:sz w:val="24"/>
          <w:szCs w:val="24"/>
        </w:rPr>
        <w:t xml:space="preserve"> </w:t>
      </w:r>
      <w:r w:rsidR="00997C14" w:rsidRPr="00500E9E">
        <w:rPr>
          <w:rFonts w:ascii="Garamond" w:hAnsi="Garamond" w:cs="Times New Roman"/>
          <w:color w:val="000000" w:themeColor="text1"/>
          <w:sz w:val="24"/>
          <w:szCs w:val="24"/>
        </w:rPr>
        <w:t>8992, datë 30.1.2003, “Për aderimin e Republikës së Shqipërisë në protokollin e marrëveshjes së Madridit për regjistrimin ndërkombëtar të markave”.</w:t>
      </w:r>
    </w:p>
    <w:p w14:paraId="251D975B" w14:textId="545673AC"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29.</w:t>
      </w:r>
      <w:r w:rsidR="00DB65A3" w:rsidRPr="00500E9E">
        <w:rPr>
          <w:rFonts w:ascii="Garamond" w:hAnsi="Garamond" w:cs="Times New Roman"/>
          <w:color w:val="000000" w:themeColor="text1"/>
          <w:sz w:val="24"/>
          <w:szCs w:val="24"/>
        </w:rPr>
        <w:t xml:space="preserve"> </w:t>
      </w:r>
      <w:r w:rsidRPr="00500E9E">
        <w:rPr>
          <w:rFonts w:ascii="Garamond" w:hAnsi="Garamond" w:cs="Times New Roman"/>
          <w:color w:val="000000" w:themeColor="text1"/>
          <w:sz w:val="24"/>
          <w:szCs w:val="24"/>
        </w:rPr>
        <w:t>“Regjistër”</w:t>
      </w:r>
      <w:r w:rsidR="0038381D" w:rsidRPr="00500E9E">
        <w:rPr>
          <w:rFonts w:ascii="Garamond" w:hAnsi="Garamond" w:cs="Times New Roman"/>
          <w:color w:val="000000" w:themeColor="text1"/>
          <w:sz w:val="24"/>
          <w:szCs w:val="24"/>
        </w:rPr>
        <w:t xml:space="preserve"> është</w:t>
      </w:r>
      <w:r w:rsidRPr="00500E9E">
        <w:rPr>
          <w:rFonts w:ascii="Garamond" w:hAnsi="Garamond" w:cs="Times New Roman"/>
          <w:color w:val="000000" w:themeColor="text1"/>
          <w:sz w:val="24"/>
          <w:szCs w:val="24"/>
        </w:rPr>
        <w:t xml:space="preserve"> mbledhja zyrtare e të dhënave të markave</w:t>
      </w:r>
      <w:r w:rsidR="0038381D" w:rsidRPr="00500E9E">
        <w:rPr>
          <w:rFonts w:ascii="Garamond" w:hAnsi="Garamond" w:cs="Times New Roman"/>
          <w:color w:val="000000" w:themeColor="text1"/>
          <w:sz w:val="24"/>
          <w:szCs w:val="24"/>
        </w:rPr>
        <w:t xml:space="preserve"> tregtare që mbahen nga DPPI-ja</w:t>
      </w:r>
      <w:r w:rsidRPr="00500E9E">
        <w:rPr>
          <w:rFonts w:ascii="Garamond" w:hAnsi="Garamond" w:cs="Times New Roman"/>
          <w:color w:val="000000" w:themeColor="text1"/>
          <w:sz w:val="24"/>
          <w:szCs w:val="24"/>
        </w:rPr>
        <w:t xml:space="preserve"> në përputhje me këtë ligj.</w:t>
      </w:r>
    </w:p>
    <w:p w14:paraId="7B4434D4" w14:textId="0B91ADDD" w:rsidR="00997C14" w:rsidRPr="00500E9E" w:rsidRDefault="0038381D"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30.</w:t>
      </w:r>
      <w:r w:rsidR="00DB65A3" w:rsidRPr="00500E9E">
        <w:rPr>
          <w:rFonts w:ascii="Garamond" w:hAnsi="Garamond" w:cs="Times New Roman"/>
          <w:color w:val="000000" w:themeColor="text1"/>
          <w:sz w:val="24"/>
          <w:szCs w:val="24"/>
        </w:rPr>
        <w:t xml:space="preserve"> </w:t>
      </w:r>
      <w:r w:rsidRPr="00500E9E">
        <w:rPr>
          <w:rFonts w:ascii="Garamond" w:hAnsi="Garamond" w:cs="Times New Roman"/>
          <w:color w:val="000000" w:themeColor="text1"/>
          <w:sz w:val="24"/>
          <w:szCs w:val="24"/>
        </w:rPr>
        <w:t>“Rregulloret e përdorimit” janë</w:t>
      </w:r>
      <w:r w:rsidR="00997C14" w:rsidRPr="00500E9E">
        <w:rPr>
          <w:rFonts w:ascii="Garamond" w:hAnsi="Garamond" w:cs="Times New Roman"/>
          <w:color w:val="000000" w:themeColor="text1"/>
          <w:sz w:val="24"/>
          <w:szCs w:val="24"/>
        </w:rPr>
        <w:t xml:space="preserve"> rregulloret e përdorimit të markave tregtare kolektive dhe cert</w:t>
      </w:r>
      <w:r w:rsidRPr="00500E9E">
        <w:rPr>
          <w:rFonts w:ascii="Garamond" w:hAnsi="Garamond" w:cs="Times New Roman"/>
          <w:color w:val="000000" w:themeColor="text1"/>
          <w:sz w:val="24"/>
          <w:szCs w:val="24"/>
        </w:rPr>
        <w:t>ifikuese që depozitohen në DPPI</w:t>
      </w:r>
      <w:r w:rsidR="00997C14" w:rsidRPr="00500E9E">
        <w:rPr>
          <w:rFonts w:ascii="Garamond" w:hAnsi="Garamond" w:cs="Times New Roman"/>
          <w:color w:val="000000" w:themeColor="text1"/>
          <w:sz w:val="24"/>
          <w:szCs w:val="24"/>
        </w:rPr>
        <w:t xml:space="preserve"> në përputhje me këtë ligj.</w:t>
      </w:r>
    </w:p>
    <w:p w14:paraId="02ABA0C1" w14:textId="7C0E9699"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31.</w:t>
      </w:r>
      <w:r w:rsidR="00DB65A3" w:rsidRPr="00500E9E">
        <w:rPr>
          <w:rFonts w:ascii="Garamond" w:hAnsi="Garamond" w:cs="Times New Roman"/>
          <w:color w:val="000000" w:themeColor="text1"/>
          <w:sz w:val="24"/>
          <w:szCs w:val="24"/>
        </w:rPr>
        <w:t xml:space="preserve"> </w:t>
      </w:r>
      <w:r w:rsidRPr="00500E9E">
        <w:rPr>
          <w:rFonts w:ascii="Garamond" w:hAnsi="Garamond" w:cs="Times New Roman"/>
          <w:color w:val="000000" w:themeColor="text1"/>
          <w:sz w:val="24"/>
          <w:szCs w:val="24"/>
        </w:rPr>
        <w:t>“Sistemi i administrimit të pr</w:t>
      </w:r>
      <w:r w:rsidR="0038381D" w:rsidRPr="00500E9E">
        <w:rPr>
          <w:rFonts w:ascii="Garamond" w:hAnsi="Garamond" w:cs="Times New Roman"/>
          <w:color w:val="000000" w:themeColor="text1"/>
          <w:sz w:val="24"/>
          <w:szCs w:val="24"/>
        </w:rPr>
        <w:t>onësisë industriale” ose “SAPI” është</w:t>
      </w:r>
      <w:r w:rsidRPr="00500E9E">
        <w:rPr>
          <w:rFonts w:ascii="Garamond" w:hAnsi="Garamond" w:cs="Times New Roman"/>
          <w:color w:val="000000" w:themeColor="text1"/>
          <w:sz w:val="24"/>
          <w:szCs w:val="24"/>
        </w:rPr>
        <w:t xml:space="preserve"> mjeti elektronik, duke përfshirë bazën e të dhënave për administrimin e objekteve të pronësisë industriale nga DPPI-ja.</w:t>
      </w:r>
    </w:p>
    <w:p w14:paraId="0D42C9C8" w14:textId="5EF479AB"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32.</w:t>
      </w:r>
      <w:r w:rsidR="00DB65A3" w:rsidRPr="00500E9E">
        <w:rPr>
          <w:rFonts w:ascii="Garamond" w:hAnsi="Garamond" w:cs="Times New Roman"/>
          <w:color w:val="000000" w:themeColor="text1"/>
          <w:sz w:val="24"/>
          <w:szCs w:val="24"/>
        </w:rPr>
        <w:t xml:space="preserve"> </w:t>
      </w:r>
      <w:r w:rsidRPr="00500E9E">
        <w:rPr>
          <w:rFonts w:ascii="Garamond" w:hAnsi="Garamond" w:cs="Times New Roman"/>
          <w:color w:val="000000" w:themeColor="text1"/>
          <w:sz w:val="24"/>
          <w:szCs w:val="24"/>
        </w:rPr>
        <w:t xml:space="preserve">“Shkaqe absolute dhe relative”, sipas rastit, </w:t>
      </w:r>
      <w:r w:rsidR="008A47DB" w:rsidRPr="00500E9E">
        <w:rPr>
          <w:rFonts w:ascii="Garamond" w:hAnsi="Garamond" w:cs="Times New Roman"/>
          <w:color w:val="000000" w:themeColor="text1"/>
          <w:sz w:val="24"/>
          <w:szCs w:val="24"/>
        </w:rPr>
        <w:t xml:space="preserve">janë </w:t>
      </w:r>
      <w:r w:rsidRPr="00500E9E">
        <w:rPr>
          <w:rFonts w:ascii="Garamond" w:hAnsi="Garamond" w:cs="Times New Roman"/>
          <w:color w:val="000000" w:themeColor="text1"/>
          <w:sz w:val="24"/>
          <w:szCs w:val="24"/>
        </w:rPr>
        <w:t>shkaqet absolute dhe relative për refuzimin e regjistrimit të markës së botuar ose deklarimin e pavlefshmërisë së ma</w:t>
      </w:r>
      <w:r w:rsidR="008A47DB" w:rsidRPr="00500E9E">
        <w:rPr>
          <w:rFonts w:ascii="Garamond" w:hAnsi="Garamond" w:cs="Times New Roman"/>
          <w:color w:val="000000" w:themeColor="text1"/>
          <w:sz w:val="24"/>
          <w:szCs w:val="24"/>
        </w:rPr>
        <w:t>rkës tregtare të regjistruar</w:t>
      </w:r>
      <w:r w:rsidRPr="00500E9E">
        <w:rPr>
          <w:rFonts w:ascii="Garamond" w:hAnsi="Garamond" w:cs="Times New Roman"/>
          <w:color w:val="000000" w:themeColor="text1"/>
          <w:sz w:val="24"/>
          <w:szCs w:val="24"/>
        </w:rPr>
        <w:t xml:space="preserve"> në përputhje me rregullat, kriteret dhe procedurat e parashikuara në këtë ligj.</w:t>
      </w:r>
    </w:p>
    <w:p w14:paraId="5643C3F1" w14:textId="004446B9"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33.</w:t>
      </w:r>
      <w:r w:rsidR="00DB65A3" w:rsidRPr="00500E9E">
        <w:rPr>
          <w:rFonts w:ascii="Garamond" w:hAnsi="Garamond" w:cs="Times New Roman"/>
          <w:color w:val="000000" w:themeColor="text1"/>
          <w:sz w:val="24"/>
          <w:szCs w:val="24"/>
        </w:rPr>
        <w:t xml:space="preserve"> </w:t>
      </w:r>
      <w:r w:rsidRPr="00500E9E">
        <w:rPr>
          <w:rFonts w:ascii="Garamond" w:hAnsi="Garamond" w:cs="Times New Roman"/>
          <w:color w:val="000000" w:themeColor="text1"/>
          <w:sz w:val="24"/>
          <w:szCs w:val="24"/>
        </w:rPr>
        <w:t>“Zyra Ndërkombëtare”</w:t>
      </w:r>
      <w:r w:rsidR="008A47DB" w:rsidRPr="00500E9E">
        <w:rPr>
          <w:rFonts w:ascii="Garamond" w:hAnsi="Garamond" w:cs="Times New Roman"/>
          <w:color w:val="000000" w:themeColor="text1"/>
          <w:sz w:val="24"/>
          <w:szCs w:val="24"/>
        </w:rPr>
        <w:t xml:space="preserve"> është</w:t>
      </w:r>
      <w:r w:rsidRPr="00500E9E">
        <w:rPr>
          <w:rFonts w:ascii="Garamond" w:hAnsi="Garamond" w:cs="Times New Roman"/>
          <w:color w:val="000000" w:themeColor="text1"/>
          <w:sz w:val="24"/>
          <w:szCs w:val="24"/>
        </w:rPr>
        <w:t xml:space="preserve"> Zyra Ndërkombëtare e Organizatës Botërore të Pronësisë Intelektuale.</w:t>
      </w:r>
    </w:p>
    <w:p w14:paraId="00C0CD8F" w14:textId="525D83C5" w:rsidR="00997C14" w:rsidRPr="00500E9E" w:rsidRDefault="008A47DB"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34.</w:t>
      </w:r>
      <w:r w:rsidR="00DB65A3" w:rsidRPr="00500E9E">
        <w:rPr>
          <w:rFonts w:ascii="Garamond" w:hAnsi="Garamond" w:cs="Times New Roman"/>
          <w:color w:val="000000" w:themeColor="text1"/>
          <w:sz w:val="24"/>
          <w:szCs w:val="24"/>
        </w:rPr>
        <w:t xml:space="preserve"> </w:t>
      </w:r>
      <w:r w:rsidRPr="00500E9E">
        <w:rPr>
          <w:rFonts w:ascii="Garamond" w:hAnsi="Garamond" w:cs="Times New Roman"/>
          <w:color w:val="000000" w:themeColor="text1"/>
          <w:sz w:val="24"/>
          <w:szCs w:val="24"/>
        </w:rPr>
        <w:t>“OBPI” është</w:t>
      </w:r>
      <w:r w:rsidR="00997C14" w:rsidRPr="00500E9E">
        <w:rPr>
          <w:rFonts w:ascii="Garamond" w:hAnsi="Garamond" w:cs="Times New Roman"/>
          <w:color w:val="000000" w:themeColor="text1"/>
          <w:sz w:val="24"/>
          <w:szCs w:val="24"/>
        </w:rPr>
        <w:t xml:space="preserve"> Organizata Botërore e Pronësisë Intelektuale, e themeluar nëpërmjet Konventës për Themelimin e Organizatës Botërore të Pronësisë Intelektuale, e nënshkruar në Stokholm në datën </w:t>
      </w:r>
      <w:r w:rsidR="00997C14" w:rsidRPr="00500E9E">
        <w:rPr>
          <w:rFonts w:ascii="Garamond" w:hAnsi="Garamond" w:cs="Times New Roman"/>
          <w:color w:val="000000" w:themeColor="text1"/>
          <w:sz w:val="24"/>
          <w:szCs w:val="24"/>
        </w:rPr>
        <w:lastRenderedPageBreak/>
        <w:t>14 korrik 1967, aderuar me ligjin nr.</w:t>
      </w:r>
      <w:r w:rsidRPr="00500E9E">
        <w:rPr>
          <w:rFonts w:ascii="Garamond" w:hAnsi="Garamond" w:cs="Times New Roman"/>
          <w:color w:val="000000" w:themeColor="text1"/>
          <w:sz w:val="24"/>
          <w:szCs w:val="24"/>
        </w:rPr>
        <w:t xml:space="preserve"> </w:t>
      </w:r>
      <w:r w:rsidR="00997C14" w:rsidRPr="00500E9E">
        <w:rPr>
          <w:rFonts w:ascii="Garamond" w:hAnsi="Garamond" w:cs="Times New Roman"/>
          <w:color w:val="000000" w:themeColor="text1"/>
          <w:sz w:val="24"/>
          <w:szCs w:val="24"/>
        </w:rPr>
        <w:t>8993, datë 30.1.2003, “Për aderimin e Republikës së Shqipërisë në Konventën për Themelimin e Organizatës Botërore të Pronësisë Intelektuale”.</w:t>
      </w:r>
    </w:p>
    <w:p w14:paraId="7F9AA968"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6B61FF67"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5</w:t>
      </w:r>
    </w:p>
    <w:p w14:paraId="1607BC72"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Karakteri dhe mënyra e fitimit të markës tregtare</w:t>
      </w:r>
    </w:p>
    <w:p w14:paraId="41D51185"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260DE652" w14:textId="77777777" w:rsidR="00997C14" w:rsidRPr="00500E9E" w:rsidRDefault="008A47DB"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Marka tregtare ka karakter territorial dhe gëzon mbrojtje në të gjithë territorin e Republikës së Shqipërisë.</w:t>
      </w:r>
    </w:p>
    <w:p w14:paraId="7E49AACE" w14:textId="77777777" w:rsidR="00997C14" w:rsidRPr="00500E9E" w:rsidRDefault="008A47DB"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997C14" w:rsidRPr="00500E9E">
        <w:rPr>
          <w:rFonts w:ascii="Garamond" w:hAnsi="Garamond" w:cs="Times New Roman"/>
          <w:color w:val="000000" w:themeColor="text1"/>
          <w:sz w:val="24"/>
          <w:szCs w:val="24"/>
        </w:rPr>
        <w:t>Marka tregtare fitohet nëpërmjet regjistrimit.</w:t>
      </w:r>
    </w:p>
    <w:p w14:paraId="6B2AAAED" w14:textId="77777777" w:rsidR="00997C14" w:rsidRPr="00500E9E" w:rsidRDefault="008A47DB"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3. </w:t>
      </w:r>
      <w:r w:rsidR="00997C14" w:rsidRPr="00500E9E">
        <w:rPr>
          <w:rFonts w:ascii="Garamond" w:hAnsi="Garamond" w:cs="Times New Roman"/>
          <w:color w:val="000000" w:themeColor="text1"/>
          <w:sz w:val="24"/>
          <w:szCs w:val="24"/>
        </w:rPr>
        <w:t>Ky ligj zbatohet për personat fizikë dhe juridikë shqiptarë, si dhe për personat e huaj.</w:t>
      </w:r>
    </w:p>
    <w:p w14:paraId="5EEC3D4F"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27F8D93E" w14:textId="37697D14"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PJESA II</w:t>
      </w:r>
    </w:p>
    <w:p w14:paraId="10B2D553"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p>
    <w:p w14:paraId="3F8A0A7C" w14:textId="34558F98" w:rsidR="00997C14" w:rsidRPr="00500E9E" w:rsidRDefault="00997C14" w:rsidP="00500E9E">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KREU I</w:t>
      </w:r>
    </w:p>
    <w:p w14:paraId="2DC110E3"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SHENJAT QË MUND TË PËRBËJNË MARKË TREGTARE DHE TË DREJTAT E FITUARA NGA MARKA TREGTARE</w:t>
      </w:r>
    </w:p>
    <w:p w14:paraId="62B1A623"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p>
    <w:p w14:paraId="543F661A"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6</w:t>
      </w:r>
    </w:p>
    <w:p w14:paraId="7E9E6D05"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Shenjat që mund të përbëjnë markë tregtare</w:t>
      </w:r>
    </w:p>
    <w:p w14:paraId="1EC94B29"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2B551E91"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Markë tregtare mund të jetë çdo shenjë, veçanërisht fjalët, duke përfshirë emrat personalë, figurat, shkronjat, numrat, ngjyrat, format e mallrave dhe paketimet e tyre dhe tingujt, me kusht që këto shenja:</w:t>
      </w:r>
    </w:p>
    <w:p w14:paraId="7B825CC4" w14:textId="77777777" w:rsidR="00997C14" w:rsidRPr="00500E9E" w:rsidRDefault="008A47DB"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a) </w:t>
      </w:r>
      <w:r w:rsidR="00997C14" w:rsidRPr="00500E9E">
        <w:rPr>
          <w:rFonts w:ascii="Garamond" w:hAnsi="Garamond" w:cs="Times New Roman"/>
          <w:color w:val="000000" w:themeColor="text1"/>
          <w:sz w:val="24"/>
          <w:szCs w:val="24"/>
        </w:rPr>
        <w:t>të mundësojnë dallimin e mallrave ose shërbimeve të një personi fizik apo juridik nga ato të një personi tjetër fizik apo juridik;</w:t>
      </w:r>
    </w:p>
    <w:p w14:paraId="532DBEF7" w14:textId="77777777" w:rsidR="00997C14" w:rsidRPr="00500E9E" w:rsidRDefault="008A47DB"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b) </w:t>
      </w:r>
      <w:r w:rsidR="00997C14" w:rsidRPr="00500E9E">
        <w:rPr>
          <w:rFonts w:ascii="Garamond" w:hAnsi="Garamond" w:cs="Times New Roman"/>
          <w:color w:val="000000" w:themeColor="text1"/>
          <w:sz w:val="24"/>
          <w:szCs w:val="24"/>
        </w:rPr>
        <w:t>të përfaqësohen në regjistrin e DPPI-së në mënyrë të tillë që të mundësojnë autoritetet kompetente dhe publikun që të përcaktojnë qartë dhe saktë objektin e mbrojtjes që i jepet pronarit të saj.</w:t>
      </w:r>
    </w:p>
    <w:p w14:paraId="1D03FC00"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3CE73F8D"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7</w:t>
      </w:r>
    </w:p>
    <w:p w14:paraId="0D8EDF8F"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Personat që mund të jenë pronarë të një marke tregtare</w:t>
      </w:r>
    </w:p>
    <w:p w14:paraId="3D231930"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068A0EAC" w14:textId="77777777" w:rsidR="00997C14" w:rsidRPr="00500E9E" w:rsidRDefault="008A47DB"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Pronar i një marke tregtare mund të jetë çdo person fizik ose juridik.</w:t>
      </w:r>
    </w:p>
    <w:p w14:paraId="796193DA" w14:textId="77777777" w:rsidR="00997C14" w:rsidRPr="00500E9E" w:rsidRDefault="008A47DB"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997C14" w:rsidRPr="00500E9E">
        <w:rPr>
          <w:rFonts w:ascii="Garamond" w:hAnsi="Garamond" w:cs="Times New Roman"/>
          <w:color w:val="000000" w:themeColor="text1"/>
          <w:sz w:val="24"/>
          <w:szCs w:val="24"/>
        </w:rPr>
        <w:t>Personat fizikë ose juridikë të huaj gëzojnë të njëjtat të drejta me ato që gëzojnë edhe personat fizikë dhe juridikë vendas, përveçse kur parashikohet ndryshe në këtë ligj.</w:t>
      </w:r>
    </w:p>
    <w:p w14:paraId="2F721B51"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478EB57D"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8</w:t>
      </w:r>
    </w:p>
    <w:p w14:paraId="38DF6381"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Shkaqet absolute për refuzim</w:t>
      </w:r>
    </w:p>
    <w:p w14:paraId="6CF91B49"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2B98AE0A" w14:textId="77777777" w:rsidR="00997C14" w:rsidRPr="00500E9E" w:rsidRDefault="008A47DB"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Një shenjë nuk regjistrohet si markë tregtare kur:</w:t>
      </w:r>
    </w:p>
    <w:p w14:paraId="1B598C7A" w14:textId="77777777" w:rsidR="00997C14" w:rsidRPr="00500E9E" w:rsidRDefault="008A47DB"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a) </w:t>
      </w:r>
      <w:r w:rsidR="00997C14" w:rsidRPr="00500E9E">
        <w:rPr>
          <w:rFonts w:ascii="Garamond" w:hAnsi="Garamond" w:cs="Times New Roman"/>
          <w:color w:val="000000" w:themeColor="text1"/>
          <w:sz w:val="24"/>
          <w:szCs w:val="24"/>
        </w:rPr>
        <w:t xml:space="preserve">nuk është në </w:t>
      </w:r>
      <w:r w:rsidR="00CD77A8" w:rsidRPr="00500E9E">
        <w:rPr>
          <w:rFonts w:ascii="Garamond" w:hAnsi="Garamond" w:cs="Times New Roman"/>
          <w:color w:val="000000" w:themeColor="text1"/>
          <w:sz w:val="24"/>
          <w:szCs w:val="24"/>
        </w:rPr>
        <w:t>përputhje me kërkesat e nenit 6</w:t>
      </w:r>
      <w:r w:rsidR="00997C14" w:rsidRPr="00500E9E">
        <w:rPr>
          <w:rFonts w:ascii="Garamond" w:hAnsi="Garamond" w:cs="Times New Roman"/>
          <w:color w:val="000000" w:themeColor="text1"/>
          <w:sz w:val="24"/>
          <w:szCs w:val="24"/>
        </w:rPr>
        <w:t xml:space="preserve"> të këtij ligji; </w:t>
      </w:r>
    </w:p>
    <w:p w14:paraId="556EEBCD" w14:textId="77777777" w:rsidR="00997C14" w:rsidRPr="00500E9E" w:rsidRDefault="008A47DB"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b) </w:t>
      </w:r>
      <w:r w:rsidR="00997C14" w:rsidRPr="00500E9E">
        <w:rPr>
          <w:rFonts w:ascii="Garamond" w:hAnsi="Garamond" w:cs="Times New Roman"/>
          <w:color w:val="000000" w:themeColor="text1"/>
          <w:sz w:val="24"/>
          <w:szCs w:val="24"/>
        </w:rPr>
        <w:t>nuk ka karakter dallues:</w:t>
      </w:r>
    </w:p>
    <w:p w14:paraId="1B58FC41" w14:textId="77777777" w:rsidR="00997C14" w:rsidRPr="00500E9E" w:rsidRDefault="008A47DB"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c) </w:t>
      </w:r>
      <w:r w:rsidR="00997C14" w:rsidRPr="00500E9E">
        <w:rPr>
          <w:rFonts w:ascii="Garamond" w:hAnsi="Garamond" w:cs="Times New Roman"/>
          <w:color w:val="000000" w:themeColor="text1"/>
          <w:sz w:val="24"/>
          <w:szCs w:val="24"/>
        </w:rPr>
        <w:t>përbëhet ekskluzivisht nga shenja ose tregues, që shërbejnë në treg për të treguar llojin, cilësinë, sasinë, qëllimin e synuar, vlerën, origjinën gjeografike ose kohën e prodhimit të mallrave ose të ofrimit të shërbimeve, ose karakteristika të tjera të mallrave apo shërbimeve;</w:t>
      </w:r>
    </w:p>
    <w:p w14:paraId="3FD208DA" w14:textId="77777777" w:rsidR="00997C14" w:rsidRPr="00500E9E" w:rsidRDefault="008A47DB"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ç) </w:t>
      </w:r>
      <w:r w:rsidR="00997C14" w:rsidRPr="00500E9E">
        <w:rPr>
          <w:rFonts w:ascii="Garamond" w:hAnsi="Garamond" w:cs="Times New Roman"/>
          <w:color w:val="000000" w:themeColor="text1"/>
          <w:sz w:val="24"/>
          <w:szCs w:val="24"/>
        </w:rPr>
        <w:t>përbëhet ekskluzivisht nga shenja ose tregues, që janë bërë të zakonshëm në gjuhën e përditshme apo që janë kthyer në praktika tregtare;</w:t>
      </w:r>
    </w:p>
    <w:p w14:paraId="77AA78B8" w14:textId="77777777" w:rsidR="00997C14" w:rsidRPr="00500E9E" w:rsidRDefault="008A47DB"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d) </w:t>
      </w:r>
      <w:r w:rsidR="00997C14" w:rsidRPr="00500E9E">
        <w:rPr>
          <w:rFonts w:ascii="Garamond" w:hAnsi="Garamond" w:cs="Times New Roman"/>
          <w:color w:val="000000" w:themeColor="text1"/>
          <w:sz w:val="24"/>
          <w:szCs w:val="24"/>
        </w:rPr>
        <w:t>përbëhet ekskluzivisht nga:</w:t>
      </w:r>
    </w:p>
    <w:p w14:paraId="61E62FC4" w14:textId="28082FDC" w:rsidR="00997C14" w:rsidRPr="00500E9E" w:rsidRDefault="008A47DB"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i. </w:t>
      </w:r>
      <w:r w:rsidR="00997C14" w:rsidRPr="00500E9E">
        <w:rPr>
          <w:rFonts w:ascii="Garamond" w:hAnsi="Garamond" w:cs="Times New Roman"/>
          <w:color w:val="000000" w:themeColor="text1"/>
          <w:sz w:val="24"/>
          <w:szCs w:val="24"/>
        </w:rPr>
        <w:t>forma ose ndonjë karakteristikë tjetër, që rezulton nga vetë natyra e mallrave;</w:t>
      </w:r>
    </w:p>
    <w:p w14:paraId="56C35508" w14:textId="77777777" w:rsidR="00997C14" w:rsidRPr="00500E9E" w:rsidRDefault="008A47DB"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ii. </w:t>
      </w:r>
      <w:r w:rsidR="00997C14" w:rsidRPr="00500E9E">
        <w:rPr>
          <w:rFonts w:ascii="Garamond" w:hAnsi="Garamond" w:cs="Times New Roman"/>
          <w:color w:val="000000" w:themeColor="text1"/>
          <w:sz w:val="24"/>
          <w:szCs w:val="24"/>
        </w:rPr>
        <w:t>forma ose ndonjë karakteristikë tjetër e mallrave, që është e nevojshme për të siguruar një rezultat teknik;</w:t>
      </w:r>
    </w:p>
    <w:p w14:paraId="1EA20427" w14:textId="77777777" w:rsidR="00997C14" w:rsidRPr="00500E9E" w:rsidRDefault="008A47DB"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iii. </w:t>
      </w:r>
      <w:r w:rsidR="00997C14" w:rsidRPr="00500E9E">
        <w:rPr>
          <w:rFonts w:ascii="Garamond" w:hAnsi="Garamond" w:cs="Times New Roman"/>
          <w:color w:val="000000" w:themeColor="text1"/>
          <w:sz w:val="24"/>
          <w:szCs w:val="24"/>
        </w:rPr>
        <w:t xml:space="preserve">forma ose ndonjë karakteristikë tjetër, që </w:t>
      </w:r>
      <w:r w:rsidR="00CD77A8" w:rsidRPr="00500E9E">
        <w:rPr>
          <w:rFonts w:ascii="Garamond" w:hAnsi="Garamond" w:cs="Times New Roman"/>
          <w:color w:val="000000" w:themeColor="text1"/>
          <w:sz w:val="24"/>
          <w:szCs w:val="24"/>
        </w:rPr>
        <w:t>u</w:t>
      </w:r>
      <w:r w:rsidR="00997C14" w:rsidRPr="00500E9E">
        <w:rPr>
          <w:rFonts w:ascii="Garamond" w:hAnsi="Garamond" w:cs="Times New Roman"/>
          <w:color w:val="000000" w:themeColor="text1"/>
          <w:sz w:val="24"/>
          <w:szCs w:val="24"/>
        </w:rPr>
        <w:t xml:space="preserve"> jep mallrave një vlerë thelbësore;</w:t>
      </w:r>
    </w:p>
    <w:p w14:paraId="48860364" w14:textId="77777777" w:rsidR="00997C14" w:rsidRPr="00500E9E" w:rsidRDefault="008A47DB"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dh) </w:t>
      </w:r>
      <w:r w:rsidR="00997C14" w:rsidRPr="00500E9E">
        <w:rPr>
          <w:rFonts w:ascii="Garamond" w:hAnsi="Garamond" w:cs="Times New Roman"/>
          <w:color w:val="000000" w:themeColor="text1"/>
          <w:sz w:val="24"/>
          <w:szCs w:val="24"/>
        </w:rPr>
        <w:t>është në kundërshtim me interesin dhe rendin publik ose me mbrojtjen e vlerave morale;</w:t>
      </w:r>
    </w:p>
    <w:p w14:paraId="583CE825" w14:textId="77777777" w:rsidR="00997C14" w:rsidRPr="00500E9E" w:rsidRDefault="008A47DB"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e) </w:t>
      </w:r>
      <w:r w:rsidR="00997C14" w:rsidRPr="00500E9E">
        <w:rPr>
          <w:rFonts w:ascii="Garamond" w:hAnsi="Garamond" w:cs="Times New Roman"/>
          <w:color w:val="000000" w:themeColor="text1"/>
          <w:sz w:val="24"/>
          <w:szCs w:val="24"/>
        </w:rPr>
        <w:t>është e një natyre të tillë që çorienton publikun në lidhje me natyrën, cilësinë ose origjinën gjeografike të mallrave ose shërbimeve;</w:t>
      </w:r>
    </w:p>
    <w:p w14:paraId="33A2C4F5"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lastRenderedPageBreak/>
        <w:t>ë) nuk është autorizuar për regjistrim nga autoritetet kompetente dhe refuzohet sipas nenit 6ter të Konventës së Parisit;</w:t>
      </w:r>
    </w:p>
    <w:p w14:paraId="066ACBF7" w14:textId="77777777" w:rsidR="00997C14" w:rsidRPr="00500E9E" w:rsidRDefault="001F185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f) </w:t>
      </w:r>
      <w:r w:rsidR="00997C14" w:rsidRPr="00500E9E">
        <w:rPr>
          <w:rFonts w:ascii="Garamond" w:hAnsi="Garamond" w:cs="Times New Roman"/>
          <w:color w:val="000000" w:themeColor="text1"/>
          <w:sz w:val="24"/>
          <w:szCs w:val="24"/>
        </w:rPr>
        <w:t>përfshin stema, simbole, emblema ose shenja të tjera zyrtare përveç atyre që mbulohen nga neni 6ter i Konventës së Parisit dhe që janë të një interesi të veçantë publik, përveçse kur është dhënë pëlqimi i autoritetit kompetent për regjistrimin e tyre;</w:t>
      </w:r>
    </w:p>
    <w:p w14:paraId="4A1F77DB" w14:textId="77777777" w:rsidR="00997C14" w:rsidRPr="00500E9E" w:rsidRDefault="001F185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g) </w:t>
      </w:r>
      <w:r w:rsidR="00997C14" w:rsidRPr="00500E9E">
        <w:rPr>
          <w:rFonts w:ascii="Garamond" w:hAnsi="Garamond" w:cs="Times New Roman"/>
          <w:color w:val="000000" w:themeColor="text1"/>
          <w:sz w:val="24"/>
          <w:szCs w:val="24"/>
        </w:rPr>
        <w:t>përjashtohet nga regjistrimi sipas legjislacionit të Republikës së Shqipërisë ose marrëveshjeve ndërkombëtare që kanë fuqi në Republikën e Shqipërisë, të cilat parashikojnë mbrojtjen e emërtimeve të origjinës dhe treguesve gjeografikë;</w:t>
      </w:r>
    </w:p>
    <w:p w14:paraId="3445DE15" w14:textId="77777777" w:rsidR="00997C14" w:rsidRPr="00500E9E" w:rsidRDefault="001F185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gj) </w:t>
      </w:r>
      <w:r w:rsidR="00997C14" w:rsidRPr="00500E9E">
        <w:rPr>
          <w:rFonts w:ascii="Garamond" w:hAnsi="Garamond" w:cs="Times New Roman"/>
          <w:color w:val="000000" w:themeColor="text1"/>
          <w:sz w:val="24"/>
          <w:szCs w:val="24"/>
        </w:rPr>
        <w:t>përjashtohet nga regjistrimi sipas legjislacionit të Republikës së Shqipërisë ose marrëveshjeve ndërkombëtare që kanë fuqi në Republikën e Shqipërisë</w:t>
      </w:r>
      <w:r w:rsidR="00CD77A8" w:rsidRPr="00500E9E">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të cilat parashikojnë mbrojtjen e termave tradicionalë për verë;</w:t>
      </w:r>
    </w:p>
    <w:p w14:paraId="77659714" w14:textId="77777777" w:rsidR="00997C14" w:rsidRPr="00500E9E" w:rsidRDefault="001F185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h) </w:t>
      </w:r>
      <w:r w:rsidR="00997C14" w:rsidRPr="00500E9E">
        <w:rPr>
          <w:rFonts w:ascii="Garamond" w:hAnsi="Garamond" w:cs="Times New Roman"/>
          <w:color w:val="000000" w:themeColor="text1"/>
          <w:sz w:val="24"/>
          <w:szCs w:val="24"/>
        </w:rPr>
        <w:t>përjashtohet nga regjistrimi sipas legjislacionit të Republikës së Shqipërisë ose marrëveshjeve ndërkombëtare që kanë fuqi në Republikën e Shqipërisë, të cilat parashikojnë mbrojtjen e specialiteteve tradicionale të garantuara;</w:t>
      </w:r>
    </w:p>
    <w:p w14:paraId="3785A53C" w14:textId="48B870E2" w:rsidR="00997C14" w:rsidRPr="00500E9E" w:rsidRDefault="001F185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i)</w:t>
      </w:r>
      <w:r w:rsidR="00997C14" w:rsidRPr="00500E9E">
        <w:rPr>
          <w:rFonts w:ascii="Garamond" w:hAnsi="Garamond" w:cs="Times New Roman"/>
          <w:color w:val="000000" w:themeColor="text1"/>
          <w:sz w:val="24"/>
          <w:szCs w:val="24"/>
        </w:rPr>
        <w:t xml:space="preserve"> përbëhet ose që riprodhon në elementet e saj thelbësore një emërtim varieteti bimor të mëparshëm të regjistruar në përputhje me ligjin e Republikës së Shqipërisë ose me marrëveshjet ndërkombëtare që kanë fuqi në Republikën e Shqipërisë, të cilat parashikojnë mbrojtjen e të drejtave të varieteteve bimore dhe që lidhen me varietete bimore të të njëjtave lloje ose të llojeve të lidhura ngushtë me to.</w:t>
      </w:r>
    </w:p>
    <w:p w14:paraId="1D20CFC2" w14:textId="09569E54" w:rsidR="00997C14" w:rsidRPr="00500E9E" w:rsidRDefault="00CD77A8"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997C14" w:rsidRPr="00500E9E">
        <w:rPr>
          <w:rFonts w:ascii="Garamond" w:hAnsi="Garamond" w:cs="Times New Roman"/>
          <w:color w:val="000000" w:themeColor="text1"/>
          <w:sz w:val="24"/>
          <w:szCs w:val="24"/>
        </w:rPr>
        <w:t>Shkaqet e parashikuar</w:t>
      </w:r>
      <w:r w:rsidRPr="00500E9E">
        <w:rPr>
          <w:rFonts w:ascii="Garamond" w:hAnsi="Garamond" w:cs="Times New Roman"/>
          <w:color w:val="000000" w:themeColor="text1"/>
          <w:sz w:val="24"/>
          <w:szCs w:val="24"/>
        </w:rPr>
        <w:t>a në shkronjat “b”, “c” dhe “ç”</w:t>
      </w:r>
      <w:r w:rsidR="00500E9E">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pikës 1</w:t>
      </w:r>
      <w:r w:rsidR="00997C14" w:rsidRPr="00500E9E">
        <w:rPr>
          <w:rFonts w:ascii="Garamond" w:hAnsi="Garamond" w:cs="Times New Roman"/>
          <w:color w:val="000000" w:themeColor="text1"/>
          <w:sz w:val="24"/>
          <w:szCs w:val="24"/>
        </w:rPr>
        <w:t xml:space="preserve"> të këtij</w:t>
      </w:r>
      <w:r w:rsidRPr="00500E9E">
        <w:rPr>
          <w:rFonts w:ascii="Garamond" w:hAnsi="Garamond" w:cs="Times New Roman"/>
          <w:color w:val="000000" w:themeColor="text1"/>
          <w:sz w:val="24"/>
          <w:szCs w:val="24"/>
        </w:rPr>
        <w:t xml:space="preserve"> neni</w:t>
      </w:r>
      <w:r w:rsidR="00500E9E">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nuk zbatohen kur marka tregtare ka fituar karakter dallues në lidhje me mallrat ose shërbimet për të cilat është kërkuar regjistrimi, si pasojë e përdorimit të saj përpara datës së depozitimit të kërkesës për regjistrim marke. </w:t>
      </w:r>
    </w:p>
    <w:p w14:paraId="0ECEFA9B"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3570B778"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9</w:t>
      </w:r>
    </w:p>
    <w:p w14:paraId="3C619CD4"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Shkaqet relative për refuzim</w:t>
      </w:r>
    </w:p>
    <w:p w14:paraId="07CA3C06"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746D5ED6" w14:textId="77777777" w:rsidR="00997C14" w:rsidRPr="00500E9E" w:rsidRDefault="001F185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Mbi bazën e kundërshtimit të pronarit të markës së mëparshme, kërkesa për markë që është botuar në buletinin e DPPI-së nuk regjistrohet nëse:</w:t>
      </w:r>
    </w:p>
    <w:p w14:paraId="22DC1B79" w14:textId="77777777" w:rsidR="00997C14" w:rsidRPr="00500E9E" w:rsidRDefault="001F185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a) </w:t>
      </w:r>
      <w:r w:rsidR="00997C14" w:rsidRPr="00500E9E">
        <w:rPr>
          <w:rFonts w:ascii="Garamond" w:hAnsi="Garamond" w:cs="Times New Roman"/>
          <w:color w:val="000000" w:themeColor="text1"/>
          <w:sz w:val="24"/>
          <w:szCs w:val="24"/>
        </w:rPr>
        <w:t>është e njëjtë me markën e mëparshme dhe mallrat ose shërbimet për të cilat është depozituar kërkesa për markë janë të njëjta me mallrat ose shërbimet për të cilat është mbrojtur marka e mëparshme;</w:t>
      </w:r>
    </w:p>
    <w:p w14:paraId="7116C1CD" w14:textId="78199224"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b) për shkak të njëllojshmërisë ose ngjashmërisë me markën e mëparshme, si dhe të njëllojshmërisë ose ngjashmërisë së mallrave ose shërbimeve që mbulohen nga markat tregtare, ekziston ose krijohet mundësia për konfuzion te</w:t>
      </w:r>
      <w:r w:rsidR="00B05645">
        <w:rPr>
          <w:rFonts w:ascii="Garamond" w:hAnsi="Garamond" w:cs="Times New Roman"/>
          <w:color w:val="000000" w:themeColor="text1"/>
          <w:sz w:val="24"/>
          <w:szCs w:val="24"/>
        </w:rPr>
        <w:t>k</w:t>
      </w:r>
      <w:r w:rsidRPr="00500E9E">
        <w:rPr>
          <w:rFonts w:ascii="Garamond" w:hAnsi="Garamond" w:cs="Times New Roman"/>
          <w:color w:val="000000" w:themeColor="text1"/>
          <w:sz w:val="24"/>
          <w:szCs w:val="24"/>
        </w:rPr>
        <w:t xml:space="preserve"> një pjesë e publikut në Republikën e Shqipërisë, ku përfshihet edhe mundësia e bashkëlidhjes me markën tregtare të mëparshme;</w:t>
      </w:r>
    </w:p>
    <w:p w14:paraId="1115D54E"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c) është e njëjtë ose e ngjashme me markën tregtare të mëparshme, pavarësisht nëse mallrat dhe shërbimet për të cilat është depozituar kërkesa për markë janë të njëjta, të ngjashme ose nuk janë të ngjashme me ato për të cilat është regjistruar marka tregtare e mëparshme, kur:</w:t>
      </w:r>
    </w:p>
    <w:p w14:paraId="0DA4C052" w14:textId="77777777" w:rsidR="00997C14" w:rsidRPr="00500E9E" w:rsidRDefault="001F185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i. </w:t>
      </w:r>
      <w:r w:rsidR="00997C14" w:rsidRPr="00500E9E">
        <w:rPr>
          <w:rFonts w:ascii="Garamond" w:hAnsi="Garamond" w:cs="Times New Roman"/>
          <w:color w:val="000000" w:themeColor="text1"/>
          <w:sz w:val="24"/>
          <w:szCs w:val="24"/>
        </w:rPr>
        <w:t xml:space="preserve">marka e mëparshme ka një reputacion në Republikën e Shqipërisë; dhe </w:t>
      </w:r>
    </w:p>
    <w:p w14:paraId="0472B8FF" w14:textId="77777777" w:rsidR="00997C14" w:rsidRPr="00500E9E" w:rsidRDefault="001F185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ii.</w:t>
      </w:r>
      <w:r w:rsidR="00997C14" w:rsidRPr="00500E9E">
        <w:rPr>
          <w:rFonts w:ascii="Garamond" w:hAnsi="Garamond" w:cs="Times New Roman"/>
          <w:color w:val="000000" w:themeColor="text1"/>
          <w:sz w:val="24"/>
          <w:szCs w:val="24"/>
        </w:rPr>
        <w:t xml:space="preserve"> përdorimi pa shkak të arsyeshëm i markës së aplikuar merr përfitim të padrejtë ose dëmton karakterin dallues apo reputacionin e markës së mëparshme.</w:t>
      </w:r>
    </w:p>
    <w:p w14:paraId="402FD2BF"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ç) kërkesa për regjistrimin e markës është bërë në keqbesim.</w:t>
      </w:r>
    </w:p>
    <w:p w14:paraId="05B4C780" w14:textId="77777777" w:rsidR="00997C14" w:rsidRPr="00500E9E" w:rsidRDefault="001F185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5543FF" w:rsidRPr="00500E9E">
        <w:rPr>
          <w:rFonts w:ascii="Garamond" w:hAnsi="Garamond" w:cs="Times New Roman"/>
          <w:color w:val="000000" w:themeColor="text1"/>
          <w:sz w:val="24"/>
          <w:szCs w:val="24"/>
        </w:rPr>
        <w:t>Në kuptim të pikës 1</w:t>
      </w:r>
      <w:r w:rsidR="00997C14" w:rsidRPr="00500E9E">
        <w:rPr>
          <w:rFonts w:ascii="Garamond" w:hAnsi="Garamond" w:cs="Times New Roman"/>
          <w:color w:val="000000" w:themeColor="text1"/>
          <w:sz w:val="24"/>
          <w:szCs w:val="24"/>
        </w:rPr>
        <w:t xml:space="preserve"> të këtij neni, “markë tregtare e mëparshme” është:</w:t>
      </w:r>
    </w:p>
    <w:p w14:paraId="03563260" w14:textId="77777777" w:rsidR="00997C14" w:rsidRPr="00500E9E" w:rsidRDefault="001F185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a) </w:t>
      </w:r>
      <w:r w:rsidR="00997C14" w:rsidRPr="00500E9E">
        <w:rPr>
          <w:rFonts w:ascii="Garamond" w:hAnsi="Garamond" w:cs="Times New Roman"/>
          <w:color w:val="000000" w:themeColor="text1"/>
          <w:sz w:val="24"/>
          <w:szCs w:val="24"/>
        </w:rPr>
        <w:t xml:space="preserve">secila prej </w:t>
      </w:r>
      <w:r w:rsidR="00CD77A8" w:rsidRPr="00500E9E">
        <w:rPr>
          <w:rFonts w:ascii="Garamond" w:hAnsi="Garamond" w:cs="Times New Roman"/>
          <w:color w:val="000000" w:themeColor="text1"/>
          <w:sz w:val="24"/>
          <w:szCs w:val="24"/>
        </w:rPr>
        <w:t>markave tregtare të përcaktuara</w:t>
      </w:r>
      <w:r w:rsidR="00997C14" w:rsidRPr="00500E9E">
        <w:rPr>
          <w:rFonts w:ascii="Garamond" w:hAnsi="Garamond" w:cs="Times New Roman"/>
          <w:color w:val="000000" w:themeColor="text1"/>
          <w:sz w:val="24"/>
          <w:szCs w:val="24"/>
        </w:rPr>
        <w:t xml:space="preserve"> sipas kësaj pike, që ka një datë depozitimi të kërkesës për regjistrim më të hershme sesa data e depozitimit të kërkesës për regjistrim e markës që kundërshtohet, duke marrë parasysh, sipas rastit, prioritetet e pretenduara në lidhje me këto marka tregtare: </w:t>
      </w:r>
    </w:p>
    <w:p w14:paraId="1CD73B2F" w14:textId="77777777" w:rsidR="00997C14" w:rsidRPr="00500E9E" w:rsidRDefault="00CD77A8"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i. </w:t>
      </w:r>
      <w:r w:rsidR="00997C14" w:rsidRPr="00500E9E">
        <w:rPr>
          <w:rFonts w:ascii="Garamond" w:hAnsi="Garamond" w:cs="Times New Roman"/>
          <w:color w:val="000000" w:themeColor="text1"/>
          <w:sz w:val="24"/>
          <w:szCs w:val="24"/>
        </w:rPr>
        <w:t xml:space="preserve">markat tregtare kombëtare; </w:t>
      </w:r>
    </w:p>
    <w:p w14:paraId="0806374B" w14:textId="77777777" w:rsidR="00997C14" w:rsidRPr="00500E9E" w:rsidRDefault="00CD77A8"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ii. </w:t>
      </w:r>
      <w:r w:rsidR="00997C14" w:rsidRPr="00500E9E">
        <w:rPr>
          <w:rFonts w:ascii="Garamond" w:hAnsi="Garamond" w:cs="Times New Roman"/>
          <w:color w:val="000000" w:themeColor="text1"/>
          <w:sz w:val="24"/>
          <w:szCs w:val="24"/>
        </w:rPr>
        <w:t xml:space="preserve">markat tregtare të regjistruara sipas marrëveshjeve ndërkombëtare që kanë fuqi në Republikën e Shqipërisë; </w:t>
      </w:r>
    </w:p>
    <w:p w14:paraId="7183FB14" w14:textId="5B04C14C"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b) kërkesa për regjistrim </w:t>
      </w:r>
      <w:r w:rsidR="00CD77A8" w:rsidRPr="00500E9E">
        <w:rPr>
          <w:rFonts w:ascii="Garamond" w:hAnsi="Garamond" w:cs="Times New Roman"/>
          <w:color w:val="000000" w:themeColor="text1"/>
          <w:sz w:val="24"/>
          <w:szCs w:val="24"/>
        </w:rPr>
        <w:t>të</w:t>
      </w:r>
      <w:r w:rsidRPr="00500E9E">
        <w:rPr>
          <w:rFonts w:ascii="Garamond" w:hAnsi="Garamond" w:cs="Times New Roman"/>
          <w:color w:val="000000" w:themeColor="text1"/>
          <w:sz w:val="24"/>
          <w:szCs w:val="24"/>
        </w:rPr>
        <w:t xml:space="preserve"> markave tregtare </w:t>
      </w:r>
      <w:r w:rsidR="00CD77A8" w:rsidRPr="00500E9E">
        <w:rPr>
          <w:rFonts w:ascii="Garamond" w:hAnsi="Garamond" w:cs="Times New Roman"/>
          <w:color w:val="000000" w:themeColor="text1"/>
          <w:sz w:val="24"/>
          <w:szCs w:val="24"/>
        </w:rPr>
        <w:t>që përcaktohen në shkronjën “a”</w:t>
      </w:r>
      <w:r w:rsidR="00500E9E">
        <w:rPr>
          <w:rFonts w:ascii="Garamond" w:hAnsi="Garamond" w:cs="Times New Roman"/>
          <w:color w:val="000000" w:themeColor="text1"/>
          <w:sz w:val="24"/>
          <w:szCs w:val="24"/>
        </w:rPr>
        <w:t>,</w:t>
      </w:r>
      <w:r w:rsidR="00CD77A8" w:rsidRPr="00500E9E">
        <w:rPr>
          <w:rFonts w:ascii="Garamond" w:hAnsi="Garamond" w:cs="Times New Roman"/>
          <w:color w:val="000000" w:themeColor="text1"/>
          <w:sz w:val="24"/>
          <w:szCs w:val="24"/>
        </w:rPr>
        <w:t xml:space="preserve"> të pikës 2</w:t>
      </w:r>
      <w:r w:rsidRPr="00500E9E">
        <w:rPr>
          <w:rFonts w:ascii="Garamond" w:hAnsi="Garamond" w:cs="Times New Roman"/>
          <w:color w:val="000000" w:themeColor="text1"/>
          <w:sz w:val="24"/>
          <w:szCs w:val="24"/>
        </w:rPr>
        <w:t xml:space="preserve"> të këtij neni, me kusht që procedura e regjistrimit të markës të përfundojë me sukses; </w:t>
      </w:r>
    </w:p>
    <w:p w14:paraId="6F442F5D"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c) marka tregtare që në datën e depozitimit të kërkesës për regjistrim të markës tregtare të kundërshtuar, ose, sipas rastit, në datën e prioritetit të pretenduar në kërkesën për regjistrim, është e mirënjohur në Republikën e Shqipërisë, në kuptimin që fjala “e mirënjohur” përdoret në nenin 6bis të Konventës së Parisit.</w:t>
      </w:r>
    </w:p>
    <w:p w14:paraId="25DA01CA" w14:textId="63E99E8F" w:rsidR="00997C14" w:rsidRPr="00500E9E" w:rsidRDefault="001F185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lastRenderedPageBreak/>
        <w:t xml:space="preserve">3. </w:t>
      </w:r>
      <w:r w:rsidR="00997C14" w:rsidRPr="00500E9E">
        <w:rPr>
          <w:rFonts w:ascii="Garamond" w:hAnsi="Garamond" w:cs="Times New Roman"/>
          <w:color w:val="000000" w:themeColor="text1"/>
          <w:sz w:val="24"/>
          <w:szCs w:val="24"/>
        </w:rPr>
        <w:t>Mbi bazën e kundërshtimit të mbajtësit të një të drejte të mëparshme, marka tregtare e aplikuar nuk regjistrohet nëse përdorimi i saj cenon njërën prej të drejtave të mëparshme, si më poshtë:</w:t>
      </w:r>
    </w:p>
    <w:p w14:paraId="378377BA" w14:textId="77777777" w:rsidR="00997C14" w:rsidRPr="00500E9E" w:rsidRDefault="001F185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a) </w:t>
      </w:r>
      <w:r w:rsidR="00CD77A8" w:rsidRPr="00500E9E">
        <w:rPr>
          <w:rFonts w:ascii="Garamond" w:hAnsi="Garamond" w:cs="Times New Roman"/>
          <w:color w:val="000000" w:themeColor="text1"/>
          <w:sz w:val="24"/>
          <w:szCs w:val="24"/>
        </w:rPr>
        <w:t>t</w:t>
      </w:r>
      <w:r w:rsidR="00997C14" w:rsidRPr="00500E9E">
        <w:rPr>
          <w:rFonts w:ascii="Garamond" w:hAnsi="Garamond" w:cs="Times New Roman"/>
          <w:color w:val="000000" w:themeColor="text1"/>
          <w:sz w:val="24"/>
          <w:szCs w:val="24"/>
        </w:rPr>
        <w:t>ë drejtën e emrit dhe mbiemrit të një individi;</w:t>
      </w:r>
    </w:p>
    <w:p w14:paraId="4994F023" w14:textId="77777777" w:rsidR="00997C14" w:rsidRPr="00500E9E" w:rsidRDefault="001F185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b) </w:t>
      </w:r>
      <w:r w:rsidR="00CD77A8" w:rsidRPr="00500E9E">
        <w:rPr>
          <w:rFonts w:ascii="Garamond" w:hAnsi="Garamond" w:cs="Times New Roman"/>
          <w:color w:val="000000" w:themeColor="text1"/>
          <w:sz w:val="24"/>
          <w:szCs w:val="24"/>
        </w:rPr>
        <w:t>t</w:t>
      </w:r>
      <w:r w:rsidR="00997C14" w:rsidRPr="00500E9E">
        <w:rPr>
          <w:rFonts w:ascii="Garamond" w:hAnsi="Garamond" w:cs="Times New Roman"/>
          <w:color w:val="000000" w:themeColor="text1"/>
          <w:sz w:val="24"/>
          <w:szCs w:val="24"/>
        </w:rPr>
        <w:t>ë drejtën e pamjes së jashtme apo portretit të një individi;</w:t>
      </w:r>
    </w:p>
    <w:p w14:paraId="71CD592F" w14:textId="77777777" w:rsidR="00997C14" w:rsidRPr="00500E9E" w:rsidRDefault="001F185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c)</w:t>
      </w:r>
      <w:r w:rsidR="00997C14" w:rsidRPr="00500E9E">
        <w:rPr>
          <w:rFonts w:ascii="Garamond" w:hAnsi="Garamond" w:cs="Times New Roman"/>
          <w:color w:val="000000" w:themeColor="text1"/>
          <w:sz w:val="24"/>
          <w:szCs w:val="24"/>
        </w:rPr>
        <w:t xml:space="preserve"> </w:t>
      </w:r>
      <w:r w:rsidR="00CD77A8" w:rsidRPr="00500E9E">
        <w:rPr>
          <w:rFonts w:ascii="Garamond" w:hAnsi="Garamond" w:cs="Times New Roman"/>
          <w:color w:val="000000" w:themeColor="text1"/>
          <w:sz w:val="24"/>
          <w:szCs w:val="24"/>
        </w:rPr>
        <w:t>t</w:t>
      </w:r>
      <w:r w:rsidR="00997C14" w:rsidRPr="00500E9E">
        <w:rPr>
          <w:rFonts w:ascii="Garamond" w:hAnsi="Garamond" w:cs="Times New Roman"/>
          <w:color w:val="000000" w:themeColor="text1"/>
          <w:sz w:val="24"/>
          <w:szCs w:val="24"/>
        </w:rPr>
        <w:t>ë drejtat e autorit;</w:t>
      </w:r>
    </w:p>
    <w:p w14:paraId="6DE3648C" w14:textId="77777777" w:rsidR="00997C14" w:rsidRPr="00500E9E" w:rsidRDefault="001F185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ç) </w:t>
      </w:r>
      <w:r w:rsidR="00CD77A8" w:rsidRPr="00500E9E">
        <w:rPr>
          <w:rFonts w:ascii="Garamond" w:hAnsi="Garamond" w:cs="Times New Roman"/>
          <w:color w:val="000000" w:themeColor="text1"/>
          <w:sz w:val="24"/>
          <w:szCs w:val="24"/>
        </w:rPr>
        <w:t>t</w:t>
      </w:r>
      <w:r w:rsidR="00997C14" w:rsidRPr="00500E9E">
        <w:rPr>
          <w:rFonts w:ascii="Garamond" w:hAnsi="Garamond" w:cs="Times New Roman"/>
          <w:color w:val="000000" w:themeColor="text1"/>
          <w:sz w:val="24"/>
          <w:szCs w:val="24"/>
        </w:rPr>
        <w:t>ë drejtat e tjera të pronësisë industriale;</w:t>
      </w:r>
    </w:p>
    <w:p w14:paraId="47952E18" w14:textId="77777777" w:rsidR="00997C14" w:rsidRPr="00500E9E" w:rsidRDefault="001F185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d) </w:t>
      </w:r>
      <w:r w:rsidR="00CD77A8" w:rsidRPr="00500E9E">
        <w:rPr>
          <w:rFonts w:ascii="Garamond" w:hAnsi="Garamond" w:cs="Times New Roman"/>
          <w:color w:val="000000" w:themeColor="text1"/>
          <w:sz w:val="24"/>
          <w:szCs w:val="24"/>
        </w:rPr>
        <w:t>t</w:t>
      </w:r>
      <w:r w:rsidR="00997C14" w:rsidRPr="00500E9E">
        <w:rPr>
          <w:rFonts w:ascii="Garamond" w:hAnsi="Garamond" w:cs="Times New Roman"/>
          <w:color w:val="000000" w:themeColor="text1"/>
          <w:sz w:val="24"/>
          <w:szCs w:val="24"/>
        </w:rPr>
        <w:t>ë drejtat e një marke të paregjistruar ose të një shenje tjetër të përdorur për një kohë të gjatë në një aktivitet tregtar dhe me shtrirje të gjerë territoriale.</w:t>
      </w:r>
    </w:p>
    <w:p w14:paraId="095B506B" w14:textId="6DA01B17" w:rsidR="00997C14" w:rsidRPr="00500E9E" w:rsidRDefault="007E7BB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4. </w:t>
      </w:r>
      <w:r w:rsidR="00997C14" w:rsidRPr="00500E9E">
        <w:rPr>
          <w:rFonts w:ascii="Garamond" w:hAnsi="Garamond" w:cs="Times New Roman"/>
          <w:color w:val="000000" w:themeColor="text1"/>
          <w:sz w:val="24"/>
          <w:szCs w:val="24"/>
        </w:rPr>
        <w:t xml:space="preserve">Mbi bazën e kundërshtimit të subjektit tregtar të regjistruar në entitetin përkatës të regjistrimit të subjekteve tregtare përpara datës së depozitimit të kërkesës për regjistrim të markës së kundërshtuar, duke marrë parasysh, sipas rastit, prioritetet e pretenduara në lidhje me atë markë tregtare, marka tregtare e aplikuar nuk regjistrohet nëse: </w:t>
      </w:r>
    </w:p>
    <w:p w14:paraId="0F28D797" w14:textId="77777777" w:rsidR="00997C14" w:rsidRPr="00500E9E" w:rsidRDefault="008E702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a) </w:t>
      </w:r>
      <w:r w:rsidR="00997C14" w:rsidRPr="00500E9E">
        <w:rPr>
          <w:rFonts w:ascii="Garamond" w:hAnsi="Garamond" w:cs="Times New Roman"/>
          <w:color w:val="000000" w:themeColor="text1"/>
          <w:sz w:val="24"/>
          <w:szCs w:val="24"/>
        </w:rPr>
        <w:t>emri i subjektit tregtar, emri tregtar ose një pjesë thelbësore e këtyre emrave është i njëjtë ose i ngjashëm me markën tregtare; dhe</w:t>
      </w:r>
    </w:p>
    <w:p w14:paraId="2CE3709B" w14:textId="77777777" w:rsidR="00997C14" w:rsidRPr="00500E9E" w:rsidRDefault="008E702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b) </w:t>
      </w:r>
      <w:r w:rsidR="00997C14" w:rsidRPr="00500E9E">
        <w:rPr>
          <w:rFonts w:ascii="Garamond" w:hAnsi="Garamond" w:cs="Times New Roman"/>
          <w:color w:val="000000" w:themeColor="text1"/>
          <w:sz w:val="24"/>
          <w:szCs w:val="24"/>
        </w:rPr>
        <w:t>mallrat ose shërbimet që janë objekt i veprimtarisë tregtare të subjektit tregtar janë të njëjta ose të ngjashme me ato për të cilat është depozituar kërkesa për regjistrim marke tregtare.</w:t>
      </w:r>
    </w:p>
    <w:p w14:paraId="2C63BF5B" w14:textId="77777777" w:rsidR="00997C14" w:rsidRPr="00500E9E" w:rsidRDefault="001F185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5. </w:t>
      </w:r>
      <w:r w:rsidR="00997C14" w:rsidRPr="00500E9E">
        <w:rPr>
          <w:rFonts w:ascii="Garamond" w:hAnsi="Garamond" w:cs="Times New Roman"/>
          <w:color w:val="000000" w:themeColor="text1"/>
          <w:sz w:val="24"/>
          <w:szCs w:val="24"/>
        </w:rPr>
        <w:t>Mbi bazën e kundërshtimit të pronarit të markës tregtare, marka tregtare nuk regjistrohet nëse përfaqësuesi i pronarit të markës tregtare depoziton kërkesën për regjistrimin e markës nën emrin e tij pa pëlqimin e pronarit, përveçse kur përfaqësuesi i justifikon veprimet e tij duke provuar se depozitimi i kërkesës ishte autorizuar drejtpërdrejt nga pronari.</w:t>
      </w:r>
    </w:p>
    <w:p w14:paraId="09B0BFC2" w14:textId="77777777" w:rsidR="00997C14" w:rsidRPr="00500E9E" w:rsidRDefault="001F185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6. </w:t>
      </w:r>
      <w:r w:rsidR="00997C14" w:rsidRPr="00500E9E">
        <w:rPr>
          <w:rFonts w:ascii="Garamond" w:hAnsi="Garamond" w:cs="Times New Roman"/>
          <w:color w:val="000000" w:themeColor="text1"/>
          <w:sz w:val="24"/>
          <w:szCs w:val="24"/>
        </w:rPr>
        <w:t>Mbi bazën e kundërshtimit të çdo personi të autorizuar nga ligji në fuqi për të ushtruar të drejtat që rrjedhin nga një emërtim origjine ose një tregues gjeografik, marka tregtare e aplikuar nuk regjistrohet kur, sipas legjislacionit të Republikës së Shqipërisë ose marrëveshjeve ndërkombëtare që kanë fuqi në Republikën e Shqipërisë për mbrojtjen e emërtimeve të origjinës dhe treguesve gjeografikë:</w:t>
      </w:r>
    </w:p>
    <w:p w14:paraId="5CB923B5" w14:textId="77777777" w:rsidR="00997C14" w:rsidRPr="00500E9E" w:rsidRDefault="001F185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a) </w:t>
      </w:r>
      <w:r w:rsidR="00997C14" w:rsidRPr="00500E9E">
        <w:rPr>
          <w:rFonts w:ascii="Garamond" w:hAnsi="Garamond" w:cs="Times New Roman"/>
          <w:color w:val="000000" w:themeColor="text1"/>
          <w:sz w:val="24"/>
          <w:szCs w:val="24"/>
        </w:rPr>
        <w:t xml:space="preserve">një kërkesë për emërtim origjine ose </w:t>
      </w:r>
      <w:r w:rsidR="008E7024" w:rsidRPr="00500E9E">
        <w:rPr>
          <w:rFonts w:ascii="Garamond" w:hAnsi="Garamond" w:cs="Times New Roman"/>
          <w:color w:val="000000" w:themeColor="text1"/>
          <w:sz w:val="24"/>
          <w:szCs w:val="24"/>
        </w:rPr>
        <w:t xml:space="preserve">tregues gjeografik </w:t>
      </w:r>
      <w:r w:rsidR="00997C14" w:rsidRPr="00500E9E">
        <w:rPr>
          <w:rFonts w:ascii="Garamond" w:hAnsi="Garamond" w:cs="Times New Roman"/>
          <w:color w:val="000000" w:themeColor="text1"/>
          <w:sz w:val="24"/>
          <w:szCs w:val="24"/>
        </w:rPr>
        <w:t>është depozituar përpara datës së depozitimit të kërkesës për regjistrimin e markës ose përpara datës së prioritetit të pretenduar, me kusht që procedura e regjistrimit të emërtimit të origjinës ose treguesit të përfundojë me sukses; dhe</w:t>
      </w:r>
    </w:p>
    <w:p w14:paraId="459BB35E" w14:textId="77777777" w:rsidR="00997C14" w:rsidRPr="00500E9E" w:rsidRDefault="001F185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b) </w:t>
      </w:r>
      <w:r w:rsidR="00997C14" w:rsidRPr="00500E9E">
        <w:rPr>
          <w:rFonts w:ascii="Garamond" w:hAnsi="Garamond" w:cs="Times New Roman"/>
          <w:color w:val="000000" w:themeColor="text1"/>
          <w:sz w:val="24"/>
          <w:szCs w:val="24"/>
        </w:rPr>
        <w:t>emërtimi i origjinës ose treguesi gjeografik i jep të drejtë kundërshtuesit të ndalojë përdorimin e markës tregtare të mëvonshme.</w:t>
      </w:r>
    </w:p>
    <w:p w14:paraId="013CE41C"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7B7E0612" w14:textId="60787712" w:rsidR="005543FF" w:rsidRPr="00500E9E" w:rsidRDefault="00997C14" w:rsidP="00500E9E">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KREU II</w:t>
      </w:r>
    </w:p>
    <w:p w14:paraId="2CBBCEF3"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EFEKTET E MARKËS TREGTARE</w:t>
      </w:r>
    </w:p>
    <w:p w14:paraId="3BFEF973"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p>
    <w:p w14:paraId="3FB47AF5"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10</w:t>
      </w:r>
    </w:p>
    <w:p w14:paraId="1F5195C8"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Të drejtat e fituara nga marka tregtare</w:t>
      </w:r>
    </w:p>
    <w:p w14:paraId="17EBE650"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4FEF3792" w14:textId="77777777" w:rsidR="00997C14" w:rsidRPr="00500E9E" w:rsidRDefault="001F185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Regjistrimi i markës tregtare i jep pronarit të saj të drejta ekskluzive mbi të.</w:t>
      </w:r>
    </w:p>
    <w:p w14:paraId="2733B1D5" w14:textId="77777777" w:rsidR="00997C14" w:rsidRPr="00500E9E" w:rsidRDefault="001F185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997C14" w:rsidRPr="00500E9E">
        <w:rPr>
          <w:rFonts w:ascii="Garamond" w:hAnsi="Garamond" w:cs="Times New Roman"/>
          <w:color w:val="000000" w:themeColor="text1"/>
          <w:sz w:val="24"/>
          <w:szCs w:val="24"/>
        </w:rPr>
        <w:t>Pa cenuar të drejtat e pronarëve, të fituara përpara datës së depozitimit ose datës së prioritetit të markës tregtare, pronari i kësaj marke tregtare ka të drejtë të ndalojë të gjithë personat e tretë që të përdorin gjatë ushtrimit të veprimtarisë tregtare pa autorizimin e tij:</w:t>
      </w:r>
    </w:p>
    <w:p w14:paraId="053A1166" w14:textId="66A37A0D" w:rsidR="00997C14" w:rsidRPr="00500E9E" w:rsidRDefault="001F185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a)</w:t>
      </w:r>
      <w:r w:rsidR="005208DF" w:rsidRPr="00500E9E">
        <w:rPr>
          <w:rFonts w:ascii="Garamond" w:hAnsi="Garamond" w:cs="Times New Roman"/>
          <w:color w:val="000000" w:themeColor="text1"/>
          <w:sz w:val="24"/>
          <w:szCs w:val="24"/>
        </w:rPr>
        <w:t xml:space="preserve"> </w:t>
      </w:r>
      <w:r w:rsidR="00997C14" w:rsidRPr="00500E9E">
        <w:rPr>
          <w:rFonts w:ascii="Garamond" w:hAnsi="Garamond" w:cs="Times New Roman"/>
          <w:color w:val="000000" w:themeColor="text1"/>
          <w:sz w:val="24"/>
          <w:szCs w:val="24"/>
        </w:rPr>
        <w:t xml:space="preserve">një shenjë që është e njëjtë me markën tregtare dhe që përdoret për mallra ose shërbime, të cilat janë të njëjta me ato për të cilat është regjistruar marka tregtare; </w:t>
      </w:r>
    </w:p>
    <w:p w14:paraId="1FBA2171" w14:textId="6CFA0D0B" w:rsidR="00997C14" w:rsidRPr="00500E9E" w:rsidRDefault="001F185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b) </w:t>
      </w:r>
      <w:r w:rsidR="00997C14" w:rsidRPr="00500E9E">
        <w:rPr>
          <w:rFonts w:ascii="Garamond" w:hAnsi="Garamond" w:cs="Times New Roman"/>
          <w:color w:val="000000" w:themeColor="text1"/>
          <w:sz w:val="24"/>
          <w:szCs w:val="24"/>
        </w:rPr>
        <w:t>një shenjë që është e njëjtë ose e ngjashme me markën tregtare dhe që përdoret për mallra ose shërbime</w:t>
      </w:r>
      <w:r w:rsidR="008E7024" w:rsidRPr="00500E9E">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të cilat janë të njëjta ose të ngjashme me mallrat ose shërbimet për të cilat është regjistruar marka tregtare, ku ekziston apo krijohet mundësia për konfuzion te</w:t>
      </w:r>
      <w:r w:rsidR="00B05645">
        <w:rPr>
          <w:rFonts w:ascii="Garamond" w:hAnsi="Garamond" w:cs="Times New Roman"/>
          <w:color w:val="000000" w:themeColor="text1"/>
          <w:sz w:val="24"/>
          <w:szCs w:val="24"/>
        </w:rPr>
        <w:t>k</w:t>
      </w:r>
      <w:r w:rsidR="00997C14" w:rsidRPr="00500E9E">
        <w:rPr>
          <w:rFonts w:ascii="Garamond" w:hAnsi="Garamond" w:cs="Times New Roman"/>
          <w:color w:val="000000" w:themeColor="text1"/>
          <w:sz w:val="24"/>
          <w:szCs w:val="24"/>
        </w:rPr>
        <w:t xml:space="preserve"> një pjesë e publikut në Republikën e Shqipërisë, duke përfshirë edhe mundësinë e bashkëlidhjes ndërmjet shenjës dhe markës tregtare; </w:t>
      </w:r>
    </w:p>
    <w:p w14:paraId="42A1A60C" w14:textId="77777777" w:rsidR="00997C14" w:rsidRPr="00500E9E" w:rsidRDefault="001F185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c) </w:t>
      </w:r>
      <w:r w:rsidR="00997C14" w:rsidRPr="00500E9E">
        <w:rPr>
          <w:rFonts w:ascii="Garamond" w:hAnsi="Garamond" w:cs="Times New Roman"/>
          <w:color w:val="000000" w:themeColor="text1"/>
          <w:sz w:val="24"/>
          <w:szCs w:val="24"/>
        </w:rPr>
        <w:t>një shenjë që është e njëjtë ose e ngjashme me markën tregtare, pavarësisht nëse shenja përdoret për mallra ose shërbime të njëjta, të ngjashme ose që nuk janë të ngjashme me ato për të cilat është regjistruar marka tregtare, kur marka tregtare ka reputacion në Republikën e Shqipërisë dhe kur përdorimi pa shkak të arsyeshëm i shenjës merr përfitim të padrejtë ose dëmton karakterin dallues apo reputacionin e markës tregtare.</w:t>
      </w:r>
    </w:p>
    <w:p w14:paraId="4E6BE477" w14:textId="087CCE0D" w:rsidR="00997C14" w:rsidRPr="00500E9E" w:rsidRDefault="001F185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3. </w:t>
      </w:r>
      <w:r w:rsidR="008E7024" w:rsidRPr="00500E9E">
        <w:rPr>
          <w:rFonts w:ascii="Garamond" w:hAnsi="Garamond" w:cs="Times New Roman"/>
          <w:color w:val="000000" w:themeColor="text1"/>
          <w:sz w:val="24"/>
          <w:szCs w:val="24"/>
        </w:rPr>
        <w:t>Në kuptim të pikës 2</w:t>
      </w:r>
      <w:r w:rsidR="00997C14" w:rsidRPr="00500E9E">
        <w:rPr>
          <w:rFonts w:ascii="Garamond" w:hAnsi="Garamond" w:cs="Times New Roman"/>
          <w:color w:val="000000" w:themeColor="text1"/>
          <w:sz w:val="24"/>
          <w:szCs w:val="24"/>
        </w:rPr>
        <w:t xml:space="preserve"> të këtij neni, pronari i markës tregtare ka të drejtë të ndalojë</w:t>
      </w:r>
      <w:r w:rsidR="00500E9E">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gjithashtu: </w:t>
      </w:r>
    </w:p>
    <w:p w14:paraId="1C28755C" w14:textId="77777777" w:rsidR="00997C14" w:rsidRPr="00500E9E" w:rsidRDefault="008E702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a) </w:t>
      </w:r>
      <w:r w:rsidR="00997C14" w:rsidRPr="00500E9E">
        <w:rPr>
          <w:rFonts w:ascii="Garamond" w:hAnsi="Garamond" w:cs="Times New Roman"/>
          <w:color w:val="000000" w:themeColor="text1"/>
          <w:sz w:val="24"/>
          <w:szCs w:val="24"/>
        </w:rPr>
        <w:t xml:space="preserve">ngjitjen ose vendosjen e shenjës te mallrat, ambalazhet ose paketimet e tyre; </w:t>
      </w:r>
    </w:p>
    <w:p w14:paraId="572B12E0" w14:textId="77777777" w:rsidR="00997C14" w:rsidRPr="00500E9E" w:rsidRDefault="008E702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lastRenderedPageBreak/>
        <w:t xml:space="preserve">b) </w:t>
      </w:r>
      <w:r w:rsidR="00997C14" w:rsidRPr="00500E9E">
        <w:rPr>
          <w:rFonts w:ascii="Garamond" w:hAnsi="Garamond" w:cs="Times New Roman"/>
          <w:color w:val="000000" w:themeColor="text1"/>
          <w:sz w:val="24"/>
          <w:szCs w:val="24"/>
        </w:rPr>
        <w:t xml:space="preserve">ofrimin për shitje të mallrave, hedhjen e mallrave në treg dhe ruajtjen, mbajtjen e rezervave ose magazinimin e mallrave nën atë shenjë për këto qëllime, si dhe ofrimin e shërbimeve nën atë shenjë; </w:t>
      </w:r>
    </w:p>
    <w:p w14:paraId="2A800E04" w14:textId="77777777" w:rsidR="00997C14" w:rsidRPr="00500E9E" w:rsidRDefault="008E702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c) </w:t>
      </w:r>
      <w:r w:rsidR="00997C14" w:rsidRPr="00500E9E">
        <w:rPr>
          <w:rFonts w:ascii="Garamond" w:hAnsi="Garamond" w:cs="Times New Roman"/>
          <w:color w:val="000000" w:themeColor="text1"/>
          <w:sz w:val="24"/>
          <w:szCs w:val="24"/>
        </w:rPr>
        <w:t xml:space="preserve">importimin ose eksportimin e mallrave nën atë shenjë; </w:t>
      </w:r>
    </w:p>
    <w:p w14:paraId="0DA685D9" w14:textId="77777777" w:rsidR="00997C14" w:rsidRPr="00500E9E" w:rsidRDefault="008E702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ç) </w:t>
      </w:r>
      <w:r w:rsidR="00997C14" w:rsidRPr="00500E9E">
        <w:rPr>
          <w:rFonts w:ascii="Garamond" w:hAnsi="Garamond" w:cs="Times New Roman"/>
          <w:color w:val="000000" w:themeColor="text1"/>
          <w:sz w:val="24"/>
          <w:szCs w:val="24"/>
        </w:rPr>
        <w:t>përdorimin e shenjës si emër tregtar, emër të shoqërisë tregtare ose si pjesë të emrit tregtar apo emrit të shoqërisë tregtare;</w:t>
      </w:r>
    </w:p>
    <w:p w14:paraId="486999DE" w14:textId="77777777" w:rsidR="00997C14" w:rsidRPr="00500E9E" w:rsidRDefault="008E702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d) </w:t>
      </w:r>
      <w:r w:rsidR="00997C14" w:rsidRPr="00500E9E">
        <w:rPr>
          <w:rFonts w:ascii="Garamond" w:hAnsi="Garamond" w:cs="Times New Roman"/>
          <w:color w:val="000000" w:themeColor="text1"/>
          <w:sz w:val="24"/>
          <w:szCs w:val="24"/>
        </w:rPr>
        <w:t>përdorimin e shenjës në dokumentet e biznesit, reklamime dhe veprimtari tregtare;</w:t>
      </w:r>
    </w:p>
    <w:p w14:paraId="1640B0CB"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dh)</w:t>
      </w:r>
      <w:r w:rsidR="008E7024" w:rsidRPr="00500E9E">
        <w:rPr>
          <w:rFonts w:ascii="Garamond" w:hAnsi="Garamond" w:cs="Times New Roman"/>
          <w:color w:val="000000" w:themeColor="text1"/>
          <w:sz w:val="24"/>
          <w:szCs w:val="24"/>
        </w:rPr>
        <w:t xml:space="preserve"> </w:t>
      </w:r>
      <w:r w:rsidRPr="00500E9E">
        <w:rPr>
          <w:rFonts w:ascii="Garamond" w:hAnsi="Garamond" w:cs="Times New Roman"/>
          <w:color w:val="000000" w:themeColor="text1"/>
          <w:sz w:val="24"/>
          <w:szCs w:val="24"/>
        </w:rPr>
        <w:t>përdorimin e shenjës në reklamime krahasuese në kundërshtim me legjislacionin për mbrojtjen e konsumatorit në fuqi në Republikën e Shqipërisë.</w:t>
      </w:r>
    </w:p>
    <w:p w14:paraId="4ACB18BD" w14:textId="6F1A6EFB" w:rsidR="00997C14" w:rsidRPr="00500E9E" w:rsidRDefault="000F1CEB"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4. </w:t>
      </w:r>
      <w:r w:rsidR="00997C14" w:rsidRPr="00500E9E">
        <w:rPr>
          <w:rFonts w:ascii="Garamond" w:hAnsi="Garamond" w:cs="Times New Roman"/>
          <w:color w:val="000000" w:themeColor="text1"/>
          <w:sz w:val="24"/>
          <w:szCs w:val="24"/>
        </w:rPr>
        <w:t>Pa cenuar të drejtat e pronarëve, të fituara përpara datës së depozitimit ose datës së prioritetit</w:t>
      </w:r>
      <w:r w:rsidRPr="00500E9E">
        <w:rPr>
          <w:rFonts w:ascii="Garamond" w:hAnsi="Garamond" w:cs="Times New Roman"/>
          <w:color w:val="000000" w:themeColor="text1"/>
          <w:sz w:val="24"/>
          <w:szCs w:val="24"/>
        </w:rPr>
        <w:t xml:space="preserve"> </w:t>
      </w:r>
      <w:r w:rsidR="00997C14" w:rsidRPr="00500E9E">
        <w:rPr>
          <w:rFonts w:ascii="Garamond" w:hAnsi="Garamond" w:cs="Times New Roman"/>
          <w:color w:val="000000" w:themeColor="text1"/>
          <w:sz w:val="24"/>
          <w:szCs w:val="24"/>
        </w:rPr>
        <w:t>të markës tregtare, pronari i markës tregtare ka të drejtë të ndalojë</w:t>
      </w:r>
      <w:r w:rsidR="002D4C95">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gjithashtu</w:t>
      </w:r>
      <w:r w:rsidR="002D4C95">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të gjitha palët e treta që të sjellin në Republikën e Shqipërisë gjatë ushtrimit të veprimtarisë tregtare mallra që nuk janë çliruar për qarkullim të lirë në këtë territor kur këto mallra, duke përfshirë paketimet: </w:t>
      </w:r>
    </w:p>
    <w:p w14:paraId="6C80DEF4" w14:textId="77777777" w:rsidR="00997C14" w:rsidRPr="00500E9E" w:rsidRDefault="008E702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a) </w:t>
      </w:r>
      <w:r w:rsidR="00997C14" w:rsidRPr="00500E9E">
        <w:rPr>
          <w:rFonts w:ascii="Garamond" w:hAnsi="Garamond" w:cs="Times New Roman"/>
          <w:color w:val="000000" w:themeColor="text1"/>
          <w:sz w:val="24"/>
          <w:szCs w:val="24"/>
        </w:rPr>
        <w:t xml:space="preserve">vijnë nga vende të treta; dhe </w:t>
      </w:r>
    </w:p>
    <w:p w14:paraId="26F61DBE" w14:textId="64208C44" w:rsidR="00997C14" w:rsidRPr="00500E9E" w:rsidRDefault="008E702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b) </w:t>
      </w:r>
      <w:r w:rsidR="00997C14" w:rsidRPr="00500E9E">
        <w:rPr>
          <w:rFonts w:ascii="Garamond" w:hAnsi="Garamond" w:cs="Times New Roman"/>
          <w:color w:val="000000" w:themeColor="text1"/>
          <w:sz w:val="24"/>
          <w:szCs w:val="24"/>
        </w:rPr>
        <w:t>mbajnë në mënyrë të paautorizuar një markë tregtare që është e njëjtë me markën tregtare të regjistruar në lidhje me këto mallra ose që nuk mund të dallohet në aspektet e saj thelbësore nga marka e regjistruar.</w:t>
      </w:r>
    </w:p>
    <w:p w14:paraId="4ADFD977"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Kjo e drejtë e pronarit</w:t>
      </w:r>
      <w:r w:rsidR="008E7024" w:rsidRPr="00500E9E">
        <w:rPr>
          <w:rFonts w:ascii="Garamond" w:hAnsi="Garamond" w:cs="Times New Roman"/>
          <w:color w:val="000000" w:themeColor="text1"/>
          <w:sz w:val="24"/>
          <w:szCs w:val="24"/>
        </w:rPr>
        <w:t xml:space="preserve"> të markës tregtare shuhet nëse</w:t>
      </w:r>
      <w:r w:rsidRPr="00500E9E">
        <w:rPr>
          <w:rFonts w:ascii="Garamond" w:hAnsi="Garamond" w:cs="Times New Roman"/>
          <w:color w:val="000000" w:themeColor="text1"/>
          <w:sz w:val="24"/>
          <w:szCs w:val="24"/>
        </w:rPr>
        <w:t xml:space="preserve"> gjatë procedurave të filluara sipas legjislacionit doganor për pronësinë intelektuale për të përcaktuar nëse janë cenu</w:t>
      </w:r>
      <w:r w:rsidR="008E7024" w:rsidRPr="00500E9E">
        <w:rPr>
          <w:rFonts w:ascii="Garamond" w:hAnsi="Garamond" w:cs="Times New Roman"/>
          <w:color w:val="000000" w:themeColor="text1"/>
          <w:sz w:val="24"/>
          <w:szCs w:val="24"/>
        </w:rPr>
        <w:t>ar të drejtat e markës tregtare</w:t>
      </w:r>
      <w:r w:rsidRPr="00500E9E">
        <w:rPr>
          <w:rFonts w:ascii="Garamond" w:hAnsi="Garamond" w:cs="Times New Roman"/>
          <w:color w:val="000000" w:themeColor="text1"/>
          <w:sz w:val="24"/>
          <w:szCs w:val="24"/>
        </w:rPr>
        <w:t xml:space="preserve"> deklaruesi ose mbajtësi i mallrave paraqet prova se pronari i markës tregtare nuk ka të drejtë të ndalojë vendosjen e mallrave në treg në vendin e destinacionit përfundimtar.</w:t>
      </w:r>
    </w:p>
    <w:p w14:paraId="08A68319" w14:textId="1BD9854E"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5</w:t>
      </w:r>
      <w:r w:rsidR="00BE656B" w:rsidRPr="00500E9E">
        <w:rPr>
          <w:rFonts w:ascii="Garamond" w:hAnsi="Garamond" w:cs="Times New Roman"/>
          <w:color w:val="000000" w:themeColor="text1"/>
          <w:sz w:val="24"/>
          <w:szCs w:val="24"/>
        </w:rPr>
        <w:t xml:space="preserve">. </w:t>
      </w:r>
      <w:r w:rsidRPr="00500E9E">
        <w:rPr>
          <w:rFonts w:ascii="Garamond" w:hAnsi="Garamond" w:cs="Times New Roman"/>
          <w:color w:val="000000" w:themeColor="text1"/>
          <w:sz w:val="24"/>
          <w:szCs w:val="24"/>
        </w:rPr>
        <w:t>Të drejtat, që i njihen pronarit të</w:t>
      </w:r>
      <w:r w:rsidR="008E7024" w:rsidRPr="00500E9E">
        <w:rPr>
          <w:rFonts w:ascii="Garamond" w:hAnsi="Garamond" w:cs="Times New Roman"/>
          <w:color w:val="000000" w:themeColor="text1"/>
          <w:sz w:val="24"/>
          <w:szCs w:val="24"/>
        </w:rPr>
        <w:t xml:space="preserve"> markës tregtare të regjistruar</w:t>
      </w:r>
      <w:r w:rsidRPr="00500E9E">
        <w:rPr>
          <w:rFonts w:ascii="Garamond" w:hAnsi="Garamond" w:cs="Times New Roman"/>
          <w:color w:val="000000" w:themeColor="text1"/>
          <w:sz w:val="24"/>
          <w:szCs w:val="24"/>
        </w:rPr>
        <w:t xml:space="preserve"> sipas këtij neni, i njihen edhe pronarit të markës së mirënjohur në Republikën e Shqipërisë, në përputhje</w:t>
      </w:r>
      <w:r w:rsidR="008E7024" w:rsidRPr="00500E9E">
        <w:rPr>
          <w:rFonts w:ascii="Garamond" w:hAnsi="Garamond" w:cs="Times New Roman"/>
          <w:color w:val="000000" w:themeColor="text1"/>
          <w:sz w:val="24"/>
          <w:szCs w:val="24"/>
        </w:rPr>
        <w:t xml:space="preserve"> me përcaktimin e shkronjës “c”</w:t>
      </w:r>
      <w:r w:rsidR="00500E9E">
        <w:rPr>
          <w:rFonts w:ascii="Garamond" w:hAnsi="Garamond" w:cs="Times New Roman"/>
          <w:color w:val="000000" w:themeColor="text1"/>
          <w:sz w:val="24"/>
          <w:szCs w:val="24"/>
        </w:rPr>
        <w:t>,</w:t>
      </w:r>
      <w:r w:rsidR="008E7024" w:rsidRPr="00500E9E">
        <w:rPr>
          <w:rFonts w:ascii="Garamond" w:hAnsi="Garamond" w:cs="Times New Roman"/>
          <w:color w:val="000000" w:themeColor="text1"/>
          <w:sz w:val="24"/>
          <w:szCs w:val="24"/>
        </w:rPr>
        <w:t xml:space="preserve"> të pikës 2</w:t>
      </w:r>
      <w:r w:rsidR="00500E9E">
        <w:rPr>
          <w:rFonts w:ascii="Garamond" w:hAnsi="Garamond" w:cs="Times New Roman"/>
          <w:color w:val="000000" w:themeColor="text1"/>
          <w:sz w:val="24"/>
          <w:szCs w:val="24"/>
        </w:rPr>
        <w:t>,</w:t>
      </w:r>
      <w:r w:rsidR="008E7024" w:rsidRPr="00500E9E">
        <w:rPr>
          <w:rFonts w:ascii="Garamond" w:hAnsi="Garamond" w:cs="Times New Roman"/>
          <w:color w:val="000000" w:themeColor="text1"/>
          <w:sz w:val="24"/>
          <w:szCs w:val="24"/>
        </w:rPr>
        <w:t xml:space="preserve"> të nenit 9</w:t>
      </w:r>
      <w:r w:rsidRPr="00500E9E">
        <w:rPr>
          <w:rFonts w:ascii="Garamond" w:hAnsi="Garamond" w:cs="Times New Roman"/>
          <w:color w:val="000000" w:themeColor="text1"/>
          <w:sz w:val="24"/>
          <w:szCs w:val="24"/>
        </w:rPr>
        <w:t xml:space="preserve"> të këtij ligji. </w:t>
      </w:r>
    </w:p>
    <w:p w14:paraId="770019E4"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59EE286D"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11</w:t>
      </w:r>
    </w:p>
    <w:p w14:paraId="147E6F99" w14:textId="02DBCA8C"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E drejta për të ndaluar veprimet përgatitore</w:t>
      </w:r>
      <w:r w:rsidR="00500E9E">
        <w:rPr>
          <w:rFonts w:ascii="Garamond" w:hAnsi="Garamond" w:cs="Times New Roman"/>
          <w:b/>
          <w:color w:val="000000" w:themeColor="text1"/>
          <w:sz w:val="24"/>
          <w:szCs w:val="24"/>
        </w:rPr>
        <w:t>,</w:t>
      </w:r>
      <w:r w:rsidRPr="00500E9E">
        <w:rPr>
          <w:rFonts w:ascii="Garamond" w:hAnsi="Garamond" w:cs="Times New Roman"/>
          <w:b/>
          <w:color w:val="000000" w:themeColor="text1"/>
          <w:sz w:val="24"/>
          <w:szCs w:val="24"/>
        </w:rPr>
        <w:t xml:space="preserve"> në lidhje me përdorimin e paketimit ose mjeteve të tjera</w:t>
      </w:r>
    </w:p>
    <w:p w14:paraId="518C0BE2"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04B0CC00" w14:textId="44F5FBBB" w:rsidR="00997C14" w:rsidRPr="00500E9E" w:rsidRDefault="008E702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Pronari i markës tregtare ka të drejtë të ndalojë veprimet përgatitore</w:t>
      </w:r>
      <w:r w:rsidR="00500E9E">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në lidhje me përdorimin e paketimit ose mjeteve të tjera kur:</w:t>
      </w:r>
    </w:p>
    <w:p w14:paraId="0D8EC8E3" w14:textId="77777777" w:rsidR="00997C14" w:rsidRPr="00500E9E" w:rsidRDefault="008E702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a) </w:t>
      </w:r>
      <w:r w:rsidR="00997C14" w:rsidRPr="00500E9E">
        <w:rPr>
          <w:rFonts w:ascii="Garamond" w:hAnsi="Garamond" w:cs="Times New Roman"/>
          <w:color w:val="000000" w:themeColor="text1"/>
          <w:sz w:val="24"/>
          <w:szCs w:val="24"/>
        </w:rPr>
        <w:t xml:space="preserve">ekziston rreziku se paketimi, etiketat, elementet apo pajisjet e sigurisë dhe të autenticitetit ose çdo mjet tjetër tek i cili ngjitet apo vendoset marka tregtare, mund të përdoret në lidhje me mallrat dhe shërbimet e mbrojtura nga marka tregtare; dhe </w:t>
      </w:r>
    </w:p>
    <w:p w14:paraId="39BD5860" w14:textId="2BC7087C" w:rsidR="00997C14" w:rsidRPr="00500E9E" w:rsidRDefault="008E702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b) </w:t>
      </w:r>
      <w:r w:rsidR="00997C14" w:rsidRPr="00500E9E">
        <w:rPr>
          <w:rFonts w:ascii="Garamond" w:hAnsi="Garamond" w:cs="Times New Roman"/>
          <w:color w:val="000000" w:themeColor="text1"/>
          <w:sz w:val="24"/>
          <w:szCs w:val="24"/>
        </w:rPr>
        <w:t>një përdorim i tillë përbën një shkelje të të drejtave të pronarit të markës</w:t>
      </w:r>
      <w:r w:rsidRPr="00500E9E">
        <w:rPr>
          <w:rFonts w:ascii="Garamond" w:hAnsi="Garamond" w:cs="Times New Roman"/>
          <w:color w:val="000000" w:themeColor="text1"/>
          <w:sz w:val="24"/>
          <w:szCs w:val="24"/>
        </w:rPr>
        <w:t xml:space="preserve"> tregtare, sipas pikave 2 dhe 3</w:t>
      </w:r>
      <w:r w:rsidR="00500E9E">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nenit 10</w:t>
      </w:r>
      <w:r w:rsidR="00997C14" w:rsidRPr="00500E9E">
        <w:rPr>
          <w:rFonts w:ascii="Garamond" w:hAnsi="Garamond" w:cs="Times New Roman"/>
          <w:color w:val="000000" w:themeColor="text1"/>
          <w:sz w:val="24"/>
          <w:szCs w:val="24"/>
        </w:rPr>
        <w:t xml:space="preserve"> të këtij ligji.</w:t>
      </w:r>
    </w:p>
    <w:p w14:paraId="2FF41F49" w14:textId="77777777" w:rsidR="00997C14" w:rsidRPr="00500E9E" w:rsidRDefault="008E702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997C14" w:rsidRPr="00500E9E">
        <w:rPr>
          <w:rFonts w:ascii="Garamond" w:hAnsi="Garamond" w:cs="Times New Roman"/>
          <w:color w:val="000000" w:themeColor="text1"/>
          <w:sz w:val="24"/>
          <w:szCs w:val="24"/>
        </w:rPr>
        <w:t>Në kupti</w:t>
      </w:r>
      <w:r w:rsidRPr="00500E9E">
        <w:rPr>
          <w:rFonts w:ascii="Garamond" w:hAnsi="Garamond" w:cs="Times New Roman"/>
          <w:color w:val="000000" w:themeColor="text1"/>
          <w:sz w:val="24"/>
          <w:szCs w:val="24"/>
        </w:rPr>
        <w:t>m të pikës 1</w:t>
      </w:r>
      <w:r w:rsidR="00997C14" w:rsidRPr="00500E9E">
        <w:rPr>
          <w:rFonts w:ascii="Garamond" w:hAnsi="Garamond" w:cs="Times New Roman"/>
          <w:color w:val="000000" w:themeColor="text1"/>
          <w:sz w:val="24"/>
          <w:szCs w:val="24"/>
        </w:rPr>
        <w:t xml:space="preserve"> të këtij neni, pronari i markës tregtare ka të drejtë të ndalojë veprimet e mëposhtme nëse këto veprime kryhen gjatë ushtrimit të aktivitetit tregtar:</w:t>
      </w:r>
    </w:p>
    <w:p w14:paraId="43610724" w14:textId="77777777" w:rsidR="00997C14" w:rsidRPr="00500E9E" w:rsidRDefault="008E702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a) n</w:t>
      </w:r>
      <w:r w:rsidR="00997C14" w:rsidRPr="00500E9E">
        <w:rPr>
          <w:rFonts w:ascii="Garamond" w:hAnsi="Garamond" w:cs="Times New Roman"/>
          <w:color w:val="000000" w:themeColor="text1"/>
          <w:sz w:val="24"/>
          <w:szCs w:val="24"/>
        </w:rPr>
        <w:t>gjitjen apo vendosjen e një shenje të njëjtë ose të ngjashme me markën tregtare në paketimin, etiketat, elementet apo pajisjet e sigurisë dhe të autenticitetit ose në çdo mjet tjetër ku mund të ngjitet ose të vendoset marka tregtare;</w:t>
      </w:r>
    </w:p>
    <w:p w14:paraId="7C5BBED3" w14:textId="77777777" w:rsidR="00997C14" w:rsidRPr="00500E9E" w:rsidRDefault="008E702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b) o</w:t>
      </w:r>
      <w:r w:rsidR="00997C14" w:rsidRPr="00500E9E">
        <w:rPr>
          <w:rFonts w:ascii="Garamond" w:hAnsi="Garamond" w:cs="Times New Roman"/>
          <w:color w:val="000000" w:themeColor="text1"/>
          <w:sz w:val="24"/>
          <w:szCs w:val="24"/>
        </w:rPr>
        <w:t>frimin për shitje të mallrave, hedhjen e tyre në treg, ruajtjen, mbajtjen e rezervave apo magazinimin e tyre për këto qëllime, si dhe importimin ose eksportimin e paketimit, etiketave, elementeve apo pajisjeve të sigurisë dhe të autenticitetit ose të çdo mjeti tjetër ku mund të ngjitet ose vendoset marka tregtare.</w:t>
      </w:r>
    </w:p>
    <w:p w14:paraId="66B4A12E" w14:textId="77777777" w:rsidR="005543FF" w:rsidRPr="00500E9E" w:rsidRDefault="005543FF" w:rsidP="00DB65A3">
      <w:pPr>
        <w:spacing w:after="0" w:line="240" w:lineRule="auto"/>
        <w:ind w:firstLine="284"/>
        <w:jc w:val="both"/>
        <w:rPr>
          <w:rFonts w:ascii="Garamond" w:hAnsi="Garamond" w:cs="Times New Roman"/>
          <w:color w:val="000000" w:themeColor="text1"/>
          <w:sz w:val="24"/>
          <w:szCs w:val="24"/>
        </w:rPr>
      </w:pPr>
    </w:p>
    <w:p w14:paraId="3A985DB8"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12</w:t>
      </w:r>
    </w:p>
    <w:p w14:paraId="57F205B9"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Data nga e cila kanë përparësi të drejtat ndaj palëve të treta</w:t>
      </w:r>
    </w:p>
    <w:p w14:paraId="7AD269D1"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p>
    <w:p w14:paraId="75325F13" w14:textId="77777777" w:rsidR="00997C14" w:rsidRPr="00500E9E" w:rsidRDefault="008E702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Të drejtat që jepen nga marka tregtare kanë përparësi ndaj palëve të treta nga data e regjistrimit të markës.</w:t>
      </w:r>
    </w:p>
    <w:p w14:paraId="28764853" w14:textId="77777777" w:rsidR="00997C14" w:rsidRPr="00500E9E" w:rsidRDefault="008E702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997C14" w:rsidRPr="00500E9E">
        <w:rPr>
          <w:rFonts w:ascii="Garamond" w:hAnsi="Garamond" w:cs="Times New Roman"/>
          <w:color w:val="000000" w:themeColor="text1"/>
          <w:sz w:val="24"/>
          <w:szCs w:val="24"/>
        </w:rPr>
        <w:t>Pronari i markës tregtare mund të kërkojë një shpërblim të arsyeshëm në lidhje me veprimet e kryera pas datës së botimit të kërkesës për regjistrim të markës tregtare, kur këto veprime ndalohen si pasojë e regjistrimit të markës tregtare.</w:t>
      </w:r>
    </w:p>
    <w:p w14:paraId="5CC16BB2"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034D79D0"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lastRenderedPageBreak/>
        <w:t>Neni 13</w:t>
      </w:r>
    </w:p>
    <w:p w14:paraId="0E529489"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Riprodhimi i markës tregtare në fjalor</w:t>
      </w:r>
    </w:p>
    <w:p w14:paraId="1118FD13"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06B18950"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Nëse riprodhimi i markës tregtare në një fjalor, enciklopedi ose botim të ngjashëm krijon përshtypjen se marka tregtare përbën emrin gjenerik të mallrave dhe shërbimeve për të cilat ajo është regjistruar, botuesi i veprës, me kërkesë të pronarit të markës tregtare, siguron që në botimin e ardhshëm riprodhimi i markës tregtare të shoqërohet me treguesin që ajo është një markë tregtare e regjistruar.</w:t>
      </w:r>
    </w:p>
    <w:p w14:paraId="63ED7982"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285B59F4"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14</w:t>
      </w:r>
    </w:p>
    <w:p w14:paraId="552EF20B"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Ndalimi i përdorimit të markës tregtare të regjistruar në emër të përfaqësuesit</w:t>
      </w:r>
    </w:p>
    <w:p w14:paraId="050860EC"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2D7AF7CE"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Kur marka tregtare regjistrohet në emër të një përfaqësuesi të personit që është pronar i kësaj marke, pa autorizimin e pronarit, ky i fundit ka të drejtë të kundërshtojë përdorimin e markës së tij nga përfaqësuesi nëse ai nuk e ka autorizuar një përdorim të tillë, përveçse kur përfaqësuesi i justifikon veprimet e tij duke provuar se depozitimi i kërkesës për markë ishte autorizuar drejtpërdrejt nga pronari i markës.</w:t>
      </w:r>
    </w:p>
    <w:p w14:paraId="61816AE8"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3CEF34A7"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15</w:t>
      </w:r>
    </w:p>
    <w:p w14:paraId="51C9FE41"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Kufizimi i të drejtave të fituara nga marka tregtare</w:t>
      </w:r>
    </w:p>
    <w:p w14:paraId="4D2BEBC3"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2900841D" w14:textId="77777777" w:rsidR="00997C14" w:rsidRPr="00500E9E" w:rsidRDefault="00082F1A"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Marka tregtare nuk i jep të drejtë pronarit të saj që të ndalojë palët e treta të përdorin gjatë ushtrimit të aktivitetit tregtar:</w:t>
      </w:r>
    </w:p>
    <w:p w14:paraId="13D91212" w14:textId="63190DD0" w:rsidR="00997C14" w:rsidRPr="00500E9E" w:rsidRDefault="00082F1A"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a) </w:t>
      </w:r>
      <w:r w:rsidR="00997C14" w:rsidRPr="00500E9E">
        <w:rPr>
          <w:rFonts w:ascii="Garamond" w:hAnsi="Garamond" w:cs="Times New Roman"/>
          <w:color w:val="000000" w:themeColor="text1"/>
          <w:sz w:val="24"/>
          <w:szCs w:val="24"/>
        </w:rPr>
        <w:t xml:space="preserve">emrin ose adresën e palës së tretë, kur pala e tretë është person fizik; </w:t>
      </w:r>
    </w:p>
    <w:p w14:paraId="09970599" w14:textId="77777777" w:rsidR="00997C14" w:rsidRPr="00500E9E" w:rsidRDefault="00082F1A"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b) </w:t>
      </w:r>
      <w:r w:rsidR="00997C14" w:rsidRPr="00500E9E">
        <w:rPr>
          <w:rFonts w:ascii="Garamond" w:hAnsi="Garamond" w:cs="Times New Roman"/>
          <w:color w:val="000000" w:themeColor="text1"/>
          <w:sz w:val="24"/>
          <w:szCs w:val="24"/>
        </w:rPr>
        <w:t xml:space="preserve">shenja ose tregues që nuk janë dallues ose që lidhen me llojin, cilësinë, sasinë, qëllimin e synuar, vlerën, origjinën gjeografike, kohën e prodhimit të mallrave ose ofrimit të shërbimeve ose karakteristika të tjera të mallrave dhe shërbimeve; </w:t>
      </w:r>
    </w:p>
    <w:p w14:paraId="01BE75E2" w14:textId="77777777" w:rsidR="00997C14" w:rsidRPr="00500E9E" w:rsidRDefault="00082F1A"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c) markën tregtare</w:t>
      </w:r>
      <w:r w:rsidR="00997C14" w:rsidRPr="00500E9E">
        <w:rPr>
          <w:rFonts w:ascii="Garamond" w:hAnsi="Garamond" w:cs="Times New Roman"/>
          <w:color w:val="000000" w:themeColor="text1"/>
          <w:sz w:val="24"/>
          <w:szCs w:val="24"/>
        </w:rPr>
        <w:t xml:space="preserve"> për qëllime të identifikimit ose referimit në mallrat dhe shërbimet e pronarit të markës tregtare, veçanërisht kur përdorimi i kësaj marke tregtare është i nevojshëm për të treguar qëllimin që synohet për një produkt ose shërbim dhe në veçanti në rastin e aksesorëve ose pjesëve të këmbimit. </w:t>
      </w:r>
    </w:p>
    <w:p w14:paraId="02BD1488" w14:textId="77777777" w:rsidR="00997C14" w:rsidRPr="00500E9E" w:rsidRDefault="00082F1A"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997C14" w:rsidRPr="00500E9E">
        <w:rPr>
          <w:rFonts w:ascii="Garamond" w:hAnsi="Garamond" w:cs="Times New Roman"/>
          <w:color w:val="000000" w:themeColor="text1"/>
          <w:sz w:val="24"/>
          <w:szCs w:val="24"/>
        </w:rPr>
        <w:t>Pika 1 e këtij neni zbatohet vetëm kur përdorimi i bërë nga personi i tretë është në përputhje me praktikat e drejta dhe të ndershme në aktivitetet industriale ose tregtare.</w:t>
      </w:r>
    </w:p>
    <w:p w14:paraId="2AC94614"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06923F3C"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16</w:t>
      </w:r>
    </w:p>
    <w:p w14:paraId="4F8BF0F5"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Shterimi i të drejtave të fituara nga marka tregtare</w:t>
      </w:r>
    </w:p>
    <w:p w14:paraId="46A7D8F8"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p>
    <w:p w14:paraId="303B8680" w14:textId="77777777" w:rsidR="00997C14" w:rsidRPr="00500E9E" w:rsidRDefault="00082F1A"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 xml:space="preserve">Pronari i markës tregtare nuk mund të ndalojë një palë të tretë që të përdorë markën tregtare për mallra të hedhura në treg në territorin e Republikës së Shqipërisë nga pronari ose me pëlqimin e tij. </w:t>
      </w:r>
    </w:p>
    <w:p w14:paraId="76A39F42" w14:textId="77777777" w:rsidR="00997C14" w:rsidRPr="00500E9E" w:rsidRDefault="00082F1A"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997C14" w:rsidRPr="00500E9E">
        <w:rPr>
          <w:rFonts w:ascii="Garamond" w:hAnsi="Garamond" w:cs="Times New Roman"/>
          <w:color w:val="000000" w:themeColor="text1"/>
          <w:sz w:val="24"/>
          <w:szCs w:val="24"/>
        </w:rPr>
        <w:t xml:space="preserve">Pika 1 e këtij neni nuk zbatohet kur ekzistojnë arsye legjitime për pronarin që të kundërshtojë tregtimin e mëtejshëm të mallrave, veçanërisht kur gjendja e mallrave ka ndryshuar ose është dëmtuar pasi ato janë hedhur në treg. </w:t>
      </w:r>
    </w:p>
    <w:p w14:paraId="7E21A11B"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6B2E8C01"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17</w:t>
      </w:r>
    </w:p>
    <w:p w14:paraId="5BC5C2CD"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E drejta e pronarit të markës tregtare të regjistruar më vonë si mjet mbrojtjeje në procesin e shkeljes së të drejtave</w:t>
      </w:r>
    </w:p>
    <w:p w14:paraId="4CCF129B"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 </w:t>
      </w:r>
    </w:p>
    <w:p w14:paraId="3F099FDF" w14:textId="15665C74" w:rsidR="00997C14" w:rsidRPr="00500E9E" w:rsidRDefault="00082F1A"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 xml:space="preserve">Në procesin gjyqësor për shkeljen e të drejtave të markës tregtare, pronari i markës tregtare nuk ka të drejtë të ndalojë përdorimin e një marke të regjistruar më vonë derisa marka e mëvonshme nuk është deklaruar e </w:t>
      </w:r>
      <w:r w:rsidRPr="00500E9E">
        <w:rPr>
          <w:rFonts w:ascii="Garamond" w:hAnsi="Garamond" w:cs="Times New Roman"/>
          <w:color w:val="000000" w:themeColor="text1"/>
          <w:sz w:val="24"/>
          <w:szCs w:val="24"/>
        </w:rPr>
        <w:t>pavlefshme sipas pikave 1 dhe 5</w:t>
      </w:r>
      <w:r w:rsidR="00500E9E">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nenit 66, pikës 1</w:t>
      </w:r>
      <w:r w:rsidR="00500E9E">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nenit 67 dhe pikës 1</w:t>
      </w:r>
      <w:r w:rsidR="00500E9E">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nenit 68</w:t>
      </w:r>
      <w:r w:rsidR="00997C14" w:rsidRPr="00500E9E">
        <w:rPr>
          <w:rFonts w:ascii="Garamond" w:hAnsi="Garamond" w:cs="Times New Roman"/>
          <w:color w:val="000000" w:themeColor="text1"/>
          <w:sz w:val="24"/>
          <w:szCs w:val="24"/>
        </w:rPr>
        <w:t xml:space="preserve"> të këtij ligji.</w:t>
      </w:r>
    </w:p>
    <w:p w14:paraId="6F470680" w14:textId="61148679"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2</w:t>
      </w:r>
      <w:r w:rsidR="00082F1A" w:rsidRPr="00500E9E">
        <w:rPr>
          <w:rFonts w:ascii="Garamond" w:hAnsi="Garamond" w:cs="Times New Roman"/>
          <w:color w:val="000000" w:themeColor="text1"/>
          <w:sz w:val="24"/>
          <w:szCs w:val="24"/>
        </w:rPr>
        <w:t xml:space="preserve">. </w:t>
      </w:r>
      <w:r w:rsidRPr="00500E9E">
        <w:rPr>
          <w:rFonts w:ascii="Garamond" w:hAnsi="Garamond" w:cs="Times New Roman"/>
          <w:color w:val="000000" w:themeColor="text1"/>
          <w:sz w:val="24"/>
          <w:szCs w:val="24"/>
        </w:rPr>
        <w:t>Kur pronari i markës tregtare nuk ka të drejtë të ndalojë përdorimin e një marke të regjistruar më vonë në procesin gjyqësor për shkeljen e të drejtave të</w:t>
      </w:r>
      <w:r w:rsidR="00082F1A" w:rsidRPr="00500E9E">
        <w:rPr>
          <w:rFonts w:ascii="Garamond" w:hAnsi="Garamond" w:cs="Times New Roman"/>
          <w:color w:val="000000" w:themeColor="text1"/>
          <w:sz w:val="24"/>
          <w:szCs w:val="24"/>
        </w:rPr>
        <w:t xml:space="preserve"> markës tregtare, sipas pikës 1</w:t>
      </w:r>
      <w:r w:rsidRPr="00500E9E">
        <w:rPr>
          <w:rFonts w:ascii="Garamond" w:hAnsi="Garamond" w:cs="Times New Roman"/>
          <w:color w:val="000000" w:themeColor="text1"/>
          <w:sz w:val="24"/>
          <w:szCs w:val="24"/>
        </w:rPr>
        <w:t xml:space="preserve"> të këtij neni, as pronari i markës tregtare të regjistruar më vonë nuk ka të drejtë të ndalojë përdorimin e markës tregtare të mëparshme.</w:t>
      </w:r>
      <w:r w:rsidR="00B05645">
        <w:rPr>
          <w:rFonts w:ascii="Garamond" w:hAnsi="Garamond" w:cs="Times New Roman"/>
          <w:color w:val="000000" w:themeColor="text1"/>
          <w:sz w:val="24"/>
          <w:szCs w:val="24"/>
        </w:rPr>
        <w:t xml:space="preserve"> </w:t>
      </w:r>
    </w:p>
    <w:p w14:paraId="12D14A33"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76030F35" w14:textId="12F588E3" w:rsidR="005543FF" w:rsidRPr="00500E9E" w:rsidRDefault="00997C14" w:rsidP="00500E9E">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KREU III</w:t>
      </w:r>
    </w:p>
    <w:p w14:paraId="6E6B4908"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PËRDORIMI I MARKËS TREGTARE DHE PASOJAT E MOSPËRDORIMIT</w:t>
      </w:r>
    </w:p>
    <w:p w14:paraId="24DDB484"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p>
    <w:p w14:paraId="6862E220"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18</w:t>
      </w:r>
    </w:p>
    <w:p w14:paraId="2563144F"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Përdorimi i markës tregtare</w:t>
      </w:r>
    </w:p>
    <w:p w14:paraId="650ED00C"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045042CA" w14:textId="77777777" w:rsidR="00997C14" w:rsidRPr="00500E9E" w:rsidRDefault="00082F1A"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 xml:space="preserve">Pronari i markës tregtare ka të drejtë të përdorë markën tregtare në lidhje me mallrat ose shërbimet për të cilat ajo është regjistruar. </w:t>
      </w:r>
    </w:p>
    <w:p w14:paraId="161EFE7A" w14:textId="4FD34114" w:rsidR="00997C14" w:rsidRPr="00500E9E" w:rsidRDefault="00082F1A"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2. Në kuptim të pikës 1</w:t>
      </w:r>
      <w:r w:rsidR="00997C14" w:rsidRPr="00500E9E">
        <w:rPr>
          <w:rFonts w:ascii="Garamond" w:hAnsi="Garamond" w:cs="Times New Roman"/>
          <w:color w:val="000000" w:themeColor="text1"/>
          <w:sz w:val="24"/>
          <w:szCs w:val="24"/>
        </w:rPr>
        <w:t xml:space="preserve"> të këtij neni, përdorim i markës tregtare konsiderohet</w:t>
      </w:r>
      <w:r w:rsidR="00B05645">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gjithashtu:</w:t>
      </w:r>
    </w:p>
    <w:p w14:paraId="3E153F8C" w14:textId="77777777" w:rsidR="00997C14" w:rsidRPr="00500E9E" w:rsidRDefault="00082F1A"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a) </w:t>
      </w:r>
      <w:r w:rsidR="00997C14" w:rsidRPr="00500E9E">
        <w:rPr>
          <w:rFonts w:ascii="Garamond" w:hAnsi="Garamond" w:cs="Times New Roman"/>
          <w:color w:val="000000" w:themeColor="text1"/>
          <w:sz w:val="24"/>
          <w:szCs w:val="24"/>
        </w:rPr>
        <w:t>përdorimi i markës tregtare në një formë që ndryshon në elemente, të cilat nuk e ndryshojnë karakterin dallues të markës tregtare në formën në të cilën ajo është regjistruar, pavarësisht faktit nëse marka tregtare në formën e përdorur është regjistruar ose jo në emër të pronarit;</w:t>
      </w:r>
    </w:p>
    <w:p w14:paraId="5033C4A9" w14:textId="77777777" w:rsidR="00997C14" w:rsidRPr="00500E9E" w:rsidRDefault="00082F1A"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b) </w:t>
      </w:r>
      <w:r w:rsidR="00997C14" w:rsidRPr="00500E9E">
        <w:rPr>
          <w:rFonts w:ascii="Garamond" w:hAnsi="Garamond" w:cs="Times New Roman"/>
          <w:color w:val="000000" w:themeColor="text1"/>
          <w:sz w:val="24"/>
          <w:szCs w:val="24"/>
        </w:rPr>
        <w:t>ngjitja ose vendosja e markës tregtare te mallrat ose paketimet e tyre vetëm për qëllime eksporti.</w:t>
      </w:r>
    </w:p>
    <w:p w14:paraId="6D0C6953" w14:textId="77777777" w:rsidR="00997C14" w:rsidRPr="00500E9E" w:rsidRDefault="00082F1A"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3. </w:t>
      </w:r>
      <w:r w:rsidR="00997C14" w:rsidRPr="00500E9E">
        <w:rPr>
          <w:rFonts w:ascii="Garamond" w:hAnsi="Garamond" w:cs="Times New Roman"/>
          <w:color w:val="000000" w:themeColor="text1"/>
          <w:sz w:val="24"/>
          <w:szCs w:val="24"/>
        </w:rPr>
        <w:t>Përdorimi i markës tregtare me pëlqimin e pronarit konsiderohet si përdorim nga ana e pronarit.</w:t>
      </w:r>
    </w:p>
    <w:p w14:paraId="10317E81"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55CEDD53"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19</w:t>
      </w:r>
    </w:p>
    <w:p w14:paraId="30768451"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Pasojat e mospërdorimit të markës tregtare</w:t>
      </w:r>
    </w:p>
    <w:p w14:paraId="4DBEE3ED"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2F3AE665" w14:textId="7F609780"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Përveçse kur ka shkaqe të arsyeshme për mospërdorimin, marka do t’</w:t>
      </w:r>
      <w:r w:rsidR="00082F1A" w:rsidRPr="00500E9E">
        <w:rPr>
          <w:rFonts w:ascii="Garamond" w:hAnsi="Garamond" w:cs="Times New Roman"/>
          <w:color w:val="000000" w:themeColor="text1"/>
          <w:sz w:val="24"/>
          <w:szCs w:val="24"/>
        </w:rPr>
        <w:t>u</w:t>
      </w:r>
      <w:r w:rsidRPr="00500E9E">
        <w:rPr>
          <w:rFonts w:ascii="Garamond" w:hAnsi="Garamond" w:cs="Times New Roman"/>
          <w:color w:val="000000" w:themeColor="text1"/>
          <w:sz w:val="24"/>
          <w:szCs w:val="24"/>
        </w:rPr>
        <w:t xml:space="preserve"> nënshtrohet kufizimeve dhe sanksioneve të parashikuara në nenin 20, </w:t>
      </w:r>
      <w:r w:rsidR="00221751" w:rsidRPr="00500E9E">
        <w:rPr>
          <w:rFonts w:ascii="Garamond" w:hAnsi="Garamond" w:cs="Times New Roman"/>
          <w:color w:val="000000" w:themeColor="text1"/>
          <w:sz w:val="24"/>
          <w:szCs w:val="24"/>
        </w:rPr>
        <w:t>pikat 1, 3 dhe 6</w:t>
      </w:r>
      <w:r w:rsidR="00500E9E">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nenit 48</w:t>
      </w:r>
      <w:r w:rsidR="00221751" w:rsidRPr="00500E9E">
        <w:rPr>
          <w:rFonts w:ascii="Garamond" w:hAnsi="Garamond" w:cs="Times New Roman"/>
          <w:color w:val="000000" w:themeColor="text1"/>
          <w:sz w:val="24"/>
          <w:szCs w:val="24"/>
        </w:rPr>
        <w:t>, pikën 4</w:t>
      </w:r>
      <w:r w:rsidR="00500E9E">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nenit</w:t>
      </w:r>
      <w:r w:rsidR="00221751" w:rsidRPr="00500E9E">
        <w:rPr>
          <w:rFonts w:ascii="Garamond" w:hAnsi="Garamond" w:cs="Times New Roman"/>
          <w:color w:val="000000" w:themeColor="text1"/>
          <w:sz w:val="24"/>
          <w:szCs w:val="24"/>
        </w:rPr>
        <w:t xml:space="preserve"> 62, dhe pikat 1, 3 dhe 6</w:t>
      </w:r>
      <w:r w:rsidR="00500E9E">
        <w:rPr>
          <w:rFonts w:ascii="Garamond" w:hAnsi="Garamond" w:cs="Times New Roman"/>
          <w:color w:val="000000" w:themeColor="text1"/>
          <w:sz w:val="24"/>
          <w:szCs w:val="24"/>
        </w:rPr>
        <w:t>,</w:t>
      </w:r>
      <w:r w:rsidR="00221751" w:rsidRPr="00500E9E">
        <w:rPr>
          <w:rFonts w:ascii="Garamond" w:hAnsi="Garamond" w:cs="Times New Roman"/>
          <w:color w:val="000000" w:themeColor="text1"/>
          <w:sz w:val="24"/>
          <w:szCs w:val="24"/>
        </w:rPr>
        <w:t xml:space="preserve"> të nenit 67</w:t>
      </w:r>
      <w:r w:rsidRPr="00500E9E">
        <w:rPr>
          <w:rFonts w:ascii="Garamond" w:hAnsi="Garamond" w:cs="Times New Roman"/>
          <w:color w:val="000000" w:themeColor="text1"/>
          <w:sz w:val="24"/>
          <w:szCs w:val="24"/>
        </w:rPr>
        <w:t xml:space="preserve"> të këtij ligji, kur:</w:t>
      </w:r>
    </w:p>
    <w:p w14:paraId="01A58EBB" w14:textId="268E1D9F" w:rsidR="00997C14" w:rsidRPr="00500E9E" w:rsidRDefault="006D72A9"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a) </w:t>
      </w:r>
      <w:r w:rsidR="00997C14" w:rsidRPr="00500E9E">
        <w:rPr>
          <w:rFonts w:ascii="Garamond" w:hAnsi="Garamond" w:cs="Times New Roman"/>
          <w:color w:val="000000" w:themeColor="text1"/>
          <w:sz w:val="24"/>
          <w:szCs w:val="24"/>
        </w:rPr>
        <w:t>pronari nuk e ka vendosur markën e tij në një përdorim real dhe efektiv në territorin e Republikës së Shqipërisë për mallrat ose shërbimet për të cilat ajo është regjistruar brenda një periudhe të pandërprerë 5-vjeçare nga data e regjistrimit të markës; ose</w:t>
      </w:r>
    </w:p>
    <w:p w14:paraId="47614DD6"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b) një përdorim i tillë është pezulluar për një periudhë të pandërpre</w:t>
      </w:r>
      <w:r w:rsidR="005543FF" w:rsidRPr="00500E9E">
        <w:rPr>
          <w:rFonts w:ascii="Garamond" w:hAnsi="Garamond" w:cs="Times New Roman"/>
          <w:color w:val="000000" w:themeColor="text1"/>
          <w:sz w:val="24"/>
          <w:szCs w:val="24"/>
        </w:rPr>
        <w:t xml:space="preserve">rë prej </w:t>
      </w:r>
      <w:r w:rsidRPr="00500E9E">
        <w:rPr>
          <w:rFonts w:ascii="Garamond" w:hAnsi="Garamond" w:cs="Times New Roman"/>
          <w:color w:val="000000" w:themeColor="text1"/>
          <w:sz w:val="24"/>
          <w:szCs w:val="24"/>
        </w:rPr>
        <w:t xml:space="preserve">5 vjetësh. </w:t>
      </w:r>
    </w:p>
    <w:p w14:paraId="7AF3E388" w14:textId="77777777" w:rsidR="005543FF" w:rsidRPr="00500E9E" w:rsidRDefault="005543FF" w:rsidP="00DB65A3">
      <w:pPr>
        <w:spacing w:after="0" w:line="240" w:lineRule="auto"/>
        <w:ind w:firstLine="284"/>
        <w:jc w:val="both"/>
        <w:rPr>
          <w:rFonts w:ascii="Garamond" w:hAnsi="Garamond" w:cs="Times New Roman"/>
          <w:color w:val="000000" w:themeColor="text1"/>
          <w:sz w:val="24"/>
          <w:szCs w:val="24"/>
        </w:rPr>
      </w:pPr>
    </w:p>
    <w:p w14:paraId="796CC712"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20</w:t>
      </w:r>
    </w:p>
    <w:p w14:paraId="643FE0E3"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Mospërdorimi si mjet mbrojtjeje në procesin e shkeljes së të drejtave</w:t>
      </w:r>
    </w:p>
    <w:p w14:paraId="01A350F7"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7165C7CE" w14:textId="77777777" w:rsidR="00997C14" w:rsidRPr="00500E9E" w:rsidRDefault="00082F1A"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Pronari i markës ka të drejtë të kërkojë që të ndalohet përdorimi i shenjës vetëm në masën që të drejtat e tij mbi markën, në kohën e paraqitjes së padisë për shkelje të të drejtave nuk mun</w:t>
      </w:r>
      <w:r w:rsidRPr="00500E9E">
        <w:rPr>
          <w:rFonts w:ascii="Garamond" w:hAnsi="Garamond" w:cs="Times New Roman"/>
          <w:color w:val="000000" w:themeColor="text1"/>
          <w:sz w:val="24"/>
          <w:szCs w:val="24"/>
        </w:rPr>
        <w:t>d të shfuqizohen sipas nenit 62</w:t>
      </w:r>
      <w:r w:rsidR="00997C14" w:rsidRPr="00500E9E">
        <w:rPr>
          <w:rFonts w:ascii="Garamond" w:hAnsi="Garamond" w:cs="Times New Roman"/>
          <w:color w:val="000000" w:themeColor="text1"/>
          <w:sz w:val="24"/>
          <w:szCs w:val="24"/>
        </w:rPr>
        <w:t xml:space="preserve"> të këtij ligji.</w:t>
      </w:r>
    </w:p>
    <w:p w14:paraId="68AF0CE4" w14:textId="69915F14" w:rsidR="00997C14" w:rsidRPr="00500E9E" w:rsidRDefault="00B05645" w:rsidP="00DB65A3">
      <w:pPr>
        <w:spacing w:after="0" w:line="240" w:lineRule="auto"/>
        <w:ind w:firstLine="284"/>
        <w:jc w:val="both"/>
        <w:rPr>
          <w:rFonts w:ascii="Garamond" w:hAnsi="Garamond" w:cs="Times New Roman"/>
          <w:color w:val="000000" w:themeColor="text1"/>
          <w:sz w:val="24"/>
          <w:szCs w:val="24"/>
        </w:rPr>
      </w:pPr>
      <w:r>
        <w:rPr>
          <w:rFonts w:ascii="Garamond" w:hAnsi="Garamond" w:cs="Times New Roman"/>
          <w:color w:val="000000" w:themeColor="text1"/>
          <w:sz w:val="24"/>
          <w:szCs w:val="24"/>
        </w:rPr>
        <w:t xml:space="preserve"> </w:t>
      </w:r>
      <w:r w:rsidR="00082F1A" w:rsidRPr="00500E9E">
        <w:rPr>
          <w:rFonts w:ascii="Garamond" w:hAnsi="Garamond" w:cs="Times New Roman"/>
          <w:color w:val="000000" w:themeColor="text1"/>
          <w:sz w:val="24"/>
          <w:szCs w:val="24"/>
        </w:rPr>
        <w:t xml:space="preserve">2. </w:t>
      </w:r>
      <w:r w:rsidR="00997C14" w:rsidRPr="00500E9E">
        <w:rPr>
          <w:rFonts w:ascii="Garamond" w:hAnsi="Garamond" w:cs="Times New Roman"/>
          <w:color w:val="000000" w:themeColor="text1"/>
          <w:sz w:val="24"/>
          <w:szCs w:val="24"/>
        </w:rPr>
        <w:t xml:space="preserve">Kur marka është regjistruar të paktën 5 vjet përpara datës së paraqitjes së padisë për shkelje të të drejtave dhe nëse i padituri e kërkon, pronari i markës duhet të paraqesë prova se gjatë një periudhe të pandërprerë prej 5 vjetësh përpara </w:t>
      </w:r>
      <w:r w:rsidR="00082F1A" w:rsidRPr="00500E9E">
        <w:rPr>
          <w:rFonts w:ascii="Garamond" w:hAnsi="Garamond" w:cs="Times New Roman"/>
          <w:color w:val="000000" w:themeColor="text1"/>
          <w:sz w:val="24"/>
          <w:szCs w:val="24"/>
        </w:rPr>
        <w:t xml:space="preserve">datës së paraqitjes së padisë: </w:t>
      </w:r>
    </w:p>
    <w:p w14:paraId="1E8E7127" w14:textId="77777777" w:rsidR="00997C14" w:rsidRPr="00500E9E" w:rsidRDefault="00082F1A"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a) </w:t>
      </w:r>
      <w:r w:rsidR="00997C14" w:rsidRPr="00500E9E">
        <w:rPr>
          <w:rFonts w:ascii="Garamond" w:hAnsi="Garamond" w:cs="Times New Roman"/>
          <w:color w:val="000000" w:themeColor="text1"/>
          <w:sz w:val="24"/>
          <w:szCs w:val="24"/>
        </w:rPr>
        <w:t xml:space="preserve">marka është vendosur në përdorim real dhe efektiv në lidhje me mallrat ose shërbimet për të cilat ajo është regjistruar dhe mbi të cilat është bazuar padia; ose </w:t>
      </w:r>
    </w:p>
    <w:p w14:paraId="5997B557"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b) ekzistojnë shkaqe të justifikuara për mospërdorimin e markës. </w:t>
      </w:r>
    </w:p>
    <w:p w14:paraId="2C14B215"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3100A38D" w14:textId="77777777" w:rsidR="00500E9E" w:rsidRPr="00500E9E" w:rsidRDefault="00997C14" w:rsidP="00500E9E">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KREU IV</w:t>
      </w:r>
    </w:p>
    <w:p w14:paraId="0D4486BC"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MARKAT TREGTARE SI OBJEKTE TË PRONËSISË</w:t>
      </w:r>
    </w:p>
    <w:p w14:paraId="18F18AEE"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p>
    <w:p w14:paraId="056B8705"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21</w:t>
      </w:r>
    </w:p>
    <w:p w14:paraId="4DBE46FA"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Transferimi i pronësisë</w:t>
      </w:r>
    </w:p>
    <w:p w14:paraId="17B5D674"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35F0D20B" w14:textId="77777777" w:rsidR="00997C14" w:rsidRPr="00500E9E" w:rsidRDefault="00954F86"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Pronësia e markës tregtare mund të transferohet në lidhje me disa ose të gjitha mallrat dhe shërbimet për të cilat ajo është regjistruar, së bashku ose në mënyrë të pavarur nga çdo transferim i pronësisë së ndërmarrjes.</w:t>
      </w:r>
    </w:p>
    <w:p w14:paraId="72B6C8C9" w14:textId="77777777" w:rsidR="00997C14" w:rsidRPr="00500E9E" w:rsidRDefault="00954F86"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997C14" w:rsidRPr="00500E9E">
        <w:rPr>
          <w:rFonts w:ascii="Garamond" w:hAnsi="Garamond" w:cs="Times New Roman"/>
          <w:color w:val="000000" w:themeColor="text1"/>
          <w:sz w:val="24"/>
          <w:szCs w:val="24"/>
        </w:rPr>
        <w:t xml:space="preserve">Transferimi i gjithë pronësisë së ndërmarrjes përfshin edhe transferimin e pronësisë së markës tregtare, përveçse kur parashikohet ndryshe në marrëveshje. </w:t>
      </w:r>
    </w:p>
    <w:p w14:paraId="6941AA39" w14:textId="77777777" w:rsidR="00997C14" w:rsidRPr="00500E9E" w:rsidRDefault="00954F86"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lastRenderedPageBreak/>
        <w:t>3. Pa cenuar pikën 2</w:t>
      </w:r>
      <w:r w:rsidR="00997C14" w:rsidRPr="00500E9E">
        <w:rPr>
          <w:rFonts w:ascii="Garamond" w:hAnsi="Garamond" w:cs="Times New Roman"/>
          <w:color w:val="000000" w:themeColor="text1"/>
          <w:sz w:val="24"/>
          <w:szCs w:val="24"/>
        </w:rPr>
        <w:t xml:space="preserve"> të këtij neni, transferimi i pronësisë së markës tregtare bëhet me shkrim dhe kërkon nënshkrimin e palëve në kontratë ose marrëveshje, përveçse kur ky transferim pronësie është rezultat i një vendimi gjyqësor. Në rast të kundërt, transferimi i pronësisë është i pavlefshëm.</w:t>
      </w:r>
    </w:p>
    <w:p w14:paraId="172C396E" w14:textId="77777777" w:rsidR="00997C14" w:rsidRPr="00500E9E" w:rsidRDefault="00954F86"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4. </w:t>
      </w:r>
      <w:r w:rsidR="00997C14" w:rsidRPr="00500E9E">
        <w:rPr>
          <w:rFonts w:ascii="Garamond" w:hAnsi="Garamond" w:cs="Times New Roman"/>
          <w:color w:val="000000" w:themeColor="text1"/>
          <w:sz w:val="24"/>
          <w:szCs w:val="24"/>
        </w:rPr>
        <w:t>Në rast se pronësia e markës transferohet në lidhje me vetëm një pjesë të mallrave dhe shërbimeve për të cilat ajo është regjistruar, regjistrimi i markës ndahet në përputhje me dispo</w:t>
      </w:r>
      <w:r w:rsidRPr="00500E9E">
        <w:rPr>
          <w:rFonts w:ascii="Garamond" w:hAnsi="Garamond" w:cs="Times New Roman"/>
          <w:color w:val="000000" w:themeColor="text1"/>
          <w:sz w:val="24"/>
          <w:szCs w:val="24"/>
        </w:rPr>
        <w:t>zitat e përcaktuara në nenin 60</w:t>
      </w:r>
      <w:r w:rsidR="00997C14" w:rsidRPr="00500E9E">
        <w:rPr>
          <w:rFonts w:ascii="Garamond" w:hAnsi="Garamond" w:cs="Times New Roman"/>
          <w:color w:val="000000" w:themeColor="text1"/>
          <w:sz w:val="24"/>
          <w:szCs w:val="24"/>
        </w:rPr>
        <w:t xml:space="preserve"> të këtij ligji.</w:t>
      </w:r>
    </w:p>
    <w:p w14:paraId="16A3F9F2"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2BB8693F"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22</w:t>
      </w:r>
    </w:p>
    <w:p w14:paraId="0CB61BFC"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Regjistrimi i transferimit të pronësisë në regjistër</w:t>
      </w:r>
    </w:p>
    <w:p w14:paraId="415C510A"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0D9DB2D8" w14:textId="77777777" w:rsidR="00997C14" w:rsidRPr="00500E9E" w:rsidRDefault="00954F86"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Me kërkesë të pronarit të regjistruar ose pronarit të ri të markës tregtare, transferimi i pronësisë së markës tregtare regjistrohet në regjistër nëse pala kërkuese depoziton në DPPI:</w:t>
      </w:r>
    </w:p>
    <w:p w14:paraId="75E2C382" w14:textId="77777777" w:rsidR="00997C14" w:rsidRPr="00500E9E" w:rsidRDefault="00954F86"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a) </w:t>
      </w:r>
      <w:r w:rsidR="00997C14" w:rsidRPr="00500E9E">
        <w:rPr>
          <w:rFonts w:ascii="Garamond" w:hAnsi="Garamond" w:cs="Times New Roman"/>
          <w:color w:val="000000" w:themeColor="text1"/>
          <w:sz w:val="24"/>
          <w:szCs w:val="24"/>
        </w:rPr>
        <w:t>një nga dokumentet në vijim në lidhje me transferimin e pronësisë:</w:t>
      </w:r>
    </w:p>
    <w:p w14:paraId="17735787" w14:textId="77777777" w:rsidR="00997C14" w:rsidRPr="00500E9E" w:rsidRDefault="00954F86"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i. n</w:t>
      </w:r>
      <w:r w:rsidR="00997C14" w:rsidRPr="00500E9E">
        <w:rPr>
          <w:rFonts w:ascii="Garamond" w:hAnsi="Garamond" w:cs="Times New Roman"/>
          <w:color w:val="000000" w:themeColor="text1"/>
          <w:sz w:val="24"/>
          <w:szCs w:val="24"/>
        </w:rPr>
        <w:t xml:space="preserve">jë kopje të kontratës ose marrëveshjes së transferimit të pronësisë së markës tregtare, e cila duhet të jetë nënshkruar nga palët dhe e vërtetuar nga noteri; </w:t>
      </w:r>
    </w:p>
    <w:p w14:paraId="3EF18EEA" w14:textId="77777777" w:rsidR="00997C14" w:rsidRPr="00500E9E" w:rsidRDefault="00954F86"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ii. n</w:t>
      </w:r>
      <w:r w:rsidR="00997C14" w:rsidRPr="00500E9E">
        <w:rPr>
          <w:rFonts w:ascii="Garamond" w:hAnsi="Garamond" w:cs="Times New Roman"/>
          <w:color w:val="000000" w:themeColor="text1"/>
          <w:sz w:val="24"/>
          <w:szCs w:val="24"/>
        </w:rPr>
        <w:t>jë kopje të vendimit gjyqësor për transferimin ose trashëgiminë e pronësisë së markës tregtare;</w:t>
      </w:r>
    </w:p>
    <w:p w14:paraId="54047BAD" w14:textId="49F8124B" w:rsidR="00997C14" w:rsidRPr="00500E9E" w:rsidRDefault="00954F86"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iii. d</w:t>
      </w:r>
      <w:r w:rsidR="00997C14" w:rsidRPr="00500E9E">
        <w:rPr>
          <w:rFonts w:ascii="Garamond" w:hAnsi="Garamond" w:cs="Times New Roman"/>
          <w:color w:val="000000" w:themeColor="text1"/>
          <w:sz w:val="24"/>
          <w:szCs w:val="24"/>
        </w:rPr>
        <w:t>ëshminë e trashëgimisë të lëshuar nga noter</w:t>
      </w:r>
      <w:r w:rsidR="00996484" w:rsidRPr="00500E9E">
        <w:rPr>
          <w:rFonts w:ascii="Garamond" w:hAnsi="Garamond" w:cs="Times New Roman"/>
          <w:color w:val="000000" w:themeColor="text1"/>
          <w:sz w:val="24"/>
          <w:szCs w:val="24"/>
        </w:rPr>
        <w:t>i</w:t>
      </w:r>
      <w:r w:rsidR="00997C14" w:rsidRPr="00500E9E">
        <w:rPr>
          <w:rFonts w:ascii="Garamond" w:hAnsi="Garamond" w:cs="Times New Roman"/>
          <w:color w:val="000000" w:themeColor="text1"/>
          <w:sz w:val="24"/>
          <w:szCs w:val="24"/>
        </w:rPr>
        <w:t xml:space="preserve"> publik për kalimin me trashëgimi të pronësisë së markës tregtare; </w:t>
      </w:r>
    </w:p>
    <w:p w14:paraId="4B097F6D" w14:textId="77777777" w:rsidR="00997C14" w:rsidRPr="00500E9E" w:rsidRDefault="00954F86"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iv. n</w:t>
      </w:r>
      <w:r w:rsidR="00997C14" w:rsidRPr="00500E9E">
        <w:rPr>
          <w:rFonts w:ascii="Garamond" w:hAnsi="Garamond" w:cs="Times New Roman"/>
          <w:color w:val="000000" w:themeColor="text1"/>
          <w:sz w:val="24"/>
          <w:szCs w:val="24"/>
        </w:rPr>
        <w:t>ë rastet e bashkimit ose ndarjes së shoqërive tregtare, një kopje të ekstraktit tregtar ose çdo dokumenti tjetër që provon këtë ndryshim, të lëshuar nga autoriteti kompetent përkatës, ku tregohet pronari i ri i markës tregtare. Ky dokument mund të paraqitet edhe në rastin kur transferimi i pronësisë së markës tregtare ka të bëjë me ndryshimin e formës ligjore të shoqërisë;</w:t>
      </w:r>
    </w:p>
    <w:p w14:paraId="466A61CC" w14:textId="0844364D"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b) autorizimin e përfaqësimit, kur kërkesa paraqitet nga përfaqësuesi; </w:t>
      </w:r>
    </w:p>
    <w:p w14:paraId="7A36A9D8"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c) pagesën e tarifës përkatëse; dhe</w:t>
      </w:r>
    </w:p>
    <w:p w14:paraId="1E1EC266"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ç) formularin përkatës, të nënshkruar rregullisht.</w:t>
      </w:r>
    </w:p>
    <w:p w14:paraId="1D149182" w14:textId="77777777" w:rsidR="00997C14" w:rsidRPr="00500E9E" w:rsidRDefault="00954F86"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997C14" w:rsidRPr="00500E9E">
        <w:rPr>
          <w:rFonts w:ascii="Garamond" w:hAnsi="Garamond" w:cs="Times New Roman"/>
          <w:color w:val="000000" w:themeColor="text1"/>
          <w:sz w:val="24"/>
          <w:szCs w:val="24"/>
        </w:rPr>
        <w:t>Kërkesa për regjistrimin e transferimit të pronësisë së markës tregtare përmban informacionin e nevojshëm për të identifikuar markën tregtare, pronarin e ri, mallrat dhe shërbimet me të cilat lidhet transferimi i pronësisë, si dhe dokumentet për regjistrimin e transferimit të pro</w:t>
      </w:r>
      <w:r w:rsidRPr="00500E9E">
        <w:rPr>
          <w:rFonts w:ascii="Garamond" w:hAnsi="Garamond" w:cs="Times New Roman"/>
          <w:color w:val="000000" w:themeColor="text1"/>
          <w:sz w:val="24"/>
          <w:szCs w:val="24"/>
        </w:rPr>
        <w:t>nësisë, në përputhje me pikën 1</w:t>
      </w:r>
      <w:r w:rsidR="00997C14" w:rsidRPr="00500E9E">
        <w:rPr>
          <w:rFonts w:ascii="Garamond" w:hAnsi="Garamond" w:cs="Times New Roman"/>
          <w:color w:val="000000" w:themeColor="text1"/>
          <w:sz w:val="24"/>
          <w:szCs w:val="24"/>
        </w:rPr>
        <w:t xml:space="preserve"> të këtij neni.</w:t>
      </w:r>
    </w:p>
    <w:p w14:paraId="391EE286" w14:textId="77777777" w:rsidR="00997C14" w:rsidRPr="00500E9E" w:rsidRDefault="00954F86"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3. DPPI-ja</w:t>
      </w:r>
      <w:r w:rsidR="00997C14" w:rsidRPr="00500E9E">
        <w:rPr>
          <w:rFonts w:ascii="Garamond" w:hAnsi="Garamond" w:cs="Times New Roman"/>
          <w:color w:val="000000" w:themeColor="text1"/>
          <w:sz w:val="24"/>
          <w:szCs w:val="24"/>
        </w:rPr>
        <w:t xml:space="preserve"> brenda 3 muajve nga data e depozitimit të kërkesës, ekzaminon nëse kërkesa për transferim është në përputhje me k</w:t>
      </w:r>
      <w:r w:rsidRPr="00500E9E">
        <w:rPr>
          <w:rFonts w:ascii="Garamond" w:hAnsi="Garamond" w:cs="Times New Roman"/>
          <w:color w:val="000000" w:themeColor="text1"/>
          <w:sz w:val="24"/>
          <w:szCs w:val="24"/>
        </w:rPr>
        <w:t>ërkesat e përcaktuara më sipër.</w:t>
      </w:r>
    </w:p>
    <w:p w14:paraId="70E4EE4B"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4.</w:t>
      </w:r>
      <w:r w:rsidR="00954F86" w:rsidRPr="00500E9E">
        <w:rPr>
          <w:rFonts w:ascii="Garamond" w:hAnsi="Garamond" w:cs="Times New Roman"/>
          <w:color w:val="000000" w:themeColor="text1"/>
          <w:sz w:val="24"/>
          <w:szCs w:val="24"/>
        </w:rPr>
        <w:t xml:space="preserve"> </w:t>
      </w:r>
      <w:r w:rsidRPr="00500E9E">
        <w:rPr>
          <w:rFonts w:ascii="Garamond" w:hAnsi="Garamond" w:cs="Times New Roman"/>
          <w:color w:val="000000" w:themeColor="text1"/>
          <w:sz w:val="24"/>
          <w:szCs w:val="24"/>
        </w:rPr>
        <w:t>Nëse nuk plotësohen kërkesat e përcaktuara më sipër për regjistrimin e transferimit të pronësisë, DPPI-ja i dërgon palës kërkuese një njoftim për plotësimin e të metave ose mangësive brenda 2 muajve nga data e marrjes së njoftimit. Nëse këto të meta ose mangësi nuk plotësohen brenda afatit të caktuar, kërkesa për transferimin e pronësisë së markës tregtare refuzohet.</w:t>
      </w:r>
    </w:p>
    <w:p w14:paraId="19969541" w14:textId="77777777" w:rsidR="00997C14" w:rsidRPr="00500E9E" w:rsidRDefault="006E2752"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5. </w:t>
      </w:r>
      <w:r w:rsidR="00997C14" w:rsidRPr="00500E9E">
        <w:rPr>
          <w:rFonts w:ascii="Garamond" w:hAnsi="Garamond" w:cs="Times New Roman"/>
          <w:color w:val="000000" w:themeColor="text1"/>
          <w:sz w:val="24"/>
          <w:szCs w:val="24"/>
        </w:rPr>
        <w:t>Kur paguhet tarifa përkatëse dhe plotësohen kërkesat për regjistrimin e tra</w:t>
      </w:r>
      <w:r w:rsidRPr="00500E9E">
        <w:rPr>
          <w:rFonts w:ascii="Garamond" w:hAnsi="Garamond" w:cs="Times New Roman"/>
          <w:color w:val="000000" w:themeColor="text1"/>
          <w:sz w:val="24"/>
          <w:szCs w:val="24"/>
        </w:rPr>
        <w:t>nsferimit të pronësisë, DPPI-ja brenda 1 muaji</w:t>
      </w:r>
      <w:r w:rsidR="00997C14" w:rsidRPr="00500E9E">
        <w:rPr>
          <w:rFonts w:ascii="Garamond" w:hAnsi="Garamond" w:cs="Times New Roman"/>
          <w:color w:val="000000" w:themeColor="text1"/>
          <w:sz w:val="24"/>
          <w:szCs w:val="24"/>
        </w:rPr>
        <w:t xml:space="preserve"> regjistron transferimin e pronësisë në regjistër dhe e boton atë në buletinin e saj.</w:t>
      </w:r>
    </w:p>
    <w:p w14:paraId="40E8A891" w14:textId="77777777" w:rsidR="00997C14" w:rsidRPr="00500E9E" w:rsidRDefault="006E2752"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6. </w:t>
      </w:r>
      <w:r w:rsidR="00997C14" w:rsidRPr="00500E9E">
        <w:rPr>
          <w:rFonts w:ascii="Garamond" w:hAnsi="Garamond" w:cs="Times New Roman"/>
          <w:color w:val="000000" w:themeColor="text1"/>
          <w:sz w:val="24"/>
          <w:szCs w:val="24"/>
        </w:rPr>
        <w:t>Kërkesa për regjistrimin e transferimit të pronësisë mund të depozitohet për dy ose më shumë marka tregtare vetëm kur të dhënat e pronarit të regjistruar dhe pronarit të ri të markave tregtare janë të njëjta.</w:t>
      </w:r>
    </w:p>
    <w:p w14:paraId="3897A73B" w14:textId="77777777" w:rsidR="00997C14" w:rsidRPr="00500E9E" w:rsidRDefault="006E2752"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7. </w:t>
      </w:r>
      <w:r w:rsidR="00997C14" w:rsidRPr="00500E9E">
        <w:rPr>
          <w:rFonts w:ascii="Garamond" w:hAnsi="Garamond" w:cs="Times New Roman"/>
          <w:color w:val="000000" w:themeColor="text1"/>
          <w:sz w:val="24"/>
          <w:szCs w:val="24"/>
        </w:rPr>
        <w:t>Procedura, përmbajtja e kërkesës për transferimin e pronësisë dhe dokumentet bashkëlidhur saj përcaktohen me vendim të Këshillit të Ministrave.</w:t>
      </w:r>
    </w:p>
    <w:p w14:paraId="2CF75322" w14:textId="77777777" w:rsidR="00997C14" w:rsidRPr="00500E9E" w:rsidRDefault="006E2752"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8. </w:t>
      </w:r>
      <w:r w:rsidR="00997C14" w:rsidRPr="00500E9E">
        <w:rPr>
          <w:rFonts w:ascii="Garamond" w:hAnsi="Garamond" w:cs="Times New Roman"/>
          <w:color w:val="000000" w:themeColor="text1"/>
          <w:sz w:val="24"/>
          <w:szCs w:val="24"/>
        </w:rPr>
        <w:t xml:space="preserve">Pronari i ri i markës nuk mund të bazohet në të drejtat që rrjedhin nga regjistrimi i markës tregtare nëse transferimi i pronësisë së markës nuk është regjistruar në regjistër. </w:t>
      </w:r>
    </w:p>
    <w:p w14:paraId="273D0AE2"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6BD7372C"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23</w:t>
      </w:r>
    </w:p>
    <w:p w14:paraId="6F802AFA"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Transferimi i markës së regjistruar në emër të përfaqësuesit</w:t>
      </w:r>
    </w:p>
    <w:p w14:paraId="22FDA6F8"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77FB2C2A" w14:textId="21207367" w:rsidR="00997C14" w:rsidRPr="00500E9E" w:rsidRDefault="006E2752"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Kur marka është regjistruar në mënyrë të paautorizuar në emër të përfaqësuesit të pronarit të markës, pronari i markës ka të drejtë të kërkojë kalimin e markës në emrin e tij, përveçse kur</w:t>
      </w:r>
      <w:r w:rsidR="00303917" w:rsidRPr="00500E9E">
        <w:rPr>
          <w:rFonts w:ascii="Garamond" w:hAnsi="Garamond" w:cs="Times New Roman"/>
          <w:color w:val="000000" w:themeColor="text1"/>
          <w:sz w:val="24"/>
          <w:szCs w:val="24"/>
        </w:rPr>
        <w:t xml:space="preserve"> </w:t>
      </w:r>
      <w:r w:rsidR="00997C14" w:rsidRPr="00500E9E">
        <w:rPr>
          <w:rFonts w:ascii="Garamond" w:hAnsi="Garamond" w:cs="Times New Roman"/>
          <w:color w:val="000000" w:themeColor="text1"/>
          <w:sz w:val="24"/>
          <w:szCs w:val="24"/>
        </w:rPr>
        <w:t>përfaqësuesi i justifikon veprimet e tij duke provuar se depozitimi i kërkesës për regjistrimin e markës në emër të tij ishte autorizuar drejtpërdrejt nga pronari i markës.</w:t>
      </w:r>
    </w:p>
    <w:p w14:paraId="79DA50AC" w14:textId="77777777" w:rsidR="00997C14" w:rsidRPr="00500E9E" w:rsidRDefault="006E2752"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lastRenderedPageBreak/>
        <w:t xml:space="preserve">2. </w:t>
      </w:r>
      <w:r w:rsidR="00997C14" w:rsidRPr="00500E9E">
        <w:rPr>
          <w:rFonts w:ascii="Garamond" w:hAnsi="Garamond" w:cs="Times New Roman"/>
          <w:color w:val="000000" w:themeColor="text1"/>
          <w:sz w:val="24"/>
          <w:szCs w:val="24"/>
        </w:rPr>
        <w:t>Pronari i markës mund të paraqesë kërkesë për transfer</w:t>
      </w:r>
      <w:r w:rsidRPr="00500E9E">
        <w:rPr>
          <w:rFonts w:ascii="Garamond" w:hAnsi="Garamond" w:cs="Times New Roman"/>
          <w:color w:val="000000" w:themeColor="text1"/>
          <w:sz w:val="24"/>
          <w:szCs w:val="24"/>
        </w:rPr>
        <w:t>imin e pronësisë, sipas pikës 1</w:t>
      </w:r>
      <w:r w:rsidR="00997C14" w:rsidRPr="00500E9E">
        <w:rPr>
          <w:rFonts w:ascii="Garamond" w:hAnsi="Garamond" w:cs="Times New Roman"/>
          <w:color w:val="000000" w:themeColor="text1"/>
          <w:sz w:val="24"/>
          <w:szCs w:val="24"/>
        </w:rPr>
        <w:t xml:space="preserve"> të këtij neni, në:</w:t>
      </w:r>
    </w:p>
    <w:p w14:paraId="4755DBC8" w14:textId="0454D167" w:rsidR="00997C14" w:rsidRPr="00500E9E" w:rsidRDefault="006E2752"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a) DPPI, sipas shkronjës “ç”</w:t>
      </w:r>
      <w:r w:rsidR="00500E9E">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pikës 1</w:t>
      </w:r>
      <w:r w:rsidR="00500E9E">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nenit 66</w:t>
      </w:r>
      <w:r w:rsidR="00997C14" w:rsidRPr="00500E9E">
        <w:rPr>
          <w:rFonts w:ascii="Garamond" w:hAnsi="Garamond" w:cs="Times New Roman"/>
          <w:color w:val="000000" w:themeColor="text1"/>
          <w:sz w:val="24"/>
          <w:szCs w:val="24"/>
        </w:rPr>
        <w:t xml:space="preserve"> të këtij ligji, në vend të paraqitjes së kërkesës për deklarimin e pavlefshmërisë;</w:t>
      </w:r>
    </w:p>
    <w:p w14:paraId="43DD66E4" w14:textId="44F217FC" w:rsidR="00997C14" w:rsidRPr="00500E9E" w:rsidRDefault="006E2752"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b) gjykatë, sipas pikës 2</w:t>
      </w:r>
      <w:r w:rsidR="00500E9E">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nenit 66</w:t>
      </w:r>
      <w:r w:rsidR="00997C14" w:rsidRPr="00500E9E">
        <w:rPr>
          <w:rFonts w:ascii="Garamond" w:hAnsi="Garamond" w:cs="Times New Roman"/>
          <w:color w:val="000000" w:themeColor="text1"/>
          <w:sz w:val="24"/>
          <w:szCs w:val="24"/>
        </w:rPr>
        <w:t xml:space="preserve"> të këtij ligji. </w:t>
      </w:r>
    </w:p>
    <w:p w14:paraId="1FC10D80"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4C2FA4B7"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24</w:t>
      </w:r>
    </w:p>
    <w:p w14:paraId="4EE792F3"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Regjistrimi i të drejtave reale në regjistër</w:t>
      </w:r>
    </w:p>
    <w:p w14:paraId="24FD4CD8"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2479C8C5" w14:textId="77777777" w:rsidR="00997C14" w:rsidRPr="00500E9E" w:rsidRDefault="006E2752"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Marka treg</w:t>
      </w:r>
      <w:r w:rsidRPr="00500E9E">
        <w:rPr>
          <w:rFonts w:ascii="Garamond" w:hAnsi="Garamond" w:cs="Times New Roman"/>
          <w:color w:val="000000" w:themeColor="text1"/>
          <w:sz w:val="24"/>
          <w:szCs w:val="24"/>
        </w:rPr>
        <w:t>t</w:t>
      </w:r>
      <w:r w:rsidR="00997C14" w:rsidRPr="00500E9E">
        <w:rPr>
          <w:rFonts w:ascii="Garamond" w:hAnsi="Garamond" w:cs="Times New Roman"/>
          <w:color w:val="000000" w:themeColor="text1"/>
          <w:sz w:val="24"/>
          <w:szCs w:val="24"/>
        </w:rPr>
        <w:t>are mund të vendoset si garanci dhe të jetë objekt i të drejtave reale në mënyrë të pavarur nga subjekti tregtar.</w:t>
      </w:r>
    </w:p>
    <w:p w14:paraId="6F180049" w14:textId="77777777" w:rsidR="00997C14" w:rsidRPr="00500E9E" w:rsidRDefault="006E2752"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997C14" w:rsidRPr="00500E9E">
        <w:rPr>
          <w:rFonts w:ascii="Garamond" w:hAnsi="Garamond" w:cs="Times New Roman"/>
          <w:color w:val="000000" w:themeColor="text1"/>
          <w:sz w:val="24"/>
          <w:szCs w:val="24"/>
        </w:rPr>
        <w:t>Me kërkesë të njërës prej palëve, të dr</w:t>
      </w:r>
      <w:r w:rsidRPr="00500E9E">
        <w:rPr>
          <w:rFonts w:ascii="Garamond" w:hAnsi="Garamond" w:cs="Times New Roman"/>
          <w:color w:val="000000" w:themeColor="text1"/>
          <w:sz w:val="24"/>
          <w:szCs w:val="24"/>
        </w:rPr>
        <w:t>ejtat që përcaktohen në pikën 1</w:t>
      </w:r>
      <w:r w:rsidR="00997C14" w:rsidRPr="00500E9E">
        <w:rPr>
          <w:rFonts w:ascii="Garamond" w:hAnsi="Garamond" w:cs="Times New Roman"/>
          <w:color w:val="000000" w:themeColor="text1"/>
          <w:sz w:val="24"/>
          <w:szCs w:val="24"/>
        </w:rPr>
        <w:t xml:space="preserve"> të këtij neni, ose transferimi i këtyre të dre</w:t>
      </w:r>
      <w:r w:rsidRPr="00500E9E">
        <w:rPr>
          <w:rFonts w:ascii="Garamond" w:hAnsi="Garamond" w:cs="Times New Roman"/>
          <w:color w:val="000000" w:themeColor="text1"/>
          <w:sz w:val="24"/>
          <w:szCs w:val="24"/>
        </w:rPr>
        <w:t>jtave regjistrohen në regjistër</w:t>
      </w:r>
      <w:r w:rsidR="00997C14" w:rsidRPr="00500E9E">
        <w:rPr>
          <w:rFonts w:ascii="Garamond" w:hAnsi="Garamond" w:cs="Times New Roman"/>
          <w:color w:val="000000" w:themeColor="text1"/>
          <w:sz w:val="24"/>
          <w:szCs w:val="24"/>
        </w:rPr>
        <w:t xml:space="preserve"> nëse pala kërkuese depoziton në DPPI:</w:t>
      </w:r>
    </w:p>
    <w:p w14:paraId="06CFDEBE" w14:textId="77777777" w:rsidR="00997C14" w:rsidRPr="00500E9E" w:rsidRDefault="006E2752"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a) </w:t>
      </w:r>
      <w:r w:rsidR="00997C14" w:rsidRPr="00500E9E">
        <w:rPr>
          <w:rFonts w:ascii="Garamond" w:hAnsi="Garamond" w:cs="Times New Roman"/>
          <w:color w:val="000000" w:themeColor="text1"/>
          <w:sz w:val="24"/>
          <w:szCs w:val="24"/>
        </w:rPr>
        <w:t>provën e ekzistencës dhe vlefshmërisë së të drejtave reale ose objektit të të drejtave reale;</w:t>
      </w:r>
    </w:p>
    <w:p w14:paraId="6FA0D9FD" w14:textId="77777777" w:rsidR="00997C14" w:rsidRPr="00500E9E" w:rsidRDefault="006E2752"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b) </w:t>
      </w:r>
      <w:r w:rsidR="00997C14" w:rsidRPr="00500E9E">
        <w:rPr>
          <w:rFonts w:ascii="Garamond" w:hAnsi="Garamond" w:cs="Times New Roman"/>
          <w:color w:val="000000" w:themeColor="text1"/>
          <w:sz w:val="24"/>
          <w:szCs w:val="24"/>
        </w:rPr>
        <w:t xml:space="preserve">autorizimin e përfaqësimit, kur kërkesa paraqitet nga përfaqësuesi; </w:t>
      </w:r>
    </w:p>
    <w:p w14:paraId="08D7BD3E" w14:textId="77777777" w:rsidR="00997C14" w:rsidRPr="00500E9E" w:rsidRDefault="006E2752"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c) </w:t>
      </w:r>
      <w:r w:rsidR="00997C14" w:rsidRPr="00500E9E">
        <w:rPr>
          <w:rFonts w:ascii="Garamond" w:hAnsi="Garamond" w:cs="Times New Roman"/>
          <w:color w:val="000000" w:themeColor="text1"/>
          <w:sz w:val="24"/>
          <w:szCs w:val="24"/>
        </w:rPr>
        <w:t>pagesën e tarifës përkatëse; dhe</w:t>
      </w:r>
    </w:p>
    <w:p w14:paraId="5783B097" w14:textId="77777777" w:rsidR="00997C14" w:rsidRPr="00500E9E" w:rsidRDefault="006E2752"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ç) </w:t>
      </w:r>
      <w:r w:rsidR="00997C14" w:rsidRPr="00500E9E">
        <w:rPr>
          <w:rFonts w:ascii="Garamond" w:hAnsi="Garamond" w:cs="Times New Roman"/>
          <w:color w:val="000000" w:themeColor="text1"/>
          <w:sz w:val="24"/>
          <w:szCs w:val="24"/>
        </w:rPr>
        <w:t>formularin përkatës, të nënshkruar rregullisht.</w:t>
      </w:r>
    </w:p>
    <w:p w14:paraId="721A6C1E" w14:textId="082EC4DF" w:rsidR="00997C14" w:rsidRPr="00500E9E" w:rsidRDefault="006E2752"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3. DPPI-ja</w:t>
      </w:r>
      <w:r w:rsidR="00500E9E">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brenda 3 muajve nga data e depozitimit të kërk</w:t>
      </w:r>
      <w:r w:rsidRPr="00500E9E">
        <w:rPr>
          <w:rFonts w:ascii="Garamond" w:hAnsi="Garamond" w:cs="Times New Roman"/>
          <w:color w:val="000000" w:themeColor="text1"/>
          <w:sz w:val="24"/>
          <w:szCs w:val="24"/>
        </w:rPr>
        <w:t>esës</w:t>
      </w:r>
      <w:r w:rsidR="00500E9E">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ekzaminon nëse kërkesa për regjistrimin e të drejtave reale është në përputhje me kërkesat e përcaktuara më sipër.</w:t>
      </w:r>
    </w:p>
    <w:p w14:paraId="7AB29DE0" w14:textId="77777777" w:rsidR="00997C14" w:rsidRPr="00500E9E" w:rsidRDefault="006E2752"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4. </w:t>
      </w:r>
      <w:r w:rsidR="00997C14" w:rsidRPr="00500E9E">
        <w:rPr>
          <w:rFonts w:ascii="Garamond" w:hAnsi="Garamond" w:cs="Times New Roman"/>
          <w:color w:val="000000" w:themeColor="text1"/>
          <w:sz w:val="24"/>
          <w:szCs w:val="24"/>
        </w:rPr>
        <w:t>Nëse nuk plotësohen kërkesat e përcaktuara më sipër për regjistrimin e të drejtave reale, DPPI-ja i dërgon palës kërkuese një njoftim për plotësimin e të metave ose mangësive brenda 2 muajve nga data e marrjes së njoftimit. Nëse këto të meta ose mangësi nuk plotësohen brenda afatit të caktuar, kërkesa refuzohet.</w:t>
      </w:r>
    </w:p>
    <w:p w14:paraId="315F98A1" w14:textId="77777777" w:rsidR="00997C14" w:rsidRPr="00500E9E" w:rsidRDefault="006E2752"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5. </w:t>
      </w:r>
      <w:r w:rsidR="00997C14" w:rsidRPr="00500E9E">
        <w:rPr>
          <w:rFonts w:ascii="Garamond" w:hAnsi="Garamond" w:cs="Times New Roman"/>
          <w:color w:val="000000" w:themeColor="text1"/>
          <w:sz w:val="24"/>
          <w:szCs w:val="24"/>
        </w:rPr>
        <w:t>Kur paguhet tarifa përkatëse dhe plotësohen kërkesat e caktuara në këtë nen për regjistrim</w:t>
      </w:r>
      <w:r w:rsidRPr="00500E9E">
        <w:rPr>
          <w:rFonts w:ascii="Garamond" w:hAnsi="Garamond" w:cs="Times New Roman"/>
          <w:color w:val="000000" w:themeColor="text1"/>
          <w:sz w:val="24"/>
          <w:szCs w:val="24"/>
        </w:rPr>
        <w:t>in e të drejtave reale, DPPI-ja brenda 1 muaji</w:t>
      </w:r>
      <w:r w:rsidR="00997C14" w:rsidRPr="00500E9E">
        <w:rPr>
          <w:rFonts w:ascii="Garamond" w:hAnsi="Garamond" w:cs="Times New Roman"/>
          <w:color w:val="000000" w:themeColor="text1"/>
          <w:sz w:val="24"/>
          <w:szCs w:val="24"/>
        </w:rPr>
        <w:t xml:space="preserve"> regjistron të drejtat reale në regjistër.</w:t>
      </w:r>
    </w:p>
    <w:p w14:paraId="3B6F34E0" w14:textId="77777777" w:rsidR="00997C14" w:rsidRPr="00500E9E" w:rsidRDefault="006E2752"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6. </w:t>
      </w:r>
      <w:r w:rsidR="00997C14" w:rsidRPr="00500E9E">
        <w:rPr>
          <w:rFonts w:ascii="Garamond" w:hAnsi="Garamond" w:cs="Times New Roman"/>
          <w:color w:val="000000" w:themeColor="text1"/>
          <w:sz w:val="24"/>
          <w:szCs w:val="24"/>
        </w:rPr>
        <w:t>Me kërkesë të njërës nga palët, regjistrimi i kryer sipas pikës 2</w:t>
      </w:r>
      <w:r w:rsidRPr="00500E9E">
        <w:rPr>
          <w:rFonts w:ascii="Garamond" w:hAnsi="Garamond" w:cs="Times New Roman"/>
          <w:color w:val="000000" w:themeColor="text1"/>
          <w:sz w:val="24"/>
          <w:szCs w:val="24"/>
        </w:rPr>
        <w:t xml:space="preserve"> të këtij neni</w:t>
      </w:r>
      <w:r w:rsidR="00997C14" w:rsidRPr="00500E9E">
        <w:rPr>
          <w:rFonts w:ascii="Garamond" w:hAnsi="Garamond" w:cs="Times New Roman"/>
          <w:color w:val="000000" w:themeColor="text1"/>
          <w:sz w:val="24"/>
          <w:szCs w:val="24"/>
        </w:rPr>
        <w:t xml:space="preserve"> mund të </w:t>
      </w:r>
      <w:r w:rsidRPr="00500E9E">
        <w:rPr>
          <w:rFonts w:ascii="Garamond" w:hAnsi="Garamond" w:cs="Times New Roman"/>
          <w:color w:val="000000" w:themeColor="text1"/>
          <w:sz w:val="24"/>
          <w:szCs w:val="24"/>
        </w:rPr>
        <w:t>shfuqizohet ose të modifikohet.</w:t>
      </w:r>
    </w:p>
    <w:p w14:paraId="344C4DCB" w14:textId="77777777" w:rsidR="00997C14" w:rsidRPr="00500E9E" w:rsidRDefault="006E2752"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7. </w:t>
      </w:r>
      <w:r w:rsidR="00997C14" w:rsidRPr="00500E9E">
        <w:rPr>
          <w:rFonts w:ascii="Garamond" w:hAnsi="Garamond" w:cs="Times New Roman"/>
          <w:color w:val="000000" w:themeColor="text1"/>
          <w:sz w:val="24"/>
          <w:szCs w:val="24"/>
        </w:rPr>
        <w:t>Çdo regjistrim që bëhet sipas këtij neni botohet në buletinin e DPPI-së.</w:t>
      </w:r>
    </w:p>
    <w:p w14:paraId="6E51251B" w14:textId="77777777" w:rsidR="00997C14" w:rsidRPr="00500E9E" w:rsidRDefault="006E2752"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8. </w:t>
      </w:r>
      <w:r w:rsidR="00997C14" w:rsidRPr="00500E9E">
        <w:rPr>
          <w:rFonts w:ascii="Garamond" w:hAnsi="Garamond" w:cs="Times New Roman"/>
          <w:color w:val="000000" w:themeColor="text1"/>
          <w:sz w:val="24"/>
          <w:szCs w:val="24"/>
        </w:rPr>
        <w:t>Procedura, përmbajtja e kërkesës për regjistrimin e të drejtave reale dhe dokumentet bashkëlidhur saj përcaktohen me vendim të Këshillit të Ministrave.</w:t>
      </w:r>
    </w:p>
    <w:p w14:paraId="3A097E23"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1938CBF9"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25</w:t>
      </w:r>
    </w:p>
    <w:p w14:paraId="1D858B7C"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Regjistrimi i veprimeve përmbarimore në regjistër</w:t>
      </w:r>
    </w:p>
    <w:p w14:paraId="2744D217"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163C7F1F" w14:textId="77777777" w:rsidR="00997C14" w:rsidRPr="00500E9E" w:rsidRDefault="006E2752"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 xml:space="preserve">Marka tregtare mund të jetë objekt i veprimeve përmbarimore nga autoritetet kompetente për procedurat e ekzekutimit të detyrueshëm në përputhje me legjislacionin në fuqi në Republikën e Shqipërisë. </w:t>
      </w:r>
    </w:p>
    <w:p w14:paraId="29E575AC" w14:textId="77777777" w:rsidR="00997C14" w:rsidRPr="00500E9E" w:rsidRDefault="006E2752"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997C14" w:rsidRPr="00500E9E">
        <w:rPr>
          <w:rFonts w:ascii="Garamond" w:hAnsi="Garamond" w:cs="Times New Roman"/>
          <w:color w:val="000000" w:themeColor="text1"/>
          <w:sz w:val="24"/>
          <w:szCs w:val="24"/>
        </w:rPr>
        <w:t>Me kërkesë të njërës prej palëve ose të autoritetit kompetent për procedurat e përmbarimit, veprimet përmbari</w:t>
      </w:r>
      <w:r w:rsidRPr="00500E9E">
        <w:rPr>
          <w:rFonts w:ascii="Garamond" w:hAnsi="Garamond" w:cs="Times New Roman"/>
          <w:color w:val="000000" w:themeColor="text1"/>
          <w:sz w:val="24"/>
          <w:szCs w:val="24"/>
        </w:rPr>
        <w:t xml:space="preserve">more regjistrohen në regjistër </w:t>
      </w:r>
      <w:r w:rsidR="00997C14" w:rsidRPr="00500E9E">
        <w:rPr>
          <w:rFonts w:ascii="Garamond" w:hAnsi="Garamond" w:cs="Times New Roman"/>
          <w:color w:val="000000" w:themeColor="text1"/>
          <w:sz w:val="24"/>
          <w:szCs w:val="24"/>
        </w:rPr>
        <w:t>nëse pala kërkuese depoziton në DPPI:</w:t>
      </w:r>
    </w:p>
    <w:p w14:paraId="62DFFDCE"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a) aktin mbi bazën e të cilit kryhen veprimet përmbarimore;</w:t>
      </w:r>
    </w:p>
    <w:p w14:paraId="4618BC20"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b) autorizimin e përfaqësimit, kur kërkesa paraqitet nga përfaqësuesi; </w:t>
      </w:r>
    </w:p>
    <w:p w14:paraId="3DF5EDDE"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c) pagesën e tarifës përkatëse; dhe</w:t>
      </w:r>
    </w:p>
    <w:p w14:paraId="1EB33A1D" w14:textId="77777777" w:rsidR="00997C14" w:rsidRPr="00500E9E" w:rsidRDefault="006E2752"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ç) formularin përkatës</w:t>
      </w:r>
      <w:r w:rsidR="00997C14" w:rsidRPr="00500E9E">
        <w:rPr>
          <w:rFonts w:ascii="Garamond" w:hAnsi="Garamond" w:cs="Times New Roman"/>
          <w:color w:val="000000" w:themeColor="text1"/>
          <w:sz w:val="24"/>
          <w:szCs w:val="24"/>
        </w:rPr>
        <w:t xml:space="preserve"> të nënshkruar rregullisht.</w:t>
      </w:r>
    </w:p>
    <w:p w14:paraId="5CC9238E" w14:textId="054348FA" w:rsidR="00997C14" w:rsidRPr="00500E9E" w:rsidRDefault="006E2752"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3. DPPI-ja</w:t>
      </w:r>
      <w:r w:rsidR="00500E9E">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brenda 3 muajve nga data e depozitimit të kërkesës, ekzaminon nëse kërkesa për regjistrimin e veprimeve përmbarimore është në përputhje me kërkesat e përcaktuara më sipër.</w:t>
      </w:r>
    </w:p>
    <w:p w14:paraId="2B65E131" w14:textId="77777777" w:rsidR="00997C14" w:rsidRPr="00500E9E" w:rsidRDefault="006E2752"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4. </w:t>
      </w:r>
      <w:r w:rsidR="00997C14" w:rsidRPr="00500E9E">
        <w:rPr>
          <w:rFonts w:ascii="Garamond" w:hAnsi="Garamond" w:cs="Times New Roman"/>
          <w:color w:val="000000" w:themeColor="text1"/>
          <w:sz w:val="24"/>
          <w:szCs w:val="24"/>
        </w:rPr>
        <w:t>Nëse nuk plotësohen kërkesat e përcaktuara më sipër për regjistrimin e veprimeve përmbarimore, DPPI-ja i dërgon palës kërkuese një njoftim për plotësimin e të metave ose mangësive brenda 2 muajve nga data e marrjes së njoftimit. Nëse këto të meta ose mangësi nuk plotësohen brenda afatit të caktuar, kërkesa refuzohet.</w:t>
      </w:r>
    </w:p>
    <w:p w14:paraId="7E7CF023" w14:textId="77777777" w:rsidR="00997C14" w:rsidRPr="00500E9E" w:rsidRDefault="006E2752"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5. </w:t>
      </w:r>
      <w:r w:rsidR="00997C14" w:rsidRPr="00500E9E">
        <w:rPr>
          <w:rFonts w:ascii="Garamond" w:hAnsi="Garamond" w:cs="Times New Roman"/>
          <w:color w:val="000000" w:themeColor="text1"/>
          <w:sz w:val="24"/>
          <w:szCs w:val="24"/>
        </w:rPr>
        <w:t xml:space="preserve">Kur paguhet tarifa përkatëse dhe plotësohen kërkesat e caktuara në këtë nen për regjistrimin e </w:t>
      </w:r>
      <w:r w:rsidRPr="00500E9E">
        <w:rPr>
          <w:rFonts w:ascii="Garamond" w:hAnsi="Garamond" w:cs="Times New Roman"/>
          <w:color w:val="000000" w:themeColor="text1"/>
          <w:sz w:val="24"/>
          <w:szCs w:val="24"/>
        </w:rPr>
        <w:t>veprimeve përmbarimore, DPPI-ja brenda 1 muaji</w:t>
      </w:r>
      <w:r w:rsidR="00997C14" w:rsidRPr="00500E9E">
        <w:rPr>
          <w:rFonts w:ascii="Garamond" w:hAnsi="Garamond" w:cs="Times New Roman"/>
          <w:color w:val="000000" w:themeColor="text1"/>
          <w:sz w:val="24"/>
          <w:szCs w:val="24"/>
        </w:rPr>
        <w:t xml:space="preserve"> regjistron veprimet përmbarimore në regjistër.</w:t>
      </w:r>
    </w:p>
    <w:p w14:paraId="1A1558AB" w14:textId="77777777" w:rsidR="00997C14" w:rsidRPr="00500E9E" w:rsidRDefault="006E2752"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6. </w:t>
      </w:r>
      <w:r w:rsidR="00997C14" w:rsidRPr="00500E9E">
        <w:rPr>
          <w:rFonts w:ascii="Garamond" w:hAnsi="Garamond" w:cs="Times New Roman"/>
          <w:color w:val="000000" w:themeColor="text1"/>
          <w:sz w:val="24"/>
          <w:szCs w:val="24"/>
        </w:rPr>
        <w:t>Me kërkesë të njërës nga palët, re</w:t>
      </w:r>
      <w:r w:rsidRPr="00500E9E">
        <w:rPr>
          <w:rFonts w:ascii="Garamond" w:hAnsi="Garamond" w:cs="Times New Roman"/>
          <w:color w:val="000000" w:themeColor="text1"/>
          <w:sz w:val="24"/>
          <w:szCs w:val="24"/>
        </w:rPr>
        <w:t>gjistrimi i kryer sipas pikës 2 të këtij neni</w:t>
      </w:r>
      <w:r w:rsidR="00997C14" w:rsidRPr="00500E9E">
        <w:rPr>
          <w:rFonts w:ascii="Garamond" w:hAnsi="Garamond" w:cs="Times New Roman"/>
          <w:color w:val="000000" w:themeColor="text1"/>
          <w:sz w:val="24"/>
          <w:szCs w:val="24"/>
        </w:rPr>
        <w:t xml:space="preserve"> mund të shfuqizohet ose të modifikohet.</w:t>
      </w:r>
    </w:p>
    <w:p w14:paraId="3FF7459A" w14:textId="77777777" w:rsidR="00997C14" w:rsidRPr="00500E9E" w:rsidRDefault="006E2752"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lastRenderedPageBreak/>
        <w:t xml:space="preserve">7. </w:t>
      </w:r>
      <w:r w:rsidR="00997C14" w:rsidRPr="00500E9E">
        <w:rPr>
          <w:rFonts w:ascii="Garamond" w:hAnsi="Garamond" w:cs="Times New Roman"/>
          <w:color w:val="000000" w:themeColor="text1"/>
          <w:sz w:val="24"/>
          <w:szCs w:val="24"/>
        </w:rPr>
        <w:t>Çdo regjistrim që bëhet sipas këtij neni botohet në buletinin e DPPI-së.</w:t>
      </w:r>
    </w:p>
    <w:p w14:paraId="0C36089A" w14:textId="77777777" w:rsidR="00997C14" w:rsidRPr="00500E9E" w:rsidRDefault="006E2752"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8. </w:t>
      </w:r>
      <w:r w:rsidR="00997C14" w:rsidRPr="00500E9E">
        <w:rPr>
          <w:rFonts w:ascii="Garamond" w:hAnsi="Garamond" w:cs="Times New Roman"/>
          <w:color w:val="000000" w:themeColor="text1"/>
          <w:sz w:val="24"/>
          <w:szCs w:val="24"/>
        </w:rPr>
        <w:t>Procedura, përmbajtja e kërkesës për regjistrimin e veprimeve përmbarimore dhe dokumentet bashkëlidhur saj përcaktohen me vendim të Këshillit të Ministrave.</w:t>
      </w:r>
    </w:p>
    <w:p w14:paraId="0FF4C5C1"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3C532D5E"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26</w:t>
      </w:r>
    </w:p>
    <w:p w14:paraId="4BDA6522"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Regjistrimi i informacionit mbi fillimin e procedurës së paaftësisë paguese në regjistër</w:t>
      </w:r>
    </w:p>
    <w:p w14:paraId="1466ADD5"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42278E1C" w14:textId="77777777" w:rsidR="00997C14" w:rsidRPr="00500E9E" w:rsidRDefault="006E2752"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Informacioni për fillimin e procedurës së paaftësisë paguese të një ndërmarrjeje regji</w:t>
      </w:r>
      <w:r w:rsidRPr="00500E9E">
        <w:rPr>
          <w:rFonts w:ascii="Garamond" w:hAnsi="Garamond" w:cs="Times New Roman"/>
          <w:color w:val="000000" w:themeColor="text1"/>
          <w:sz w:val="24"/>
          <w:szCs w:val="24"/>
        </w:rPr>
        <w:t>strohet në regjistrin e DPPI-së</w:t>
      </w:r>
      <w:r w:rsidR="00997C14" w:rsidRPr="00500E9E">
        <w:rPr>
          <w:rFonts w:ascii="Garamond" w:hAnsi="Garamond" w:cs="Times New Roman"/>
          <w:color w:val="000000" w:themeColor="text1"/>
          <w:sz w:val="24"/>
          <w:szCs w:val="24"/>
        </w:rPr>
        <w:t xml:space="preserve"> bazuar në njoftimin e bërë nga autoritetet kompetente, në përputhje me legjislacionin për falimentimin në fuqi në Republikën e Shqipërisë ose me kërkesë të administratorit të procedurës së paaftësisë paguese.</w:t>
      </w:r>
    </w:p>
    <w:p w14:paraId="028397D3" w14:textId="77777777" w:rsidR="00997C14" w:rsidRPr="00500E9E" w:rsidRDefault="006E2752"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997C14" w:rsidRPr="00500E9E">
        <w:rPr>
          <w:rFonts w:ascii="Garamond" w:hAnsi="Garamond" w:cs="Times New Roman"/>
          <w:color w:val="000000" w:themeColor="text1"/>
          <w:sz w:val="24"/>
          <w:szCs w:val="24"/>
        </w:rPr>
        <w:t>Me kërkesë të personit të interesuar, informacioni për fillimin e procedurës së paaftësisë pa</w:t>
      </w:r>
      <w:r w:rsidRPr="00500E9E">
        <w:rPr>
          <w:rFonts w:ascii="Garamond" w:hAnsi="Garamond" w:cs="Times New Roman"/>
          <w:color w:val="000000" w:themeColor="text1"/>
          <w:sz w:val="24"/>
          <w:szCs w:val="24"/>
        </w:rPr>
        <w:t>guese regjistrohet në regjistër</w:t>
      </w:r>
      <w:r w:rsidR="00997C14" w:rsidRPr="00500E9E">
        <w:rPr>
          <w:rFonts w:ascii="Garamond" w:hAnsi="Garamond" w:cs="Times New Roman"/>
          <w:color w:val="000000" w:themeColor="text1"/>
          <w:sz w:val="24"/>
          <w:szCs w:val="24"/>
        </w:rPr>
        <w:t xml:space="preserve"> nëse pala kërkuese depoziton në DPPI:</w:t>
      </w:r>
    </w:p>
    <w:p w14:paraId="0D64305A"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a) njoftimin ose kërkesën </w:t>
      </w:r>
      <w:r w:rsidR="006E2752" w:rsidRPr="00500E9E">
        <w:rPr>
          <w:rFonts w:ascii="Garamond" w:hAnsi="Garamond" w:cs="Times New Roman"/>
          <w:color w:val="000000" w:themeColor="text1"/>
          <w:sz w:val="24"/>
          <w:szCs w:val="24"/>
        </w:rPr>
        <w:t>e përcaktuar në pikën 1</w:t>
      </w:r>
      <w:r w:rsidRPr="00500E9E">
        <w:rPr>
          <w:rFonts w:ascii="Garamond" w:hAnsi="Garamond" w:cs="Times New Roman"/>
          <w:color w:val="000000" w:themeColor="text1"/>
          <w:sz w:val="24"/>
          <w:szCs w:val="24"/>
        </w:rPr>
        <w:t xml:space="preserve"> të këtij neni;</w:t>
      </w:r>
    </w:p>
    <w:p w14:paraId="579FB71A"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b) autorizimin e përfaqësimit, kur kërkesa paraqitet nga përfaqësuesi; </w:t>
      </w:r>
    </w:p>
    <w:p w14:paraId="25403916"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c) pagesën e tarifës përkatëse; dhe</w:t>
      </w:r>
    </w:p>
    <w:p w14:paraId="2BDAD643" w14:textId="77777777" w:rsidR="00997C14" w:rsidRPr="00500E9E" w:rsidRDefault="006E2752"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ç) formularin përkatës</w:t>
      </w:r>
      <w:r w:rsidR="00997C14" w:rsidRPr="00500E9E">
        <w:rPr>
          <w:rFonts w:ascii="Garamond" w:hAnsi="Garamond" w:cs="Times New Roman"/>
          <w:color w:val="000000" w:themeColor="text1"/>
          <w:sz w:val="24"/>
          <w:szCs w:val="24"/>
        </w:rPr>
        <w:t xml:space="preserve"> të nënshkruar rregullisht.</w:t>
      </w:r>
    </w:p>
    <w:p w14:paraId="055A96F2" w14:textId="72EB11E7" w:rsidR="00997C14" w:rsidRPr="00500E9E" w:rsidRDefault="006E2752"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3. DPPI-ja</w:t>
      </w:r>
      <w:r w:rsidR="00500E9E">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brenda 3 muajve nga data e depozitimit të kër</w:t>
      </w:r>
      <w:r w:rsidRPr="00500E9E">
        <w:rPr>
          <w:rFonts w:ascii="Garamond" w:hAnsi="Garamond" w:cs="Times New Roman"/>
          <w:color w:val="000000" w:themeColor="text1"/>
          <w:sz w:val="24"/>
          <w:szCs w:val="24"/>
        </w:rPr>
        <w:t>kesës</w:t>
      </w:r>
      <w:r w:rsidR="00500E9E">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ekzaminon nëse kërkesa për regjistrimin e informacionit të procedurës së paaftësisë paguese është në përputhje me kërkesat e përcaktuara më sipër.</w:t>
      </w:r>
    </w:p>
    <w:p w14:paraId="7F5D63C7" w14:textId="77777777" w:rsidR="00997C14" w:rsidRPr="00500E9E" w:rsidRDefault="006E2752"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4. </w:t>
      </w:r>
      <w:r w:rsidR="00997C14" w:rsidRPr="00500E9E">
        <w:rPr>
          <w:rFonts w:ascii="Garamond" w:hAnsi="Garamond" w:cs="Times New Roman"/>
          <w:color w:val="000000" w:themeColor="text1"/>
          <w:sz w:val="24"/>
          <w:szCs w:val="24"/>
        </w:rPr>
        <w:t>Nëse nuk plotësohen kërkesat e përcaktuara më sipër për regjistrimin e informacionit të procedurës së paaftësisë paguese, DPPI-ja i dërgon palës kërkuese një njoftim për plotësimin e të metave ose mangësive brenda 2 muajve nga data e marrjes së njoftimit. Nëse këto të meta ose mangësi nuk plotësohen brenda afatit</w:t>
      </w:r>
      <w:r w:rsidRPr="00500E9E">
        <w:rPr>
          <w:rFonts w:ascii="Garamond" w:hAnsi="Garamond" w:cs="Times New Roman"/>
          <w:color w:val="000000" w:themeColor="text1"/>
          <w:sz w:val="24"/>
          <w:szCs w:val="24"/>
        </w:rPr>
        <w:t xml:space="preserve"> të caktuar, kërkesa refuzohet.</w:t>
      </w:r>
    </w:p>
    <w:p w14:paraId="3CC9CD64" w14:textId="77777777" w:rsidR="00997C14" w:rsidRPr="00500E9E" w:rsidRDefault="006E2752"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5. </w:t>
      </w:r>
      <w:r w:rsidR="00997C14" w:rsidRPr="00500E9E">
        <w:rPr>
          <w:rFonts w:ascii="Garamond" w:hAnsi="Garamond" w:cs="Times New Roman"/>
          <w:color w:val="000000" w:themeColor="text1"/>
          <w:sz w:val="24"/>
          <w:szCs w:val="24"/>
        </w:rPr>
        <w:t>Kur paguhet tarifa përkatëse dhe plotësohen kërkesat e caktuara në këtë nen për regjistrimin e informacionit të procedurës së paaftësisë paguese, DPPI-ja</w:t>
      </w:r>
      <w:r w:rsidRPr="00500E9E">
        <w:rPr>
          <w:rFonts w:ascii="Garamond" w:hAnsi="Garamond" w:cs="Times New Roman"/>
          <w:color w:val="000000" w:themeColor="text1"/>
          <w:sz w:val="24"/>
          <w:szCs w:val="24"/>
        </w:rPr>
        <w:t xml:space="preserve"> brenda 1 muaji</w:t>
      </w:r>
      <w:r w:rsidR="00997C14" w:rsidRPr="00500E9E">
        <w:rPr>
          <w:rFonts w:ascii="Garamond" w:hAnsi="Garamond" w:cs="Times New Roman"/>
          <w:color w:val="000000" w:themeColor="text1"/>
          <w:sz w:val="24"/>
          <w:szCs w:val="24"/>
        </w:rPr>
        <w:t xml:space="preserve"> regjistron informacionin e procedurës së paaftësisë paguese në regjistër.</w:t>
      </w:r>
    </w:p>
    <w:p w14:paraId="24D95829" w14:textId="77777777" w:rsidR="00997C14" w:rsidRPr="00500E9E" w:rsidRDefault="006E2752"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6. </w:t>
      </w:r>
      <w:r w:rsidR="00997C14" w:rsidRPr="00500E9E">
        <w:rPr>
          <w:rFonts w:ascii="Garamond" w:hAnsi="Garamond" w:cs="Times New Roman"/>
          <w:color w:val="000000" w:themeColor="text1"/>
          <w:sz w:val="24"/>
          <w:szCs w:val="24"/>
        </w:rPr>
        <w:t>Me kërkesë të njërës prej p</w:t>
      </w:r>
      <w:r w:rsidRPr="00500E9E">
        <w:rPr>
          <w:rFonts w:ascii="Garamond" w:hAnsi="Garamond" w:cs="Times New Roman"/>
          <w:color w:val="000000" w:themeColor="text1"/>
          <w:sz w:val="24"/>
          <w:szCs w:val="24"/>
        </w:rPr>
        <w:t>alëve të përcaktuara në pikën 1</w:t>
      </w:r>
      <w:r w:rsidR="00997C14" w:rsidRPr="00500E9E">
        <w:rPr>
          <w:rFonts w:ascii="Garamond" w:hAnsi="Garamond" w:cs="Times New Roman"/>
          <w:color w:val="000000" w:themeColor="text1"/>
          <w:sz w:val="24"/>
          <w:szCs w:val="24"/>
        </w:rPr>
        <w:t xml:space="preserve"> të këtij neni, re</w:t>
      </w:r>
      <w:r w:rsidRPr="00500E9E">
        <w:rPr>
          <w:rFonts w:ascii="Garamond" w:hAnsi="Garamond" w:cs="Times New Roman"/>
          <w:color w:val="000000" w:themeColor="text1"/>
          <w:sz w:val="24"/>
          <w:szCs w:val="24"/>
        </w:rPr>
        <w:t>gjistrimi i kryer sipas pikës 2 të këtij neni</w:t>
      </w:r>
      <w:r w:rsidR="00997C14" w:rsidRPr="00500E9E">
        <w:rPr>
          <w:rFonts w:ascii="Garamond" w:hAnsi="Garamond" w:cs="Times New Roman"/>
          <w:color w:val="000000" w:themeColor="text1"/>
          <w:sz w:val="24"/>
          <w:szCs w:val="24"/>
        </w:rPr>
        <w:t xml:space="preserve"> mund të shfuqizohet ose të modifikohet.</w:t>
      </w:r>
    </w:p>
    <w:p w14:paraId="4117E6C6" w14:textId="77777777" w:rsidR="00997C14" w:rsidRPr="00500E9E" w:rsidRDefault="00F8533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7. </w:t>
      </w:r>
      <w:r w:rsidR="00997C14" w:rsidRPr="00500E9E">
        <w:rPr>
          <w:rFonts w:ascii="Garamond" w:hAnsi="Garamond" w:cs="Times New Roman"/>
          <w:color w:val="000000" w:themeColor="text1"/>
          <w:sz w:val="24"/>
          <w:szCs w:val="24"/>
        </w:rPr>
        <w:t>Çdo regjistrim që bëhet sipas këtij neni botohet në buletinin e DPPI-së.</w:t>
      </w:r>
    </w:p>
    <w:p w14:paraId="4CFD1784" w14:textId="00461FCA" w:rsidR="00997C14" w:rsidRPr="00500E9E" w:rsidRDefault="00F8533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8. </w:t>
      </w:r>
      <w:r w:rsidR="00997C14" w:rsidRPr="00500E9E">
        <w:rPr>
          <w:rFonts w:ascii="Garamond" w:hAnsi="Garamond" w:cs="Times New Roman"/>
          <w:color w:val="000000" w:themeColor="text1"/>
          <w:sz w:val="24"/>
          <w:szCs w:val="24"/>
        </w:rPr>
        <w:t>Procedura, përmbajtja e kërkesës për regjistrimin e informacionit të procedurës së paaftësisë paguese dhe dokumentet bashkëlidhur saj përcaktohen me vendim të Këshillit të Ministrave</w:t>
      </w:r>
      <w:r w:rsidR="000C4F7C">
        <w:rPr>
          <w:rFonts w:ascii="Garamond" w:hAnsi="Garamond" w:cs="Times New Roman"/>
          <w:color w:val="000000" w:themeColor="text1"/>
          <w:sz w:val="24"/>
          <w:szCs w:val="24"/>
        </w:rPr>
        <w:t>.</w:t>
      </w:r>
    </w:p>
    <w:p w14:paraId="247BF7C6"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42DD3215"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27</w:t>
      </w:r>
    </w:p>
    <w:p w14:paraId="6C6FC5FA"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Licencimi</w:t>
      </w:r>
    </w:p>
    <w:p w14:paraId="170AFFB5"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1C008E36" w14:textId="77777777" w:rsidR="00997C14" w:rsidRPr="00500E9E" w:rsidRDefault="00F8533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 xml:space="preserve">Marka tregtare mund të licencohet për disa ose për të gjitha mallrat dhe </w:t>
      </w:r>
      <w:r w:rsidRPr="00500E9E">
        <w:rPr>
          <w:rFonts w:ascii="Garamond" w:hAnsi="Garamond" w:cs="Times New Roman"/>
          <w:color w:val="000000" w:themeColor="text1"/>
          <w:sz w:val="24"/>
          <w:szCs w:val="24"/>
        </w:rPr>
        <w:t>shërbimet</w:t>
      </w:r>
      <w:r w:rsidR="00997C14" w:rsidRPr="00500E9E">
        <w:rPr>
          <w:rFonts w:ascii="Garamond" w:hAnsi="Garamond" w:cs="Times New Roman"/>
          <w:color w:val="000000" w:themeColor="text1"/>
          <w:sz w:val="24"/>
          <w:szCs w:val="24"/>
        </w:rPr>
        <w:t xml:space="preserve"> për të cilat ajo është regjistruar. </w:t>
      </w:r>
    </w:p>
    <w:p w14:paraId="5C5C5DB8" w14:textId="77777777" w:rsidR="00997C14" w:rsidRPr="00500E9E" w:rsidRDefault="00F8533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997C14" w:rsidRPr="00500E9E">
        <w:rPr>
          <w:rFonts w:ascii="Garamond" w:hAnsi="Garamond" w:cs="Times New Roman"/>
          <w:color w:val="000000" w:themeColor="text1"/>
          <w:sz w:val="24"/>
          <w:szCs w:val="24"/>
        </w:rPr>
        <w:t xml:space="preserve">Licenca mund të jetë ekskluzive ose joekskluzive. </w:t>
      </w:r>
    </w:p>
    <w:p w14:paraId="5E844D35" w14:textId="77777777" w:rsidR="00997C14" w:rsidRPr="00500E9E" w:rsidRDefault="00F8533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3. </w:t>
      </w:r>
      <w:r w:rsidR="00997C14" w:rsidRPr="00500E9E">
        <w:rPr>
          <w:rFonts w:ascii="Garamond" w:hAnsi="Garamond" w:cs="Times New Roman"/>
          <w:color w:val="000000" w:themeColor="text1"/>
          <w:sz w:val="24"/>
          <w:szCs w:val="24"/>
        </w:rPr>
        <w:t>Pronari i markës tregtare bazohet tek të drejtat që rrjedhin nga regjistrimi i markës kundër të licencuarit</w:t>
      </w:r>
      <w:r w:rsidRPr="00500E9E">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që vepron në kundërshtim me ndonjë prej dispozitave të marrëveshjes së licencimit në lidhje me:</w:t>
      </w:r>
    </w:p>
    <w:p w14:paraId="1492E3A4" w14:textId="77777777" w:rsidR="00997C14" w:rsidRPr="00500E9E" w:rsidRDefault="00F8533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a) </w:t>
      </w:r>
      <w:r w:rsidR="00997C14" w:rsidRPr="00500E9E">
        <w:rPr>
          <w:rFonts w:ascii="Garamond" w:hAnsi="Garamond" w:cs="Times New Roman"/>
          <w:color w:val="000000" w:themeColor="text1"/>
          <w:sz w:val="24"/>
          <w:szCs w:val="24"/>
        </w:rPr>
        <w:t>afatin e saj;</w:t>
      </w:r>
    </w:p>
    <w:p w14:paraId="6233C7F1" w14:textId="77777777" w:rsidR="00997C14" w:rsidRPr="00500E9E" w:rsidRDefault="00F8533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b) </w:t>
      </w:r>
      <w:r w:rsidR="00997C14" w:rsidRPr="00500E9E">
        <w:rPr>
          <w:rFonts w:ascii="Garamond" w:hAnsi="Garamond" w:cs="Times New Roman"/>
          <w:color w:val="000000" w:themeColor="text1"/>
          <w:sz w:val="24"/>
          <w:szCs w:val="24"/>
        </w:rPr>
        <w:t>formën sipas së cilës mund të përdoret marka;</w:t>
      </w:r>
    </w:p>
    <w:p w14:paraId="778A5FAF" w14:textId="77777777" w:rsidR="00997C14" w:rsidRPr="00500E9E" w:rsidRDefault="00F8533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c) </w:t>
      </w:r>
      <w:r w:rsidR="00997C14" w:rsidRPr="00500E9E">
        <w:rPr>
          <w:rFonts w:ascii="Garamond" w:hAnsi="Garamond" w:cs="Times New Roman"/>
          <w:color w:val="000000" w:themeColor="text1"/>
          <w:sz w:val="24"/>
          <w:szCs w:val="24"/>
        </w:rPr>
        <w:t>listën e mallrave dhe shërbimeve për të cilat është dhënë licenca;</w:t>
      </w:r>
    </w:p>
    <w:p w14:paraId="1285B570" w14:textId="77777777" w:rsidR="00997C14" w:rsidRPr="00500E9E" w:rsidRDefault="00F8533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ç) </w:t>
      </w:r>
      <w:r w:rsidR="00997C14" w:rsidRPr="00500E9E">
        <w:rPr>
          <w:rFonts w:ascii="Garamond" w:hAnsi="Garamond" w:cs="Times New Roman"/>
          <w:color w:val="000000" w:themeColor="text1"/>
          <w:sz w:val="24"/>
          <w:szCs w:val="24"/>
        </w:rPr>
        <w:t>territorin në të cilin mund të ngjitet ose të vendoset marka tregtare;</w:t>
      </w:r>
    </w:p>
    <w:p w14:paraId="2E8E3CB7" w14:textId="77777777" w:rsidR="00997C14" w:rsidRPr="00500E9E" w:rsidRDefault="00F8533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d) </w:t>
      </w:r>
      <w:r w:rsidR="00997C14" w:rsidRPr="00500E9E">
        <w:rPr>
          <w:rFonts w:ascii="Garamond" w:hAnsi="Garamond" w:cs="Times New Roman"/>
          <w:color w:val="000000" w:themeColor="text1"/>
          <w:sz w:val="24"/>
          <w:szCs w:val="24"/>
        </w:rPr>
        <w:t>cilësinë e mallrave të prodhuara ose të shërbimeve të ofruara nga i licencuari.</w:t>
      </w:r>
    </w:p>
    <w:p w14:paraId="21BC06B5" w14:textId="77777777" w:rsidR="00997C14" w:rsidRPr="00500E9E" w:rsidRDefault="00F8533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4. </w:t>
      </w:r>
      <w:r w:rsidR="00997C14" w:rsidRPr="00500E9E">
        <w:rPr>
          <w:rFonts w:ascii="Garamond" w:hAnsi="Garamond" w:cs="Times New Roman"/>
          <w:color w:val="000000" w:themeColor="text1"/>
          <w:sz w:val="24"/>
          <w:szCs w:val="24"/>
        </w:rPr>
        <w:t>Pa cenuar dispozitat e marrëveshjes së licencimit, i licencuari mund të fillojë procesin ligjor kundër shkeljes së markës tregtare vetëm në rast se pronari i markës tregtare jep pëlqimin e tij. Në rastin e licencës ekskluzive, mbajtësi i licencës ekskluzive mund të fillojë këtë proces ligjor nëse pronari i markës tregtare, pasi është njoftuar me shkrim nga i licencuari ekskluziv, nuk fillon vetë procesin ligjor kundër shkeljes së markës tregtare brenda 3 muajve nga data që ka marrë njoftimin formal.</w:t>
      </w:r>
    </w:p>
    <w:p w14:paraId="455A1982" w14:textId="77777777" w:rsidR="00997C14" w:rsidRPr="00500E9E" w:rsidRDefault="00F8533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lastRenderedPageBreak/>
        <w:t>5.</w:t>
      </w:r>
      <w:r w:rsidR="00212990" w:rsidRPr="00500E9E">
        <w:rPr>
          <w:rFonts w:ascii="Garamond" w:hAnsi="Garamond" w:cs="Times New Roman"/>
          <w:color w:val="000000" w:themeColor="text1"/>
          <w:sz w:val="24"/>
          <w:szCs w:val="24"/>
        </w:rPr>
        <w:t xml:space="preserve"> </w:t>
      </w:r>
      <w:r w:rsidR="00997C14" w:rsidRPr="00500E9E">
        <w:rPr>
          <w:rFonts w:ascii="Garamond" w:hAnsi="Garamond" w:cs="Times New Roman"/>
          <w:color w:val="000000" w:themeColor="text1"/>
          <w:sz w:val="24"/>
          <w:szCs w:val="24"/>
        </w:rPr>
        <w:t>Për qëllime të marrjes së shpërblimit për dëmin e pësuar, i licencuari ka të drejtë të ndërhyjë në procesin kundër shkeljes së të drejtave të filluar nga pronari i markës tregtare. Për qëllime të marrjes së shpërblimit të dëmit të pësuar, pronari i markës tregtare ka të drejtë të ndërhyjë në procesin kundër shkeljes së të drejtave të filluar nga i lic</w:t>
      </w:r>
      <w:r w:rsidR="00212990" w:rsidRPr="00500E9E">
        <w:rPr>
          <w:rFonts w:ascii="Garamond" w:hAnsi="Garamond" w:cs="Times New Roman"/>
          <w:color w:val="000000" w:themeColor="text1"/>
          <w:sz w:val="24"/>
          <w:szCs w:val="24"/>
        </w:rPr>
        <w:t>encuari në përputhje me pikën 4</w:t>
      </w:r>
      <w:r w:rsidR="00997C14" w:rsidRPr="00500E9E">
        <w:rPr>
          <w:rFonts w:ascii="Garamond" w:hAnsi="Garamond" w:cs="Times New Roman"/>
          <w:color w:val="000000" w:themeColor="text1"/>
          <w:sz w:val="24"/>
          <w:szCs w:val="24"/>
        </w:rPr>
        <w:t xml:space="preserve"> të </w:t>
      </w:r>
      <w:r w:rsidR="00212990" w:rsidRPr="00500E9E">
        <w:rPr>
          <w:rFonts w:ascii="Garamond" w:hAnsi="Garamond" w:cs="Times New Roman"/>
          <w:color w:val="000000" w:themeColor="text1"/>
          <w:sz w:val="24"/>
          <w:szCs w:val="24"/>
        </w:rPr>
        <w:t>këtij</w:t>
      </w:r>
      <w:r w:rsidR="00997C14" w:rsidRPr="00500E9E">
        <w:rPr>
          <w:rFonts w:ascii="Garamond" w:hAnsi="Garamond" w:cs="Times New Roman"/>
          <w:color w:val="000000" w:themeColor="text1"/>
          <w:sz w:val="24"/>
          <w:szCs w:val="24"/>
        </w:rPr>
        <w:t xml:space="preserve"> neni.</w:t>
      </w:r>
    </w:p>
    <w:p w14:paraId="2C915C35" w14:textId="0E095500" w:rsidR="00997C14" w:rsidRPr="00500E9E" w:rsidRDefault="00F8533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6.</w:t>
      </w:r>
      <w:r w:rsidR="00212990" w:rsidRPr="00500E9E">
        <w:rPr>
          <w:rFonts w:ascii="Garamond" w:hAnsi="Garamond" w:cs="Times New Roman"/>
          <w:color w:val="000000" w:themeColor="text1"/>
          <w:sz w:val="24"/>
          <w:szCs w:val="24"/>
        </w:rPr>
        <w:t xml:space="preserve"> </w:t>
      </w:r>
      <w:r w:rsidR="00997C14" w:rsidRPr="00500E9E">
        <w:rPr>
          <w:rFonts w:ascii="Garamond" w:hAnsi="Garamond" w:cs="Times New Roman"/>
          <w:color w:val="000000" w:themeColor="text1"/>
          <w:sz w:val="24"/>
          <w:szCs w:val="24"/>
        </w:rPr>
        <w:t>Marrëveshja e licencimit mund të nënlicencohet te palë</w:t>
      </w:r>
      <w:r w:rsidR="00E933A2" w:rsidRPr="00500E9E">
        <w:rPr>
          <w:rFonts w:ascii="Garamond" w:hAnsi="Garamond" w:cs="Times New Roman"/>
          <w:color w:val="000000" w:themeColor="text1"/>
          <w:sz w:val="24"/>
          <w:szCs w:val="24"/>
        </w:rPr>
        <w:t>t e</w:t>
      </w:r>
      <w:r w:rsidR="00997C14" w:rsidRPr="00500E9E">
        <w:rPr>
          <w:rFonts w:ascii="Garamond" w:hAnsi="Garamond" w:cs="Times New Roman"/>
          <w:color w:val="000000" w:themeColor="text1"/>
          <w:sz w:val="24"/>
          <w:szCs w:val="24"/>
        </w:rPr>
        <w:t xml:space="preserve"> treta kur parashikohet shprehimisht në marrëveshjen e licencimit ose me pëlqimin me shkrim të pronarit të markës. Kur parashikohet në licencë, i licencuari mund të japë një nënlicencë dhe parashikimet në këtë ligj për licencuesin ose të licencuarin përfshijnë edhe nënlicencuesin ose të nënlicencuarin.</w:t>
      </w:r>
    </w:p>
    <w:p w14:paraId="5F8B17C5"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761BDB72"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28</w:t>
      </w:r>
    </w:p>
    <w:p w14:paraId="1D1D1A64"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Regjistrimi i marrëveshjeve të licencimit në regjistër</w:t>
      </w:r>
    </w:p>
    <w:p w14:paraId="008A28ED"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4F50C139" w14:textId="77777777" w:rsidR="00997C14" w:rsidRPr="00500E9E" w:rsidRDefault="00212990"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1.</w:t>
      </w:r>
      <w:r w:rsidR="00BD7FE7" w:rsidRPr="00500E9E">
        <w:rPr>
          <w:rFonts w:ascii="Garamond" w:hAnsi="Garamond" w:cs="Times New Roman"/>
          <w:color w:val="000000" w:themeColor="text1"/>
          <w:sz w:val="24"/>
          <w:szCs w:val="24"/>
        </w:rPr>
        <w:t xml:space="preserve"> </w:t>
      </w:r>
      <w:r w:rsidR="00997C14" w:rsidRPr="00500E9E">
        <w:rPr>
          <w:rFonts w:ascii="Garamond" w:hAnsi="Garamond" w:cs="Times New Roman"/>
          <w:color w:val="000000" w:themeColor="text1"/>
          <w:sz w:val="24"/>
          <w:szCs w:val="24"/>
        </w:rPr>
        <w:t>Me kërkesë të njërës palë, marrëveshja e licencimit regjistrohet në regjistër nëse pala kërkuese depoziton në DPPI:</w:t>
      </w:r>
    </w:p>
    <w:p w14:paraId="6811793A" w14:textId="77777777" w:rsidR="00997C14" w:rsidRPr="00500E9E" w:rsidRDefault="00212990"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a) </w:t>
      </w:r>
      <w:r w:rsidR="00997C14" w:rsidRPr="00500E9E">
        <w:rPr>
          <w:rFonts w:ascii="Garamond" w:hAnsi="Garamond" w:cs="Times New Roman"/>
          <w:color w:val="000000" w:themeColor="text1"/>
          <w:sz w:val="24"/>
          <w:szCs w:val="24"/>
        </w:rPr>
        <w:t>një kopje të marrëveshjes së licencimit, e cila duhet të jetë nënshkruar nga palët dhe e vërtetuar nga noteri;</w:t>
      </w:r>
    </w:p>
    <w:p w14:paraId="0164A35B" w14:textId="77777777" w:rsidR="00997C14" w:rsidRPr="00500E9E" w:rsidRDefault="00212990"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b) </w:t>
      </w:r>
      <w:r w:rsidR="00997C14" w:rsidRPr="00500E9E">
        <w:rPr>
          <w:rFonts w:ascii="Garamond" w:hAnsi="Garamond" w:cs="Times New Roman"/>
          <w:color w:val="000000" w:themeColor="text1"/>
          <w:sz w:val="24"/>
          <w:szCs w:val="24"/>
        </w:rPr>
        <w:t xml:space="preserve">autorizimin e përfaqësimit, kur kërkesa paraqitet nga përfaqësuesi; </w:t>
      </w:r>
    </w:p>
    <w:p w14:paraId="0CDB8226" w14:textId="77777777" w:rsidR="00997C14" w:rsidRPr="00500E9E" w:rsidRDefault="00212990"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c) </w:t>
      </w:r>
      <w:r w:rsidR="00997C14" w:rsidRPr="00500E9E">
        <w:rPr>
          <w:rFonts w:ascii="Garamond" w:hAnsi="Garamond" w:cs="Times New Roman"/>
          <w:color w:val="000000" w:themeColor="text1"/>
          <w:sz w:val="24"/>
          <w:szCs w:val="24"/>
        </w:rPr>
        <w:t>pagesën e tarifës përkatëse; dhe</w:t>
      </w:r>
    </w:p>
    <w:p w14:paraId="5C1CA619" w14:textId="77777777" w:rsidR="00997C14" w:rsidRPr="00500E9E" w:rsidRDefault="00212990"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ç) </w:t>
      </w:r>
      <w:r w:rsidR="00997C14" w:rsidRPr="00500E9E">
        <w:rPr>
          <w:rFonts w:ascii="Garamond" w:hAnsi="Garamond" w:cs="Times New Roman"/>
          <w:color w:val="000000" w:themeColor="text1"/>
          <w:sz w:val="24"/>
          <w:szCs w:val="24"/>
        </w:rPr>
        <w:t>formularin përkat</w:t>
      </w:r>
      <w:r w:rsidR="00360D24" w:rsidRPr="00500E9E">
        <w:rPr>
          <w:rFonts w:ascii="Garamond" w:hAnsi="Garamond" w:cs="Times New Roman"/>
          <w:color w:val="000000" w:themeColor="text1"/>
          <w:sz w:val="24"/>
          <w:szCs w:val="24"/>
        </w:rPr>
        <w:t>ës</w:t>
      </w:r>
      <w:r w:rsidRPr="00500E9E">
        <w:rPr>
          <w:rFonts w:ascii="Garamond" w:hAnsi="Garamond" w:cs="Times New Roman"/>
          <w:color w:val="000000" w:themeColor="text1"/>
          <w:sz w:val="24"/>
          <w:szCs w:val="24"/>
        </w:rPr>
        <w:t xml:space="preserve"> të nënshkruar rregullisht. </w:t>
      </w:r>
    </w:p>
    <w:p w14:paraId="521CFE8F" w14:textId="77777777" w:rsidR="00997C14" w:rsidRPr="00500E9E" w:rsidRDefault="00212990"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997C14" w:rsidRPr="00500E9E">
        <w:rPr>
          <w:rFonts w:ascii="Garamond" w:hAnsi="Garamond" w:cs="Times New Roman"/>
          <w:color w:val="000000" w:themeColor="text1"/>
          <w:sz w:val="24"/>
          <w:szCs w:val="24"/>
        </w:rPr>
        <w:t>Kërkesa për regjistrimin e marrëveshjes së licencës përmban informacionin e nevojshëm për të identifikuar markën tregtare, të licencuarin, formën e licencës si ekskluzive apo joekskluzive, kohëzgjatjen, territorin, kushtet e licencës, mallrat ose shërbimet</w:t>
      </w:r>
      <w:r w:rsidR="00360D24" w:rsidRPr="00500E9E">
        <w:rPr>
          <w:rFonts w:ascii="Garamond" w:hAnsi="Garamond" w:cs="Times New Roman"/>
          <w:color w:val="000000" w:themeColor="text1"/>
          <w:sz w:val="24"/>
          <w:szCs w:val="24"/>
        </w:rPr>
        <w:t xml:space="preserve"> për të cilat bëhet licencimi</w:t>
      </w:r>
      <w:r w:rsidR="00997C14" w:rsidRPr="00500E9E">
        <w:rPr>
          <w:rFonts w:ascii="Garamond" w:hAnsi="Garamond" w:cs="Times New Roman"/>
          <w:color w:val="000000" w:themeColor="text1"/>
          <w:sz w:val="24"/>
          <w:szCs w:val="24"/>
        </w:rPr>
        <w:t xml:space="preserve"> dhe dokumentet që duhen për regjistrimin e licencës në regjistër. </w:t>
      </w:r>
    </w:p>
    <w:p w14:paraId="3D5EA4A4" w14:textId="3F1AB64B" w:rsidR="00997C14" w:rsidRPr="00500E9E" w:rsidRDefault="00212990"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3.</w:t>
      </w:r>
      <w:r w:rsidR="00F33F86" w:rsidRPr="00500E9E">
        <w:rPr>
          <w:rFonts w:ascii="Garamond" w:hAnsi="Garamond" w:cs="Times New Roman"/>
          <w:color w:val="000000" w:themeColor="text1"/>
          <w:sz w:val="24"/>
          <w:szCs w:val="24"/>
        </w:rPr>
        <w:t xml:space="preserve"> </w:t>
      </w:r>
      <w:r w:rsidR="00997C14" w:rsidRPr="00500E9E">
        <w:rPr>
          <w:rFonts w:ascii="Garamond" w:hAnsi="Garamond" w:cs="Times New Roman"/>
          <w:color w:val="000000" w:themeColor="text1"/>
          <w:sz w:val="24"/>
          <w:szCs w:val="24"/>
        </w:rPr>
        <w:t>DPPI</w:t>
      </w:r>
      <w:r w:rsidR="00360D24" w:rsidRPr="00500E9E">
        <w:rPr>
          <w:rFonts w:ascii="Garamond" w:hAnsi="Garamond" w:cs="Times New Roman"/>
          <w:color w:val="000000" w:themeColor="text1"/>
          <w:sz w:val="24"/>
          <w:szCs w:val="24"/>
        </w:rPr>
        <w:t>-ja</w:t>
      </w:r>
      <w:r w:rsidR="00500E9E">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brenda 3 muajve nga data e depozitimit të kërkesës, ekzaminon nëse kërkesa për regjistrimin e licencës është në përputhje me kërkesat e përcaktuara më sipër.</w:t>
      </w:r>
    </w:p>
    <w:p w14:paraId="72DF089C" w14:textId="77777777" w:rsidR="00997C14" w:rsidRPr="00500E9E" w:rsidRDefault="00360D2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4. </w:t>
      </w:r>
      <w:r w:rsidR="00997C14" w:rsidRPr="00500E9E">
        <w:rPr>
          <w:rFonts w:ascii="Garamond" w:hAnsi="Garamond" w:cs="Times New Roman"/>
          <w:color w:val="000000" w:themeColor="text1"/>
          <w:sz w:val="24"/>
          <w:szCs w:val="24"/>
        </w:rPr>
        <w:t>Nëse nuk plotësohen kërkesat e caktuara më sipër për regjistrimin e marrëveshjes së licencimit, DPPI-ja i dërgon palës kërkuese njoftim për plotësimin e të metave ose mangësive brenda 2 muajve nga data e marrjes së njoftimit. Nëse këto të meta ose mangësi nuk plotësohen brenda afatit të caktuar, kërkesa për regjistrimin e licencës së markës tregtare refuzohet.</w:t>
      </w:r>
    </w:p>
    <w:p w14:paraId="715A2B20" w14:textId="77777777" w:rsidR="00997C14" w:rsidRPr="00500E9E" w:rsidRDefault="00360D2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5. </w:t>
      </w:r>
      <w:r w:rsidR="00997C14" w:rsidRPr="00500E9E">
        <w:rPr>
          <w:rFonts w:ascii="Garamond" w:hAnsi="Garamond" w:cs="Times New Roman"/>
          <w:color w:val="000000" w:themeColor="text1"/>
          <w:sz w:val="24"/>
          <w:szCs w:val="24"/>
        </w:rPr>
        <w:t>Kur paguhet tarifa përkatëse dhe plotësohen kërkesat e caktuara për licencimin e mark</w:t>
      </w:r>
      <w:r w:rsidRPr="00500E9E">
        <w:rPr>
          <w:rFonts w:ascii="Garamond" w:hAnsi="Garamond" w:cs="Times New Roman"/>
          <w:color w:val="000000" w:themeColor="text1"/>
          <w:sz w:val="24"/>
          <w:szCs w:val="24"/>
        </w:rPr>
        <w:t>ës, DPPI-ja brenda 1 muaji</w:t>
      </w:r>
      <w:r w:rsidR="00997C14" w:rsidRPr="00500E9E">
        <w:rPr>
          <w:rFonts w:ascii="Garamond" w:hAnsi="Garamond" w:cs="Times New Roman"/>
          <w:color w:val="000000" w:themeColor="text1"/>
          <w:sz w:val="24"/>
          <w:szCs w:val="24"/>
        </w:rPr>
        <w:t xml:space="preserve"> regjistron marrëveshjen e licencimit në regjistër dhe e boton atë në buletin.</w:t>
      </w:r>
    </w:p>
    <w:p w14:paraId="2B355E8A" w14:textId="77777777" w:rsidR="00997C14" w:rsidRPr="00500E9E" w:rsidRDefault="00360D2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6. </w:t>
      </w:r>
      <w:r w:rsidR="00997C14" w:rsidRPr="00500E9E">
        <w:rPr>
          <w:rFonts w:ascii="Garamond" w:hAnsi="Garamond" w:cs="Times New Roman"/>
          <w:color w:val="000000" w:themeColor="text1"/>
          <w:sz w:val="24"/>
          <w:szCs w:val="24"/>
        </w:rPr>
        <w:t xml:space="preserve">Me kërkesë të njërës prej palëve, regjistrimi </w:t>
      </w:r>
      <w:r w:rsidRPr="00500E9E">
        <w:rPr>
          <w:rFonts w:ascii="Garamond" w:hAnsi="Garamond" w:cs="Times New Roman"/>
          <w:color w:val="000000" w:themeColor="text1"/>
          <w:sz w:val="24"/>
          <w:szCs w:val="24"/>
        </w:rPr>
        <w:t>i kryer në përputhje me pikën 4</w:t>
      </w:r>
      <w:r w:rsidR="00997C14" w:rsidRPr="00500E9E">
        <w:rPr>
          <w:rFonts w:ascii="Garamond" w:hAnsi="Garamond" w:cs="Times New Roman"/>
          <w:color w:val="000000" w:themeColor="text1"/>
          <w:sz w:val="24"/>
          <w:szCs w:val="24"/>
        </w:rPr>
        <w:t xml:space="preserve"> të këtij neni, mund të shfuqizohet ose të modifikohet.</w:t>
      </w:r>
    </w:p>
    <w:p w14:paraId="3978ADF9" w14:textId="77777777" w:rsidR="00997C14" w:rsidRPr="00500E9E" w:rsidRDefault="00360D2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7. </w:t>
      </w:r>
      <w:r w:rsidR="00997C14" w:rsidRPr="00500E9E">
        <w:rPr>
          <w:rFonts w:ascii="Garamond" w:hAnsi="Garamond" w:cs="Times New Roman"/>
          <w:color w:val="000000" w:themeColor="text1"/>
          <w:sz w:val="24"/>
          <w:szCs w:val="24"/>
        </w:rPr>
        <w:t>Një kërkesë për regjistrimin e marrëveshjes së licencimit mund të depozitohet për</w:t>
      </w:r>
      <w:r w:rsidRPr="00500E9E">
        <w:rPr>
          <w:rFonts w:ascii="Garamond" w:hAnsi="Garamond" w:cs="Times New Roman"/>
          <w:color w:val="000000" w:themeColor="text1"/>
          <w:sz w:val="24"/>
          <w:szCs w:val="24"/>
        </w:rPr>
        <w:t xml:space="preserve"> dy ose më shumë marka tregtare</w:t>
      </w:r>
      <w:r w:rsidR="00997C14" w:rsidRPr="00500E9E">
        <w:rPr>
          <w:rFonts w:ascii="Garamond" w:hAnsi="Garamond" w:cs="Times New Roman"/>
          <w:color w:val="000000" w:themeColor="text1"/>
          <w:sz w:val="24"/>
          <w:szCs w:val="24"/>
        </w:rPr>
        <w:t xml:space="preserve"> vetëm kur pronari i regjistruar dhe i licencuari i markave tregtare janë të njëjtët.</w:t>
      </w:r>
    </w:p>
    <w:p w14:paraId="65B6FB20" w14:textId="77777777" w:rsidR="00997C14" w:rsidRPr="00500E9E" w:rsidRDefault="00360D2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8. </w:t>
      </w:r>
      <w:r w:rsidR="00997C14" w:rsidRPr="00500E9E">
        <w:rPr>
          <w:rFonts w:ascii="Garamond" w:hAnsi="Garamond" w:cs="Times New Roman"/>
          <w:color w:val="000000" w:themeColor="text1"/>
          <w:sz w:val="24"/>
          <w:szCs w:val="24"/>
        </w:rPr>
        <w:t>Dispozitat e mësipërme në lidhje me regjistrimin e licencës zbatohen edhe për regjistrimin e marrëveshjes së nënlicencimit.</w:t>
      </w:r>
    </w:p>
    <w:p w14:paraId="37CCFA61" w14:textId="77777777" w:rsidR="00997C14" w:rsidRPr="00500E9E" w:rsidRDefault="00360D2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9. </w:t>
      </w:r>
      <w:r w:rsidR="00997C14" w:rsidRPr="00500E9E">
        <w:rPr>
          <w:rFonts w:ascii="Garamond" w:hAnsi="Garamond" w:cs="Times New Roman"/>
          <w:color w:val="000000" w:themeColor="text1"/>
          <w:sz w:val="24"/>
          <w:szCs w:val="24"/>
        </w:rPr>
        <w:t>Procedura, përmbajtja e kërkesës për regjistrimin e licencës dhe dokumentet bashkëlidhur saj përcaktohen me vendim të Këshillit të Ministrave.</w:t>
      </w:r>
    </w:p>
    <w:p w14:paraId="4DAE2977"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2D7985FC"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29</w:t>
      </w:r>
    </w:p>
    <w:p w14:paraId="24535590"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Procedura për shfuqizimin ose modifikimin e regjistrimit të licencave dhe të drejtave të tjera në regjistër</w:t>
      </w:r>
    </w:p>
    <w:p w14:paraId="2C0649D5"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084B4607" w14:textId="77777777" w:rsidR="00997C14" w:rsidRPr="00500E9E" w:rsidRDefault="00360D2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Me kërkesë të personave të interesuar, regjistrimi i k</w:t>
      </w:r>
      <w:r w:rsidRPr="00500E9E">
        <w:rPr>
          <w:rFonts w:ascii="Garamond" w:hAnsi="Garamond" w:cs="Times New Roman"/>
          <w:color w:val="000000" w:themeColor="text1"/>
          <w:sz w:val="24"/>
          <w:szCs w:val="24"/>
        </w:rPr>
        <w:t>ryer sipas neneve 21 deri në 28</w:t>
      </w:r>
      <w:r w:rsidR="00997C14" w:rsidRPr="00500E9E">
        <w:rPr>
          <w:rFonts w:ascii="Garamond" w:hAnsi="Garamond" w:cs="Times New Roman"/>
          <w:color w:val="000000" w:themeColor="text1"/>
          <w:sz w:val="24"/>
          <w:szCs w:val="24"/>
        </w:rPr>
        <w:t xml:space="preserve"> mund të shfuqizohet ose të modifikohet.</w:t>
      </w:r>
    </w:p>
    <w:p w14:paraId="4ACA1F42" w14:textId="77777777" w:rsidR="00997C14" w:rsidRPr="00500E9E" w:rsidRDefault="00360D2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997C14" w:rsidRPr="00500E9E">
        <w:rPr>
          <w:rFonts w:ascii="Garamond" w:hAnsi="Garamond" w:cs="Times New Roman"/>
          <w:color w:val="000000" w:themeColor="text1"/>
          <w:sz w:val="24"/>
          <w:szCs w:val="24"/>
        </w:rPr>
        <w:t>Kërkesa përmban numrin e regjistrimit të markës dhe të dhënat e së drejtës për të cilat kërkohet shfuqizimi ose modifikimi.</w:t>
      </w:r>
    </w:p>
    <w:p w14:paraId="471E00F7" w14:textId="77777777" w:rsidR="00997C14" w:rsidRPr="00500E9E" w:rsidRDefault="00360D2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3. </w:t>
      </w:r>
      <w:r w:rsidR="00997C14" w:rsidRPr="00500E9E">
        <w:rPr>
          <w:rFonts w:ascii="Garamond" w:hAnsi="Garamond" w:cs="Times New Roman"/>
          <w:color w:val="000000" w:themeColor="text1"/>
          <w:sz w:val="24"/>
          <w:szCs w:val="24"/>
        </w:rPr>
        <w:t>Regjistrimi i shfuqizimit ose modifikimit regjistrohet nëse pala kërkuese depoziton në DPPI:</w:t>
      </w:r>
    </w:p>
    <w:p w14:paraId="6517E356" w14:textId="77777777" w:rsidR="00997C14" w:rsidRPr="00500E9E" w:rsidRDefault="00360D2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a) </w:t>
      </w:r>
      <w:r w:rsidR="00997C14" w:rsidRPr="00500E9E">
        <w:rPr>
          <w:rFonts w:ascii="Garamond" w:hAnsi="Garamond" w:cs="Times New Roman"/>
          <w:color w:val="000000" w:themeColor="text1"/>
          <w:sz w:val="24"/>
          <w:szCs w:val="24"/>
        </w:rPr>
        <w:t>një dokument që tregon se e drejta e regjistruar nuk ekziston më ose është modifikuar, ose kur i licencuari apo mbajtësi i një të drejtë tjetër jep pëlqimin me shkrim për shfuqizimin ose modifikimin e regjistrimit;</w:t>
      </w:r>
    </w:p>
    <w:p w14:paraId="607951C0" w14:textId="77777777" w:rsidR="00997C14" w:rsidRPr="00500E9E" w:rsidRDefault="00360D2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b) </w:t>
      </w:r>
      <w:r w:rsidR="00997C14" w:rsidRPr="00500E9E">
        <w:rPr>
          <w:rFonts w:ascii="Garamond" w:hAnsi="Garamond" w:cs="Times New Roman"/>
          <w:color w:val="000000" w:themeColor="text1"/>
          <w:sz w:val="24"/>
          <w:szCs w:val="24"/>
        </w:rPr>
        <w:t>autorizimin e përfaqësimit, kur kërkesa paraqitet nga përfaqësuesi;</w:t>
      </w:r>
    </w:p>
    <w:p w14:paraId="29422817" w14:textId="77777777" w:rsidR="00997C14" w:rsidRPr="00500E9E" w:rsidRDefault="00360D2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lastRenderedPageBreak/>
        <w:t xml:space="preserve">c) </w:t>
      </w:r>
      <w:r w:rsidR="00997C14" w:rsidRPr="00500E9E">
        <w:rPr>
          <w:rFonts w:ascii="Garamond" w:hAnsi="Garamond" w:cs="Times New Roman"/>
          <w:color w:val="000000" w:themeColor="text1"/>
          <w:sz w:val="24"/>
          <w:szCs w:val="24"/>
        </w:rPr>
        <w:t>pagesën e tarifës përkatëse; dhe</w:t>
      </w:r>
    </w:p>
    <w:p w14:paraId="6A08BF10" w14:textId="77777777" w:rsidR="00997C14" w:rsidRPr="00500E9E" w:rsidRDefault="00360D2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ç) </w:t>
      </w:r>
      <w:r w:rsidR="00997C14" w:rsidRPr="00500E9E">
        <w:rPr>
          <w:rFonts w:ascii="Garamond" w:hAnsi="Garamond" w:cs="Times New Roman"/>
          <w:color w:val="000000" w:themeColor="text1"/>
          <w:sz w:val="24"/>
          <w:szCs w:val="24"/>
        </w:rPr>
        <w:t>formularin pë</w:t>
      </w:r>
      <w:r w:rsidRPr="00500E9E">
        <w:rPr>
          <w:rFonts w:ascii="Garamond" w:hAnsi="Garamond" w:cs="Times New Roman"/>
          <w:color w:val="000000" w:themeColor="text1"/>
          <w:sz w:val="24"/>
          <w:szCs w:val="24"/>
        </w:rPr>
        <w:t>rkatës</w:t>
      </w:r>
      <w:r w:rsidR="00997C14" w:rsidRPr="00500E9E">
        <w:rPr>
          <w:rFonts w:ascii="Garamond" w:hAnsi="Garamond" w:cs="Times New Roman"/>
          <w:color w:val="000000" w:themeColor="text1"/>
          <w:sz w:val="24"/>
          <w:szCs w:val="24"/>
        </w:rPr>
        <w:t xml:space="preserve"> të nënshkruar rregullisht.</w:t>
      </w:r>
    </w:p>
    <w:p w14:paraId="6C96B84E" w14:textId="123B7991" w:rsidR="00997C14" w:rsidRPr="00500E9E" w:rsidRDefault="00360D2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4. DPPI-ja</w:t>
      </w:r>
      <w:r w:rsidR="00500E9E">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brenda 3 muajve nga</w:t>
      </w:r>
      <w:r w:rsidRPr="00500E9E">
        <w:rPr>
          <w:rFonts w:ascii="Garamond" w:hAnsi="Garamond" w:cs="Times New Roman"/>
          <w:color w:val="000000" w:themeColor="text1"/>
          <w:sz w:val="24"/>
          <w:szCs w:val="24"/>
        </w:rPr>
        <w:t xml:space="preserve"> data e depozitimit të kërkesës</w:t>
      </w:r>
      <w:r w:rsidR="00500E9E">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ekzaminon nëse kërkesa për shfuqizimin ose modifikimin e regjistrimit të licencës dhe të drejtave të tjera është në përputhje me kërkesat e përcaktuara më sipër.</w:t>
      </w:r>
    </w:p>
    <w:p w14:paraId="6D296CF6" w14:textId="77777777" w:rsidR="00997C14" w:rsidRPr="00500E9E" w:rsidRDefault="00360D2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5. </w:t>
      </w:r>
      <w:r w:rsidR="00997C14" w:rsidRPr="00500E9E">
        <w:rPr>
          <w:rFonts w:ascii="Garamond" w:hAnsi="Garamond" w:cs="Times New Roman"/>
          <w:color w:val="000000" w:themeColor="text1"/>
          <w:sz w:val="24"/>
          <w:szCs w:val="24"/>
        </w:rPr>
        <w:t xml:space="preserve">Nëse nuk plotësohen kërkesat e përcaktuara më sipër për regjistrimin e shfuqizimit ose modifikimit, DPPI-ja i dërgon palës kërkuese njoftim për plotësimin e të metave ose mangësive brenda 2 muajve nga data e marrjes së njoftimit. Nëse këto të meta ose mangësi nuk plotësohen brenda afatit të caktuar, kërkesa për regjistrimin e shfuqizimit ose modifikimit refuzohet. </w:t>
      </w:r>
    </w:p>
    <w:p w14:paraId="69461778" w14:textId="77777777" w:rsidR="00997C14" w:rsidRPr="00500E9E" w:rsidRDefault="00360D2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6. </w:t>
      </w:r>
      <w:r w:rsidR="00997C14" w:rsidRPr="00500E9E">
        <w:rPr>
          <w:rFonts w:ascii="Garamond" w:hAnsi="Garamond" w:cs="Times New Roman"/>
          <w:color w:val="000000" w:themeColor="text1"/>
          <w:sz w:val="24"/>
          <w:szCs w:val="24"/>
        </w:rPr>
        <w:t>Kur paguhet tarifa përkatëse dhe plotësohen kërkesat e caktuara në këtë nen për regjistrimin e shfuqizimit ose të modifikimit, DPPI-j</w:t>
      </w:r>
      <w:r w:rsidRPr="00500E9E">
        <w:rPr>
          <w:rFonts w:ascii="Garamond" w:hAnsi="Garamond" w:cs="Times New Roman"/>
          <w:color w:val="000000" w:themeColor="text1"/>
          <w:sz w:val="24"/>
          <w:szCs w:val="24"/>
        </w:rPr>
        <w:t>a brenda 1 muaji</w:t>
      </w:r>
      <w:r w:rsidR="00997C14" w:rsidRPr="00500E9E">
        <w:rPr>
          <w:rFonts w:ascii="Garamond" w:hAnsi="Garamond" w:cs="Times New Roman"/>
          <w:color w:val="000000" w:themeColor="text1"/>
          <w:sz w:val="24"/>
          <w:szCs w:val="24"/>
        </w:rPr>
        <w:t xml:space="preserve"> regjistron shfuqizimin ose modifikimin dhe e boton atë në buletinin e saj.</w:t>
      </w:r>
    </w:p>
    <w:p w14:paraId="40FF4B68" w14:textId="77777777" w:rsidR="00997C14" w:rsidRPr="00500E9E" w:rsidRDefault="00360D2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7. </w:t>
      </w:r>
      <w:r w:rsidR="00997C14" w:rsidRPr="00500E9E">
        <w:rPr>
          <w:rFonts w:ascii="Garamond" w:hAnsi="Garamond" w:cs="Times New Roman"/>
          <w:color w:val="000000" w:themeColor="text1"/>
          <w:sz w:val="24"/>
          <w:szCs w:val="24"/>
        </w:rPr>
        <w:t>Procedura, përmbajtja e kërkesës për shfuqizimin ose modifikimin e regjistrimit të licencës dhe të drejtave të tjera dhe dokumentet bashkëlidhur saj përcaktohen me vendim të Këshillit të Ministrave.</w:t>
      </w:r>
    </w:p>
    <w:p w14:paraId="1CFCB571"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25C96FAB"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30</w:t>
      </w:r>
    </w:p>
    <w:p w14:paraId="5CB65F28"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Kërkesa për regjistrimin e markës tregtare si objekt pronësie</w:t>
      </w:r>
    </w:p>
    <w:p w14:paraId="5B6D6615"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0EF22AB1"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Nenet 21 deri në 29 të këtij ligji zbatohen edhe për kërkesat për regjistrim të markës tregtare.</w:t>
      </w:r>
    </w:p>
    <w:p w14:paraId="7B5C93D3"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29A00974"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31</w:t>
      </w:r>
    </w:p>
    <w:p w14:paraId="7B678F71"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Efektet ndaj palëve të treta</w:t>
      </w:r>
    </w:p>
    <w:p w14:paraId="4EF6E4A6"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70AEA538" w14:textId="77777777" w:rsidR="00997C14" w:rsidRPr="00500E9E" w:rsidRDefault="00360D2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Transferimi i pronësisë, transferimi i të drejtave reale dhe licencimi i markës tregtare nuk sjell asnjë efekt ligjor ndaj palëve nëse nuk është regjistruar në regjistër. Megjithatë, transferimi i pronësisë, transferimi i të drejtave reale dhe licencimi sjell efekte ligjore përpara regjistrimit në regjistër vetëm ndaj palëve të treta që kanë fituar të drejta mbi markën pas datës së regjistrimit të veprimit, por që ishin në dijeni për këtë veprim në datën në të cilën ato i fituan të drejtat.</w:t>
      </w:r>
    </w:p>
    <w:p w14:paraId="77054B47" w14:textId="77777777" w:rsidR="00997C14" w:rsidRPr="00500E9E" w:rsidRDefault="00360D2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997C14" w:rsidRPr="00500E9E">
        <w:rPr>
          <w:rFonts w:ascii="Garamond" w:hAnsi="Garamond" w:cs="Times New Roman"/>
          <w:color w:val="000000" w:themeColor="text1"/>
          <w:sz w:val="24"/>
          <w:szCs w:val="24"/>
        </w:rPr>
        <w:t>Pika 1 e këtij neni nuk zbatohet në rastin kur personi fiton pronësinë mbi markën tregtare ose një të drejtë të lidhur me të përmes transferimit të subjektit tregtar ose trashëgimisë.</w:t>
      </w:r>
    </w:p>
    <w:p w14:paraId="2125DF67"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7F3A0F34" w14:textId="0EB3700B" w:rsidR="00CD6377" w:rsidRPr="00500E9E" w:rsidRDefault="00997C14" w:rsidP="00500E9E">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PJESA III</w:t>
      </w:r>
    </w:p>
    <w:p w14:paraId="716642BC"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KËRKESA PËR REGJISTRIMIN E MARKËS TREGTARE</w:t>
      </w:r>
    </w:p>
    <w:p w14:paraId="7B1B2872"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p>
    <w:p w14:paraId="763BE879" w14:textId="14DE0A99" w:rsidR="00CD6377" w:rsidRPr="00500E9E" w:rsidRDefault="00997C14" w:rsidP="00500E9E">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KREU I</w:t>
      </w:r>
    </w:p>
    <w:p w14:paraId="73526B21"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DEPOZITIMI DHE KUSHTET PËR DEPOZITIMIN E KËRKESËS PËR REGJISTRIM MARKE</w:t>
      </w:r>
    </w:p>
    <w:p w14:paraId="3BE4D6E3"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p>
    <w:p w14:paraId="55148CB8"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32</w:t>
      </w:r>
    </w:p>
    <w:p w14:paraId="6564D2DB"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Depozitimi i kërkesës</w:t>
      </w:r>
    </w:p>
    <w:p w14:paraId="67FA0EF2"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7F1C4F9F" w14:textId="77777777" w:rsidR="00997C14" w:rsidRPr="00500E9E" w:rsidRDefault="00C74E2A"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Kërkesa për regjistrimin e markës tregtare depozitohet në DPPI.</w:t>
      </w:r>
    </w:p>
    <w:p w14:paraId="7C2794AC" w14:textId="77777777" w:rsidR="00997C14" w:rsidRPr="00500E9E" w:rsidRDefault="00C74E2A"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997C14" w:rsidRPr="00500E9E">
        <w:rPr>
          <w:rFonts w:ascii="Garamond" w:hAnsi="Garamond" w:cs="Times New Roman"/>
          <w:color w:val="000000" w:themeColor="text1"/>
          <w:sz w:val="24"/>
          <w:szCs w:val="24"/>
        </w:rPr>
        <w:t xml:space="preserve">Kërkesa për regjistrimin e markës nuk mund të përmbajë më shumë se një shenjë për të cilën kërkohet mbrojtja e markës tregtare. </w:t>
      </w:r>
    </w:p>
    <w:p w14:paraId="157F8BE3" w14:textId="77777777" w:rsidR="00997C14" w:rsidRPr="00500E9E" w:rsidRDefault="00C74E2A"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3. </w:t>
      </w:r>
      <w:r w:rsidR="00997C14" w:rsidRPr="00500E9E">
        <w:rPr>
          <w:rFonts w:ascii="Garamond" w:hAnsi="Garamond" w:cs="Times New Roman"/>
          <w:color w:val="000000" w:themeColor="text1"/>
          <w:sz w:val="24"/>
          <w:szCs w:val="24"/>
        </w:rPr>
        <w:t>DPPI-ja i dërgon kërkuesit, pa vonesë, një dëshmi depozitimi</w:t>
      </w:r>
      <w:r w:rsidRPr="00500E9E">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që përfshin të paktën numrin e kërkesës, përfaqësimin e markës, përshkrimin ose identifikime të tjera të markës, llojin dhe numrin e dokumenteve, si dhe datën e marrjes së tyre. </w:t>
      </w:r>
    </w:p>
    <w:p w14:paraId="5926519D"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2E15DF2F" w14:textId="05075C88"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33</w:t>
      </w:r>
    </w:p>
    <w:p w14:paraId="199B1E7F"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Kushtet që duhet të plotësojë kërkesa</w:t>
      </w:r>
    </w:p>
    <w:p w14:paraId="6EED9FD0"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2D18D8D0" w14:textId="77777777" w:rsidR="00997C14" w:rsidRPr="00500E9E" w:rsidRDefault="00C74E2A"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Kërkesa për regjistrimin e markës tregtare përmban:</w:t>
      </w:r>
    </w:p>
    <w:p w14:paraId="2D426CEB"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a) formularin e plotësuar të kërkesës për regjistrimin e markës tregtare;</w:t>
      </w:r>
    </w:p>
    <w:p w14:paraId="6859468A"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lastRenderedPageBreak/>
        <w:t>b) të dhënat që identifikojnë kërkuesin;</w:t>
      </w:r>
    </w:p>
    <w:p w14:paraId="43F40DCD"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c) listën e mallrave dhe shërbimeve në lidhje me të cilat kërkohet regjistrimi;</w:t>
      </w:r>
    </w:p>
    <w:p w14:paraId="04C23A02" w14:textId="254956B1" w:rsidR="00997C14" w:rsidRPr="00500E9E" w:rsidRDefault="00C74E2A"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ç) </w:t>
      </w:r>
      <w:r w:rsidR="00997C14" w:rsidRPr="00500E9E">
        <w:rPr>
          <w:rFonts w:ascii="Garamond" w:hAnsi="Garamond" w:cs="Times New Roman"/>
          <w:color w:val="000000" w:themeColor="text1"/>
          <w:sz w:val="24"/>
          <w:szCs w:val="24"/>
        </w:rPr>
        <w:t>përfaqësimin e markës tregtare, që përmbush kërkesat</w:t>
      </w:r>
      <w:r w:rsidRPr="00500E9E">
        <w:rPr>
          <w:rFonts w:ascii="Garamond" w:hAnsi="Garamond" w:cs="Times New Roman"/>
          <w:color w:val="000000" w:themeColor="text1"/>
          <w:sz w:val="24"/>
          <w:szCs w:val="24"/>
        </w:rPr>
        <w:t xml:space="preserve"> e përcaktuara në shkronjën “b”</w:t>
      </w:r>
      <w:r w:rsidR="00500E9E">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nenit 6</w:t>
      </w:r>
      <w:r w:rsidR="00997C14" w:rsidRPr="00500E9E">
        <w:rPr>
          <w:rFonts w:ascii="Garamond" w:hAnsi="Garamond" w:cs="Times New Roman"/>
          <w:color w:val="000000" w:themeColor="text1"/>
          <w:sz w:val="24"/>
          <w:szCs w:val="24"/>
        </w:rPr>
        <w:t xml:space="preserve"> të këtij ligji;</w:t>
      </w:r>
    </w:p>
    <w:p w14:paraId="2A380B9C"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d) pagesën e tarifës së kërkesës për regjistrim marke.</w:t>
      </w:r>
    </w:p>
    <w:p w14:paraId="432231F1" w14:textId="66AD4BA9" w:rsidR="00997C14" w:rsidRPr="00500E9E" w:rsidRDefault="00C74E2A"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997C14" w:rsidRPr="00500E9E">
        <w:rPr>
          <w:rFonts w:ascii="Garamond" w:hAnsi="Garamond" w:cs="Times New Roman"/>
          <w:color w:val="000000" w:themeColor="text1"/>
          <w:sz w:val="24"/>
          <w:szCs w:val="24"/>
        </w:rPr>
        <w:t>Përveç kërkesave të përcaktua</w:t>
      </w:r>
      <w:r w:rsidRPr="00500E9E">
        <w:rPr>
          <w:rFonts w:ascii="Garamond" w:hAnsi="Garamond" w:cs="Times New Roman"/>
          <w:color w:val="000000" w:themeColor="text1"/>
          <w:sz w:val="24"/>
          <w:szCs w:val="24"/>
        </w:rPr>
        <w:t>ra në pikën 1</w:t>
      </w:r>
      <w:r w:rsidR="00997C14" w:rsidRPr="00500E9E">
        <w:rPr>
          <w:rFonts w:ascii="Garamond" w:hAnsi="Garamond" w:cs="Times New Roman"/>
          <w:color w:val="000000" w:themeColor="text1"/>
          <w:sz w:val="24"/>
          <w:szCs w:val="24"/>
        </w:rPr>
        <w:t xml:space="preserve"> të këtij neni, kërkesa për regjistrim marke duhet të plotësojë edhe elementet formale të parashikuara në këtë ligj dhe aktet nënligjore në zbatim të tij.</w:t>
      </w:r>
      <w:r w:rsidR="00B05645">
        <w:rPr>
          <w:rFonts w:ascii="Garamond" w:hAnsi="Garamond" w:cs="Times New Roman"/>
          <w:color w:val="000000" w:themeColor="text1"/>
          <w:sz w:val="24"/>
          <w:szCs w:val="24"/>
        </w:rPr>
        <w:t xml:space="preserve"> </w:t>
      </w:r>
      <w:r w:rsidRPr="00500E9E">
        <w:rPr>
          <w:rFonts w:ascii="Garamond" w:hAnsi="Garamond" w:cs="Times New Roman"/>
          <w:color w:val="000000" w:themeColor="text1"/>
          <w:sz w:val="24"/>
          <w:szCs w:val="24"/>
        </w:rPr>
        <w:t>Elementet formale përfshijnë:</w:t>
      </w:r>
    </w:p>
    <w:p w14:paraId="11E2D554" w14:textId="77777777" w:rsidR="00997C14" w:rsidRPr="00500E9E" w:rsidRDefault="00C74E2A"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a) </w:t>
      </w:r>
      <w:r w:rsidR="00997C14" w:rsidRPr="00500E9E">
        <w:rPr>
          <w:rFonts w:ascii="Garamond" w:hAnsi="Garamond" w:cs="Times New Roman"/>
          <w:color w:val="000000" w:themeColor="text1"/>
          <w:sz w:val="24"/>
          <w:szCs w:val="24"/>
        </w:rPr>
        <w:t xml:space="preserve">të dhënat që identifikojnë përfaqësuesin dhe autorizimin e përfaqësimit, kur kërkesa paraqitet nga përfaqësuesi; </w:t>
      </w:r>
    </w:p>
    <w:p w14:paraId="461EA4C6" w14:textId="77777777" w:rsidR="00997C14" w:rsidRPr="00500E9E" w:rsidRDefault="00C74E2A"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b) </w:t>
      </w:r>
      <w:r w:rsidR="00997C14" w:rsidRPr="00500E9E">
        <w:rPr>
          <w:rFonts w:ascii="Garamond" w:hAnsi="Garamond" w:cs="Times New Roman"/>
          <w:color w:val="000000" w:themeColor="text1"/>
          <w:sz w:val="24"/>
          <w:szCs w:val="24"/>
        </w:rPr>
        <w:t xml:space="preserve">dokumentin e prioritetit, kur pretendohet prioritet; </w:t>
      </w:r>
    </w:p>
    <w:p w14:paraId="20A40EAE" w14:textId="77777777" w:rsidR="00997C14" w:rsidRPr="00500E9E" w:rsidRDefault="00C74E2A"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c) </w:t>
      </w:r>
      <w:r w:rsidR="00997C14" w:rsidRPr="00500E9E">
        <w:rPr>
          <w:rFonts w:ascii="Garamond" w:hAnsi="Garamond" w:cs="Times New Roman"/>
          <w:color w:val="000000" w:themeColor="text1"/>
          <w:sz w:val="24"/>
          <w:szCs w:val="24"/>
        </w:rPr>
        <w:t>rregulloren e përdorimit të markës, në rastin e markës kolektive ose certifikuese.</w:t>
      </w:r>
    </w:p>
    <w:p w14:paraId="50D3FF61" w14:textId="0B220FA5" w:rsidR="00997C14" w:rsidRPr="00500E9E" w:rsidRDefault="00C74E2A"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3.</w:t>
      </w:r>
      <w:r w:rsidR="00F33F86" w:rsidRPr="00500E9E">
        <w:rPr>
          <w:rFonts w:ascii="Garamond" w:hAnsi="Garamond" w:cs="Times New Roman"/>
          <w:color w:val="000000" w:themeColor="text1"/>
          <w:sz w:val="24"/>
          <w:szCs w:val="24"/>
        </w:rPr>
        <w:t xml:space="preserve"> </w:t>
      </w:r>
      <w:r w:rsidR="00997C14" w:rsidRPr="00500E9E">
        <w:rPr>
          <w:rFonts w:ascii="Garamond" w:hAnsi="Garamond" w:cs="Times New Roman"/>
          <w:color w:val="000000" w:themeColor="text1"/>
          <w:sz w:val="24"/>
          <w:szCs w:val="24"/>
        </w:rPr>
        <w:t>Procedura, përmbajtja e kërkesës për regjistrimin e markës dhe dokumentet bashkëlidhur saj përcaktohen me vendim të Këshillit të Ministrave.</w:t>
      </w:r>
    </w:p>
    <w:p w14:paraId="6FF901BB"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3EC44670"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34</w:t>
      </w:r>
    </w:p>
    <w:p w14:paraId="45FBCE3B"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Data e depozitimit të kërkesës</w:t>
      </w:r>
    </w:p>
    <w:p w14:paraId="6823859F"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35CA1CF3" w14:textId="098F863E"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Data e depozitimit të kërkesës për markë tregtare është data në të cilën kërkuesi depoziton në DPPI dokumentet që përmbajnë informacionin e përcaktuar në pikën 1</w:t>
      </w:r>
      <w:r w:rsidR="00500E9E">
        <w:rPr>
          <w:rFonts w:ascii="Garamond" w:hAnsi="Garamond" w:cs="Times New Roman"/>
          <w:color w:val="000000" w:themeColor="text1"/>
          <w:sz w:val="24"/>
          <w:szCs w:val="24"/>
        </w:rPr>
        <w:t>,</w:t>
      </w:r>
      <w:r w:rsidR="00C74E2A" w:rsidRPr="00500E9E">
        <w:rPr>
          <w:rFonts w:ascii="Garamond" w:hAnsi="Garamond" w:cs="Times New Roman"/>
          <w:color w:val="000000" w:themeColor="text1"/>
          <w:sz w:val="24"/>
          <w:szCs w:val="24"/>
        </w:rPr>
        <w:t xml:space="preserve"> të nenit 33</w:t>
      </w:r>
      <w:r w:rsidRPr="00500E9E">
        <w:rPr>
          <w:rFonts w:ascii="Garamond" w:hAnsi="Garamond" w:cs="Times New Roman"/>
          <w:color w:val="000000" w:themeColor="text1"/>
          <w:sz w:val="24"/>
          <w:szCs w:val="24"/>
        </w:rPr>
        <w:t xml:space="preserve"> të këtij ligji.</w:t>
      </w:r>
    </w:p>
    <w:p w14:paraId="25C5573E"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1EB0AB82"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35</w:t>
      </w:r>
    </w:p>
    <w:p w14:paraId="5C61D8DE"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Përcaktimi dhe klasifikimi i mallrave dhe shërbimeve</w:t>
      </w:r>
    </w:p>
    <w:p w14:paraId="30C99AAF"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p>
    <w:p w14:paraId="414003D7" w14:textId="77777777" w:rsidR="00997C14" w:rsidRPr="00500E9E" w:rsidRDefault="00C74E2A"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1. Mallrat dhe shërbimet</w:t>
      </w:r>
      <w:r w:rsidR="00997C14" w:rsidRPr="00500E9E">
        <w:rPr>
          <w:rFonts w:ascii="Garamond" w:hAnsi="Garamond" w:cs="Times New Roman"/>
          <w:color w:val="000000" w:themeColor="text1"/>
          <w:sz w:val="24"/>
          <w:szCs w:val="24"/>
        </w:rPr>
        <w:t xml:space="preserve"> për të cilat depozitohet kërkesa për</w:t>
      </w:r>
      <w:r w:rsidRPr="00500E9E">
        <w:rPr>
          <w:rFonts w:ascii="Garamond" w:hAnsi="Garamond" w:cs="Times New Roman"/>
          <w:color w:val="000000" w:themeColor="text1"/>
          <w:sz w:val="24"/>
          <w:szCs w:val="24"/>
        </w:rPr>
        <w:t xml:space="preserve"> regjistrimin e markës tregtare</w:t>
      </w:r>
      <w:r w:rsidR="00997C14" w:rsidRPr="00500E9E">
        <w:rPr>
          <w:rFonts w:ascii="Garamond" w:hAnsi="Garamond" w:cs="Times New Roman"/>
          <w:color w:val="000000" w:themeColor="text1"/>
          <w:sz w:val="24"/>
          <w:szCs w:val="24"/>
        </w:rPr>
        <w:t xml:space="preserve"> klasifikohen në përputhje me sistemin e Klasifikimit të Nicës.</w:t>
      </w:r>
    </w:p>
    <w:p w14:paraId="4FE027E5" w14:textId="77777777" w:rsidR="00997C14" w:rsidRPr="00500E9E" w:rsidRDefault="00C74E2A"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2. Mallrat dhe shërbimet</w:t>
      </w:r>
      <w:r w:rsidR="00997C14" w:rsidRPr="00500E9E">
        <w:rPr>
          <w:rFonts w:ascii="Garamond" w:hAnsi="Garamond" w:cs="Times New Roman"/>
          <w:color w:val="000000" w:themeColor="text1"/>
          <w:sz w:val="24"/>
          <w:szCs w:val="24"/>
        </w:rPr>
        <w:t xml:space="preserve"> për të cilat kërk</w:t>
      </w:r>
      <w:r w:rsidRPr="00500E9E">
        <w:rPr>
          <w:rFonts w:ascii="Garamond" w:hAnsi="Garamond" w:cs="Times New Roman"/>
          <w:color w:val="000000" w:themeColor="text1"/>
          <w:sz w:val="24"/>
          <w:szCs w:val="24"/>
        </w:rPr>
        <w:t>ohet mbrojtja e markës tregtare</w:t>
      </w:r>
      <w:r w:rsidR="00997C14" w:rsidRPr="00500E9E">
        <w:rPr>
          <w:rFonts w:ascii="Garamond" w:hAnsi="Garamond" w:cs="Times New Roman"/>
          <w:color w:val="000000" w:themeColor="text1"/>
          <w:sz w:val="24"/>
          <w:szCs w:val="24"/>
        </w:rPr>
        <w:t xml:space="preserve"> identifikohen nga kërkuesi me qartësi dhe saktësi të mjaftueshme për të mundësuar autoritetet kompetente dhe operatorët ekonomikë</w:t>
      </w:r>
      <w:r w:rsidRPr="00500E9E">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që të përcaktojnë masën e mbrojtjes së kërkuar.</w:t>
      </w:r>
    </w:p>
    <w:p w14:paraId="65675F65" w14:textId="77777777" w:rsidR="00997C14" w:rsidRPr="00500E9E" w:rsidRDefault="00C74E2A"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3. </w:t>
      </w:r>
      <w:r w:rsidR="00997C14" w:rsidRPr="00500E9E">
        <w:rPr>
          <w:rFonts w:ascii="Garamond" w:hAnsi="Garamond" w:cs="Times New Roman"/>
          <w:color w:val="000000" w:themeColor="text1"/>
          <w:sz w:val="24"/>
          <w:szCs w:val="24"/>
        </w:rPr>
        <w:t>Për qëllime të pikës 2 të këtij neni, mund të përdoren treguesit e përgjithshëm të përfshirë në titujt e klasave të Klasifikimit të Nicës ose terma të tjerë të përgjithshëm, me kusht që ato të plotësojnë standardet e kërkuara të qartësisë dhe saktësisë që përcaktohen në këtë nen.</w:t>
      </w:r>
    </w:p>
    <w:p w14:paraId="49C39269" w14:textId="77777777" w:rsidR="00997C14" w:rsidRPr="00500E9E" w:rsidRDefault="00C74E2A"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4. </w:t>
      </w:r>
      <w:r w:rsidR="00997C14" w:rsidRPr="00500E9E">
        <w:rPr>
          <w:rFonts w:ascii="Garamond" w:hAnsi="Garamond" w:cs="Times New Roman"/>
          <w:color w:val="000000" w:themeColor="text1"/>
          <w:sz w:val="24"/>
          <w:szCs w:val="24"/>
        </w:rPr>
        <w:t>Përdorimi i termave të përgjithshëm, duke përfshirë treguesit e përgjithshëm të titujve të klasave të Klasifikimit të Nicës, konsiderohet se përfshin të gjitha mallrat ose shërbimet që mbulohen në mënyrë të qartë nga kuptimi literal i treguesit ose termit.</w:t>
      </w:r>
    </w:p>
    <w:p w14:paraId="6ED4B57C" w14:textId="77777777" w:rsidR="00997C14" w:rsidRPr="00500E9E" w:rsidRDefault="00C74E2A"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5. </w:t>
      </w:r>
      <w:r w:rsidR="00997C14" w:rsidRPr="00500E9E">
        <w:rPr>
          <w:rFonts w:ascii="Garamond" w:hAnsi="Garamond" w:cs="Times New Roman"/>
          <w:color w:val="000000" w:themeColor="text1"/>
          <w:sz w:val="24"/>
          <w:szCs w:val="24"/>
        </w:rPr>
        <w:t>Mallrat dhe shërbimet, që nuk mbulohen në mënyrë të qartë nga kuptimi literal i termave të përgjithshëm ose treguesve të titujve të klasave të Klasifikimit të Nicës, nuk konsiderohen se përfshihen në kërkesën për regjistrimin e markës tregtare, ose sipas rastit, në markën tregtare të regjistruar.</w:t>
      </w:r>
    </w:p>
    <w:p w14:paraId="71435319" w14:textId="77777777" w:rsidR="00997C14" w:rsidRPr="00500E9E" w:rsidRDefault="00C74E2A"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6. </w:t>
      </w:r>
      <w:r w:rsidR="00997C14" w:rsidRPr="00500E9E">
        <w:rPr>
          <w:rFonts w:ascii="Garamond" w:hAnsi="Garamond" w:cs="Times New Roman"/>
          <w:color w:val="000000" w:themeColor="text1"/>
          <w:sz w:val="24"/>
          <w:szCs w:val="24"/>
        </w:rPr>
        <w:t>Kur kërkuesi kërkon regjistrimin e markës në më shumë se një klasë, kërkuesi i grupon mallrat dhe shërbimet sipas klasave të Klasifikimit të Nicës, dhe i paraqet ato sipas renditjes së klasave. Secili grup mallrash dhe shërbimesh paraprihet nga numri i klasës, të cilës i përket grupi i mallrave ose shërbimeve.</w:t>
      </w:r>
    </w:p>
    <w:p w14:paraId="3ED7EC6E" w14:textId="77777777" w:rsidR="00997C14" w:rsidRPr="00500E9E" w:rsidRDefault="00C74E2A"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7. </w:t>
      </w:r>
      <w:r w:rsidR="00997C14" w:rsidRPr="00500E9E">
        <w:rPr>
          <w:rFonts w:ascii="Garamond" w:hAnsi="Garamond" w:cs="Times New Roman"/>
          <w:color w:val="000000" w:themeColor="text1"/>
          <w:sz w:val="24"/>
          <w:szCs w:val="24"/>
        </w:rPr>
        <w:t>Mallrat dhe shërbimet nuk konsiderohen se janë të ngjashme me njëra-tjetrën për faktin se ato shfaqen në të njëjtën klasë sipas Klasifikimit të Nicës. Mallrat dhe shërbimet nuk konsiderohen se janë të ndryshme me njëra-tjetrën për faktin se ato shfaqen në klasa të ndryshme të Klasifikimit të Nicës.</w:t>
      </w:r>
    </w:p>
    <w:p w14:paraId="2F035480" w14:textId="77777777" w:rsidR="004A03C5" w:rsidRPr="00500E9E" w:rsidRDefault="00C74E2A"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8. </w:t>
      </w:r>
      <w:r w:rsidR="00997C14" w:rsidRPr="00500E9E">
        <w:rPr>
          <w:rFonts w:ascii="Garamond" w:hAnsi="Garamond" w:cs="Times New Roman"/>
          <w:color w:val="000000" w:themeColor="text1"/>
          <w:sz w:val="24"/>
          <w:szCs w:val="24"/>
        </w:rPr>
        <w:t>Nëse ka mallra ose shërbime që nuk janë mjaftueshëm të qarta dhe të sakta, DPPI-ja i dërgon kërkuesit njoftim dhe i kërkon atij që të paraqesë shpjegime, specifikime ose saktësime të përshtatshme brenda 2 muajve nga data e marrjes së njoftimit.</w:t>
      </w:r>
    </w:p>
    <w:p w14:paraId="22640C19" w14:textId="4C1A97BD" w:rsidR="00997C14" w:rsidRPr="00500E9E" w:rsidRDefault="001F185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9. </w:t>
      </w:r>
      <w:r w:rsidR="00997C14" w:rsidRPr="00500E9E">
        <w:rPr>
          <w:rFonts w:ascii="Garamond" w:hAnsi="Garamond" w:cs="Times New Roman"/>
          <w:color w:val="000000" w:themeColor="text1"/>
          <w:sz w:val="24"/>
          <w:szCs w:val="24"/>
        </w:rPr>
        <w:t>Kur kërkuesi nuk paraqet shpjegime, specifikime ose saktësime të përshtatshme ose kur nuk i paraqet këto brenda afatit të caktuar, DPPI-ja refuzon kërkesën në lidhje me mallrat ose shërbimet që nuk ishin mjaftueshëm të qarta dhe të sakta.</w:t>
      </w:r>
    </w:p>
    <w:p w14:paraId="7330DD8A" w14:textId="77777777" w:rsidR="00CD6377" w:rsidRPr="00500E9E" w:rsidRDefault="00CD6377" w:rsidP="00DB65A3">
      <w:pPr>
        <w:spacing w:after="0" w:line="240" w:lineRule="auto"/>
        <w:ind w:firstLine="284"/>
        <w:jc w:val="both"/>
        <w:rPr>
          <w:rFonts w:ascii="Garamond" w:hAnsi="Garamond" w:cs="Times New Roman"/>
          <w:color w:val="000000" w:themeColor="text1"/>
          <w:sz w:val="24"/>
          <w:szCs w:val="24"/>
        </w:rPr>
      </w:pPr>
    </w:p>
    <w:p w14:paraId="5E5A086F" w14:textId="621DA601" w:rsidR="00CD6377" w:rsidRPr="00500E9E" w:rsidRDefault="00997C14" w:rsidP="00500E9E">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KREU II</w:t>
      </w:r>
    </w:p>
    <w:p w14:paraId="3F0264B0"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PRETENDIMI PËR PRIORITET</w:t>
      </w:r>
    </w:p>
    <w:p w14:paraId="59DD9006"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p>
    <w:p w14:paraId="23EB1916"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36</w:t>
      </w:r>
    </w:p>
    <w:p w14:paraId="403ADE92"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E drejta për prioritet</w:t>
      </w:r>
    </w:p>
    <w:p w14:paraId="2D795C3C"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23D4316E" w14:textId="0C53805A" w:rsidR="00997C14" w:rsidRPr="00500E9E" w:rsidRDefault="00C74E2A"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 xml:space="preserve">Personi, që ka depozituar rregullisht një kërkesë për regjistrim marke në ose në lidhje me një shtet palë të Konventës së Parisit ose të Marrëveshjes për </w:t>
      </w:r>
      <w:r w:rsidRPr="00500E9E">
        <w:rPr>
          <w:rFonts w:ascii="Garamond" w:hAnsi="Garamond" w:cs="Times New Roman"/>
          <w:color w:val="000000" w:themeColor="text1"/>
          <w:sz w:val="24"/>
          <w:szCs w:val="24"/>
        </w:rPr>
        <w:t>T</w:t>
      </w:r>
      <w:r w:rsidR="00997C14" w:rsidRPr="00500E9E">
        <w:rPr>
          <w:rFonts w:ascii="Garamond" w:hAnsi="Garamond" w:cs="Times New Roman"/>
          <w:color w:val="000000" w:themeColor="text1"/>
          <w:sz w:val="24"/>
          <w:szCs w:val="24"/>
        </w:rPr>
        <w:t>hemelimin e Organizatës Botërore të Tregtisë, ose zëvendësuesi i tij ligjor, gëzon të drejtën për prioritet, me kusht që kërkesa kombëtare për regjistrim marke në Republikën e Shqipërisë të depozitohet brenda 6 muajve nga data e depozitimit të kërkesës së parë për regjistrim marke.</w:t>
      </w:r>
      <w:r w:rsidR="00B05645">
        <w:rPr>
          <w:rFonts w:ascii="Garamond" w:hAnsi="Garamond" w:cs="Times New Roman"/>
          <w:color w:val="000000" w:themeColor="text1"/>
          <w:sz w:val="24"/>
          <w:szCs w:val="24"/>
        </w:rPr>
        <w:t xml:space="preserve"> </w:t>
      </w:r>
    </w:p>
    <w:p w14:paraId="1E791551" w14:textId="232767FA" w:rsidR="00997C14" w:rsidRPr="00500E9E" w:rsidRDefault="00C74E2A"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2. Për qëllime të pikës 1</w:t>
      </w:r>
      <w:r w:rsidR="00997C14" w:rsidRPr="00500E9E">
        <w:rPr>
          <w:rFonts w:ascii="Garamond" w:hAnsi="Garamond" w:cs="Times New Roman"/>
          <w:color w:val="000000" w:themeColor="text1"/>
          <w:sz w:val="24"/>
          <w:szCs w:val="24"/>
        </w:rPr>
        <w:t xml:space="preserve"> të këtij neni, kërkesa kombëtare për regjistrimin e markës në Republikën e Shqipërisë duhet të depozitohet për të njëjtën markë</w:t>
      </w:r>
      <w:r w:rsidR="00B05645">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në lidhje me mallra dhe shërbime që janë të njëjta ose që përfshihen te lista e mallrave dhe shërbimeve për të cilat është depozituar kërkesa e parë për regjistrim marke.</w:t>
      </w:r>
    </w:p>
    <w:p w14:paraId="26337B6D" w14:textId="77777777" w:rsidR="00997C14" w:rsidRPr="00500E9E" w:rsidRDefault="00C74E2A"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3. </w:t>
      </w:r>
      <w:r w:rsidR="00997C14" w:rsidRPr="00500E9E">
        <w:rPr>
          <w:rFonts w:ascii="Garamond" w:hAnsi="Garamond" w:cs="Times New Roman"/>
          <w:color w:val="000000" w:themeColor="text1"/>
          <w:sz w:val="24"/>
          <w:szCs w:val="24"/>
        </w:rPr>
        <w:t>Çdo kërkesë që është ekuivalente me një kërkesë kombëtare të rregullt, sipas ligjit të shtetit ku është depozituar ose sipas marrëveshjeve dypalëshe apo shumëpalëshe, konsiderohet se siguron të drejtë për prioritet.</w:t>
      </w:r>
    </w:p>
    <w:p w14:paraId="2012C484" w14:textId="77777777" w:rsidR="00997C14" w:rsidRPr="00500E9E" w:rsidRDefault="00C74E2A"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4. </w:t>
      </w:r>
      <w:r w:rsidR="00997C14" w:rsidRPr="00500E9E">
        <w:rPr>
          <w:rFonts w:ascii="Garamond" w:hAnsi="Garamond" w:cs="Times New Roman"/>
          <w:color w:val="000000" w:themeColor="text1"/>
          <w:sz w:val="24"/>
          <w:szCs w:val="24"/>
        </w:rPr>
        <w:t>Me kërkesë të rregullt kombëtare kuptohet çdo kërkesë për regjistrim marke që plotëson kushtet e nevojshme për të marrë një datë depozitimi, pavarësisht se çfarë vendoset në lidhje me kërkesën për regjistrim marke.</w:t>
      </w:r>
    </w:p>
    <w:p w14:paraId="0B09AD1C" w14:textId="77777777" w:rsidR="00997C14" w:rsidRPr="00500E9E" w:rsidRDefault="00C74E2A"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5. </w:t>
      </w:r>
      <w:r w:rsidR="00997C14" w:rsidRPr="00500E9E">
        <w:rPr>
          <w:rFonts w:ascii="Garamond" w:hAnsi="Garamond" w:cs="Times New Roman"/>
          <w:color w:val="000000" w:themeColor="text1"/>
          <w:sz w:val="24"/>
          <w:szCs w:val="24"/>
        </w:rPr>
        <w:t>Kur pretendohet një e drejtë prioriteti, kërkesa përmban datën, numrin dhe shtetin e kërkesës së mëparshme, si dhe mallrat ose shërbimet për të cilat pretendohet e drejta e prioritetit. Kjo e drejtë prioriteti pretendohet në momentin e depozitimit të kërkesës kombëtare për markë.</w:t>
      </w:r>
    </w:p>
    <w:p w14:paraId="0D42C4A5" w14:textId="77777777" w:rsidR="00997C14" w:rsidRPr="00500E9E" w:rsidRDefault="00C74E2A"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6. </w:t>
      </w:r>
      <w:r w:rsidR="00997C14" w:rsidRPr="00500E9E">
        <w:rPr>
          <w:rFonts w:ascii="Garamond" w:hAnsi="Garamond" w:cs="Times New Roman"/>
          <w:color w:val="000000" w:themeColor="text1"/>
          <w:sz w:val="24"/>
          <w:szCs w:val="24"/>
        </w:rPr>
        <w:t>Kërkuesi që pretendon prioritet paraqet në DPPI një kopje të kërkesës së parë dhe përkthimin e saj në gjuhën shqipe brenda 3 muajve nga data e depozitimit të kërkesës kombëtare për markë tregtare.</w:t>
      </w:r>
    </w:p>
    <w:p w14:paraId="557EADA1"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77D7E276"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37</w:t>
      </w:r>
    </w:p>
    <w:p w14:paraId="188A0BBE"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Efektet e së drejtës për prioritet</w:t>
      </w:r>
    </w:p>
    <w:p w14:paraId="02F14534"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7CF892CF"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Data e prioritetit llogaritet si datë e depozitimit të kërkesës për regjistrimin e markës në Republikën e Shqipërisë, me qëllim që të përcaktohet se cilat të drejta kanë përparësi.</w:t>
      </w:r>
    </w:p>
    <w:p w14:paraId="672514DF"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149EA1BB" w14:textId="2491E01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38</w:t>
      </w:r>
    </w:p>
    <w:p w14:paraId="714E45BC"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E drejta për prioritet nga ekspozitat</w:t>
      </w:r>
    </w:p>
    <w:p w14:paraId="62D63B2D"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4FA90D2E" w14:textId="77777777" w:rsidR="00997C14" w:rsidRPr="00500E9E" w:rsidRDefault="00C74E2A"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Kërkuesi i markës tregtare, që ka ekspozuar mallrat ose shërbimet me një shenjë specifike në një ekspozitë ndërkombëtare zyrtare ose të njohur zyrtarisht</w:t>
      </w:r>
      <w:r w:rsidRPr="00500E9E">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që plotëson kriteret e Konventës në lidhje me ekspozitat ndërkombëtare, gëzon të drejtën për prioritet nga data e ekspozimit të parë të mallrave dhe shërbimeve nëse ai depoziton një kërkesë për regjistrim marke në Republikën e Shqipërisë brenda 6 muajve nga kjo datë ekspozimi. Efekti i së drejtës për prioritet llogarit</w:t>
      </w:r>
      <w:r w:rsidRPr="00500E9E">
        <w:rPr>
          <w:rFonts w:ascii="Garamond" w:hAnsi="Garamond" w:cs="Times New Roman"/>
          <w:color w:val="000000" w:themeColor="text1"/>
          <w:sz w:val="24"/>
          <w:szCs w:val="24"/>
        </w:rPr>
        <w:t>et siç parashikohet në nenin 37</w:t>
      </w:r>
      <w:r w:rsidR="00997C14" w:rsidRPr="00500E9E">
        <w:rPr>
          <w:rFonts w:ascii="Garamond" w:hAnsi="Garamond" w:cs="Times New Roman"/>
          <w:color w:val="000000" w:themeColor="text1"/>
          <w:sz w:val="24"/>
          <w:szCs w:val="24"/>
        </w:rPr>
        <w:t xml:space="preserve"> të këtij ligji.</w:t>
      </w:r>
    </w:p>
    <w:p w14:paraId="236B83C4" w14:textId="77777777" w:rsidR="00997C14" w:rsidRPr="00500E9E" w:rsidRDefault="00C74E2A"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997C14" w:rsidRPr="00500E9E">
        <w:rPr>
          <w:rFonts w:ascii="Garamond" w:hAnsi="Garamond" w:cs="Times New Roman"/>
          <w:color w:val="000000" w:themeColor="text1"/>
          <w:sz w:val="24"/>
          <w:szCs w:val="24"/>
        </w:rPr>
        <w:t>Kur pretendohet një e drejtë për prioritet nga ekspozitat, kërkesa përmban emrin dhe vendin e ekspozitës ndërkombëtare, datat e hapjes dhe të mbylljes, si dhe datën e ekspozimit të parë të mallrave ose shërbimeve, nëse kjo datë është e ndryshme nga data e hapjes së ekspozitës. Kjo e drejtë prioriteti pretendohet në momentin e depozitimit të kërkesës kombëtare për regjistrim të markës.</w:t>
      </w:r>
    </w:p>
    <w:p w14:paraId="6EAAB8D0" w14:textId="77777777" w:rsidR="00997C14" w:rsidRPr="00500E9E" w:rsidRDefault="00C74E2A"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3. </w:t>
      </w:r>
      <w:r w:rsidR="00997C14" w:rsidRPr="00500E9E">
        <w:rPr>
          <w:rFonts w:ascii="Garamond" w:hAnsi="Garamond" w:cs="Times New Roman"/>
          <w:color w:val="000000" w:themeColor="text1"/>
          <w:sz w:val="24"/>
          <w:szCs w:val="24"/>
        </w:rPr>
        <w:t>Kërkuesi, që pretendon prioritet nga ekspozitat ndërkombëtare, paraqet në DPPI një kopje të certifikatës së lëshuar nga autoriteti kompetent i ekspozitës, e cila vërteton se marka është përdorur për mallrat ose shërbimet e përfshira në kërkesën për regjistrim marke. Ky dokument dhe përkthimi i tij në gjuhën shqipe paraqiten në DPPI brenda 3 muajve nga data e depozitimit të kërkesës kombëtare për markë tregtare.</w:t>
      </w:r>
    </w:p>
    <w:p w14:paraId="2680EFC3"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70B3C4F4" w14:textId="26765805" w:rsidR="00CD6377" w:rsidRPr="00500E9E" w:rsidRDefault="00997C14" w:rsidP="00500E9E">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PJESA IV</w:t>
      </w:r>
    </w:p>
    <w:p w14:paraId="3B97C84A"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PROCEDURA PËR REGJISTRIMIN E MARKËS TREGTARE</w:t>
      </w:r>
    </w:p>
    <w:p w14:paraId="48EB9E44" w14:textId="77777777" w:rsidR="00CD6377" w:rsidRPr="00500E9E" w:rsidRDefault="00CD6377" w:rsidP="00DB65A3">
      <w:pPr>
        <w:spacing w:after="0" w:line="240" w:lineRule="auto"/>
        <w:ind w:firstLine="284"/>
        <w:jc w:val="center"/>
        <w:rPr>
          <w:rFonts w:ascii="Garamond" w:hAnsi="Garamond" w:cs="Times New Roman"/>
          <w:color w:val="000000" w:themeColor="text1"/>
          <w:sz w:val="24"/>
          <w:szCs w:val="24"/>
        </w:rPr>
      </w:pPr>
    </w:p>
    <w:p w14:paraId="75F1A709" w14:textId="251B819F" w:rsidR="00CD6377" w:rsidRPr="00500E9E" w:rsidRDefault="00997C14" w:rsidP="00500E9E">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lastRenderedPageBreak/>
        <w:t>KREU I</w:t>
      </w:r>
    </w:p>
    <w:p w14:paraId="52A1EE38"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EKZAMINIMI DHE BOTIMI I KËRKESAVE PËR MARKË</w:t>
      </w:r>
    </w:p>
    <w:p w14:paraId="293CAE31"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p>
    <w:p w14:paraId="17F34B18"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39</w:t>
      </w:r>
    </w:p>
    <w:p w14:paraId="4005684C"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Ekzaminimi i kushteve të depozitimit</w:t>
      </w:r>
    </w:p>
    <w:p w14:paraId="2A7F048D"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65DE6000" w14:textId="77777777" w:rsidR="00997C14" w:rsidRPr="00500E9E" w:rsidRDefault="00C74E2A"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 xml:space="preserve">DPPI-ja ekzaminon kërkesat për regjistrimin e markave sipas numrit rendor të paraqitjes së tyre. </w:t>
      </w:r>
    </w:p>
    <w:p w14:paraId="1F15C47B" w14:textId="77777777" w:rsidR="00997C14" w:rsidRPr="00500E9E" w:rsidRDefault="00C74E2A"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997C14" w:rsidRPr="00500E9E">
        <w:rPr>
          <w:rFonts w:ascii="Garamond" w:hAnsi="Garamond" w:cs="Times New Roman"/>
          <w:color w:val="000000" w:themeColor="text1"/>
          <w:sz w:val="24"/>
          <w:szCs w:val="24"/>
        </w:rPr>
        <w:t xml:space="preserve">Një kërkesë mund të ekzaminohet jashtë numrit rendor, kur: </w:t>
      </w:r>
    </w:p>
    <w:p w14:paraId="211F6C6A" w14:textId="77777777" w:rsidR="00997C14" w:rsidRPr="00500E9E" w:rsidRDefault="00C74E2A"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a) </w:t>
      </w:r>
      <w:r w:rsidR="00997C14" w:rsidRPr="00500E9E">
        <w:rPr>
          <w:rFonts w:ascii="Garamond" w:hAnsi="Garamond" w:cs="Times New Roman"/>
          <w:color w:val="000000" w:themeColor="text1"/>
          <w:sz w:val="24"/>
          <w:szCs w:val="24"/>
        </w:rPr>
        <w:t>depozitohet një kërkesë për regjistrim ndërkombëtar të markës, kundrejt pagesës së tarifës përkatëse për ekzaminim jashtë numrit rendor; ose</w:t>
      </w:r>
    </w:p>
    <w:p w14:paraId="4D8EEE28" w14:textId="77777777" w:rsidR="00997C14" w:rsidRPr="00500E9E" w:rsidRDefault="00C74E2A"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b) </w:t>
      </w:r>
      <w:r w:rsidR="00997C14" w:rsidRPr="00500E9E">
        <w:rPr>
          <w:rFonts w:ascii="Garamond" w:hAnsi="Garamond" w:cs="Times New Roman"/>
          <w:color w:val="000000" w:themeColor="text1"/>
          <w:sz w:val="24"/>
          <w:szCs w:val="24"/>
        </w:rPr>
        <w:t>është depozituar një kërkesë për ekzaminim jashtë numrit rendor, kundrejt pagesës së tarifës përkatëse.</w:t>
      </w:r>
    </w:p>
    <w:p w14:paraId="7F535197" w14:textId="682F56F4" w:rsidR="00997C14" w:rsidRPr="00500E9E" w:rsidRDefault="00C74E2A"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3.</w:t>
      </w:r>
      <w:r w:rsidR="001B70C8">
        <w:rPr>
          <w:rFonts w:ascii="Garamond" w:hAnsi="Garamond" w:cs="Times New Roman"/>
          <w:color w:val="000000" w:themeColor="text1"/>
          <w:sz w:val="24"/>
          <w:szCs w:val="24"/>
        </w:rPr>
        <w:t xml:space="preserve"> </w:t>
      </w:r>
      <w:r w:rsidR="00997C14" w:rsidRPr="00500E9E">
        <w:rPr>
          <w:rFonts w:ascii="Garamond" w:hAnsi="Garamond" w:cs="Times New Roman"/>
          <w:color w:val="000000" w:themeColor="text1"/>
          <w:sz w:val="24"/>
          <w:szCs w:val="24"/>
        </w:rPr>
        <w:t>DPPI-ja ekzaminon, pa vonesë, nëse kërkesa për regjistrim marke i përmbush kushtet e vendosura në këtë ligj</w:t>
      </w:r>
      <w:r w:rsidR="001B70C8">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në lidhje me njohjen e datës</w:t>
      </w:r>
      <w:r w:rsidRPr="00500E9E">
        <w:rPr>
          <w:rFonts w:ascii="Garamond" w:hAnsi="Garamond" w:cs="Times New Roman"/>
          <w:color w:val="000000" w:themeColor="text1"/>
          <w:sz w:val="24"/>
          <w:szCs w:val="24"/>
        </w:rPr>
        <w:t xml:space="preserve"> së depozitimit, sipas nenit 34</w:t>
      </w:r>
      <w:r w:rsidR="00997C14" w:rsidRPr="00500E9E">
        <w:rPr>
          <w:rFonts w:ascii="Garamond" w:hAnsi="Garamond" w:cs="Times New Roman"/>
          <w:color w:val="000000" w:themeColor="text1"/>
          <w:sz w:val="24"/>
          <w:szCs w:val="24"/>
        </w:rPr>
        <w:t xml:space="preserve"> të këtij ligji.</w:t>
      </w:r>
    </w:p>
    <w:p w14:paraId="3A6DFEA0"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28CE01D7"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40</w:t>
      </w:r>
    </w:p>
    <w:p w14:paraId="068A1A05"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Ekzaminimi i element</w:t>
      </w:r>
      <w:r w:rsidR="00C74E2A" w:rsidRPr="00500E9E">
        <w:rPr>
          <w:rFonts w:ascii="Garamond" w:hAnsi="Garamond" w:cs="Times New Roman"/>
          <w:b/>
          <w:color w:val="000000" w:themeColor="text1"/>
          <w:sz w:val="24"/>
          <w:szCs w:val="24"/>
        </w:rPr>
        <w:t>e</w:t>
      </w:r>
      <w:r w:rsidRPr="00500E9E">
        <w:rPr>
          <w:rFonts w:ascii="Garamond" w:hAnsi="Garamond" w:cs="Times New Roman"/>
          <w:b/>
          <w:color w:val="000000" w:themeColor="text1"/>
          <w:sz w:val="24"/>
          <w:szCs w:val="24"/>
        </w:rPr>
        <w:t>ve formale të kërkesës</w:t>
      </w:r>
    </w:p>
    <w:p w14:paraId="7B14D422"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691B1486" w14:textId="7B27C579"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DPPI-ja, pasi konstaton se kërkesa për regjistrim marke përmbush kushtet e lidhura me njohjen e datës së depozitimit, ekzaminon nëse kjo kërkesë përmbush elementet fo</w:t>
      </w:r>
      <w:r w:rsidR="00C74E2A" w:rsidRPr="00500E9E">
        <w:rPr>
          <w:rFonts w:ascii="Garamond" w:hAnsi="Garamond" w:cs="Times New Roman"/>
          <w:color w:val="000000" w:themeColor="text1"/>
          <w:sz w:val="24"/>
          <w:szCs w:val="24"/>
        </w:rPr>
        <w:t>rmale të përcaktuara në pikën 2</w:t>
      </w:r>
      <w:r w:rsidR="001B70C8">
        <w:rPr>
          <w:rFonts w:ascii="Garamond" w:hAnsi="Garamond" w:cs="Times New Roman"/>
          <w:color w:val="000000" w:themeColor="text1"/>
          <w:sz w:val="24"/>
          <w:szCs w:val="24"/>
        </w:rPr>
        <w:t>,</w:t>
      </w:r>
      <w:r w:rsidR="00C74E2A" w:rsidRPr="00500E9E">
        <w:rPr>
          <w:rFonts w:ascii="Garamond" w:hAnsi="Garamond" w:cs="Times New Roman"/>
          <w:color w:val="000000" w:themeColor="text1"/>
          <w:sz w:val="24"/>
          <w:szCs w:val="24"/>
        </w:rPr>
        <w:t xml:space="preserve"> të nenit 33</w:t>
      </w:r>
      <w:r w:rsidRPr="00500E9E">
        <w:rPr>
          <w:rFonts w:ascii="Garamond" w:hAnsi="Garamond" w:cs="Times New Roman"/>
          <w:color w:val="000000" w:themeColor="text1"/>
          <w:sz w:val="24"/>
          <w:szCs w:val="24"/>
        </w:rPr>
        <w:t xml:space="preserve"> të këtij ligji.</w:t>
      </w:r>
    </w:p>
    <w:p w14:paraId="4EEF573C"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4EF26A9E" w14:textId="5E82039F"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41</w:t>
      </w:r>
    </w:p>
    <w:p w14:paraId="7001A38D"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Plotësimi i të metave dhe mangësive të kërkesës</w:t>
      </w:r>
    </w:p>
    <w:p w14:paraId="09EC4B17"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4909765D" w14:textId="1E91B836" w:rsidR="00997C14" w:rsidRPr="00500E9E" w:rsidRDefault="00C74E2A"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Kur kërkesa nuk i përmbush k</w:t>
      </w:r>
      <w:r w:rsidRPr="00500E9E">
        <w:rPr>
          <w:rFonts w:ascii="Garamond" w:hAnsi="Garamond" w:cs="Times New Roman"/>
          <w:color w:val="000000" w:themeColor="text1"/>
          <w:sz w:val="24"/>
          <w:szCs w:val="24"/>
        </w:rPr>
        <w:t>ushtet e përcaktuara në pikën 1</w:t>
      </w:r>
      <w:r w:rsidR="001B70C8">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nenit 33</w:t>
      </w:r>
      <w:r w:rsidR="00997C14" w:rsidRPr="00500E9E">
        <w:rPr>
          <w:rFonts w:ascii="Garamond" w:hAnsi="Garamond" w:cs="Times New Roman"/>
          <w:color w:val="000000" w:themeColor="text1"/>
          <w:sz w:val="24"/>
          <w:szCs w:val="24"/>
        </w:rPr>
        <w:t xml:space="preserve"> të këtij ligji, DPPI-ja i dërgon kërkuesit njoftim që të plotësojë të metat ose mangësitë</w:t>
      </w:r>
      <w:r w:rsidR="001B70C8">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brenda </w:t>
      </w:r>
      <w:r w:rsidR="00532A22" w:rsidRPr="00500E9E">
        <w:rPr>
          <w:rFonts w:ascii="Garamond" w:hAnsi="Garamond" w:cs="Times New Roman"/>
          <w:color w:val="000000" w:themeColor="text1"/>
          <w:sz w:val="24"/>
          <w:szCs w:val="24"/>
        </w:rPr>
        <w:t xml:space="preserve">2 muajve </w:t>
      </w:r>
      <w:r w:rsidR="00997C14" w:rsidRPr="00500E9E">
        <w:rPr>
          <w:rFonts w:ascii="Garamond" w:hAnsi="Garamond" w:cs="Times New Roman"/>
          <w:color w:val="000000" w:themeColor="text1"/>
          <w:sz w:val="24"/>
          <w:szCs w:val="24"/>
        </w:rPr>
        <w:t>nga data e marrjes së njoftimit.</w:t>
      </w:r>
    </w:p>
    <w:p w14:paraId="0B0EB2CB" w14:textId="762AA364" w:rsidR="00997C14" w:rsidRPr="00500E9E" w:rsidRDefault="00C74E2A"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997C14" w:rsidRPr="00500E9E">
        <w:rPr>
          <w:rFonts w:ascii="Garamond" w:hAnsi="Garamond" w:cs="Times New Roman"/>
          <w:color w:val="000000" w:themeColor="text1"/>
          <w:sz w:val="24"/>
          <w:szCs w:val="24"/>
        </w:rPr>
        <w:t>Nëse kërkuesi i plotëson të metat ose mang</w:t>
      </w:r>
      <w:r w:rsidRPr="00500E9E">
        <w:rPr>
          <w:rFonts w:ascii="Garamond" w:hAnsi="Garamond" w:cs="Times New Roman"/>
          <w:color w:val="000000" w:themeColor="text1"/>
          <w:sz w:val="24"/>
          <w:szCs w:val="24"/>
        </w:rPr>
        <w:t>ësitë që përcaktohen në pikën 1</w:t>
      </w:r>
      <w:r w:rsidR="00997C14" w:rsidRPr="00500E9E">
        <w:rPr>
          <w:rFonts w:ascii="Garamond" w:hAnsi="Garamond" w:cs="Times New Roman"/>
          <w:color w:val="000000" w:themeColor="text1"/>
          <w:sz w:val="24"/>
          <w:szCs w:val="24"/>
        </w:rPr>
        <w:t xml:space="preserve"> të këtij neni, DPPI-ja, pa vonesë, cakton datën në të cil</w:t>
      </w:r>
      <w:r w:rsidR="007910BD" w:rsidRPr="00500E9E">
        <w:rPr>
          <w:rFonts w:ascii="Garamond" w:hAnsi="Garamond" w:cs="Times New Roman"/>
          <w:color w:val="000000" w:themeColor="text1"/>
          <w:sz w:val="24"/>
          <w:szCs w:val="24"/>
        </w:rPr>
        <w:t>ën</w:t>
      </w:r>
      <w:r w:rsidR="00997C14" w:rsidRPr="00500E9E">
        <w:rPr>
          <w:rFonts w:ascii="Garamond" w:hAnsi="Garamond" w:cs="Times New Roman"/>
          <w:color w:val="000000" w:themeColor="text1"/>
          <w:sz w:val="24"/>
          <w:szCs w:val="24"/>
        </w:rPr>
        <w:t xml:space="preserve"> janë plotësuar të metat ose mangësitë si datë depozitimi të kërkesës dhe i dërgon njoftim kërkuesit. Nëse kërkuesi nuk i plotëson të metat ose mangësitë, DPPI-ja refuzon kërkesën me vendim.</w:t>
      </w:r>
    </w:p>
    <w:p w14:paraId="4DEDC387" w14:textId="1F6AA5B2" w:rsidR="00997C14" w:rsidRPr="00500E9E" w:rsidRDefault="00C74E2A"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3. DPPI-ja</w:t>
      </w:r>
      <w:r w:rsidR="001B70C8">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brenda 3 muajve nga plotësimi i kushteve të dep</w:t>
      </w:r>
      <w:r w:rsidRPr="00500E9E">
        <w:rPr>
          <w:rFonts w:ascii="Garamond" w:hAnsi="Garamond" w:cs="Times New Roman"/>
          <w:color w:val="000000" w:themeColor="text1"/>
          <w:sz w:val="24"/>
          <w:szCs w:val="24"/>
        </w:rPr>
        <w:t>ozitimit të caktuara në pikën 1</w:t>
      </w:r>
      <w:r w:rsidR="001B70C8">
        <w:rPr>
          <w:rFonts w:ascii="Garamond" w:hAnsi="Garamond" w:cs="Times New Roman"/>
          <w:color w:val="000000" w:themeColor="text1"/>
          <w:sz w:val="24"/>
          <w:szCs w:val="24"/>
        </w:rPr>
        <w:t>,</w:t>
      </w:r>
      <w:r w:rsidR="0006183F" w:rsidRPr="00500E9E">
        <w:rPr>
          <w:rFonts w:ascii="Garamond" w:hAnsi="Garamond" w:cs="Times New Roman"/>
          <w:color w:val="000000" w:themeColor="text1"/>
          <w:sz w:val="24"/>
          <w:szCs w:val="24"/>
        </w:rPr>
        <w:t xml:space="preserve"> të nenit 33</w:t>
      </w:r>
      <w:r w:rsidR="001B70C8">
        <w:rPr>
          <w:rFonts w:ascii="Garamond" w:hAnsi="Garamond" w:cs="Times New Roman"/>
          <w:color w:val="000000" w:themeColor="text1"/>
          <w:sz w:val="24"/>
          <w:szCs w:val="24"/>
        </w:rPr>
        <w:t>,</w:t>
      </w:r>
      <w:r w:rsidR="0006183F" w:rsidRPr="00500E9E">
        <w:rPr>
          <w:rFonts w:ascii="Garamond" w:hAnsi="Garamond" w:cs="Times New Roman"/>
          <w:color w:val="000000" w:themeColor="text1"/>
          <w:sz w:val="24"/>
          <w:szCs w:val="24"/>
        </w:rPr>
        <w:t xml:space="preserve"> të këtij ligji</w:t>
      </w:r>
      <w:r w:rsidR="001B70C8">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ekzaminon nëse kërkesa përmbush elementet fo</w:t>
      </w:r>
      <w:r w:rsidR="0006183F" w:rsidRPr="00500E9E">
        <w:rPr>
          <w:rFonts w:ascii="Garamond" w:hAnsi="Garamond" w:cs="Times New Roman"/>
          <w:color w:val="000000" w:themeColor="text1"/>
          <w:sz w:val="24"/>
          <w:szCs w:val="24"/>
        </w:rPr>
        <w:t>rmale të përcaktuara në pikën 2</w:t>
      </w:r>
      <w:r w:rsidR="001B70C8">
        <w:rPr>
          <w:rFonts w:ascii="Garamond" w:hAnsi="Garamond" w:cs="Times New Roman"/>
          <w:color w:val="000000" w:themeColor="text1"/>
          <w:sz w:val="24"/>
          <w:szCs w:val="24"/>
        </w:rPr>
        <w:t>,</w:t>
      </w:r>
      <w:r w:rsidR="0006183F" w:rsidRPr="00500E9E">
        <w:rPr>
          <w:rFonts w:ascii="Garamond" w:hAnsi="Garamond" w:cs="Times New Roman"/>
          <w:color w:val="000000" w:themeColor="text1"/>
          <w:sz w:val="24"/>
          <w:szCs w:val="24"/>
        </w:rPr>
        <w:t xml:space="preserve"> të nenit 33 dhe nenin 35</w:t>
      </w:r>
      <w:r w:rsidR="001B70C8">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të këtij ligji.</w:t>
      </w:r>
    </w:p>
    <w:p w14:paraId="3572EB35" w14:textId="55D89976" w:rsidR="00997C14" w:rsidRPr="00500E9E" w:rsidRDefault="00C74E2A"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4.</w:t>
      </w:r>
      <w:r w:rsidR="0006183F" w:rsidRPr="00500E9E">
        <w:rPr>
          <w:rFonts w:ascii="Garamond" w:hAnsi="Garamond" w:cs="Times New Roman"/>
          <w:color w:val="000000" w:themeColor="text1"/>
          <w:sz w:val="24"/>
          <w:szCs w:val="24"/>
        </w:rPr>
        <w:t xml:space="preserve"> </w:t>
      </w:r>
      <w:r w:rsidR="00997C14" w:rsidRPr="00500E9E">
        <w:rPr>
          <w:rFonts w:ascii="Garamond" w:hAnsi="Garamond" w:cs="Times New Roman"/>
          <w:color w:val="000000" w:themeColor="text1"/>
          <w:sz w:val="24"/>
          <w:szCs w:val="24"/>
        </w:rPr>
        <w:t>Kur kërkesa nuk i plotëson elementet fo</w:t>
      </w:r>
      <w:r w:rsidR="0006183F" w:rsidRPr="00500E9E">
        <w:rPr>
          <w:rFonts w:ascii="Garamond" w:hAnsi="Garamond" w:cs="Times New Roman"/>
          <w:color w:val="000000" w:themeColor="text1"/>
          <w:sz w:val="24"/>
          <w:szCs w:val="24"/>
        </w:rPr>
        <w:t>rmale të përcaktuara në pikën 2</w:t>
      </w:r>
      <w:r w:rsidR="001B70C8">
        <w:rPr>
          <w:rFonts w:ascii="Garamond" w:hAnsi="Garamond" w:cs="Times New Roman"/>
          <w:color w:val="000000" w:themeColor="text1"/>
          <w:sz w:val="24"/>
          <w:szCs w:val="24"/>
        </w:rPr>
        <w:t>,</w:t>
      </w:r>
      <w:r w:rsidR="0006183F" w:rsidRPr="00500E9E">
        <w:rPr>
          <w:rFonts w:ascii="Garamond" w:hAnsi="Garamond" w:cs="Times New Roman"/>
          <w:color w:val="000000" w:themeColor="text1"/>
          <w:sz w:val="24"/>
          <w:szCs w:val="24"/>
        </w:rPr>
        <w:t xml:space="preserve"> të nenit 33</w:t>
      </w:r>
      <w:r w:rsidR="00997C14" w:rsidRPr="00500E9E">
        <w:rPr>
          <w:rFonts w:ascii="Garamond" w:hAnsi="Garamond" w:cs="Times New Roman"/>
          <w:color w:val="000000" w:themeColor="text1"/>
          <w:sz w:val="24"/>
          <w:szCs w:val="24"/>
        </w:rPr>
        <w:t xml:space="preserve"> dhe nenin 35, DPPI-ja i dërgon kërkuesit njoftim që të plotësojë të metat ose mangësitë</w:t>
      </w:r>
      <w:r w:rsidR="001B70C8">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brenda 2 muajve nga data e marrjes së njoftimit.</w:t>
      </w:r>
    </w:p>
    <w:p w14:paraId="14B62FF1" w14:textId="1E0222D4" w:rsidR="00997C14" w:rsidRPr="00500E9E" w:rsidRDefault="00C74E2A"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5.</w:t>
      </w:r>
      <w:r w:rsidR="0006183F" w:rsidRPr="00500E9E">
        <w:rPr>
          <w:rFonts w:ascii="Garamond" w:hAnsi="Garamond" w:cs="Times New Roman"/>
          <w:color w:val="000000" w:themeColor="text1"/>
          <w:sz w:val="24"/>
          <w:szCs w:val="24"/>
        </w:rPr>
        <w:t xml:space="preserve"> </w:t>
      </w:r>
      <w:r w:rsidR="00997C14" w:rsidRPr="00500E9E">
        <w:rPr>
          <w:rFonts w:ascii="Garamond" w:hAnsi="Garamond" w:cs="Times New Roman"/>
          <w:color w:val="000000" w:themeColor="text1"/>
          <w:sz w:val="24"/>
          <w:szCs w:val="24"/>
        </w:rPr>
        <w:t xml:space="preserve">Kur kërkuesi i plotëson </w:t>
      </w:r>
      <w:r w:rsidR="0006183F" w:rsidRPr="00500E9E">
        <w:rPr>
          <w:rFonts w:ascii="Garamond" w:hAnsi="Garamond" w:cs="Times New Roman"/>
          <w:color w:val="000000" w:themeColor="text1"/>
          <w:sz w:val="24"/>
          <w:szCs w:val="24"/>
        </w:rPr>
        <w:t>të metat ose mangësitë, DPPI-ja</w:t>
      </w:r>
      <w:r w:rsidR="001B70C8">
        <w:rPr>
          <w:rFonts w:ascii="Garamond" w:hAnsi="Garamond" w:cs="Times New Roman"/>
          <w:color w:val="000000" w:themeColor="text1"/>
          <w:sz w:val="24"/>
          <w:szCs w:val="24"/>
        </w:rPr>
        <w:t>,</w:t>
      </w:r>
      <w:r w:rsidR="0006183F" w:rsidRPr="00500E9E">
        <w:rPr>
          <w:rFonts w:ascii="Garamond" w:hAnsi="Garamond" w:cs="Times New Roman"/>
          <w:color w:val="000000" w:themeColor="text1"/>
          <w:sz w:val="24"/>
          <w:szCs w:val="24"/>
        </w:rPr>
        <w:t xml:space="preserve"> brenda 3 muajve</w:t>
      </w:r>
      <w:r w:rsidR="001B70C8">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vijon me ekzaminimin e shkaqeve absolute të kërkesës për markë. Kur kërkuesi nuk i plotëson të metat ose mangësitë brenda afatit kohor, DPPI-ja refuzo</w:t>
      </w:r>
      <w:r w:rsidRPr="00500E9E">
        <w:rPr>
          <w:rFonts w:ascii="Garamond" w:hAnsi="Garamond" w:cs="Times New Roman"/>
          <w:color w:val="000000" w:themeColor="text1"/>
          <w:sz w:val="24"/>
          <w:szCs w:val="24"/>
        </w:rPr>
        <w:t>n kërkesën për markë me vendim.</w:t>
      </w:r>
    </w:p>
    <w:p w14:paraId="2C59E24E" w14:textId="71841862" w:rsidR="00997C14" w:rsidRPr="00500E9E" w:rsidRDefault="00C74E2A"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6.</w:t>
      </w:r>
      <w:r w:rsidR="0006183F" w:rsidRPr="00500E9E">
        <w:rPr>
          <w:rFonts w:ascii="Garamond" w:hAnsi="Garamond" w:cs="Times New Roman"/>
          <w:color w:val="000000" w:themeColor="text1"/>
          <w:sz w:val="24"/>
          <w:szCs w:val="24"/>
        </w:rPr>
        <w:t xml:space="preserve"> </w:t>
      </w:r>
      <w:r w:rsidR="00997C14" w:rsidRPr="00500E9E">
        <w:rPr>
          <w:rFonts w:ascii="Garamond" w:hAnsi="Garamond" w:cs="Times New Roman"/>
          <w:color w:val="000000" w:themeColor="text1"/>
          <w:sz w:val="24"/>
          <w:szCs w:val="24"/>
        </w:rPr>
        <w:t>Me kërkesë të kërkuesit, afat</w:t>
      </w:r>
      <w:r w:rsidR="0006183F" w:rsidRPr="00500E9E">
        <w:rPr>
          <w:rFonts w:ascii="Garamond" w:hAnsi="Garamond" w:cs="Times New Roman"/>
          <w:color w:val="000000" w:themeColor="text1"/>
          <w:sz w:val="24"/>
          <w:szCs w:val="24"/>
        </w:rPr>
        <w:t>i i përcaktuar në pikat 1 dhe 3</w:t>
      </w:r>
      <w:r w:rsidR="001B70C8">
        <w:rPr>
          <w:rFonts w:ascii="Garamond" w:hAnsi="Garamond" w:cs="Times New Roman"/>
          <w:color w:val="000000" w:themeColor="text1"/>
          <w:sz w:val="24"/>
          <w:szCs w:val="24"/>
        </w:rPr>
        <w:t>,</w:t>
      </w:r>
      <w:r w:rsidR="0006183F" w:rsidRPr="00500E9E">
        <w:rPr>
          <w:rFonts w:ascii="Garamond" w:hAnsi="Garamond" w:cs="Times New Roman"/>
          <w:color w:val="000000" w:themeColor="text1"/>
          <w:sz w:val="24"/>
          <w:szCs w:val="24"/>
        </w:rPr>
        <w:t xml:space="preserve"> të këtij neni mund të zgjatet me 2 muaj,</w:t>
      </w:r>
      <w:r w:rsidR="00997C14" w:rsidRPr="00500E9E">
        <w:rPr>
          <w:rFonts w:ascii="Garamond" w:hAnsi="Garamond" w:cs="Times New Roman"/>
          <w:color w:val="000000" w:themeColor="text1"/>
          <w:sz w:val="24"/>
          <w:szCs w:val="24"/>
        </w:rPr>
        <w:t xml:space="preserve"> përkundrejt pagesës së tarifës përkatëse.</w:t>
      </w:r>
    </w:p>
    <w:p w14:paraId="0F4B9531" w14:textId="77777777" w:rsidR="00997C14" w:rsidRPr="00500E9E" w:rsidRDefault="00C74E2A"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7.</w:t>
      </w:r>
      <w:r w:rsidR="0006183F" w:rsidRPr="00500E9E">
        <w:rPr>
          <w:rFonts w:ascii="Garamond" w:hAnsi="Garamond" w:cs="Times New Roman"/>
          <w:color w:val="000000" w:themeColor="text1"/>
          <w:sz w:val="24"/>
          <w:szCs w:val="24"/>
        </w:rPr>
        <w:t xml:space="preserve"> </w:t>
      </w:r>
      <w:r w:rsidR="00997C14" w:rsidRPr="00500E9E">
        <w:rPr>
          <w:rFonts w:ascii="Garamond" w:hAnsi="Garamond" w:cs="Times New Roman"/>
          <w:color w:val="000000" w:themeColor="text1"/>
          <w:sz w:val="24"/>
          <w:szCs w:val="24"/>
        </w:rPr>
        <w:t>Mospërmbushja e kërkesave në lidhje me pretendimin për prioritet sjell humbjen e së drejtës së prioritetit.</w:t>
      </w:r>
    </w:p>
    <w:p w14:paraId="61A73DE2"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67FDF312"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42</w:t>
      </w:r>
    </w:p>
    <w:p w14:paraId="329B30A3"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Ekzaminimi i shkaqeve absolute për refuzim</w:t>
      </w:r>
    </w:p>
    <w:p w14:paraId="06A5B961"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5AB37956" w14:textId="77777777" w:rsidR="000623D9" w:rsidRPr="00500E9E" w:rsidRDefault="0006183F"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Kur gjatë ekzaminimit konstatohet se ekziston ndonjë nga shkaqet absolute për refuzimin e regjistrimit të markës tregtare sipas pikës 1</w:t>
      </w:r>
      <w:r w:rsidRPr="00500E9E">
        <w:rPr>
          <w:rFonts w:ascii="Garamond" w:hAnsi="Garamond" w:cs="Times New Roman"/>
          <w:color w:val="000000" w:themeColor="text1"/>
          <w:sz w:val="24"/>
          <w:szCs w:val="24"/>
        </w:rPr>
        <w:t xml:space="preserve"> të nenit 8</w:t>
      </w:r>
      <w:r w:rsidR="00997C14" w:rsidRPr="00500E9E">
        <w:rPr>
          <w:rFonts w:ascii="Garamond" w:hAnsi="Garamond" w:cs="Times New Roman"/>
          <w:color w:val="000000" w:themeColor="text1"/>
          <w:sz w:val="24"/>
          <w:szCs w:val="24"/>
        </w:rPr>
        <w:t xml:space="preserve"> të këtij ligji, DPPI-ja i dërgon kërkuesit njoftim për shkaqet e refuzimit dhe e fton atë të depozitojë observime dhe prova brenda 2 muajve nga data e marrjes së njoftimit.</w:t>
      </w:r>
    </w:p>
    <w:p w14:paraId="1A0F6F7B" w14:textId="4D2334F5" w:rsidR="00997C14" w:rsidRPr="00500E9E" w:rsidRDefault="0006183F"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lastRenderedPageBreak/>
        <w:t xml:space="preserve">2. </w:t>
      </w:r>
      <w:r w:rsidR="00997C14" w:rsidRPr="00500E9E">
        <w:rPr>
          <w:rFonts w:ascii="Garamond" w:hAnsi="Garamond" w:cs="Times New Roman"/>
          <w:color w:val="000000" w:themeColor="text1"/>
          <w:sz w:val="24"/>
          <w:szCs w:val="24"/>
        </w:rPr>
        <w:t>Me kërkesë të kërkuesit</w:t>
      </w:r>
      <w:r w:rsidRPr="00500E9E">
        <w:rPr>
          <w:rFonts w:ascii="Garamond" w:hAnsi="Garamond" w:cs="Times New Roman"/>
          <w:color w:val="000000" w:themeColor="text1"/>
          <w:sz w:val="24"/>
          <w:szCs w:val="24"/>
        </w:rPr>
        <w:t>, afati i përcaktuar në pikën 1</w:t>
      </w:r>
      <w:r w:rsidR="00997C14" w:rsidRPr="00500E9E">
        <w:rPr>
          <w:rFonts w:ascii="Garamond" w:hAnsi="Garamond" w:cs="Times New Roman"/>
          <w:color w:val="000000" w:themeColor="text1"/>
          <w:sz w:val="24"/>
          <w:szCs w:val="24"/>
        </w:rPr>
        <w:t xml:space="preserve"> të kë</w:t>
      </w:r>
      <w:r w:rsidRPr="00500E9E">
        <w:rPr>
          <w:rFonts w:ascii="Garamond" w:hAnsi="Garamond" w:cs="Times New Roman"/>
          <w:color w:val="000000" w:themeColor="text1"/>
          <w:sz w:val="24"/>
          <w:szCs w:val="24"/>
        </w:rPr>
        <w:t>tij neni</w:t>
      </w:r>
      <w:r w:rsidR="00997C14" w:rsidRPr="00500E9E">
        <w:rPr>
          <w:rFonts w:ascii="Garamond" w:hAnsi="Garamond" w:cs="Times New Roman"/>
          <w:color w:val="000000" w:themeColor="text1"/>
          <w:sz w:val="24"/>
          <w:szCs w:val="24"/>
        </w:rPr>
        <w:t xml:space="preserve"> mund të zgjatet me 2 muaj shtesë, përkundrejt pagesës së tarifës përkatëse.</w:t>
      </w:r>
    </w:p>
    <w:p w14:paraId="5D347528" w14:textId="77777777" w:rsidR="00997C14" w:rsidRPr="00500E9E" w:rsidRDefault="0006183F"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3. </w:t>
      </w:r>
      <w:r w:rsidR="00997C14" w:rsidRPr="00500E9E">
        <w:rPr>
          <w:rFonts w:ascii="Garamond" w:hAnsi="Garamond" w:cs="Times New Roman"/>
          <w:color w:val="000000" w:themeColor="text1"/>
          <w:sz w:val="24"/>
          <w:szCs w:val="24"/>
        </w:rPr>
        <w:t>DPPI-ja vendos refuzimin e kërkesës për të gjitha ose një pjesë të mallrave dhe shërbimeve kur:</w:t>
      </w:r>
    </w:p>
    <w:p w14:paraId="407F7791" w14:textId="77777777" w:rsidR="00997C14" w:rsidRPr="00500E9E" w:rsidRDefault="0006183F"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a) </w:t>
      </w:r>
      <w:r w:rsidR="00997C14" w:rsidRPr="00500E9E">
        <w:rPr>
          <w:rFonts w:ascii="Garamond" w:hAnsi="Garamond" w:cs="Times New Roman"/>
          <w:color w:val="000000" w:themeColor="text1"/>
          <w:sz w:val="24"/>
          <w:szCs w:val="24"/>
        </w:rPr>
        <w:t>kërkuesi nuk i depoziton observimet dhe provat brenda afatit të caktuar; ose</w:t>
      </w:r>
    </w:p>
    <w:p w14:paraId="751ACF10"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b) pas depozitimit të observimeve dhe provave nga kërkuesi, DPPI-ja konsideron se kërkuesi nuk arrin të tejkalojë shkaqet për refuzimin e regjistrimit.</w:t>
      </w:r>
    </w:p>
    <w:p w14:paraId="20868D67" w14:textId="77777777" w:rsidR="00997C14" w:rsidRPr="00500E9E" w:rsidRDefault="001F185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4.</w:t>
      </w:r>
      <w:r w:rsidR="00997C14" w:rsidRPr="00500E9E">
        <w:rPr>
          <w:rFonts w:ascii="Garamond" w:hAnsi="Garamond" w:cs="Times New Roman"/>
          <w:color w:val="000000" w:themeColor="text1"/>
          <w:sz w:val="24"/>
          <w:szCs w:val="24"/>
        </w:rPr>
        <w:t xml:space="preserve">Vendimi për refuzimin e markës ose elementeve të markës për shkaqe absolute mund të ankimohet në Dhomën për Shfuqizim dhe Pavlefshmëri brenda 1 muaji nga data e njoftimit të vendimit. </w:t>
      </w:r>
    </w:p>
    <w:p w14:paraId="64EB742B" w14:textId="5C1D4AEA"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Ankimi në Dhomën për Shfuqizim dhe Pavlefshmëri përmban:</w:t>
      </w:r>
    </w:p>
    <w:p w14:paraId="37D487F6"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a) argumentet, bazën ligjore dhe provat që lidhen me ankimin;</w:t>
      </w:r>
    </w:p>
    <w:p w14:paraId="6F70C93F"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b) pagesën e tarifës përkatëse; dhe</w:t>
      </w:r>
    </w:p>
    <w:p w14:paraId="54E570C5"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c)</w:t>
      </w:r>
      <w:r w:rsidR="0006183F" w:rsidRPr="00500E9E">
        <w:rPr>
          <w:rFonts w:ascii="Garamond" w:hAnsi="Garamond" w:cs="Times New Roman"/>
          <w:color w:val="000000" w:themeColor="text1"/>
          <w:sz w:val="24"/>
          <w:szCs w:val="24"/>
        </w:rPr>
        <w:t xml:space="preserve"> formularin përkatës</w:t>
      </w:r>
      <w:r w:rsidRPr="00500E9E">
        <w:rPr>
          <w:rFonts w:ascii="Garamond" w:hAnsi="Garamond" w:cs="Times New Roman"/>
          <w:color w:val="000000" w:themeColor="text1"/>
          <w:sz w:val="24"/>
          <w:szCs w:val="24"/>
        </w:rPr>
        <w:t xml:space="preserve"> të nënshkruar rregullisht.</w:t>
      </w:r>
    </w:p>
    <w:p w14:paraId="01240B37" w14:textId="15F1F108"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5. Dhoma</w:t>
      </w:r>
      <w:r w:rsidR="0006183F" w:rsidRPr="00500E9E">
        <w:rPr>
          <w:rFonts w:ascii="Garamond" w:hAnsi="Garamond" w:cs="Times New Roman"/>
          <w:color w:val="000000" w:themeColor="text1"/>
          <w:sz w:val="24"/>
          <w:szCs w:val="24"/>
        </w:rPr>
        <w:t xml:space="preserve"> për Shfuqizim dhe Pavlefshmëri</w:t>
      </w:r>
      <w:r w:rsidR="001B70C8">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brenda 3 muajve ng</w:t>
      </w:r>
      <w:r w:rsidR="0006183F" w:rsidRPr="00500E9E">
        <w:rPr>
          <w:rFonts w:ascii="Garamond" w:hAnsi="Garamond" w:cs="Times New Roman"/>
          <w:color w:val="000000" w:themeColor="text1"/>
          <w:sz w:val="24"/>
          <w:szCs w:val="24"/>
        </w:rPr>
        <w:t>a data e depozitimit të ankimit</w:t>
      </w:r>
      <w:r w:rsidR="001B70C8">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ekzaminon nëse kërkuesi është në përputhje me kërkesat e përcaktuara më sipër.</w:t>
      </w:r>
    </w:p>
    <w:p w14:paraId="5ECEE1B2" w14:textId="31B8EF06" w:rsidR="00997C14" w:rsidRPr="00500E9E" w:rsidRDefault="0086679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6. </w:t>
      </w:r>
      <w:r w:rsidR="00997C14" w:rsidRPr="00500E9E">
        <w:rPr>
          <w:rFonts w:ascii="Garamond" w:hAnsi="Garamond" w:cs="Times New Roman"/>
          <w:color w:val="000000" w:themeColor="text1"/>
          <w:sz w:val="24"/>
          <w:szCs w:val="24"/>
        </w:rPr>
        <w:t>Nëse nuk plotësohen kërkesat e përcaktuara më sipër për ankimin, Dhoma për Shfuqizim dhe Pavlefshmëri i dërgon kërkuesit njoftim për plotësimin e të metave ose mangësive brenda 1 muaji nga data e marrjes së njoftimit</w:t>
      </w:r>
      <w:r w:rsidRPr="00500E9E">
        <w:rPr>
          <w:rFonts w:ascii="Garamond" w:hAnsi="Garamond" w:cs="Times New Roman"/>
          <w:color w:val="000000" w:themeColor="text1"/>
          <w:sz w:val="24"/>
          <w:szCs w:val="24"/>
        </w:rPr>
        <w:t xml:space="preserve">. </w:t>
      </w:r>
      <w:r w:rsidR="00997C14" w:rsidRPr="00500E9E">
        <w:rPr>
          <w:rFonts w:ascii="Garamond" w:hAnsi="Garamond" w:cs="Times New Roman"/>
          <w:color w:val="000000" w:themeColor="text1"/>
          <w:sz w:val="24"/>
          <w:szCs w:val="24"/>
        </w:rPr>
        <w:t>Nëse këto të meta ose mangësi nuk plotësohen brenda afatit të caktuar, ankimi refuzohet.</w:t>
      </w:r>
    </w:p>
    <w:p w14:paraId="41B543A8"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7. Kur plotësohen kërkesat e caktuara më sipër për ankimin, Dhoma</w:t>
      </w:r>
      <w:r w:rsidR="0006183F" w:rsidRPr="00500E9E">
        <w:rPr>
          <w:rFonts w:ascii="Garamond" w:hAnsi="Garamond" w:cs="Times New Roman"/>
          <w:color w:val="000000" w:themeColor="text1"/>
          <w:sz w:val="24"/>
          <w:szCs w:val="24"/>
        </w:rPr>
        <w:t xml:space="preserve"> për Shfuqizim dhe Pavlefshmëri brenda 1 muaji</w:t>
      </w:r>
      <w:r w:rsidRPr="00500E9E">
        <w:rPr>
          <w:rFonts w:ascii="Garamond" w:hAnsi="Garamond" w:cs="Times New Roman"/>
          <w:color w:val="000000" w:themeColor="text1"/>
          <w:sz w:val="24"/>
          <w:szCs w:val="24"/>
        </w:rPr>
        <w:t xml:space="preserve"> shqyrton bazueshmërinë e ankimit dhe merr vendim mbi ankimin. </w:t>
      </w:r>
    </w:p>
    <w:p w14:paraId="61F148BD" w14:textId="11EDC969" w:rsidR="00997C14" w:rsidRPr="00500E9E" w:rsidRDefault="0086679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8. </w:t>
      </w:r>
      <w:r w:rsidR="00997C14" w:rsidRPr="00500E9E">
        <w:rPr>
          <w:rFonts w:ascii="Garamond" w:hAnsi="Garamond" w:cs="Times New Roman"/>
          <w:color w:val="000000" w:themeColor="text1"/>
          <w:sz w:val="24"/>
          <w:szCs w:val="24"/>
        </w:rPr>
        <w:t>Kundër vendimit të Dhomës për Shfuqizim dhe Pavlefshmëri mund të bëhet ankim në Bordin e Apelit brenda 45 ditëve nga data e njoftimit të vendimit të arsyetuar, përkundrejt pagesës së tarifës përkatëse.</w:t>
      </w:r>
    </w:p>
    <w:p w14:paraId="00806A28"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59753ECC"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43</w:t>
      </w:r>
    </w:p>
    <w:p w14:paraId="79597829"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Raporti i hetimit</w:t>
      </w:r>
    </w:p>
    <w:p w14:paraId="7863B90D"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24BF17BE" w14:textId="77777777" w:rsidR="00997C14" w:rsidRPr="00500E9E" w:rsidRDefault="0006183F"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Në rast se kërkohet nga kërkuesi në momentin e depozitimit të kërkesës për regjistrim të markës tregtare, DPPI-ja harton një raport hetimi ku citon kërkesat ose regjistrimet e markave tregtare të mëparshme që mund të shërbejnë si bazë për kundërshtimin e regjistrimit të markës, sipas nenit 9 të këtij neni.</w:t>
      </w:r>
    </w:p>
    <w:p w14:paraId="51FE9CC7" w14:textId="77777777" w:rsidR="00997C14" w:rsidRPr="00500E9E" w:rsidRDefault="0006183F"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997C14" w:rsidRPr="00500E9E">
        <w:rPr>
          <w:rFonts w:ascii="Garamond" w:hAnsi="Garamond" w:cs="Times New Roman"/>
          <w:color w:val="000000" w:themeColor="text1"/>
          <w:sz w:val="24"/>
          <w:szCs w:val="24"/>
        </w:rPr>
        <w:t>Raporti i hartuar në b</w:t>
      </w:r>
      <w:r w:rsidRPr="00500E9E">
        <w:rPr>
          <w:rFonts w:ascii="Garamond" w:hAnsi="Garamond" w:cs="Times New Roman"/>
          <w:color w:val="000000" w:themeColor="text1"/>
          <w:sz w:val="24"/>
          <w:szCs w:val="24"/>
        </w:rPr>
        <w:t>azë të pikës 1</w:t>
      </w:r>
      <w:r w:rsidR="00997C14" w:rsidRPr="00500E9E">
        <w:rPr>
          <w:rFonts w:ascii="Garamond" w:hAnsi="Garamond" w:cs="Times New Roman"/>
          <w:color w:val="000000" w:themeColor="text1"/>
          <w:sz w:val="24"/>
          <w:szCs w:val="24"/>
        </w:rPr>
        <w:t xml:space="preserve"> të këtij neni, i dërgohet kërkuesit në rast se: </w:t>
      </w:r>
    </w:p>
    <w:p w14:paraId="2FD16672"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a) kërkuesi e ka kërkuar raportin e hetimit në momentin e depozitimit të kërkesës për regjistrimin e markës tregtare; dhe </w:t>
      </w:r>
    </w:p>
    <w:p w14:paraId="0F53E953" w14:textId="77777777" w:rsidR="00997C14" w:rsidRPr="00500E9E" w:rsidRDefault="0006183F"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b) </w:t>
      </w:r>
      <w:r w:rsidR="00997C14" w:rsidRPr="00500E9E">
        <w:rPr>
          <w:rFonts w:ascii="Garamond" w:hAnsi="Garamond" w:cs="Times New Roman"/>
          <w:color w:val="000000" w:themeColor="text1"/>
          <w:sz w:val="24"/>
          <w:szCs w:val="24"/>
        </w:rPr>
        <w:t>është pag</w:t>
      </w:r>
      <w:r w:rsidRPr="00500E9E">
        <w:rPr>
          <w:rFonts w:ascii="Garamond" w:hAnsi="Garamond" w:cs="Times New Roman"/>
          <w:color w:val="000000" w:themeColor="text1"/>
          <w:sz w:val="24"/>
          <w:szCs w:val="24"/>
        </w:rPr>
        <w:t>uar tarifa përkatëse për hetim.</w:t>
      </w:r>
    </w:p>
    <w:p w14:paraId="212ADAB0" w14:textId="77777777" w:rsidR="00997C14" w:rsidRPr="00500E9E" w:rsidRDefault="0006183F"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3. </w:t>
      </w:r>
      <w:r w:rsidR="00997C14" w:rsidRPr="00500E9E">
        <w:rPr>
          <w:rFonts w:ascii="Garamond" w:hAnsi="Garamond" w:cs="Times New Roman"/>
          <w:color w:val="000000" w:themeColor="text1"/>
          <w:sz w:val="24"/>
          <w:szCs w:val="24"/>
        </w:rPr>
        <w:t>Gjatë ekzaminimit të shkaqeve absolute të markës, DPPI-ja harton raportin e hetimit edhe me nismën e saj.</w:t>
      </w:r>
    </w:p>
    <w:p w14:paraId="04145AFF" w14:textId="77777777" w:rsidR="00997C14" w:rsidRPr="00500E9E" w:rsidRDefault="0006183F"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4. </w:t>
      </w:r>
      <w:r w:rsidR="00997C14" w:rsidRPr="00500E9E">
        <w:rPr>
          <w:rFonts w:ascii="Garamond" w:hAnsi="Garamond" w:cs="Times New Roman"/>
          <w:color w:val="000000" w:themeColor="text1"/>
          <w:sz w:val="24"/>
          <w:szCs w:val="24"/>
        </w:rPr>
        <w:t>Raporti i hetimit përmban datën e depozitimit, përfaqësimin e markës tregtare, emrin e pronarit ose kërkuesit dhe klasat e mallrave e të shërbimeve, sipas Klasifikimit të Nicës.</w:t>
      </w:r>
    </w:p>
    <w:p w14:paraId="1BF39FF0" w14:textId="77777777" w:rsidR="00997C14" w:rsidRPr="00500E9E" w:rsidRDefault="0006183F"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5. </w:t>
      </w:r>
      <w:r w:rsidR="00997C14" w:rsidRPr="00500E9E">
        <w:rPr>
          <w:rFonts w:ascii="Garamond" w:hAnsi="Garamond" w:cs="Times New Roman"/>
          <w:color w:val="000000" w:themeColor="text1"/>
          <w:sz w:val="24"/>
          <w:szCs w:val="24"/>
        </w:rPr>
        <w:t>DPPI-ja, pasi kërkesa për ma</w:t>
      </w:r>
      <w:r w:rsidRPr="00500E9E">
        <w:rPr>
          <w:rFonts w:ascii="Garamond" w:hAnsi="Garamond" w:cs="Times New Roman"/>
          <w:color w:val="000000" w:themeColor="text1"/>
          <w:sz w:val="24"/>
          <w:szCs w:val="24"/>
        </w:rPr>
        <w:t>rkë është botuar sipas nenit 44</w:t>
      </w:r>
      <w:r w:rsidR="00997C14" w:rsidRPr="00500E9E">
        <w:rPr>
          <w:rFonts w:ascii="Garamond" w:hAnsi="Garamond" w:cs="Times New Roman"/>
          <w:color w:val="000000" w:themeColor="text1"/>
          <w:sz w:val="24"/>
          <w:szCs w:val="24"/>
        </w:rPr>
        <w:t xml:space="preserve"> të këtij ligji, </w:t>
      </w:r>
      <w:r w:rsidRPr="00500E9E">
        <w:rPr>
          <w:rFonts w:ascii="Garamond" w:hAnsi="Garamond" w:cs="Times New Roman"/>
          <w:color w:val="000000" w:themeColor="text1"/>
          <w:sz w:val="24"/>
          <w:szCs w:val="24"/>
        </w:rPr>
        <w:t>u</w:t>
      </w:r>
      <w:r w:rsidR="00997C14" w:rsidRPr="00500E9E">
        <w:rPr>
          <w:rFonts w:ascii="Garamond" w:hAnsi="Garamond" w:cs="Times New Roman"/>
          <w:color w:val="000000" w:themeColor="text1"/>
          <w:sz w:val="24"/>
          <w:szCs w:val="24"/>
        </w:rPr>
        <w:t xml:space="preserve"> dërgon përfaqësuesve të autorizuar dhe pronarëve të kërkesave për markë ose regjistrimeve të markave tregtare të mëparshme që citohen në raportin e hetimit njoftimin për t’i informuar në lidhje me botimin e kërkesës për markë. Ky njoftim dërgohet nga DPPI-ja në adresat e regjistruara të përfaqësuesve të autorizuar dhe pronarëve të kërkesave për markë dhe regjistrimeve të markave tregtare të mëparshme brenda territorit të Republikës së Shqipërisë, pavarësisht faktit nëse raporti i hetimit është kërkuar ose jo nga kërkuesi.</w:t>
      </w:r>
    </w:p>
    <w:p w14:paraId="6C4B6F9C"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 </w:t>
      </w:r>
    </w:p>
    <w:p w14:paraId="2505A112"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44</w:t>
      </w:r>
    </w:p>
    <w:p w14:paraId="12315532"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Botimi i kërkesës për markë</w:t>
      </w:r>
    </w:p>
    <w:p w14:paraId="099E1C16"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11A81EF5" w14:textId="77777777" w:rsidR="00997C14" w:rsidRPr="00500E9E" w:rsidRDefault="005D54F0"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DPPI-ja bën botimin e kërkesës për markë dhe të dhënat e saj në buletin nëse:</w:t>
      </w:r>
    </w:p>
    <w:p w14:paraId="79B861DC" w14:textId="77777777" w:rsidR="00997C14" w:rsidRPr="00500E9E" w:rsidRDefault="005D54F0"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a) </w:t>
      </w:r>
      <w:r w:rsidR="00997C14" w:rsidRPr="00500E9E">
        <w:rPr>
          <w:rFonts w:ascii="Garamond" w:hAnsi="Garamond" w:cs="Times New Roman"/>
          <w:color w:val="000000" w:themeColor="text1"/>
          <w:sz w:val="24"/>
          <w:szCs w:val="24"/>
        </w:rPr>
        <w:t>plotësohen kërkesat e regjistrimit për markë; dhe</w:t>
      </w:r>
    </w:p>
    <w:p w14:paraId="318F325A"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b) nuk ekziston asnjë nga shkaqet absolute për refuzimin e regjistrimit të</w:t>
      </w:r>
      <w:r w:rsidR="005D54F0" w:rsidRPr="00500E9E">
        <w:rPr>
          <w:rFonts w:ascii="Garamond" w:hAnsi="Garamond" w:cs="Times New Roman"/>
          <w:color w:val="000000" w:themeColor="text1"/>
          <w:sz w:val="24"/>
          <w:szCs w:val="24"/>
        </w:rPr>
        <w:t xml:space="preserve"> markës tregtare, sipas nenit 8</w:t>
      </w:r>
      <w:r w:rsidRPr="00500E9E">
        <w:rPr>
          <w:rFonts w:ascii="Garamond" w:hAnsi="Garamond" w:cs="Times New Roman"/>
          <w:color w:val="000000" w:themeColor="text1"/>
          <w:sz w:val="24"/>
          <w:szCs w:val="24"/>
        </w:rPr>
        <w:t xml:space="preserve"> të këtij ligji.</w:t>
      </w:r>
    </w:p>
    <w:p w14:paraId="5D8B833B" w14:textId="77777777" w:rsidR="00997C14" w:rsidRPr="00500E9E" w:rsidRDefault="005D54F0"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lastRenderedPageBreak/>
        <w:t xml:space="preserve">2. </w:t>
      </w:r>
      <w:r w:rsidR="00997C14" w:rsidRPr="00500E9E">
        <w:rPr>
          <w:rFonts w:ascii="Garamond" w:hAnsi="Garamond" w:cs="Times New Roman"/>
          <w:color w:val="000000" w:themeColor="text1"/>
          <w:sz w:val="24"/>
          <w:szCs w:val="24"/>
        </w:rPr>
        <w:t>Kur regjistrimi i markës tregtare refuzohet vetëm për një pjesë të mallrave dhe shërbimeve, DPPI-ja boton të dhënat e kërkesës për pjesën tjetër të mallrave dhe shërbimeve.</w:t>
      </w:r>
    </w:p>
    <w:p w14:paraId="4C3654C9" w14:textId="77777777" w:rsidR="00997C14" w:rsidRPr="00500E9E" w:rsidRDefault="005D54F0"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3. </w:t>
      </w:r>
      <w:r w:rsidR="00997C14" w:rsidRPr="00500E9E">
        <w:rPr>
          <w:rFonts w:ascii="Garamond" w:hAnsi="Garamond" w:cs="Times New Roman"/>
          <w:color w:val="000000" w:themeColor="text1"/>
          <w:sz w:val="24"/>
          <w:szCs w:val="24"/>
        </w:rPr>
        <w:t>Përmbajtja e kërkesës për markë që botohet në buletinin e DPPI-së përcaktohet me vendim të Këshillit të Ministrave.</w:t>
      </w:r>
    </w:p>
    <w:p w14:paraId="5B5F8181" w14:textId="77777777" w:rsidR="00997C14" w:rsidRPr="00500E9E" w:rsidRDefault="005D54F0"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4. </w:t>
      </w:r>
      <w:r w:rsidR="00997C14" w:rsidRPr="00500E9E">
        <w:rPr>
          <w:rFonts w:ascii="Garamond" w:hAnsi="Garamond" w:cs="Times New Roman"/>
          <w:color w:val="000000" w:themeColor="text1"/>
          <w:sz w:val="24"/>
          <w:szCs w:val="24"/>
        </w:rPr>
        <w:t>Nëse kërkesa refuzohet për shkaqe absolute, vendimi i refuzimit botohet në buletin.</w:t>
      </w:r>
    </w:p>
    <w:p w14:paraId="79F80D93" w14:textId="77777777" w:rsidR="00997C14" w:rsidRPr="00500E9E" w:rsidRDefault="005D54F0"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5. </w:t>
      </w:r>
      <w:r w:rsidR="00997C14" w:rsidRPr="00500E9E">
        <w:rPr>
          <w:rFonts w:ascii="Garamond" w:hAnsi="Garamond" w:cs="Times New Roman"/>
          <w:color w:val="000000" w:themeColor="text1"/>
          <w:sz w:val="24"/>
          <w:szCs w:val="24"/>
        </w:rPr>
        <w:t>Kur botimi i kërkesës përmban një gabim që i atribuohet DPPI-së, DPPI-ja korrigjon gabimin me nismën e saj ose me kërkesë të kërkuesit. Korrigjimi botohet rregullisht në buletin.</w:t>
      </w:r>
    </w:p>
    <w:p w14:paraId="3C2DA6D4"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68FCCB0E" w14:textId="7DB88D4E" w:rsidR="00CD6377" w:rsidRPr="00500E9E" w:rsidRDefault="00997C14" w:rsidP="001B70C8">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KREU II</w:t>
      </w:r>
    </w:p>
    <w:p w14:paraId="4506BAC4"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OBSERVIMET NGA PALË TË TRETA DHE KUNDËRSHTIMI</w:t>
      </w:r>
    </w:p>
    <w:p w14:paraId="2E37D383"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p>
    <w:p w14:paraId="2EBA080E"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45</w:t>
      </w:r>
    </w:p>
    <w:p w14:paraId="26A531BB"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Observimet nga palë të treta</w:t>
      </w:r>
    </w:p>
    <w:p w14:paraId="2A719060"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61BC8A9D" w14:textId="77777777" w:rsidR="00997C14" w:rsidRPr="00500E9E" w:rsidRDefault="005D54F0"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Observimet me shkrim mund të depozitohen në DPPI për të shpjeguar shkaqet absolute për të cilat marka nuk duhet të regjistrohet në lidhje me disa ose të gjitha mallrat dhe shërbimet nga:</w:t>
      </w:r>
    </w:p>
    <w:p w14:paraId="191E9DC7" w14:textId="77777777" w:rsidR="00997C14" w:rsidRPr="00500E9E" w:rsidRDefault="005D54F0"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a) </w:t>
      </w:r>
      <w:r w:rsidR="00997C14" w:rsidRPr="00500E9E">
        <w:rPr>
          <w:rFonts w:ascii="Garamond" w:hAnsi="Garamond" w:cs="Times New Roman"/>
          <w:color w:val="000000" w:themeColor="text1"/>
          <w:sz w:val="24"/>
          <w:szCs w:val="24"/>
        </w:rPr>
        <w:t>çdo person fizik ose juridik; dhe</w:t>
      </w:r>
    </w:p>
    <w:p w14:paraId="46978E9E" w14:textId="77777777" w:rsidR="00997C14" w:rsidRPr="00500E9E" w:rsidRDefault="005D54F0"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b) </w:t>
      </w:r>
      <w:r w:rsidR="00997C14" w:rsidRPr="00500E9E">
        <w:rPr>
          <w:rFonts w:ascii="Garamond" w:hAnsi="Garamond" w:cs="Times New Roman"/>
          <w:color w:val="000000" w:themeColor="text1"/>
          <w:sz w:val="24"/>
          <w:szCs w:val="24"/>
        </w:rPr>
        <w:t>çdo grup ose entitet që përfaqëson prodhuesit, ofruesit e shërbimeve, tregtarët ose konsumatorët.</w:t>
      </w:r>
    </w:p>
    <w:p w14:paraId="3F472D7F" w14:textId="77777777" w:rsidR="00997C14" w:rsidRPr="00500E9E" w:rsidRDefault="005D54F0"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997C14" w:rsidRPr="00500E9E">
        <w:rPr>
          <w:rFonts w:ascii="Garamond" w:hAnsi="Garamond" w:cs="Times New Roman"/>
          <w:color w:val="000000" w:themeColor="text1"/>
          <w:sz w:val="24"/>
          <w:szCs w:val="24"/>
        </w:rPr>
        <w:t>Personat, grupet ose enti</w:t>
      </w:r>
      <w:r w:rsidR="006918FE" w:rsidRPr="00500E9E">
        <w:rPr>
          <w:rFonts w:ascii="Garamond" w:hAnsi="Garamond" w:cs="Times New Roman"/>
          <w:color w:val="000000" w:themeColor="text1"/>
          <w:sz w:val="24"/>
          <w:szCs w:val="24"/>
        </w:rPr>
        <w:t>tetet që përcaktohen në pikën 1</w:t>
      </w:r>
      <w:r w:rsidR="00997C14" w:rsidRPr="00500E9E">
        <w:rPr>
          <w:rFonts w:ascii="Garamond" w:hAnsi="Garamond" w:cs="Times New Roman"/>
          <w:color w:val="000000" w:themeColor="text1"/>
          <w:sz w:val="24"/>
          <w:szCs w:val="24"/>
        </w:rPr>
        <w:t xml:space="preserve"> të këtij neni, nuk bëhen palë në këto procedura përpara DPPI-së.</w:t>
      </w:r>
    </w:p>
    <w:p w14:paraId="28A942C5" w14:textId="77777777" w:rsidR="00997C14" w:rsidRPr="00500E9E" w:rsidRDefault="005D54F0"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3. </w:t>
      </w:r>
      <w:r w:rsidR="00997C14" w:rsidRPr="00500E9E">
        <w:rPr>
          <w:rFonts w:ascii="Garamond" w:hAnsi="Garamond" w:cs="Times New Roman"/>
          <w:color w:val="000000" w:themeColor="text1"/>
          <w:sz w:val="24"/>
          <w:szCs w:val="24"/>
        </w:rPr>
        <w:t>Obse</w:t>
      </w:r>
      <w:r w:rsidR="006918FE" w:rsidRPr="00500E9E">
        <w:rPr>
          <w:rFonts w:ascii="Garamond" w:hAnsi="Garamond" w:cs="Times New Roman"/>
          <w:color w:val="000000" w:themeColor="text1"/>
          <w:sz w:val="24"/>
          <w:szCs w:val="24"/>
        </w:rPr>
        <w:t>rvimet e përcaktuara në pikën 1 të këtij neni</w:t>
      </w:r>
      <w:r w:rsidR="00997C14" w:rsidRPr="00500E9E">
        <w:rPr>
          <w:rFonts w:ascii="Garamond" w:hAnsi="Garamond" w:cs="Times New Roman"/>
          <w:color w:val="000000" w:themeColor="text1"/>
          <w:sz w:val="24"/>
          <w:szCs w:val="24"/>
        </w:rPr>
        <w:t xml:space="preserve"> depozitohen brenda 3 muajve nga data e botimit të kërkesës për regjistrimin e markës. Në rastet kur është depozituar një observim dhe një kundërshtim ndaj së njëjtës markë tregtare, Dhoma e Kundërshtimeve pezullon procedurën e kundërshtimit të markës deri në momentin që DPPI</w:t>
      </w:r>
      <w:r w:rsidRPr="00500E9E">
        <w:rPr>
          <w:rFonts w:ascii="Garamond" w:hAnsi="Garamond" w:cs="Times New Roman"/>
          <w:color w:val="000000" w:themeColor="text1"/>
          <w:sz w:val="24"/>
          <w:szCs w:val="24"/>
        </w:rPr>
        <w:t>-ja merr vendim mbi observimin.</w:t>
      </w:r>
    </w:p>
    <w:p w14:paraId="00734D0C" w14:textId="77777777" w:rsidR="00997C14" w:rsidRPr="00500E9E" w:rsidRDefault="005D54F0"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4. </w:t>
      </w:r>
      <w:r w:rsidR="00997C14" w:rsidRPr="00500E9E">
        <w:rPr>
          <w:rFonts w:ascii="Garamond" w:hAnsi="Garamond" w:cs="Times New Roman"/>
          <w:color w:val="000000" w:themeColor="text1"/>
          <w:sz w:val="24"/>
          <w:szCs w:val="24"/>
        </w:rPr>
        <w:t>Obse</w:t>
      </w:r>
      <w:r w:rsidR="006918FE" w:rsidRPr="00500E9E">
        <w:rPr>
          <w:rFonts w:ascii="Garamond" w:hAnsi="Garamond" w:cs="Times New Roman"/>
          <w:color w:val="000000" w:themeColor="text1"/>
          <w:sz w:val="24"/>
          <w:szCs w:val="24"/>
        </w:rPr>
        <w:t>rvimet e përcaktuara në pikën 1</w:t>
      </w:r>
      <w:r w:rsidR="00997C14" w:rsidRPr="00500E9E">
        <w:rPr>
          <w:rFonts w:ascii="Garamond" w:hAnsi="Garamond" w:cs="Times New Roman"/>
          <w:color w:val="000000" w:themeColor="text1"/>
          <w:sz w:val="24"/>
          <w:szCs w:val="24"/>
        </w:rPr>
        <w:t xml:space="preserve"> të</w:t>
      </w:r>
      <w:r w:rsidR="006918FE" w:rsidRPr="00500E9E">
        <w:rPr>
          <w:rFonts w:ascii="Garamond" w:hAnsi="Garamond" w:cs="Times New Roman"/>
          <w:color w:val="000000" w:themeColor="text1"/>
          <w:sz w:val="24"/>
          <w:szCs w:val="24"/>
        </w:rPr>
        <w:t xml:space="preserve"> këtij neni</w:t>
      </w:r>
      <w:r w:rsidR="00997C14" w:rsidRPr="00500E9E">
        <w:rPr>
          <w:rFonts w:ascii="Garamond" w:hAnsi="Garamond" w:cs="Times New Roman"/>
          <w:color w:val="000000" w:themeColor="text1"/>
          <w:sz w:val="24"/>
          <w:szCs w:val="24"/>
        </w:rPr>
        <w:t xml:space="preserve"> i dërgohen kërkuesit që ka depozituar kërkesën për regjistrim marke, i cili mund të përgjigjet dhe të depozitojë komente brenda 1 muaji nga data e marrjes së observimeve.</w:t>
      </w:r>
    </w:p>
    <w:p w14:paraId="625F71CA" w14:textId="77777777" w:rsidR="00997C14" w:rsidRPr="00500E9E" w:rsidRDefault="005D54F0"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5. </w:t>
      </w:r>
      <w:r w:rsidR="00997C14" w:rsidRPr="00500E9E">
        <w:rPr>
          <w:rFonts w:ascii="Garamond" w:hAnsi="Garamond" w:cs="Times New Roman"/>
          <w:color w:val="000000" w:themeColor="text1"/>
          <w:sz w:val="24"/>
          <w:szCs w:val="24"/>
        </w:rPr>
        <w:t>Paraqitja e observ</w:t>
      </w:r>
      <w:r w:rsidR="006918FE" w:rsidRPr="00500E9E">
        <w:rPr>
          <w:rFonts w:ascii="Garamond" w:hAnsi="Garamond" w:cs="Times New Roman"/>
          <w:color w:val="000000" w:themeColor="text1"/>
          <w:sz w:val="24"/>
          <w:szCs w:val="24"/>
        </w:rPr>
        <w:t>imeve që përcaktohen në pikën 1 të këtij neni</w:t>
      </w:r>
      <w:r w:rsidR="00997C14" w:rsidRPr="00500E9E">
        <w:rPr>
          <w:rFonts w:ascii="Garamond" w:hAnsi="Garamond" w:cs="Times New Roman"/>
          <w:color w:val="000000" w:themeColor="text1"/>
          <w:sz w:val="24"/>
          <w:szCs w:val="24"/>
        </w:rPr>
        <w:t xml:space="preserve"> nuk për</w:t>
      </w:r>
      <w:r w:rsidR="006918FE" w:rsidRPr="00500E9E">
        <w:rPr>
          <w:rFonts w:ascii="Garamond" w:hAnsi="Garamond" w:cs="Times New Roman"/>
          <w:color w:val="000000" w:themeColor="text1"/>
          <w:sz w:val="24"/>
          <w:szCs w:val="24"/>
        </w:rPr>
        <w:t>jashton të drejtën e DPPI-së që</w:t>
      </w:r>
      <w:r w:rsidR="00997C14" w:rsidRPr="00500E9E">
        <w:rPr>
          <w:rFonts w:ascii="Garamond" w:hAnsi="Garamond" w:cs="Times New Roman"/>
          <w:color w:val="000000" w:themeColor="text1"/>
          <w:sz w:val="24"/>
          <w:szCs w:val="24"/>
        </w:rPr>
        <w:t xml:space="preserve"> në çdo kohë</w:t>
      </w:r>
      <w:r w:rsidR="006918FE" w:rsidRPr="00500E9E">
        <w:rPr>
          <w:rFonts w:ascii="Garamond" w:hAnsi="Garamond" w:cs="Times New Roman"/>
          <w:color w:val="000000" w:themeColor="text1"/>
          <w:sz w:val="24"/>
          <w:szCs w:val="24"/>
        </w:rPr>
        <w:t xml:space="preserve"> përpara regjistrimit të markës</w:t>
      </w:r>
      <w:r w:rsidR="00997C14" w:rsidRPr="00500E9E">
        <w:rPr>
          <w:rFonts w:ascii="Garamond" w:hAnsi="Garamond" w:cs="Times New Roman"/>
          <w:color w:val="000000" w:themeColor="text1"/>
          <w:sz w:val="24"/>
          <w:szCs w:val="24"/>
        </w:rPr>
        <w:t xml:space="preserve"> të rihapë me nismën e saj procedurën e ekzaminimit për shkaqe absolute.</w:t>
      </w:r>
    </w:p>
    <w:p w14:paraId="029D4793"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66CF94A3"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46</w:t>
      </w:r>
    </w:p>
    <w:p w14:paraId="68AA5AFF"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Depozitimi i kundërshtimit</w:t>
      </w:r>
    </w:p>
    <w:p w14:paraId="6A71D13C"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2B74DA84" w14:textId="441F9CFD" w:rsidR="00997C14" w:rsidRPr="00500E9E" w:rsidRDefault="006918F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1.</w:t>
      </w:r>
      <w:r w:rsidR="00A8218D" w:rsidRPr="00500E9E">
        <w:rPr>
          <w:rFonts w:ascii="Garamond" w:hAnsi="Garamond" w:cs="Times New Roman"/>
          <w:color w:val="000000" w:themeColor="text1"/>
          <w:sz w:val="24"/>
          <w:szCs w:val="24"/>
        </w:rPr>
        <w:t xml:space="preserve"> </w:t>
      </w:r>
      <w:r w:rsidR="00997C14" w:rsidRPr="00500E9E">
        <w:rPr>
          <w:rFonts w:ascii="Garamond" w:hAnsi="Garamond" w:cs="Times New Roman"/>
          <w:color w:val="000000" w:themeColor="text1"/>
          <w:sz w:val="24"/>
          <w:szCs w:val="24"/>
        </w:rPr>
        <w:t>Bazuar në shkaqet e refu</w:t>
      </w:r>
      <w:r w:rsidRPr="00500E9E">
        <w:rPr>
          <w:rFonts w:ascii="Garamond" w:hAnsi="Garamond" w:cs="Times New Roman"/>
          <w:color w:val="000000" w:themeColor="text1"/>
          <w:sz w:val="24"/>
          <w:szCs w:val="24"/>
        </w:rPr>
        <w:t>zimit që përcaktohen në nenin 9</w:t>
      </w:r>
      <w:r w:rsidR="00997C14" w:rsidRPr="00500E9E">
        <w:rPr>
          <w:rFonts w:ascii="Garamond" w:hAnsi="Garamond" w:cs="Times New Roman"/>
          <w:color w:val="000000" w:themeColor="text1"/>
          <w:sz w:val="24"/>
          <w:szCs w:val="24"/>
        </w:rPr>
        <w:t xml:space="preserve"> të këtij ligji, kundërshtimi për regjistrimin e markës mund të depozitohet në Dhomën e Kundërshtimeve</w:t>
      </w:r>
      <w:r w:rsidR="001B70C8">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brenda 3 muaj</w:t>
      </w:r>
      <w:r w:rsidRPr="00500E9E">
        <w:rPr>
          <w:rFonts w:ascii="Garamond" w:hAnsi="Garamond" w:cs="Times New Roman"/>
          <w:color w:val="000000" w:themeColor="text1"/>
          <w:sz w:val="24"/>
          <w:szCs w:val="24"/>
        </w:rPr>
        <w:t>ve</w:t>
      </w:r>
      <w:r w:rsidR="00997C14" w:rsidRPr="00500E9E">
        <w:rPr>
          <w:rFonts w:ascii="Garamond" w:hAnsi="Garamond" w:cs="Times New Roman"/>
          <w:color w:val="000000" w:themeColor="text1"/>
          <w:sz w:val="24"/>
          <w:szCs w:val="24"/>
        </w:rPr>
        <w:t xml:space="preserve"> nga data e botimit të kërkesës për regjistrimin e markës</w:t>
      </w:r>
      <w:r w:rsidR="001B70C8">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nga:</w:t>
      </w:r>
    </w:p>
    <w:p w14:paraId="3CEFCD20" w14:textId="3CFA0561" w:rsidR="00997C14" w:rsidRPr="00500E9E" w:rsidRDefault="006918F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a) </w:t>
      </w:r>
      <w:r w:rsidR="00997C14" w:rsidRPr="00500E9E">
        <w:rPr>
          <w:rFonts w:ascii="Garamond" w:hAnsi="Garamond" w:cs="Times New Roman"/>
          <w:color w:val="000000" w:themeColor="text1"/>
          <w:sz w:val="24"/>
          <w:szCs w:val="24"/>
        </w:rPr>
        <w:t>pronarët e markave tregtare të mëpa</w:t>
      </w:r>
      <w:r w:rsidRPr="00500E9E">
        <w:rPr>
          <w:rFonts w:ascii="Garamond" w:hAnsi="Garamond" w:cs="Times New Roman"/>
          <w:color w:val="000000" w:themeColor="text1"/>
          <w:sz w:val="24"/>
          <w:szCs w:val="24"/>
        </w:rPr>
        <w:t>rshme që përcaktohen në pikën 2</w:t>
      </w:r>
      <w:r w:rsidR="001B70C8">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të nenit </w:t>
      </w:r>
      <w:r w:rsidRPr="00500E9E">
        <w:rPr>
          <w:rFonts w:ascii="Garamond" w:hAnsi="Garamond" w:cs="Times New Roman"/>
          <w:color w:val="000000" w:themeColor="text1"/>
          <w:sz w:val="24"/>
          <w:szCs w:val="24"/>
        </w:rPr>
        <w:t>9</w:t>
      </w:r>
      <w:r w:rsidR="00997C14" w:rsidRPr="00500E9E">
        <w:rPr>
          <w:rFonts w:ascii="Garamond" w:hAnsi="Garamond" w:cs="Times New Roman"/>
          <w:color w:val="000000" w:themeColor="text1"/>
          <w:sz w:val="24"/>
          <w:szCs w:val="24"/>
        </w:rPr>
        <w:t xml:space="preserve"> të këtij ligji, dhe të licencuarit e autorizuar nga pronarët e këtyre markave në lidhje me shkaqet e kundërsh</w:t>
      </w:r>
      <w:r w:rsidRPr="00500E9E">
        <w:rPr>
          <w:rFonts w:ascii="Garamond" w:hAnsi="Garamond" w:cs="Times New Roman"/>
          <w:color w:val="000000" w:themeColor="text1"/>
          <w:sz w:val="24"/>
          <w:szCs w:val="24"/>
        </w:rPr>
        <w:t>timit që përcaktohen në pikën 1</w:t>
      </w:r>
      <w:r w:rsidR="001B70C8">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nenit 9</w:t>
      </w:r>
      <w:r w:rsidR="00997C14" w:rsidRPr="00500E9E">
        <w:rPr>
          <w:rFonts w:ascii="Garamond" w:hAnsi="Garamond" w:cs="Times New Roman"/>
          <w:color w:val="000000" w:themeColor="text1"/>
          <w:sz w:val="24"/>
          <w:szCs w:val="24"/>
        </w:rPr>
        <w:t xml:space="preserve"> të këtij ligji;</w:t>
      </w:r>
    </w:p>
    <w:p w14:paraId="569D0FED" w14:textId="5EAD2C5C" w:rsidR="00997C14" w:rsidRPr="00500E9E" w:rsidRDefault="006918F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b) </w:t>
      </w:r>
      <w:r w:rsidR="00997C14" w:rsidRPr="00500E9E">
        <w:rPr>
          <w:rFonts w:ascii="Garamond" w:hAnsi="Garamond" w:cs="Times New Roman"/>
          <w:color w:val="000000" w:themeColor="text1"/>
          <w:sz w:val="24"/>
          <w:szCs w:val="24"/>
        </w:rPr>
        <w:t>mbajtësit e të drejtave të mëpars</w:t>
      </w:r>
      <w:r w:rsidRPr="00500E9E">
        <w:rPr>
          <w:rFonts w:ascii="Garamond" w:hAnsi="Garamond" w:cs="Times New Roman"/>
          <w:color w:val="000000" w:themeColor="text1"/>
          <w:sz w:val="24"/>
          <w:szCs w:val="24"/>
        </w:rPr>
        <w:t>hme, siç përcaktohet në pikën 3</w:t>
      </w:r>
      <w:r w:rsidR="001B70C8">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nenit 9,</w:t>
      </w:r>
      <w:r w:rsidR="00997C14" w:rsidRPr="00500E9E">
        <w:rPr>
          <w:rFonts w:ascii="Garamond" w:hAnsi="Garamond" w:cs="Times New Roman"/>
          <w:color w:val="000000" w:themeColor="text1"/>
          <w:sz w:val="24"/>
          <w:szCs w:val="24"/>
        </w:rPr>
        <w:t>të këtij ligji;</w:t>
      </w:r>
    </w:p>
    <w:p w14:paraId="6278E5FD" w14:textId="348BA242" w:rsidR="00997C14" w:rsidRPr="00500E9E" w:rsidRDefault="006918F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c) </w:t>
      </w:r>
      <w:r w:rsidR="00997C14" w:rsidRPr="00500E9E">
        <w:rPr>
          <w:rFonts w:ascii="Garamond" w:hAnsi="Garamond" w:cs="Times New Roman"/>
          <w:color w:val="000000" w:themeColor="text1"/>
          <w:sz w:val="24"/>
          <w:szCs w:val="24"/>
        </w:rPr>
        <w:t>subjektet</w:t>
      </w:r>
      <w:r w:rsidRPr="00500E9E">
        <w:rPr>
          <w:rFonts w:ascii="Garamond" w:hAnsi="Garamond" w:cs="Times New Roman"/>
          <w:color w:val="000000" w:themeColor="text1"/>
          <w:sz w:val="24"/>
          <w:szCs w:val="24"/>
        </w:rPr>
        <w:t xml:space="preserve"> tregtare, në kuptim të pikës 4</w:t>
      </w:r>
      <w:r w:rsidR="001B70C8">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nenit 9</w:t>
      </w:r>
      <w:r w:rsidR="00997C14" w:rsidRPr="00500E9E">
        <w:rPr>
          <w:rFonts w:ascii="Garamond" w:hAnsi="Garamond" w:cs="Times New Roman"/>
          <w:color w:val="000000" w:themeColor="text1"/>
          <w:sz w:val="24"/>
          <w:szCs w:val="24"/>
        </w:rPr>
        <w:t xml:space="preserve"> të këtij ligji;</w:t>
      </w:r>
    </w:p>
    <w:p w14:paraId="531C1485" w14:textId="6BDC99D6" w:rsidR="00997C14" w:rsidRPr="00500E9E" w:rsidRDefault="006918F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ç) </w:t>
      </w:r>
      <w:r w:rsidR="00997C14" w:rsidRPr="00500E9E">
        <w:rPr>
          <w:rFonts w:ascii="Garamond" w:hAnsi="Garamond" w:cs="Times New Roman"/>
          <w:color w:val="000000" w:themeColor="text1"/>
          <w:sz w:val="24"/>
          <w:szCs w:val="24"/>
        </w:rPr>
        <w:t xml:space="preserve">pronarët e markave të </w:t>
      </w:r>
      <w:r w:rsidRPr="00500E9E">
        <w:rPr>
          <w:rFonts w:ascii="Garamond" w:hAnsi="Garamond" w:cs="Times New Roman"/>
          <w:color w:val="000000" w:themeColor="text1"/>
          <w:sz w:val="24"/>
          <w:szCs w:val="24"/>
        </w:rPr>
        <w:t>mëparshme, në kuptim të pikës 5</w:t>
      </w:r>
      <w:r w:rsidR="001B70C8">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nenit 9</w:t>
      </w:r>
      <w:r w:rsidR="00997C14" w:rsidRPr="00500E9E">
        <w:rPr>
          <w:rFonts w:ascii="Garamond" w:hAnsi="Garamond" w:cs="Times New Roman"/>
          <w:color w:val="000000" w:themeColor="text1"/>
          <w:sz w:val="24"/>
          <w:szCs w:val="24"/>
        </w:rPr>
        <w:t xml:space="preserve"> të këtij ligji;</w:t>
      </w:r>
    </w:p>
    <w:p w14:paraId="774C0496" w14:textId="09069B1C" w:rsidR="00997C14" w:rsidRPr="00500E9E" w:rsidRDefault="006918F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d) </w:t>
      </w:r>
      <w:r w:rsidR="00997C14" w:rsidRPr="00500E9E">
        <w:rPr>
          <w:rFonts w:ascii="Garamond" w:hAnsi="Garamond" w:cs="Times New Roman"/>
          <w:color w:val="000000" w:themeColor="text1"/>
          <w:sz w:val="24"/>
          <w:szCs w:val="24"/>
        </w:rPr>
        <w:t>personat e autorizuar për të ushtruar të dr</w:t>
      </w:r>
      <w:r w:rsidRPr="00500E9E">
        <w:rPr>
          <w:rFonts w:ascii="Garamond" w:hAnsi="Garamond" w:cs="Times New Roman"/>
          <w:color w:val="000000" w:themeColor="text1"/>
          <w:sz w:val="24"/>
          <w:szCs w:val="24"/>
        </w:rPr>
        <w:t>ejtat që përcaktohen në pikën 6</w:t>
      </w:r>
      <w:r w:rsidR="001B70C8">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w:t>
      </w:r>
      <w:r w:rsidRPr="00500E9E">
        <w:rPr>
          <w:rFonts w:ascii="Garamond" w:hAnsi="Garamond" w:cs="Times New Roman"/>
          <w:color w:val="000000" w:themeColor="text1"/>
          <w:sz w:val="24"/>
          <w:szCs w:val="24"/>
        </w:rPr>
        <w:t>të nenit 9</w:t>
      </w:r>
      <w:r w:rsidR="00997C14" w:rsidRPr="00500E9E">
        <w:rPr>
          <w:rFonts w:ascii="Garamond" w:hAnsi="Garamond" w:cs="Times New Roman"/>
          <w:color w:val="000000" w:themeColor="text1"/>
          <w:sz w:val="24"/>
          <w:szCs w:val="24"/>
        </w:rPr>
        <w:t xml:space="preserve"> të këtij ligji, në përputhje me legjislacionin e Republikës së Shqipërisë ose marrëveshjet ndërkombëtare që kanë fuqi në Republikën e Shqipërisë për mbrojtjen e emërtimeve të origjinës dhe treguesve gjeografikë.</w:t>
      </w:r>
    </w:p>
    <w:p w14:paraId="3A58D944" w14:textId="0E69D008" w:rsidR="00997C14" w:rsidRPr="00500E9E" w:rsidRDefault="006918F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997C14" w:rsidRPr="00500E9E">
        <w:rPr>
          <w:rFonts w:ascii="Garamond" w:hAnsi="Garamond" w:cs="Times New Roman"/>
          <w:color w:val="000000" w:themeColor="text1"/>
          <w:sz w:val="24"/>
          <w:szCs w:val="24"/>
        </w:rPr>
        <w:t>Në rastin kur kundërshtimi ba</w:t>
      </w:r>
      <w:r w:rsidRPr="00500E9E">
        <w:rPr>
          <w:rFonts w:ascii="Garamond" w:hAnsi="Garamond" w:cs="Times New Roman"/>
          <w:color w:val="000000" w:themeColor="text1"/>
          <w:sz w:val="24"/>
          <w:szCs w:val="24"/>
        </w:rPr>
        <w:t>zohet në shkronjën “c”</w:t>
      </w:r>
      <w:r w:rsidR="001B70C8">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pikave 1 dhe 2</w:t>
      </w:r>
      <w:r w:rsidR="001B70C8">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nenit 9</w:t>
      </w:r>
      <w:r w:rsidR="00997C14" w:rsidRPr="00500E9E">
        <w:rPr>
          <w:rFonts w:ascii="Garamond" w:hAnsi="Garamond" w:cs="Times New Roman"/>
          <w:color w:val="000000" w:themeColor="text1"/>
          <w:sz w:val="24"/>
          <w:szCs w:val="24"/>
        </w:rPr>
        <w:t xml:space="preserve"> të këtij ligji, kundërshtuesi duhet të provojë se marka e mëparshme është e mirënjohur ose që ka fituar reputacion në Republikën e Shqipërisë përpara datës së depozitimit të kërkesës për regjistrim marke, ose datës së prioritetit, kur pretendohet e drejta për prioritet.</w:t>
      </w:r>
    </w:p>
    <w:p w14:paraId="7D93D965" w14:textId="77777777" w:rsidR="00997C14" w:rsidRPr="00500E9E" w:rsidRDefault="006918F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3. </w:t>
      </w:r>
      <w:r w:rsidR="00997C14" w:rsidRPr="00500E9E">
        <w:rPr>
          <w:rFonts w:ascii="Garamond" w:hAnsi="Garamond" w:cs="Times New Roman"/>
          <w:color w:val="000000" w:themeColor="text1"/>
          <w:sz w:val="24"/>
          <w:szCs w:val="24"/>
        </w:rPr>
        <w:t xml:space="preserve">Nëse marka tregtare e mëparshme mbi të cilën bazohet kundërshtimi është objekt i një procedure shfuqizimi ose deklarimi pavlefshmërie, Dhoma e Kundërshtimeve vendos për pezullimin e procedurës </w:t>
      </w:r>
      <w:r w:rsidR="00997C14" w:rsidRPr="00500E9E">
        <w:rPr>
          <w:rFonts w:ascii="Garamond" w:hAnsi="Garamond" w:cs="Times New Roman"/>
          <w:color w:val="000000" w:themeColor="text1"/>
          <w:sz w:val="24"/>
          <w:szCs w:val="24"/>
        </w:rPr>
        <w:lastRenderedPageBreak/>
        <w:t>së kundërshtimit derisa të merret vendimi për procedurën e shfuqizimit ose procedurën e deklarimit të pavlefshmërisë së markës tregtare të mëparshme.</w:t>
      </w:r>
    </w:p>
    <w:p w14:paraId="2C07F3C6" w14:textId="77777777" w:rsidR="00997C14" w:rsidRPr="00500E9E" w:rsidRDefault="006918F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4. </w:t>
      </w:r>
      <w:r w:rsidR="00997C14" w:rsidRPr="00500E9E">
        <w:rPr>
          <w:rFonts w:ascii="Garamond" w:hAnsi="Garamond" w:cs="Times New Roman"/>
          <w:color w:val="000000" w:themeColor="text1"/>
          <w:sz w:val="24"/>
          <w:szCs w:val="24"/>
        </w:rPr>
        <w:t>Kërkesa për kundërshtim përmban:</w:t>
      </w:r>
    </w:p>
    <w:p w14:paraId="481FC4FA"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a) argumentet, bazën ligjore dhe provat që lidhen me kundërshtimin;</w:t>
      </w:r>
    </w:p>
    <w:p w14:paraId="05D480B1"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b) autorizimin e përfaqësimit, kur kërkesa paraqitet nga përfaqësuesi; </w:t>
      </w:r>
    </w:p>
    <w:p w14:paraId="4459BFEC"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c) pagesën e tarifës përkatëse; dhe</w:t>
      </w:r>
    </w:p>
    <w:p w14:paraId="42248E5C" w14:textId="77777777" w:rsidR="00997C14" w:rsidRPr="00500E9E" w:rsidRDefault="006918F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ç) formularin përkatës</w:t>
      </w:r>
      <w:r w:rsidR="00997C14" w:rsidRPr="00500E9E">
        <w:rPr>
          <w:rFonts w:ascii="Garamond" w:hAnsi="Garamond" w:cs="Times New Roman"/>
          <w:color w:val="000000" w:themeColor="text1"/>
          <w:sz w:val="24"/>
          <w:szCs w:val="24"/>
        </w:rPr>
        <w:t xml:space="preserve"> të nënshkruar rregullisht.</w:t>
      </w:r>
    </w:p>
    <w:p w14:paraId="0F764028" w14:textId="77777777" w:rsidR="00997C14" w:rsidRPr="00500E9E" w:rsidRDefault="006918F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5. </w:t>
      </w:r>
      <w:r w:rsidR="00997C14" w:rsidRPr="00500E9E">
        <w:rPr>
          <w:rFonts w:ascii="Garamond" w:hAnsi="Garamond" w:cs="Times New Roman"/>
          <w:color w:val="000000" w:themeColor="text1"/>
          <w:sz w:val="24"/>
          <w:szCs w:val="24"/>
        </w:rPr>
        <w:t>Afati për depozitimin e kundërsh</w:t>
      </w:r>
      <w:r w:rsidRPr="00500E9E">
        <w:rPr>
          <w:rFonts w:ascii="Garamond" w:hAnsi="Garamond" w:cs="Times New Roman"/>
          <w:color w:val="000000" w:themeColor="text1"/>
          <w:sz w:val="24"/>
          <w:szCs w:val="24"/>
        </w:rPr>
        <w:t>timit që përcaktohet në pikën 1 të këtij neni</w:t>
      </w:r>
      <w:r w:rsidR="00997C14" w:rsidRPr="00500E9E">
        <w:rPr>
          <w:rFonts w:ascii="Garamond" w:hAnsi="Garamond" w:cs="Times New Roman"/>
          <w:color w:val="000000" w:themeColor="text1"/>
          <w:sz w:val="24"/>
          <w:szCs w:val="24"/>
        </w:rPr>
        <w:t xml:space="preserve"> nuk shtyhet. </w:t>
      </w:r>
    </w:p>
    <w:p w14:paraId="4688051D" w14:textId="77777777" w:rsidR="00997C14" w:rsidRPr="00500E9E" w:rsidRDefault="006918F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6. </w:t>
      </w:r>
      <w:r w:rsidR="00997C14" w:rsidRPr="00500E9E">
        <w:rPr>
          <w:rFonts w:ascii="Garamond" w:hAnsi="Garamond" w:cs="Times New Roman"/>
          <w:color w:val="000000" w:themeColor="text1"/>
          <w:sz w:val="24"/>
          <w:szCs w:val="24"/>
        </w:rPr>
        <w:t>Kundërshtimi mund të depozitohet në bazë të një ose më shumë të drejtave të mëparshme, me kusht që ato t’i përkasin të njëjtit person.</w:t>
      </w:r>
    </w:p>
    <w:p w14:paraId="6B39076B" w14:textId="77777777" w:rsidR="00997C14" w:rsidRPr="00500E9E" w:rsidRDefault="006918F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7. </w:t>
      </w:r>
      <w:r w:rsidR="00997C14" w:rsidRPr="00500E9E">
        <w:rPr>
          <w:rFonts w:ascii="Garamond" w:hAnsi="Garamond" w:cs="Times New Roman"/>
          <w:color w:val="000000" w:themeColor="text1"/>
          <w:sz w:val="24"/>
          <w:szCs w:val="24"/>
        </w:rPr>
        <w:t>Përmbajtja e kundërshtimit dhe dokumentet bashkëlidhur tij përcaktohen me vendim të Këshillit të Ministrave.</w:t>
      </w:r>
    </w:p>
    <w:p w14:paraId="05DE8491"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44906958"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47</w:t>
      </w:r>
    </w:p>
    <w:p w14:paraId="1C291E00"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Procedura e kundërshtimit</w:t>
      </w:r>
    </w:p>
    <w:p w14:paraId="7070B1E6"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2E65C4D5" w14:textId="77777777" w:rsidR="00997C14" w:rsidRPr="00500E9E" w:rsidRDefault="006918F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1. Dhoma e Kundërshtimeve shqyrton brenda 2 muajve</w:t>
      </w:r>
      <w:r w:rsidR="00997C14" w:rsidRPr="00500E9E">
        <w:rPr>
          <w:rFonts w:ascii="Garamond" w:hAnsi="Garamond" w:cs="Times New Roman"/>
          <w:color w:val="000000" w:themeColor="text1"/>
          <w:sz w:val="24"/>
          <w:szCs w:val="24"/>
        </w:rPr>
        <w:t xml:space="preserve"> nëse kundërshtimi është depozituar në përputhje me kër</w:t>
      </w:r>
      <w:r w:rsidRPr="00500E9E">
        <w:rPr>
          <w:rFonts w:ascii="Garamond" w:hAnsi="Garamond" w:cs="Times New Roman"/>
          <w:color w:val="000000" w:themeColor="text1"/>
          <w:sz w:val="24"/>
          <w:szCs w:val="24"/>
        </w:rPr>
        <w:t>kesat e përcaktuara në nenin 46</w:t>
      </w:r>
      <w:r w:rsidR="00997C14" w:rsidRPr="00500E9E">
        <w:rPr>
          <w:rFonts w:ascii="Garamond" w:hAnsi="Garamond" w:cs="Times New Roman"/>
          <w:color w:val="000000" w:themeColor="text1"/>
          <w:sz w:val="24"/>
          <w:szCs w:val="24"/>
        </w:rPr>
        <w:t xml:space="preserve"> të këtij ligji. </w:t>
      </w:r>
    </w:p>
    <w:p w14:paraId="113CF806" w14:textId="0C5E782F" w:rsidR="00997C14" w:rsidRPr="00500E9E" w:rsidRDefault="006918F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997C14" w:rsidRPr="00500E9E">
        <w:rPr>
          <w:rFonts w:ascii="Garamond" w:hAnsi="Garamond" w:cs="Times New Roman"/>
          <w:color w:val="000000" w:themeColor="text1"/>
          <w:sz w:val="24"/>
          <w:szCs w:val="24"/>
        </w:rPr>
        <w:t>Nëse kundërshtimi nuk përmbush kërkesat e parashikuara në</w:t>
      </w:r>
      <w:r w:rsidRPr="00500E9E">
        <w:rPr>
          <w:rFonts w:ascii="Garamond" w:hAnsi="Garamond" w:cs="Times New Roman"/>
          <w:color w:val="000000" w:themeColor="text1"/>
          <w:sz w:val="24"/>
          <w:szCs w:val="24"/>
        </w:rPr>
        <w:t xml:space="preserve"> pikat 1 dhe 2</w:t>
      </w:r>
      <w:r w:rsidR="001B70C8">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nenit 46</w:t>
      </w:r>
      <w:r w:rsidR="00997C14" w:rsidRPr="00500E9E">
        <w:rPr>
          <w:rFonts w:ascii="Garamond" w:hAnsi="Garamond" w:cs="Times New Roman"/>
          <w:color w:val="000000" w:themeColor="text1"/>
          <w:sz w:val="24"/>
          <w:szCs w:val="24"/>
        </w:rPr>
        <w:t xml:space="preserve"> të këtij ligji, Dhoma e Kundërshtimeve vendos për refuzimin e kundërshtimit.</w:t>
      </w:r>
    </w:p>
    <w:p w14:paraId="6B03AD15" w14:textId="77777777" w:rsidR="00997C14" w:rsidRPr="00500E9E" w:rsidRDefault="006918F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3. </w:t>
      </w:r>
      <w:r w:rsidR="00997C14" w:rsidRPr="00500E9E">
        <w:rPr>
          <w:rFonts w:ascii="Garamond" w:hAnsi="Garamond" w:cs="Times New Roman"/>
          <w:color w:val="000000" w:themeColor="text1"/>
          <w:sz w:val="24"/>
          <w:szCs w:val="24"/>
        </w:rPr>
        <w:t>Nëse kundërshtimi nuk është depozituar në përputhje me kër</w:t>
      </w:r>
      <w:r w:rsidRPr="00500E9E">
        <w:rPr>
          <w:rFonts w:ascii="Garamond" w:hAnsi="Garamond" w:cs="Times New Roman"/>
          <w:color w:val="000000" w:themeColor="text1"/>
          <w:sz w:val="24"/>
          <w:szCs w:val="24"/>
        </w:rPr>
        <w:t>kesat e përcaktuara në nenin 46</w:t>
      </w:r>
      <w:r w:rsidR="00997C14" w:rsidRPr="00500E9E">
        <w:rPr>
          <w:rFonts w:ascii="Garamond" w:hAnsi="Garamond" w:cs="Times New Roman"/>
          <w:color w:val="000000" w:themeColor="text1"/>
          <w:sz w:val="24"/>
          <w:szCs w:val="24"/>
        </w:rPr>
        <w:t xml:space="preserve"> të këtij ligji, Dhoma e Kundërshtimeve i dërgon njoftim kundërshtuesit që të plotësojë të metat ose mangësitë brenda 2 muajve nga data e marrjes së njoftimit.</w:t>
      </w:r>
    </w:p>
    <w:p w14:paraId="0713F399" w14:textId="1F355C2C" w:rsidR="00997C14" w:rsidRPr="00500E9E" w:rsidRDefault="006918F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4. </w:t>
      </w:r>
      <w:r w:rsidR="00997C14" w:rsidRPr="00500E9E">
        <w:rPr>
          <w:rFonts w:ascii="Garamond" w:hAnsi="Garamond" w:cs="Times New Roman"/>
          <w:color w:val="000000" w:themeColor="text1"/>
          <w:sz w:val="24"/>
          <w:szCs w:val="24"/>
        </w:rPr>
        <w:t>Nëse kundërshtuesi nuk i plotëson të metat dhe mangësitë</w:t>
      </w:r>
      <w:r w:rsidR="001B70C8">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sipas njo</w:t>
      </w:r>
      <w:r w:rsidRPr="00500E9E">
        <w:rPr>
          <w:rFonts w:ascii="Garamond" w:hAnsi="Garamond" w:cs="Times New Roman"/>
          <w:color w:val="000000" w:themeColor="text1"/>
          <w:sz w:val="24"/>
          <w:szCs w:val="24"/>
        </w:rPr>
        <w:t>ftimit të përcaktuar në pikën 3</w:t>
      </w:r>
      <w:r w:rsidR="00997C14" w:rsidRPr="00500E9E">
        <w:rPr>
          <w:rFonts w:ascii="Garamond" w:hAnsi="Garamond" w:cs="Times New Roman"/>
          <w:color w:val="000000" w:themeColor="text1"/>
          <w:sz w:val="24"/>
          <w:szCs w:val="24"/>
        </w:rPr>
        <w:t xml:space="preserve"> të këtij neni, Dhoma e Kundërshtimeve vendos për refuzimin e kundërshtimit.</w:t>
      </w:r>
    </w:p>
    <w:p w14:paraId="2374D687" w14:textId="07689391" w:rsidR="00997C14" w:rsidRPr="00500E9E" w:rsidRDefault="006918F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5. </w:t>
      </w:r>
      <w:r w:rsidR="00997C14" w:rsidRPr="00500E9E">
        <w:rPr>
          <w:rFonts w:ascii="Garamond" w:hAnsi="Garamond" w:cs="Times New Roman"/>
          <w:color w:val="000000" w:themeColor="text1"/>
          <w:sz w:val="24"/>
          <w:szCs w:val="24"/>
        </w:rPr>
        <w:t>Nëse kundërshtimi përmbush kër</w:t>
      </w:r>
      <w:r w:rsidRPr="00500E9E">
        <w:rPr>
          <w:rFonts w:ascii="Garamond" w:hAnsi="Garamond" w:cs="Times New Roman"/>
          <w:color w:val="000000" w:themeColor="text1"/>
          <w:sz w:val="24"/>
          <w:szCs w:val="24"/>
        </w:rPr>
        <w:t>kesat e parashikuara në pikën 1</w:t>
      </w:r>
      <w:r w:rsidR="00997C14" w:rsidRPr="00500E9E">
        <w:rPr>
          <w:rFonts w:ascii="Garamond" w:hAnsi="Garamond" w:cs="Times New Roman"/>
          <w:color w:val="000000" w:themeColor="text1"/>
          <w:sz w:val="24"/>
          <w:szCs w:val="24"/>
        </w:rPr>
        <w:t xml:space="preserve"> të kët</w:t>
      </w:r>
      <w:r w:rsidRPr="00500E9E">
        <w:rPr>
          <w:rFonts w:ascii="Garamond" w:hAnsi="Garamond" w:cs="Times New Roman"/>
          <w:color w:val="000000" w:themeColor="text1"/>
          <w:sz w:val="24"/>
          <w:szCs w:val="24"/>
        </w:rPr>
        <w:t>ij neni, Dhoma e Kundërshtimeve</w:t>
      </w:r>
      <w:r w:rsidR="001B70C8">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brenda 2 muajve</w:t>
      </w:r>
      <w:r w:rsidR="001B70C8">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i dërgon kërkuesit që ka depozituar kërkesën për regjistrim marke një kopje të kundërshtimit bashkë me njoftimin për kundërshtimin e markës dhe e fton atë që të depozitojë observimet kundër kundërshtimit</w:t>
      </w:r>
      <w:r w:rsidR="001B70C8">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brenda 2 muajve nga data e marrjes së njoftimit. Nëse kërkuesi i markës së kundërshtuar, gjatë kësaj periudhe, kërkon me shkrim paraqitjen e provave për përdorimin real dhe efektiv të markës së mëparshme nga kundërshtuesi, zbatohen procedura dhe a</w:t>
      </w:r>
      <w:r w:rsidRPr="00500E9E">
        <w:rPr>
          <w:rFonts w:ascii="Garamond" w:hAnsi="Garamond" w:cs="Times New Roman"/>
          <w:color w:val="000000" w:themeColor="text1"/>
          <w:sz w:val="24"/>
          <w:szCs w:val="24"/>
        </w:rPr>
        <w:t>fatet e përcaktuara në nenin 48</w:t>
      </w:r>
      <w:r w:rsidR="00997C14" w:rsidRPr="00500E9E">
        <w:rPr>
          <w:rFonts w:ascii="Garamond" w:hAnsi="Garamond" w:cs="Times New Roman"/>
          <w:color w:val="000000" w:themeColor="text1"/>
          <w:sz w:val="24"/>
          <w:szCs w:val="24"/>
        </w:rPr>
        <w:t xml:space="preserve"> të këtij ligji.</w:t>
      </w:r>
    </w:p>
    <w:p w14:paraId="5456B762" w14:textId="77777777" w:rsidR="00997C14" w:rsidRPr="00500E9E" w:rsidRDefault="006918F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6. Afati i përcaktuar në pikën 5 të këtij neni</w:t>
      </w:r>
      <w:r w:rsidR="00997C14" w:rsidRPr="00500E9E">
        <w:rPr>
          <w:rFonts w:ascii="Garamond" w:hAnsi="Garamond" w:cs="Times New Roman"/>
          <w:color w:val="000000" w:themeColor="text1"/>
          <w:sz w:val="24"/>
          <w:szCs w:val="24"/>
        </w:rPr>
        <w:t xml:space="preserve"> nuk shtyhet.</w:t>
      </w:r>
    </w:p>
    <w:p w14:paraId="1DC6093D" w14:textId="44183B86" w:rsidR="00997C14" w:rsidRPr="00500E9E" w:rsidRDefault="006918F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7. </w:t>
      </w:r>
      <w:r w:rsidR="00997C14" w:rsidRPr="00500E9E">
        <w:rPr>
          <w:rFonts w:ascii="Garamond" w:hAnsi="Garamond" w:cs="Times New Roman"/>
          <w:color w:val="000000" w:themeColor="text1"/>
          <w:sz w:val="24"/>
          <w:szCs w:val="24"/>
        </w:rPr>
        <w:t>Nëse kërkuesi nuk paraqet observimet e tij ndaj kundërshtimit bren</w:t>
      </w:r>
      <w:r w:rsidRPr="00500E9E">
        <w:rPr>
          <w:rFonts w:ascii="Garamond" w:hAnsi="Garamond" w:cs="Times New Roman"/>
          <w:color w:val="000000" w:themeColor="text1"/>
          <w:sz w:val="24"/>
          <w:szCs w:val="24"/>
        </w:rPr>
        <w:t>da afatit të caktuar në pikën 5</w:t>
      </w:r>
      <w:r w:rsidR="00997C14" w:rsidRPr="00500E9E">
        <w:rPr>
          <w:rFonts w:ascii="Garamond" w:hAnsi="Garamond" w:cs="Times New Roman"/>
          <w:color w:val="000000" w:themeColor="text1"/>
          <w:sz w:val="24"/>
          <w:szCs w:val="24"/>
        </w:rPr>
        <w:t xml:space="preserve"> të kët</w:t>
      </w:r>
      <w:r w:rsidRPr="00500E9E">
        <w:rPr>
          <w:rFonts w:ascii="Garamond" w:hAnsi="Garamond" w:cs="Times New Roman"/>
          <w:color w:val="000000" w:themeColor="text1"/>
          <w:sz w:val="24"/>
          <w:szCs w:val="24"/>
        </w:rPr>
        <w:t>ij neni, Dhoma e Kundërshtimeve</w:t>
      </w:r>
      <w:r w:rsidR="001B70C8">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brenda 2 muajve</w:t>
      </w:r>
      <w:r w:rsidR="001B70C8">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vendos automatikisht për pranimin e kundërshtimit dhe refuzimin e kërkesës për regjistrimin e markës në lidhje me një pjesë ose të gjitha mallrat dhe shërbimet.</w:t>
      </w:r>
    </w:p>
    <w:p w14:paraId="515D2C72" w14:textId="1DA2FABC" w:rsidR="00997C14" w:rsidRPr="00500E9E" w:rsidRDefault="006918F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8.</w:t>
      </w:r>
      <w:r w:rsidR="00B568E0" w:rsidRPr="00500E9E">
        <w:rPr>
          <w:rFonts w:ascii="Garamond" w:hAnsi="Garamond" w:cs="Times New Roman"/>
          <w:color w:val="000000" w:themeColor="text1"/>
          <w:sz w:val="24"/>
          <w:szCs w:val="24"/>
        </w:rPr>
        <w:t xml:space="preserve"> </w:t>
      </w:r>
      <w:r w:rsidR="00997C14" w:rsidRPr="00500E9E">
        <w:rPr>
          <w:rFonts w:ascii="Garamond" w:hAnsi="Garamond" w:cs="Times New Roman"/>
          <w:color w:val="000000" w:themeColor="text1"/>
          <w:sz w:val="24"/>
          <w:szCs w:val="24"/>
        </w:rPr>
        <w:t>Nëse Dhoma e Kundërshtimeve vendos për pranimin e kundërshtimit vetëm për një pjesë të mallrave ose shërbimeve të markës së kundërshtuar, për procedurën e regjistrimit të markës në lidhje me pjesën tjetër të mbetur të mallrave dhe shërbimeve vazhdon të merret vendimi për pranimin e pjesshëm të kundërshtimit.</w:t>
      </w:r>
    </w:p>
    <w:p w14:paraId="7E7EEF98" w14:textId="77777777" w:rsidR="00CD6377" w:rsidRPr="00500E9E" w:rsidRDefault="00CD6377" w:rsidP="00DB65A3">
      <w:pPr>
        <w:spacing w:after="0" w:line="240" w:lineRule="auto"/>
        <w:ind w:firstLine="284"/>
        <w:jc w:val="both"/>
        <w:rPr>
          <w:rFonts w:ascii="Garamond" w:hAnsi="Garamond" w:cs="Times New Roman"/>
          <w:color w:val="000000" w:themeColor="text1"/>
          <w:sz w:val="24"/>
          <w:szCs w:val="24"/>
        </w:rPr>
      </w:pPr>
    </w:p>
    <w:p w14:paraId="66BAA6C8"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48</w:t>
      </w:r>
    </w:p>
    <w:p w14:paraId="284FC7A2"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Mospërdorimi si mënyrë mbrojtjeje në procedurat e kundërshtimit</w:t>
      </w:r>
    </w:p>
    <w:p w14:paraId="17AA512B"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7BF8A4C0" w14:textId="4B426055" w:rsidR="00997C14" w:rsidRPr="00500E9E" w:rsidRDefault="006918F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Nëse kërkuesi i markës së kundërshtuar e kërkon me shkrim dhe kur marka e mëparshme është regjistruar të paktën 5 vjet përpara datës së depozitimit të kundërshtimit, kundërshtuesi duhet të paraqesë prova se gjatë një periudhe të pandërprerë prej 5 vjetësh përpara datës së depozitimit të kërkesës për regjistrim marke ose datës së prioritetit të markës së kundë</w:t>
      </w:r>
      <w:r w:rsidR="00A4586A" w:rsidRPr="00500E9E">
        <w:rPr>
          <w:rFonts w:ascii="Garamond" w:hAnsi="Garamond" w:cs="Times New Roman"/>
          <w:color w:val="000000" w:themeColor="text1"/>
          <w:sz w:val="24"/>
          <w:szCs w:val="24"/>
        </w:rPr>
        <w:t>r</w:t>
      </w:r>
      <w:r w:rsidR="00997C14" w:rsidRPr="00500E9E">
        <w:rPr>
          <w:rFonts w:ascii="Garamond" w:hAnsi="Garamond" w:cs="Times New Roman"/>
          <w:color w:val="000000" w:themeColor="text1"/>
          <w:sz w:val="24"/>
          <w:szCs w:val="24"/>
        </w:rPr>
        <w:t xml:space="preserve">shtuar: </w:t>
      </w:r>
    </w:p>
    <w:p w14:paraId="0CD55A8E"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a</w:t>
      </w:r>
      <w:r w:rsidR="006918FE" w:rsidRPr="00500E9E">
        <w:rPr>
          <w:rFonts w:ascii="Garamond" w:hAnsi="Garamond" w:cs="Times New Roman"/>
          <w:color w:val="000000" w:themeColor="text1"/>
          <w:sz w:val="24"/>
          <w:szCs w:val="24"/>
        </w:rPr>
        <w:t xml:space="preserve">) </w:t>
      </w:r>
      <w:r w:rsidRPr="00500E9E">
        <w:rPr>
          <w:rFonts w:ascii="Garamond" w:hAnsi="Garamond" w:cs="Times New Roman"/>
          <w:color w:val="000000" w:themeColor="text1"/>
          <w:sz w:val="24"/>
          <w:szCs w:val="24"/>
        </w:rPr>
        <w:t xml:space="preserve">marka e mëparshme është vendosur në përdorim real dhe efektiv në lidhje me mallrat dhe shërbimet për të cilat ajo është regjistruar dhe mbi të cilat është bazuar kundërshtimi; ose </w:t>
      </w:r>
    </w:p>
    <w:p w14:paraId="6FFFB65A" w14:textId="77777777" w:rsidR="00997C14" w:rsidRPr="00500E9E" w:rsidRDefault="006918F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b) </w:t>
      </w:r>
      <w:r w:rsidR="00997C14" w:rsidRPr="00500E9E">
        <w:rPr>
          <w:rFonts w:ascii="Garamond" w:hAnsi="Garamond" w:cs="Times New Roman"/>
          <w:color w:val="000000" w:themeColor="text1"/>
          <w:sz w:val="24"/>
          <w:szCs w:val="24"/>
        </w:rPr>
        <w:t>ekzistojnë shkaqe të justifikuara për mospërdorimin.</w:t>
      </w:r>
    </w:p>
    <w:p w14:paraId="40038073" w14:textId="609FDED1" w:rsidR="00997C14" w:rsidRPr="00500E9E" w:rsidRDefault="006918F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lastRenderedPageBreak/>
        <w:t xml:space="preserve">2. </w:t>
      </w:r>
      <w:r w:rsidR="00997C14" w:rsidRPr="00500E9E">
        <w:rPr>
          <w:rFonts w:ascii="Garamond" w:hAnsi="Garamond" w:cs="Times New Roman"/>
          <w:color w:val="000000" w:themeColor="text1"/>
          <w:sz w:val="24"/>
          <w:szCs w:val="24"/>
        </w:rPr>
        <w:t>Dhoma e Kund</w:t>
      </w:r>
      <w:r w:rsidRPr="00500E9E">
        <w:rPr>
          <w:rFonts w:ascii="Garamond" w:hAnsi="Garamond" w:cs="Times New Roman"/>
          <w:color w:val="000000" w:themeColor="text1"/>
          <w:sz w:val="24"/>
          <w:szCs w:val="24"/>
        </w:rPr>
        <w:t>ërshtimeve brenda 1 muaji</w:t>
      </w:r>
      <w:r w:rsidR="00997C14" w:rsidRPr="00500E9E">
        <w:rPr>
          <w:rFonts w:ascii="Garamond" w:hAnsi="Garamond" w:cs="Times New Roman"/>
          <w:color w:val="000000" w:themeColor="text1"/>
          <w:sz w:val="24"/>
          <w:szCs w:val="24"/>
        </w:rPr>
        <w:t xml:space="preserve"> i dërgon njoftim pronarit të markës së mëparshme</w:t>
      </w:r>
      <w:r w:rsidR="00B72FAE" w:rsidRPr="00500E9E">
        <w:rPr>
          <w:rFonts w:ascii="Garamond" w:hAnsi="Garamond" w:cs="Times New Roman"/>
          <w:color w:val="000000" w:themeColor="text1"/>
          <w:sz w:val="24"/>
          <w:szCs w:val="24"/>
        </w:rPr>
        <w:t xml:space="preserve"> </w:t>
      </w:r>
      <w:r w:rsidR="00997C14" w:rsidRPr="00500E9E">
        <w:rPr>
          <w:rFonts w:ascii="Garamond" w:hAnsi="Garamond" w:cs="Times New Roman"/>
          <w:color w:val="000000" w:themeColor="text1"/>
          <w:sz w:val="24"/>
          <w:szCs w:val="24"/>
        </w:rPr>
        <w:t>që të depozitojë observimet e tij për k</w:t>
      </w:r>
      <w:r w:rsidRPr="00500E9E">
        <w:rPr>
          <w:rFonts w:ascii="Garamond" w:hAnsi="Garamond" w:cs="Times New Roman"/>
          <w:color w:val="000000" w:themeColor="text1"/>
          <w:sz w:val="24"/>
          <w:szCs w:val="24"/>
        </w:rPr>
        <w:t>ërkesën e përcaktuar në pikën 1</w:t>
      </w:r>
      <w:r w:rsidR="00997C14" w:rsidRPr="00500E9E">
        <w:rPr>
          <w:rFonts w:ascii="Garamond" w:hAnsi="Garamond" w:cs="Times New Roman"/>
          <w:color w:val="000000" w:themeColor="text1"/>
          <w:sz w:val="24"/>
          <w:szCs w:val="24"/>
        </w:rPr>
        <w:t xml:space="preserve"> të këtij neni. Këto observime duhet të depozitohen brenda 1 muaji nga data e marrjes së njoftimit.</w:t>
      </w:r>
    </w:p>
    <w:p w14:paraId="61638907" w14:textId="77777777" w:rsidR="00997C14" w:rsidRPr="00500E9E" w:rsidRDefault="006918F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3. </w:t>
      </w:r>
      <w:r w:rsidR="00997C14" w:rsidRPr="00500E9E">
        <w:rPr>
          <w:rFonts w:ascii="Garamond" w:hAnsi="Garamond" w:cs="Times New Roman"/>
          <w:color w:val="000000" w:themeColor="text1"/>
          <w:sz w:val="24"/>
          <w:szCs w:val="24"/>
        </w:rPr>
        <w:t>Nëse pronari i markës tregtare të mëparshme nuk paraqet observimet e tij në lidhje me kërkesën për të provuar përdorimin real dhe efektiv ose nuk paraqet arsye të justifikuara për mospërdorimin e markës së më</w:t>
      </w:r>
      <w:r w:rsidRPr="00500E9E">
        <w:rPr>
          <w:rFonts w:ascii="Garamond" w:hAnsi="Garamond" w:cs="Times New Roman"/>
          <w:color w:val="000000" w:themeColor="text1"/>
          <w:sz w:val="24"/>
          <w:szCs w:val="24"/>
        </w:rPr>
        <w:t>parshme, Dhoma e Kundërshtimeve brenda 1 muaji</w:t>
      </w:r>
      <w:r w:rsidR="00997C14" w:rsidRPr="00500E9E">
        <w:rPr>
          <w:rFonts w:ascii="Garamond" w:hAnsi="Garamond" w:cs="Times New Roman"/>
          <w:color w:val="000000" w:themeColor="text1"/>
          <w:sz w:val="24"/>
          <w:szCs w:val="24"/>
        </w:rPr>
        <w:t xml:space="preserve"> vendos për refuzimin e kundërshtimit. Procedura e kërkesës për regjistrimin e markës së kundërshtuar vazhdon pasi Dhoma e Kundërshtimeve merr vendimin për refuzimin e kundërshtimit.</w:t>
      </w:r>
    </w:p>
    <w:p w14:paraId="428CB5CC" w14:textId="5CD97E03" w:rsidR="00997C14" w:rsidRPr="00500E9E" w:rsidRDefault="006918F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4. </w:t>
      </w:r>
      <w:r w:rsidR="00997C14" w:rsidRPr="00500E9E">
        <w:rPr>
          <w:rFonts w:ascii="Garamond" w:hAnsi="Garamond" w:cs="Times New Roman"/>
          <w:color w:val="000000" w:themeColor="text1"/>
          <w:sz w:val="24"/>
          <w:szCs w:val="24"/>
        </w:rPr>
        <w:t xml:space="preserve">Nëse pronari i markës së mëparshme depoziton observimet e tij në lidhje me kërkesën për të provuar përdorimin real dhe efektiv të markës së mëparshme në afatin e </w:t>
      </w:r>
      <w:r w:rsidRPr="00500E9E">
        <w:rPr>
          <w:rFonts w:ascii="Garamond" w:hAnsi="Garamond" w:cs="Times New Roman"/>
          <w:color w:val="000000" w:themeColor="text1"/>
          <w:sz w:val="24"/>
          <w:szCs w:val="24"/>
        </w:rPr>
        <w:t>caktuar, Dhoma e Kundërshtimeve brenda 1 muaji</w:t>
      </w:r>
      <w:r w:rsidR="00997C14" w:rsidRPr="00500E9E">
        <w:rPr>
          <w:rFonts w:ascii="Garamond" w:hAnsi="Garamond" w:cs="Times New Roman"/>
          <w:color w:val="000000" w:themeColor="text1"/>
          <w:sz w:val="24"/>
          <w:szCs w:val="24"/>
        </w:rPr>
        <w:t xml:space="preserve"> i dërgon kërkuesit të markës së kundërshtuar kopjen e observimeve bashkë me njoftimin përkatës dhe e fton atë që të depozitojë observimet e tij</w:t>
      </w:r>
      <w:r w:rsidR="001B70C8">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brenda 2 muajve nga data e marrjes së njoftimit.</w:t>
      </w:r>
    </w:p>
    <w:p w14:paraId="2B272E4C" w14:textId="381D7335" w:rsidR="00997C14" w:rsidRPr="00500E9E" w:rsidRDefault="006918F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5. </w:t>
      </w:r>
      <w:r w:rsidR="00997C14" w:rsidRPr="00500E9E">
        <w:rPr>
          <w:rFonts w:ascii="Garamond" w:hAnsi="Garamond" w:cs="Times New Roman"/>
          <w:color w:val="000000" w:themeColor="text1"/>
          <w:sz w:val="24"/>
          <w:szCs w:val="24"/>
        </w:rPr>
        <w:t>Me mbarimin e a</w:t>
      </w:r>
      <w:r w:rsidRPr="00500E9E">
        <w:rPr>
          <w:rFonts w:ascii="Garamond" w:hAnsi="Garamond" w:cs="Times New Roman"/>
          <w:color w:val="000000" w:themeColor="text1"/>
          <w:sz w:val="24"/>
          <w:szCs w:val="24"/>
        </w:rPr>
        <w:t>fatit që përcaktohet në pikën 4</w:t>
      </w:r>
      <w:r w:rsidR="00997C14" w:rsidRPr="00500E9E">
        <w:rPr>
          <w:rFonts w:ascii="Garamond" w:hAnsi="Garamond" w:cs="Times New Roman"/>
          <w:color w:val="000000" w:themeColor="text1"/>
          <w:sz w:val="24"/>
          <w:szCs w:val="24"/>
        </w:rPr>
        <w:t xml:space="preserve"> të kët</w:t>
      </w:r>
      <w:r w:rsidRPr="00500E9E">
        <w:rPr>
          <w:rFonts w:ascii="Garamond" w:hAnsi="Garamond" w:cs="Times New Roman"/>
          <w:color w:val="000000" w:themeColor="text1"/>
          <w:sz w:val="24"/>
          <w:szCs w:val="24"/>
        </w:rPr>
        <w:t>ij neni, Dhoma e Kundërshtimeve</w:t>
      </w:r>
      <w:r w:rsidR="001B70C8">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brenda 2 muajve</w:t>
      </w:r>
      <w:r w:rsidR="001B70C8">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vendos për bazueshmërinë e kundërshtimit në bazë të fakteve, provave dhe observimeve të depozituara nga palët.</w:t>
      </w:r>
    </w:p>
    <w:p w14:paraId="1927F5A0" w14:textId="77777777" w:rsidR="00997C14" w:rsidRPr="00500E9E" w:rsidRDefault="006918F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6. </w:t>
      </w:r>
      <w:r w:rsidR="00997C14" w:rsidRPr="00500E9E">
        <w:rPr>
          <w:rFonts w:ascii="Garamond" w:hAnsi="Garamond" w:cs="Times New Roman"/>
          <w:color w:val="000000" w:themeColor="text1"/>
          <w:sz w:val="24"/>
          <w:szCs w:val="24"/>
        </w:rPr>
        <w:t>Nëse marka tregtare e mëparshme është përdorur vetëm për një pjesë të mallrave dhe shërbimeve për të cilat ajo është regjistruar, ajo konsiderohet se është regjistruar vetëm për atë pjesë të mallrave dhe shërbimeve, me qëllim të shqyrtimit të kundërshtimit.</w:t>
      </w:r>
    </w:p>
    <w:p w14:paraId="2D06B0B3"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74B597FE"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49</w:t>
      </w:r>
    </w:p>
    <w:p w14:paraId="6CFDBA5C"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Pezullimi i procedurës së kundërshtimit për arritjen e një zgjidhjeje me mirëkuptim</w:t>
      </w:r>
    </w:p>
    <w:p w14:paraId="5CE33EB3"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14E94CCB" w14:textId="77777777" w:rsidR="00997C14" w:rsidRPr="00500E9E" w:rsidRDefault="006918F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Kërkuesi i markës së kundërshtuar dhe kundërshtuesi mund t’i kërkojnë bashkërisht Dhomës së Kundërshtimeve që të pezullojë procedurën e kundërshtimit me qëllim që të bëhen përpjekje për arritjen e një zgjidhjeje me mirëkuptim. Kërkesa duhet nënshkruar nga të dyja palët dhe të depozitohet në Dhomën e Kundërshtimeve gjatë procedurës së shqyrtimit të kundërshtimit.</w:t>
      </w:r>
    </w:p>
    <w:p w14:paraId="5533D393" w14:textId="77777777" w:rsidR="00997C14" w:rsidRPr="00500E9E" w:rsidRDefault="006918F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997C14" w:rsidRPr="00500E9E">
        <w:rPr>
          <w:rFonts w:ascii="Garamond" w:hAnsi="Garamond" w:cs="Times New Roman"/>
          <w:color w:val="000000" w:themeColor="text1"/>
          <w:sz w:val="24"/>
          <w:szCs w:val="24"/>
        </w:rPr>
        <w:t>Dhom</w:t>
      </w:r>
      <w:r w:rsidRPr="00500E9E">
        <w:rPr>
          <w:rFonts w:ascii="Garamond" w:hAnsi="Garamond" w:cs="Times New Roman"/>
          <w:color w:val="000000" w:themeColor="text1"/>
          <w:sz w:val="24"/>
          <w:szCs w:val="24"/>
        </w:rPr>
        <w:t>a e Kundërshtimeve</w:t>
      </w:r>
      <w:r w:rsidR="00997C14" w:rsidRPr="00500E9E">
        <w:rPr>
          <w:rFonts w:ascii="Garamond" w:hAnsi="Garamond" w:cs="Times New Roman"/>
          <w:color w:val="000000" w:themeColor="text1"/>
          <w:sz w:val="24"/>
          <w:szCs w:val="24"/>
        </w:rPr>
        <w:t xml:space="preserve"> brenda 1 muaji nga data e depozitimit të k</w:t>
      </w:r>
      <w:r w:rsidRPr="00500E9E">
        <w:rPr>
          <w:rFonts w:ascii="Garamond" w:hAnsi="Garamond" w:cs="Times New Roman"/>
          <w:color w:val="000000" w:themeColor="text1"/>
          <w:sz w:val="24"/>
          <w:szCs w:val="24"/>
        </w:rPr>
        <w:t>ërkesës së përbashkët të palëve</w:t>
      </w:r>
      <w:r w:rsidR="00997C14" w:rsidRPr="00500E9E">
        <w:rPr>
          <w:rFonts w:ascii="Garamond" w:hAnsi="Garamond" w:cs="Times New Roman"/>
          <w:color w:val="000000" w:themeColor="text1"/>
          <w:sz w:val="24"/>
          <w:szCs w:val="24"/>
        </w:rPr>
        <w:t xml:space="preserve"> merr vendim për pezullimin e procedurës së kundërshtimit dhe cakton një afat jo më shumë se 12 muaj që palët të gjejnë një zgjidhje me mirëkuptim gjatë procedurës së kundërshtimit.</w:t>
      </w:r>
    </w:p>
    <w:p w14:paraId="40488159" w14:textId="77777777" w:rsidR="00997C14" w:rsidRPr="00500E9E" w:rsidRDefault="006918F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3. </w:t>
      </w:r>
      <w:r w:rsidR="00997C14" w:rsidRPr="00500E9E">
        <w:rPr>
          <w:rFonts w:ascii="Garamond" w:hAnsi="Garamond" w:cs="Times New Roman"/>
          <w:color w:val="000000" w:themeColor="text1"/>
          <w:sz w:val="24"/>
          <w:szCs w:val="24"/>
        </w:rPr>
        <w:t>Gjatë per</w:t>
      </w:r>
      <w:r w:rsidRPr="00500E9E">
        <w:rPr>
          <w:rFonts w:ascii="Garamond" w:hAnsi="Garamond" w:cs="Times New Roman"/>
          <w:color w:val="000000" w:themeColor="text1"/>
          <w:sz w:val="24"/>
          <w:szCs w:val="24"/>
        </w:rPr>
        <w:t>iudhës së përcaktuar në pikën 2</w:t>
      </w:r>
      <w:r w:rsidR="00997C14" w:rsidRPr="00500E9E">
        <w:rPr>
          <w:rFonts w:ascii="Garamond" w:hAnsi="Garamond" w:cs="Times New Roman"/>
          <w:color w:val="000000" w:themeColor="text1"/>
          <w:sz w:val="24"/>
          <w:szCs w:val="24"/>
        </w:rPr>
        <w:t xml:space="preserve"> të këtij neni, secila palë, në çdo kohë, mund të kërkojë me shkrim ndërprerjen e pezullimit dhe vijimin e procedurës së kundërshtimit në fazën që është pezulluar.</w:t>
      </w:r>
    </w:p>
    <w:p w14:paraId="38971018" w14:textId="77777777" w:rsidR="00997C14" w:rsidRPr="00500E9E" w:rsidRDefault="006918F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4. </w:t>
      </w:r>
      <w:r w:rsidR="00997C14" w:rsidRPr="00500E9E">
        <w:rPr>
          <w:rFonts w:ascii="Garamond" w:hAnsi="Garamond" w:cs="Times New Roman"/>
          <w:color w:val="000000" w:themeColor="text1"/>
          <w:sz w:val="24"/>
          <w:szCs w:val="24"/>
        </w:rPr>
        <w:t xml:space="preserve">Dhoma e Kundërshtimeve vendos për përfundimin e pezullimit të procedurës së kundërshtimit nëse brenda </w:t>
      </w:r>
      <w:r w:rsidRPr="00500E9E">
        <w:rPr>
          <w:rFonts w:ascii="Garamond" w:hAnsi="Garamond" w:cs="Times New Roman"/>
          <w:color w:val="000000" w:themeColor="text1"/>
          <w:sz w:val="24"/>
          <w:szCs w:val="24"/>
        </w:rPr>
        <w:t>afatit të përcaktuar në pikën 2 të këtij neni</w:t>
      </w:r>
      <w:r w:rsidR="00997C14" w:rsidRPr="00500E9E">
        <w:rPr>
          <w:rFonts w:ascii="Garamond" w:hAnsi="Garamond" w:cs="Times New Roman"/>
          <w:color w:val="000000" w:themeColor="text1"/>
          <w:sz w:val="24"/>
          <w:szCs w:val="24"/>
        </w:rPr>
        <w:t xml:space="preserve"> kërkuesi i markës së kundërshtuar dhe kundërshtuesi e njoftojnë me </w:t>
      </w:r>
      <w:r w:rsidRPr="00500E9E">
        <w:rPr>
          <w:rFonts w:ascii="Garamond" w:hAnsi="Garamond" w:cs="Times New Roman"/>
          <w:color w:val="000000" w:themeColor="text1"/>
          <w:sz w:val="24"/>
          <w:szCs w:val="24"/>
        </w:rPr>
        <w:t xml:space="preserve">shkrim Dhomën e Kundërshtimeve </w:t>
      </w:r>
      <w:r w:rsidR="00997C14" w:rsidRPr="00500E9E">
        <w:rPr>
          <w:rFonts w:ascii="Garamond" w:hAnsi="Garamond" w:cs="Times New Roman"/>
          <w:color w:val="000000" w:themeColor="text1"/>
          <w:sz w:val="24"/>
          <w:szCs w:val="24"/>
        </w:rPr>
        <w:t xml:space="preserve">që: </w:t>
      </w:r>
    </w:p>
    <w:p w14:paraId="16513D9E"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a) çështja e kundërshtimit është zgjidhur; dhe </w:t>
      </w:r>
    </w:p>
    <w:p w14:paraId="45B58228"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b) kundërshtuesi tërheq kundërshtimin.</w:t>
      </w:r>
    </w:p>
    <w:p w14:paraId="5F4F155E"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77F39302"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50</w:t>
      </w:r>
    </w:p>
    <w:p w14:paraId="154C57A5"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Vendimi për kundërshtimin</w:t>
      </w:r>
    </w:p>
    <w:p w14:paraId="2CCB0DE3"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p>
    <w:p w14:paraId="04E0991B" w14:textId="77777777" w:rsidR="00997C14" w:rsidRPr="00500E9E" w:rsidRDefault="006918F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Dhoma e Kundërshtimeve shqyrton bazueshmërinë e kundërshtimit dhe vendos për rrëzimin e kundërshtimit nëse kundërshtimi është i pabazuar. Procedura e kërkesës për regjistrimin e markës vazhdon pasi Dhoma e Kundërshtimeve merr vendimin për rrëzimin e kundërshtimit.</w:t>
      </w:r>
    </w:p>
    <w:p w14:paraId="375E59E8" w14:textId="77777777" w:rsidR="00997C14" w:rsidRPr="00500E9E" w:rsidRDefault="006918F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997C14" w:rsidRPr="00500E9E">
        <w:rPr>
          <w:rFonts w:ascii="Garamond" w:hAnsi="Garamond" w:cs="Times New Roman"/>
          <w:color w:val="000000" w:themeColor="text1"/>
          <w:sz w:val="24"/>
          <w:szCs w:val="24"/>
        </w:rPr>
        <w:t>Dhoma e Kundërshtimeve shqyrton bazueshmërinë e kundërshtimit dhe vendos për pranimin e plotë të kundërshtimit nëse kundërshtimi është i bazuar për të gjitha mallrat dhe shërbimet e përfshira në kërkesën për regjistrim marke. Vendimi për pranimin e plotë të kundërshtimit sjell si pasojë refuzimin e plotë të kërkesës për regjistrimin e markës.</w:t>
      </w:r>
    </w:p>
    <w:p w14:paraId="39ABDC7E" w14:textId="77777777" w:rsidR="00997C14" w:rsidRPr="00500E9E" w:rsidRDefault="006918F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3. </w:t>
      </w:r>
      <w:r w:rsidR="00997C14" w:rsidRPr="00500E9E">
        <w:rPr>
          <w:rFonts w:ascii="Garamond" w:hAnsi="Garamond" w:cs="Times New Roman"/>
          <w:color w:val="000000" w:themeColor="text1"/>
          <w:sz w:val="24"/>
          <w:szCs w:val="24"/>
        </w:rPr>
        <w:t xml:space="preserve">Dhoma e Kundërshtimeve shqyrton bazueshmërinë e kundërshtimit dhe vendos për pranimin e pjesshëm të kundërshtimit nëse kundërshtimi është i bazuar vetëm për një pjesë të mallrave dhe shërbimeve të përfshira në kërkesën për regjistrim marke. Vendimi për pranimin e pjesshëm të kundërshtimit sjell si pasojë refuzimin e pjesshëm të kërkesës për regjistrimin e markës, ndërsa procedura </w:t>
      </w:r>
      <w:r w:rsidR="00997C14" w:rsidRPr="00500E9E">
        <w:rPr>
          <w:rFonts w:ascii="Garamond" w:hAnsi="Garamond" w:cs="Times New Roman"/>
          <w:color w:val="000000" w:themeColor="text1"/>
          <w:sz w:val="24"/>
          <w:szCs w:val="24"/>
        </w:rPr>
        <w:lastRenderedPageBreak/>
        <w:t>e regjistrimit të markës për pjesën tjetër të mbetur të mallrave dhe shërbimeve vazhdon pasi Dhoma e Kundërshtimeve merr vendimin për pranimin e pjesshëm të kundërshtimit.</w:t>
      </w:r>
    </w:p>
    <w:p w14:paraId="1136A4FE" w14:textId="77777777" w:rsidR="00997C14" w:rsidRPr="00500E9E" w:rsidRDefault="006918F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4. </w:t>
      </w:r>
      <w:r w:rsidR="00997C14" w:rsidRPr="00500E9E">
        <w:rPr>
          <w:rFonts w:ascii="Garamond" w:hAnsi="Garamond" w:cs="Times New Roman"/>
          <w:color w:val="000000" w:themeColor="text1"/>
          <w:sz w:val="24"/>
          <w:szCs w:val="24"/>
        </w:rPr>
        <w:t xml:space="preserve">Vendimi për refuzimin e plotë ose të pjesshëm të kërkesës për regjistrimin e markës botohet në buletinin e DPPI-së. Vendimi i arsyetuar i Dhomës së Kundërshtimeve </w:t>
      </w:r>
      <w:r w:rsidRPr="00500E9E">
        <w:rPr>
          <w:rFonts w:ascii="Garamond" w:hAnsi="Garamond" w:cs="Times New Roman"/>
          <w:color w:val="000000" w:themeColor="text1"/>
          <w:sz w:val="24"/>
          <w:szCs w:val="24"/>
        </w:rPr>
        <w:t>u</w:t>
      </w:r>
      <w:r w:rsidR="00997C14" w:rsidRPr="00500E9E">
        <w:rPr>
          <w:rFonts w:ascii="Garamond" w:hAnsi="Garamond" w:cs="Times New Roman"/>
          <w:color w:val="000000" w:themeColor="text1"/>
          <w:sz w:val="24"/>
          <w:szCs w:val="24"/>
        </w:rPr>
        <w:t xml:space="preserve"> komunikohet palëve brenda 2 muajve nga data e marrjes së vendimit.</w:t>
      </w:r>
    </w:p>
    <w:p w14:paraId="7864683B" w14:textId="77777777" w:rsidR="00997C14" w:rsidRPr="00500E9E" w:rsidRDefault="006918F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5. </w:t>
      </w:r>
      <w:r w:rsidR="00997C14" w:rsidRPr="00500E9E">
        <w:rPr>
          <w:rFonts w:ascii="Garamond" w:hAnsi="Garamond" w:cs="Times New Roman"/>
          <w:color w:val="000000" w:themeColor="text1"/>
          <w:sz w:val="24"/>
          <w:szCs w:val="24"/>
        </w:rPr>
        <w:t>Kundër vendimit të marrë nga Dhoma e Kundërshtimeve mund të bëhet ankim në Bordin e Apelit brenda 45 ditëve nga data e njoftimit të vendimit të arsyetuar, përkundrejt pagesës së tarifës përkatëse.</w:t>
      </w:r>
    </w:p>
    <w:p w14:paraId="3EFF95F8"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3D8B9EB3" w14:textId="1EC4170D" w:rsidR="00CD6377" w:rsidRPr="00500E9E" w:rsidRDefault="00997C14" w:rsidP="001B70C8">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KREU III</w:t>
      </w:r>
    </w:p>
    <w:p w14:paraId="30541B8F" w14:textId="77777777" w:rsidR="006918FE"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TËRHEQJA NGA KËRKESA PËR REGJISTRIM MARKE, KUFIZIMI I LISTËS </w:t>
      </w:r>
    </w:p>
    <w:p w14:paraId="25B21152"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SË MALLRAVE DHE SHËRBIMEVE, KORRIGJIMET DHE NDARJA E KËRKESËS</w:t>
      </w:r>
    </w:p>
    <w:p w14:paraId="3B4F3E7F"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p>
    <w:p w14:paraId="6A1D6174"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51</w:t>
      </w:r>
    </w:p>
    <w:p w14:paraId="3673DFBA" w14:textId="77777777" w:rsidR="001B70C8"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 xml:space="preserve">Tërheqja nga kërkesa për regjistrim marke dhe </w:t>
      </w:r>
    </w:p>
    <w:p w14:paraId="5846C5AD" w14:textId="63B51F05"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kufizimi i listës së mallrave dhe shërbimeve</w:t>
      </w:r>
    </w:p>
    <w:p w14:paraId="2E1A51D8"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42C296B2" w14:textId="77777777" w:rsidR="00997C14" w:rsidRPr="00500E9E" w:rsidRDefault="00437893"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Kërkuesi për regjistrimin e markës tregtare, në çdo kohë, mund të tërheqë kërkesën e tij ose të kufizojë listën e mallrave dhe shërbimeve të përfshira në kërkesë.</w:t>
      </w:r>
    </w:p>
    <w:p w14:paraId="3E1C1297" w14:textId="77777777" w:rsidR="00997C14" w:rsidRPr="00500E9E" w:rsidRDefault="00437893"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997C14" w:rsidRPr="00500E9E">
        <w:rPr>
          <w:rFonts w:ascii="Garamond" w:hAnsi="Garamond" w:cs="Times New Roman"/>
          <w:color w:val="000000" w:themeColor="text1"/>
          <w:sz w:val="24"/>
          <w:szCs w:val="24"/>
        </w:rPr>
        <w:t>Kërkesa për kufizimin e listës së mallrave dhe shërbimeve përmban:</w:t>
      </w:r>
    </w:p>
    <w:p w14:paraId="56020239"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a) autorizimin e përfaqësimit, kur kërkesa paraqitet nga përfaqësuesi; </w:t>
      </w:r>
    </w:p>
    <w:p w14:paraId="261C169B" w14:textId="4CBD54EA" w:rsidR="00997C14" w:rsidRPr="00500E9E" w:rsidRDefault="00BB7A9D"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b</w:t>
      </w:r>
      <w:r w:rsidR="00997C14" w:rsidRPr="00500E9E">
        <w:rPr>
          <w:rFonts w:ascii="Garamond" w:hAnsi="Garamond" w:cs="Times New Roman"/>
          <w:color w:val="000000" w:themeColor="text1"/>
          <w:sz w:val="24"/>
          <w:szCs w:val="24"/>
        </w:rPr>
        <w:t>) pagesën e tarifës përkatëse; dhe</w:t>
      </w:r>
    </w:p>
    <w:p w14:paraId="1E9C003E" w14:textId="0278721D" w:rsidR="00997C14" w:rsidRPr="00500E9E" w:rsidRDefault="00BB7A9D"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c</w:t>
      </w:r>
      <w:r w:rsidR="00437893" w:rsidRPr="00500E9E">
        <w:rPr>
          <w:rFonts w:ascii="Garamond" w:hAnsi="Garamond" w:cs="Times New Roman"/>
          <w:color w:val="000000" w:themeColor="text1"/>
          <w:sz w:val="24"/>
          <w:szCs w:val="24"/>
        </w:rPr>
        <w:t>) formularin përkatës</w:t>
      </w:r>
      <w:r w:rsidR="00997C14" w:rsidRPr="00500E9E">
        <w:rPr>
          <w:rFonts w:ascii="Garamond" w:hAnsi="Garamond" w:cs="Times New Roman"/>
          <w:color w:val="000000" w:themeColor="text1"/>
          <w:sz w:val="24"/>
          <w:szCs w:val="24"/>
        </w:rPr>
        <w:t xml:space="preserve"> të nënshkruar rregullisht.</w:t>
      </w:r>
    </w:p>
    <w:p w14:paraId="61C20C62" w14:textId="77777777" w:rsidR="00997C14" w:rsidRPr="00500E9E" w:rsidRDefault="00437893"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3. </w:t>
      </w:r>
      <w:r w:rsidR="00997C14" w:rsidRPr="00500E9E">
        <w:rPr>
          <w:rFonts w:ascii="Garamond" w:hAnsi="Garamond" w:cs="Times New Roman"/>
          <w:color w:val="000000" w:themeColor="text1"/>
          <w:sz w:val="24"/>
          <w:szCs w:val="24"/>
        </w:rPr>
        <w:t>Kur kërkesa për kufizimin e listës së mallrave dhe shërbimeve nuk plotëson kërkesat e përcaktuara në këtë nen, DPPI-ja i dërgon njoftim kërkuesit që të plotësojë të metat ose mangësitë brenda 1 muaji nga data e marrjes së njoftimit.</w:t>
      </w:r>
    </w:p>
    <w:p w14:paraId="6C61FED7" w14:textId="302E8B08"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Nëse këto të meta ose mangësi nuk plotësohen brenda afati</w:t>
      </w:r>
      <w:r w:rsidR="00CD6377" w:rsidRPr="00500E9E">
        <w:rPr>
          <w:rFonts w:ascii="Garamond" w:hAnsi="Garamond" w:cs="Times New Roman"/>
          <w:color w:val="000000" w:themeColor="text1"/>
          <w:sz w:val="24"/>
          <w:szCs w:val="24"/>
        </w:rPr>
        <w:t xml:space="preserve">t të caktuar, </w:t>
      </w:r>
      <w:r w:rsidRPr="00500E9E">
        <w:rPr>
          <w:rFonts w:ascii="Garamond" w:hAnsi="Garamond" w:cs="Times New Roman"/>
          <w:color w:val="000000" w:themeColor="text1"/>
          <w:sz w:val="24"/>
          <w:szCs w:val="24"/>
        </w:rPr>
        <w:t>DPPI-ja merr vendim për refuzimin e kërkesës.</w:t>
      </w:r>
    </w:p>
    <w:p w14:paraId="067A65E3" w14:textId="77777777" w:rsidR="00997C14" w:rsidRPr="00500E9E" w:rsidRDefault="00437893"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4. </w:t>
      </w:r>
      <w:r w:rsidR="00997C14" w:rsidRPr="00500E9E">
        <w:rPr>
          <w:rFonts w:ascii="Garamond" w:hAnsi="Garamond" w:cs="Times New Roman"/>
          <w:color w:val="000000" w:themeColor="text1"/>
          <w:sz w:val="24"/>
          <w:szCs w:val="24"/>
        </w:rPr>
        <w:t>Në rast se kërkesa është botuar, tërheqja e kërkesës ose kufizimi i listës së mallrave dhe shërbimeve botohet në buletinin e DPPI-së.</w:t>
      </w:r>
    </w:p>
    <w:p w14:paraId="20A3589C" w14:textId="77777777" w:rsidR="00997C14" w:rsidRPr="00500E9E" w:rsidRDefault="00437893"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5. </w:t>
      </w:r>
      <w:r w:rsidR="00997C14" w:rsidRPr="00500E9E">
        <w:rPr>
          <w:rFonts w:ascii="Garamond" w:hAnsi="Garamond" w:cs="Times New Roman"/>
          <w:color w:val="000000" w:themeColor="text1"/>
          <w:sz w:val="24"/>
          <w:szCs w:val="24"/>
        </w:rPr>
        <w:t>Në rast se kërkuesi i markës së kundërshtuar kufizon listën e mallrave dhe shërbimeve, që janë objekt i kundër</w:t>
      </w:r>
      <w:r w:rsidRPr="00500E9E">
        <w:rPr>
          <w:rFonts w:ascii="Garamond" w:hAnsi="Garamond" w:cs="Times New Roman"/>
          <w:color w:val="000000" w:themeColor="text1"/>
          <w:sz w:val="24"/>
          <w:szCs w:val="24"/>
        </w:rPr>
        <w:t>shtimit, Dhoma e Kundërshtimeve brenda 2 muajve</w:t>
      </w:r>
      <w:r w:rsidR="00997C14" w:rsidRPr="00500E9E">
        <w:rPr>
          <w:rFonts w:ascii="Garamond" w:hAnsi="Garamond" w:cs="Times New Roman"/>
          <w:color w:val="000000" w:themeColor="text1"/>
          <w:sz w:val="24"/>
          <w:szCs w:val="24"/>
        </w:rPr>
        <w:t xml:space="preserve"> i dërgon kundërshtuesit njoftimin për kufizimin e listës së mallrave dhe shërbimeve të markës së kundërshtuar dhe e fton atë të shprehet me shkrim nëse ai i qëndron kundërshtimit, siç është depozituar apo e tërheq atë. Kundërshtuesi duhet të shprehet me shkrim brenda 1 muaji nga data e marrjes së njoftimit.</w:t>
      </w:r>
    </w:p>
    <w:p w14:paraId="358B136B" w14:textId="24F28304" w:rsidR="00997C14" w:rsidRPr="00500E9E" w:rsidRDefault="00437893"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6. </w:t>
      </w:r>
      <w:r w:rsidR="00997C14" w:rsidRPr="00500E9E">
        <w:rPr>
          <w:rFonts w:ascii="Garamond" w:hAnsi="Garamond" w:cs="Times New Roman"/>
          <w:color w:val="000000" w:themeColor="text1"/>
          <w:sz w:val="24"/>
          <w:szCs w:val="24"/>
        </w:rPr>
        <w:t xml:space="preserve">Nëse nuk </w:t>
      </w:r>
      <w:r w:rsidR="00423056" w:rsidRPr="00500E9E">
        <w:rPr>
          <w:rFonts w:ascii="Garamond" w:hAnsi="Garamond" w:cs="Times New Roman"/>
          <w:color w:val="000000" w:themeColor="text1"/>
          <w:sz w:val="24"/>
          <w:szCs w:val="24"/>
        </w:rPr>
        <w:t xml:space="preserve">e </w:t>
      </w:r>
      <w:r w:rsidR="00997C14" w:rsidRPr="00500E9E">
        <w:rPr>
          <w:rFonts w:ascii="Garamond" w:hAnsi="Garamond" w:cs="Times New Roman"/>
          <w:color w:val="000000" w:themeColor="text1"/>
          <w:sz w:val="24"/>
          <w:szCs w:val="24"/>
        </w:rPr>
        <w:t xml:space="preserve">tërheq kundërshtimin e tij, Dhoma e Kundërshtimeve vijon procedurën e kundërshtimit mbi listën e kufizuar të mallrave dhe shërbimeve nëse kundërshtuesi: </w:t>
      </w:r>
    </w:p>
    <w:p w14:paraId="3374B2EF" w14:textId="77777777" w:rsidR="00997C14" w:rsidRPr="00500E9E" w:rsidRDefault="00437893"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a) </w:t>
      </w:r>
      <w:r w:rsidR="00997C14" w:rsidRPr="00500E9E">
        <w:rPr>
          <w:rFonts w:ascii="Garamond" w:hAnsi="Garamond" w:cs="Times New Roman"/>
          <w:color w:val="000000" w:themeColor="text1"/>
          <w:sz w:val="24"/>
          <w:szCs w:val="24"/>
        </w:rPr>
        <w:t xml:space="preserve">nuk i përgjigjet ftesës së Dhomës së Kundërshtimeve brenda afatit të caktuar </w:t>
      </w:r>
      <w:r w:rsidRPr="00500E9E">
        <w:rPr>
          <w:rFonts w:ascii="Garamond" w:hAnsi="Garamond" w:cs="Times New Roman"/>
          <w:color w:val="000000" w:themeColor="text1"/>
          <w:sz w:val="24"/>
          <w:szCs w:val="24"/>
        </w:rPr>
        <w:t>në pikën 5</w:t>
      </w:r>
      <w:r w:rsidR="00997C14" w:rsidRPr="00500E9E">
        <w:rPr>
          <w:rFonts w:ascii="Garamond" w:hAnsi="Garamond" w:cs="Times New Roman"/>
          <w:color w:val="000000" w:themeColor="text1"/>
          <w:sz w:val="24"/>
          <w:szCs w:val="24"/>
        </w:rPr>
        <w:t xml:space="preserve"> të këtij neni; dhe</w:t>
      </w:r>
    </w:p>
    <w:p w14:paraId="1F01441B" w14:textId="77777777" w:rsidR="00997C14" w:rsidRPr="00500E9E" w:rsidRDefault="00437893"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b) </w:t>
      </w:r>
      <w:r w:rsidR="00997C14" w:rsidRPr="00500E9E">
        <w:rPr>
          <w:rFonts w:ascii="Garamond" w:hAnsi="Garamond" w:cs="Times New Roman"/>
          <w:color w:val="000000" w:themeColor="text1"/>
          <w:sz w:val="24"/>
          <w:szCs w:val="24"/>
        </w:rPr>
        <w:t>nuk e tërheq kundërshtimin e tij.</w:t>
      </w:r>
    </w:p>
    <w:p w14:paraId="0E9E8C04"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736E1E83"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52</w:t>
      </w:r>
    </w:p>
    <w:p w14:paraId="1AE0E704"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Korrigjimi i kërkesës për regjistrim marke</w:t>
      </w:r>
    </w:p>
    <w:p w14:paraId="410B4BEF"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p>
    <w:p w14:paraId="696CF49A" w14:textId="77777777" w:rsidR="00997C14" w:rsidRPr="00500E9E" w:rsidRDefault="00437893"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DPPI-ja, me kërkesë të kërkuesit për markë ose me nismën e saj, bën korrigjimin e gabimeve në kërkesën për regjistrim marke vetëm në rastet kur është e nevojshme të korrigjohen:</w:t>
      </w:r>
    </w:p>
    <w:p w14:paraId="13F09D8D" w14:textId="16365C5E"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a) emri ose adresa e kërkuesit; </w:t>
      </w:r>
    </w:p>
    <w:p w14:paraId="10D8E964"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b) gabimet në formulim apo në kopjim; ose </w:t>
      </w:r>
    </w:p>
    <w:p w14:paraId="6C7E5986"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c) disa gabime të tjera të dukshme, me kusht që këto korrigjime të mos ndryshojnë në mënyrë thelbësore përfaqësimin e markës tregtare dhe të mos zgjerojnë listën e mallrave dhe shërbimeve.</w:t>
      </w:r>
    </w:p>
    <w:p w14:paraId="463D4C5C" w14:textId="77777777" w:rsidR="00997C14" w:rsidRPr="00500E9E" w:rsidRDefault="00437893"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2.</w:t>
      </w:r>
      <w:r w:rsidR="005553F0" w:rsidRPr="00500E9E">
        <w:rPr>
          <w:rFonts w:ascii="Garamond" w:hAnsi="Garamond" w:cs="Times New Roman"/>
          <w:color w:val="000000" w:themeColor="text1"/>
          <w:sz w:val="24"/>
          <w:szCs w:val="24"/>
        </w:rPr>
        <w:t xml:space="preserve"> </w:t>
      </w:r>
      <w:r w:rsidR="00997C14" w:rsidRPr="00500E9E">
        <w:rPr>
          <w:rFonts w:ascii="Garamond" w:hAnsi="Garamond" w:cs="Times New Roman"/>
          <w:color w:val="000000" w:themeColor="text1"/>
          <w:sz w:val="24"/>
          <w:szCs w:val="24"/>
        </w:rPr>
        <w:t>Kërkesa për korrigjimin e gabimeve përmban:</w:t>
      </w:r>
    </w:p>
    <w:p w14:paraId="38A747CE"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a) autorizimin e përfaqësimit, kur kërkesa paraqitet nga përfaqësuesi; </w:t>
      </w:r>
    </w:p>
    <w:p w14:paraId="047A7046"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b) pagesën e tarifës përkatëse; dhe</w:t>
      </w:r>
    </w:p>
    <w:p w14:paraId="6831D703" w14:textId="77777777" w:rsidR="00997C14" w:rsidRPr="00500E9E" w:rsidRDefault="005553F0"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c) formularin përkatës</w:t>
      </w:r>
      <w:r w:rsidR="00997C14" w:rsidRPr="00500E9E">
        <w:rPr>
          <w:rFonts w:ascii="Garamond" w:hAnsi="Garamond" w:cs="Times New Roman"/>
          <w:color w:val="000000" w:themeColor="text1"/>
          <w:sz w:val="24"/>
          <w:szCs w:val="24"/>
        </w:rPr>
        <w:t xml:space="preserve"> të nënshkruar rregullisht.</w:t>
      </w:r>
    </w:p>
    <w:p w14:paraId="5B128706" w14:textId="75A02B6C" w:rsidR="00997C14" w:rsidRPr="00500E9E" w:rsidRDefault="00437893"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lastRenderedPageBreak/>
        <w:t>3.</w:t>
      </w:r>
      <w:r w:rsidR="00EC1FCA" w:rsidRPr="00500E9E">
        <w:rPr>
          <w:rFonts w:ascii="Garamond" w:hAnsi="Garamond" w:cs="Times New Roman"/>
          <w:color w:val="000000" w:themeColor="text1"/>
          <w:sz w:val="24"/>
          <w:szCs w:val="24"/>
        </w:rPr>
        <w:t xml:space="preserve"> </w:t>
      </w:r>
      <w:r w:rsidR="005553F0" w:rsidRPr="00500E9E">
        <w:rPr>
          <w:rFonts w:ascii="Garamond" w:hAnsi="Garamond" w:cs="Times New Roman"/>
          <w:color w:val="000000" w:themeColor="text1"/>
          <w:sz w:val="24"/>
          <w:szCs w:val="24"/>
        </w:rPr>
        <w:t>DPPI-ja</w:t>
      </w:r>
      <w:r w:rsidR="00C07C1C">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brenda 3 muajve nga</w:t>
      </w:r>
      <w:r w:rsidR="005553F0" w:rsidRPr="00500E9E">
        <w:rPr>
          <w:rFonts w:ascii="Garamond" w:hAnsi="Garamond" w:cs="Times New Roman"/>
          <w:color w:val="000000" w:themeColor="text1"/>
          <w:sz w:val="24"/>
          <w:szCs w:val="24"/>
        </w:rPr>
        <w:t xml:space="preserve"> data e depozitimit të kërkesës</w:t>
      </w:r>
      <w:r w:rsidR="00C07C1C">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shqyrton nëse kërkesa për korrigjimin e gabimeve është në përputhje me kërkesat e përcaktuara më sipër.</w:t>
      </w:r>
    </w:p>
    <w:p w14:paraId="70D2D176" w14:textId="5A549E3A" w:rsidR="00997C14" w:rsidRPr="00500E9E" w:rsidRDefault="00437893"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4.</w:t>
      </w:r>
      <w:r w:rsidR="005553F0" w:rsidRPr="00500E9E">
        <w:rPr>
          <w:rFonts w:ascii="Garamond" w:hAnsi="Garamond" w:cs="Times New Roman"/>
          <w:color w:val="000000" w:themeColor="text1"/>
          <w:sz w:val="24"/>
          <w:szCs w:val="24"/>
        </w:rPr>
        <w:t xml:space="preserve"> </w:t>
      </w:r>
      <w:r w:rsidR="00997C14" w:rsidRPr="00500E9E">
        <w:rPr>
          <w:rFonts w:ascii="Garamond" w:hAnsi="Garamond" w:cs="Times New Roman"/>
          <w:color w:val="000000" w:themeColor="text1"/>
          <w:sz w:val="24"/>
          <w:szCs w:val="24"/>
        </w:rPr>
        <w:t>Nëse kërkesa nuk plotëson kërkesat e përcaktuara në këtë nen, DPPI-ja i dërgon njoftim kërkuesit që të plotësojë të metat ose mangësitë brenda 1 muaji nga data e marrjes së njoftimit</w:t>
      </w:r>
      <w:r w:rsidR="00EC1FCA" w:rsidRPr="00500E9E">
        <w:rPr>
          <w:rFonts w:ascii="Garamond" w:hAnsi="Garamond" w:cs="Times New Roman"/>
          <w:color w:val="000000" w:themeColor="text1"/>
          <w:sz w:val="24"/>
          <w:szCs w:val="24"/>
        </w:rPr>
        <w:t xml:space="preserve">. </w:t>
      </w:r>
      <w:r w:rsidR="00997C14" w:rsidRPr="00500E9E">
        <w:rPr>
          <w:rFonts w:ascii="Garamond" w:hAnsi="Garamond" w:cs="Times New Roman"/>
          <w:color w:val="000000" w:themeColor="text1"/>
          <w:sz w:val="24"/>
          <w:szCs w:val="24"/>
        </w:rPr>
        <w:t xml:space="preserve">Nëse këto të meta ose mangësi nuk plotësohen brenda afatit të caktuar, kërkesa për korrigjimin e gabimit refuzohet. </w:t>
      </w:r>
    </w:p>
    <w:p w14:paraId="62BA855D" w14:textId="77777777" w:rsidR="00997C14" w:rsidRPr="00500E9E" w:rsidRDefault="00437893"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5.</w:t>
      </w:r>
      <w:r w:rsidR="005553F0" w:rsidRPr="00500E9E">
        <w:rPr>
          <w:rFonts w:ascii="Garamond" w:hAnsi="Garamond" w:cs="Times New Roman"/>
          <w:color w:val="000000" w:themeColor="text1"/>
          <w:sz w:val="24"/>
          <w:szCs w:val="24"/>
        </w:rPr>
        <w:t xml:space="preserve"> </w:t>
      </w:r>
      <w:r w:rsidR="00997C14" w:rsidRPr="00500E9E">
        <w:rPr>
          <w:rFonts w:ascii="Garamond" w:hAnsi="Garamond" w:cs="Times New Roman"/>
          <w:color w:val="000000" w:themeColor="text1"/>
          <w:sz w:val="24"/>
          <w:szCs w:val="24"/>
        </w:rPr>
        <w:t xml:space="preserve">Nëse kërkesa plotëson kërkesat </w:t>
      </w:r>
      <w:r w:rsidR="005553F0" w:rsidRPr="00500E9E">
        <w:rPr>
          <w:rFonts w:ascii="Garamond" w:hAnsi="Garamond" w:cs="Times New Roman"/>
          <w:color w:val="000000" w:themeColor="text1"/>
          <w:sz w:val="24"/>
          <w:szCs w:val="24"/>
        </w:rPr>
        <w:t>e caktuara në këtë nen, DPPI-ja brenda 1 muaji</w:t>
      </w:r>
      <w:r w:rsidR="00997C14" w:rsidRPr="00500E9E">
        <w:rPr>
          <w:rFonts w:ascii="Garamond" w:hAnsi="Garamond" w:cs="Times New Roman"/>
          <w:color w:val="000000" w:themeColor="text1"/>
          <w:sz w:val="24"/>
          <w:szCs w:val="24"/>
        </w:rPr>
        <w:t xml:space="preserve"> regjistron korrigjimin e gabi</w:t>
      </w:r>
      <w:r w:rsidRPr="00500E9E">
        <w:rPr>
          <w:rFonts w:ascii="Garamond" w:hAnsi="Garamond" w:cs="Times New Roman"/>
          <w:color w:val="000000" w:themeColor="text1"/>
          <w:sz w:val="24"/>
          <w:szCs w:val="24"/>
        </w:rPr>
        <w:t>mit dhe e boton atë në buletin.</w:t>
      </w:r>
    </w:p>
    <w:p w14:paraId="289B3766" w14:textId="77777777" w:rsidR="00997C14" w:rsidRPr="00500E9E" w:rsidRDefault="00437893"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6.</w:t>
      </w:r>
      <w:r w:rsidR="005553F0" w:rsidRPr="00500E9E">
        <w:rPr>
          <w:rFonts w:ascii="Garamond" w:hAnsi="Garamond" w:cs="Times New Roman"/>
          <w:color w:val="000000" w:themeColor="text1"/>
          <w:sz w:val="24"/>
          <w:szCs w:val="24"/>
        </w:rPr>
        <w:t xml:space="preserve"> </w:t>
      </w:r>
      <w:r w:rsidR="00997C14" w:rsidRPr="00500E9E">
        <w:rPr>
          <w:rFonts w:ascii="Garamond" w:hAnsi="Garamond" w:cs="Times New Roman"/>
          <w:color w:val="000000" w:themeColor="text1"/>
          <w:sz w:val="24"/>
          <w:szCs w:val="24"/>
        </w:rPr>
        <w:t>Kërkesa për regjistrimin e markës botohet në buletinin e DPPI-së në formën e ndryshuar nëse:</w:t>
      </w:r>
    </w:p>
    <w:p w14:paraId="65A90C22" w14:textId="77777777" w:rsidR="00997C14" w:rsidRPr="00500E9E" w:rsidRDefault="005553F0"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a) </w:t>
      </w:r>
      <w:r w:rsidR="00997C14" w:rsidRPr="00500E9E">
        <w:rPr>
          <w:rFonts w:ascii="Garamond" w:hAnsi="Garamond" w:cs="Times New Roman"/>
          <w:color w:val="000000" w:themeColor="text1"/>
          <w:sz w:val="24"/>
          <w:szCs w:val="24"/>
        </w:rPr>
        <w:t>korrigjimet nuk ndikojnë në përfaqësimin e markës;</w:t>
      </w:r>
    </w:p>
    <w:p w14:paraId="21436A84" w14:textId="77777777" w:rsidR="00997C14" w:rsidRPr="00500E9E" w:rsidRDefault="005553F0"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b) </w:t>
      </w:r>
      <w:r w:rsidR="00997C14" w:rsidRPr="00500E9E">
        <w:rPr>
          <w:rFonts w:ascii="Garamond" w:hAnsi="Garamond" w:cs="Times New Roman"/>
          <w:color w:val="000000" w:themeColor="text1"/>
          <w:sz w:val="24"/>
          <w:szCs w:val="24"/>
        </w:rPr>
        <w:t>lista e mallrave dhe shërbimeve nuk zgjerohet; dhe</w:t>
      </w:r>
    </w:p>
    <w:p w14:paraId="325A0E97" w14:textId="77777777" w:rsidR="00997C14" w:rsidRPr="00500E9E" w:rsidRDefault="005553F0"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c) </w:t>
      </w:r>
      <w:r w:rsidR="00997C14" w:rsidRPr="00500E9E">
        <w:rPr>
          <w:rFonts w:ascii="Garamond" w:hAnsi="Garamond" w:cs="Times New Roman"/>
          <w:color w:val="000000" w:themeColor="text1"/>
          <w:sz w:val="24"/>
          <w:szCs w:val="24"/>
        </w:rPr>
        <w:t>korrigjimet janë bërë pasi marka tregtare është botuar.</w:t>
      </w:r>
    </w:p>
    <w:p w14:paraId="43EE7904"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2EA57734"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53</w:t>
      </w:r>
    </w:p>
    <w:p w14:paraId="13641F01"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Ndarja e kërkesës për regjistrim marke</w:t>
      </w:r>
    </w:p>
    <w:p w14:paraId="0306356B"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203C0B5C" w14:textId="05B6524A" w:rsidR="00997C14" w:rsidRPr="00500E9E" w:rsidRDefault="005553F0"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Kërkuesi mund të ndajë kërkesën për regjis</w:t>
      </w:r>
      <w:r w:rsidR="00685072" w:rsidRPr="00500E9E">
        <w:rPr>
          <w:rFonts w:ascii="Garamond" w:hAnsi="Garamond" w:cs="Times New Roman"/>
          <w:color w:val="000000" w:themeColor="text1"/>
          <w:sz w:val="24"/>
          <w:szCs w:val="24"/>
        </w:rPr>
        <w:t>t</w:t>
      </w:r>
      <w:r w:rsidR="00997C14" w:rsidRPr="00500E9E">
        <w:rPr>
          <w:rFonts w:ascii="Garamond" w:hAnsi="Garamond" w:cs="Times New Roman"/>
          <w:color w:val="000000" w:themeColor="text1"/>
          <w:sz w:val="24"/>
          <w:szCs w:val="24"/>
        </w:rPr>
        <w:t>rim marke në një ose më shumë kërkesa të veçanta duke përcaktuar se disa prej mallrave dhe shërbimeve të përfshira në kërkesën fillestare do të jenë objekt i një ose më shumë kërkesave të ndara.</w:t>
      </w:r>
    </w:p>
    <w:p w14:paraId="3A8C98D3" w14:textId="43EF1582"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Mallrat dhe shërbimet në kërkesën e ndarë nuk duhet të jenë të njëjta me mallrat dhe shërbimet që mbeten në kërkesën fillestare ose me mallrat dhe shërbimet që janë përfshirë në kërkesat e tjera të ndara.</w:t>
      </w:r>
    </w:p>
    <w:p w14:paraId="3ECF9D4F"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2. Kërkesa për ndarje depozitohet në DPPI dhe përmban:</w:t>
      </w:r>
    </w:p>
    <w:p w14:paraId="3DD2C48E"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a) autorizimin e përfaqësimit, kur kërkesa paraqitet nga përfaqësuesi; </w:t>
      </w:r>
    </w:p>
    <w:p w14:paraId="59CB41CB"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b) pagesën e tarifës përkatëse; dhe</w:t>
      </w:r>
    </w:p>
    <w:p w14:paraId="65A7EA27" w14:textId="77777777" w:rsidR="00997C14" w:rsidRPr="00500E9E" w:rsidRDefault="005553F0"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c) formularin përkatës</w:t>
      </w:r>
      <w:r w:rsidR="00997C14" w:rsidRPr="00500E9E">
        <w:rPr>
          <w:rFonts w:ascii="Garamond" w:hAnsi="Garamond" w:cs="Times New Roman"/>
          <w:color w:val="000000" w:themeColor="text1"/>
          <w:sz w:val="24"/>
          <w:szCs w:val="24"/>
        </w:rPr>
        <w:t xml:space="preserve"> të nënshkruar rregullisht.</w:t>
      </w:r>
    </w:p>
    <w:p w14:paraId="75CEB919" w14:textId="77777777" w:rsidR="00997C14" w:rsidRPr="00500E9E" w:rsidRDefault="005553F0"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3. </w:t>
      </w:r>
      <w:r w:rsidR="00997C14" w:rsidRPr="00500E9E">
        <w:rPr>
          <w:rFonts w:ascii="Garamond" w:hAnsi="Garamond" w:cs="Times New Roman"/>
          <w:color w:val="000000" w:themeColor="text1"/>
          <w:sz w:val="24"/>
          <w:szCs w:val="24"/>
        </w:rPr>
        <w:t>Kërkesa për ndarje nuk pranohet në rastet e mëposhtme:</w:t>
      </w:r>
    </w:p>
    <w:p w14:paraId="169FF99B" w14:textId="77777777" w:rsidR="00997C14" w:rsidRPr="00500E9E" w:rsidRDefault="005553F0"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a) n</w:t>
      </w:r>
      <w:r w:rsidR="00997C14" w:rsidRPr="00500E9E">
        <w:rPr>
          <w:rFonts w:ascii="Garamond" w:hAnsi="Garamond" w:cs="Times New Roman"/>
          <w:color w:val="000000" w:themeColor="text1"/>
          <w:sz w:val="24"/>
          <w:szCs w:val="24"/>
        </w:rPr>
        <w:t>ëse është depozituar një kundërshtim ndaj kërkesës fillestare dhe kërkesa e ndarë sjell si pasojë ndarjen e mallrave dhe shërbimeve ndaj të cilave është depozituar kundërshtimi, derisa të merret vendimi i Dhomës së Kundërshtimeve për kundërshtimin ose derisa procedurat e kundërshtimit të përfundojnë në një mënyrë tjetër me vendim;</w:t>
      </w:r>
    </w:p>
    <w:p w14:paraId="12377D2A"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b) </w:t>
      </w:r>
      <w:r w:rsidR="005553F0" w:rsidRPr="00500E9E">
        <w:rPr>
          <w:rFonts w:ascii="Garamond" w:hAnsi="Garamond" w:cs="Times New Roman"/>
          <w:color w:val="000000" w:themeColor="text1"/>
          <w:sz w:val="24"/>
          <w:szCs w:val="24"/>
        </w:rPr>
        <w:t>p</w:t>
      </w:r>
      <w:r w:rsidRPr="00500E9E">
        <w:rPr>
          <w:rFonts w:ascii="Garamond" w:hAnsi="Garamond" w:cs="Times New Roman"/>
          <w:color w:val="000000" w:themeColor="text1"/>
          <w:sz w:val="24"/>
          <w:szCs w:val="24"/>
        </w:rPr>
        <w:t xml:space="preserve">ërpara miratimit të datës së depozitimit nga DPPI-ja, sipas nenit 34 të këtij ligji; </w:t>
      </w:r>
    </w:p>
    <w:p w14:paraId="75C95D2A" w14:textId="1CAED4A9" w:rsidR="00997C14" w:rsidRPr="00500E9E" w:rsidRDefault="005553F0"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c) g</w:t>
      </w:r>
      <w:r w:rsidR="00997C14" w:rsidRPr="00500E9E">
        <w:rPr>
          <w:rFonts w:ascii="Garamond" w:hAnsi="Garamond" w:cs="Times New Roman"/>
          <w:color w:val="000000" w:themeColor="text1"/>
          <w:sz w:val="24"/>
          <w:szCs w:val="24"/>
        </w:rPr>
        <w:t>jatë periudhës së kundërsh</w:t>
      </w:r>
      <w:r w:rsidRPr="00500E9E">
        <w:rPr>
          <w:rFonts w:ascii="Garamond" w:hAnsi="Garamond" w:cs="Times New Roman"/>
          <w:color w:val="000000" w:themeColor="text1"/>
          <w:sz w:val="24"/>
          <w:szCs w:val="24"/>
        </w:rPr>
        <w:t>timit të parashikuar në pikën 1</w:t>
      </w:r>
      <w:r w:rsidR="00C07C1C">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nenit 46</w:t>
      </w:r>
      <w:r w:rsidR="00997C14" w:rsidRPr="00500E9E">
        <w:rPr>
          <w:rFonts w:ascii="Garamond" w:hAnsi="Garamond" w:cs="Times New Roman"/>
          <w:color w:val="000000" w:themeColor="text1"/>
          <w:sz w:val="24"/>
          <w:szCs w:val="24"/>
        </w:rPr>
        <w:t xml:space="preserve"> të këtij ligji.</w:t>
      </w:r>
    </w:p>
    <w:p w14:paraId="49081B34" w14:textId="77777777" w:rsidR="00997C14" w:rsidRPr="00500E9E" w:rsidRDefault="005553F0"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4. </w:t>
      </w:r>
      <w:r w:rsidR="00997C14" w:rsidRPr="00500E9E">
        <w:rPr>
          <w:rFonts w:ascii="Garamond" w:hAnsi="Garamond" w:cs="Times New Roman"/>
          <w:color w:val="000000" w:themeColor="text1"/>
          <w:sz w:val="24"/>
          <w:szCs w:val="24"/>
        </w:rPr>
        <w:t>Ndarja e kërkesës për regjistrim marke ka efekt nga data e regjistrimit në dosjen që DPPI-ja mban në lidhje me kërkesën fillestare.</w:t>
      </w:r>
    </w:p>
    <w:p w14:paraId="570878F9" w14:textId="77777777" w:rsidR="00997C14" w:rsidRPr="00500E9E" w:rsidRDefault="005553F0"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5. </w:t>
      </w:r>
      <w:r w:rsidR="00997C14" w:rsidRPr="00500E9E">
        <w:rPr>
          <w:rFonts w:ascii="Garamond" w:hAnsi="Garamond" w:cs="Times New Roman"/>
          <w:color w:val="000000" w:themeColor="text1"/>
          <w:sz w:val="24"/>
          <w:szCs w:val="24"/>
        </w:rPr>
        <w:t>Kërkesa e ndarë ruan datën e depozitimit dhe çdo datë prioriteti të kërkesës fillestar</w:t>
      </w:r>
      <w:r w:rsidRPr="00500E9E">
        <w:rPr>
          <w:rFonts w:ascii="Garamond" w:hAnsi="Garamond" w:cs="Times New Roman"/>
          <w:color w:val="000000" w:themeColor="text1"/>
          <w:sz w:val="24"/>
          <w:szCs w:val="24"/>
        </w:rPr>
        <w:t>e</w:t>
      </w:r>
      <w:r w:rsidR="00997C14" w:rsidRPr="00500E9E">
        <w:rPr>
          <w:rFonts w:ascii="Garamond" w:hAnsi="Garamond" w:cs="Times New Roman"/>
          <w:color w:val="000000" w:themeColor="text1"/>
          <w:sz w:val="24"/>
          <w:szCs w:val="24"/>
        </w:rPr>
        <w:t>.</w:t>
      </w:r>
    </w:p>
    <w:p w14:paraId="7B15D58D" w14:textId="77777777" w:rsidR="00997C14" w:rsidRPr="00500E9E" w:rsidRDefault="005553F0"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6. </w:t>
      </w:r>
      <w:r w:rsidR="00997C14" w:rsidRPr="00500E9E">
        <w:rPr>
          <w:rFonts w:ascii="Garamond" w:hAnsi="Garamond" w:cs="Times New Roman"/>
          <w:color w:val="000000" w:themeColor="text1"/>
          <w:sz w:val="24"/>
          <w:szCs w:val="24"/>
        </w:rPr>
        <w:t>Të dhënat mbi kërkesat e ndara regjistrohen në regjistër dhe botohen në buletinin e DPPI-së.</w:t>
      </w:r>
    </w:p>
    <w:p w14:paraId="0FAE6E0C" w14:textId="77777777" w:rsidR="00997C14" w:rsidRPr="00500E9E" w:rsidRDefault="005553F0"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7. </w:t>
      </w:r>
      <w:r w:rsidR="00997C14" w:rsidRPr="00500E9E">
        <w:rPr>
          <w:rFonts w:ascii="Garamond" w:hAnsi="Garamond" w:cs="Times New Roman"/>
          <w:color w:val="000000" w:themeColor="text1"/>
          <w:sz w:val="24"/>
          <w:szCs w:val="24"/>
        </w:rPr>
        <w:t>Kur kërkesa për ndarje lidhet me një kërkesë që është botuar më pë</w:t>
      </w:r>
      <w:r w:rsidRPr="00500E9E">
        <w:rPr>
          <w:rFonts w:ascii="Garamond" w:hAnsi="Garamond" w:cs="Times New Roman"/>
          <w:color w:val="000000" w:themeColor="text1"/>
          <w:sz w:val="24"/>
          <w:szCs w:val="24"/>
        </w:rPr>
        <w:t>rpara, në përputhje me nenin 44</w:t>
      </w:r>
      <w:r w:rsidR="00997C14" w:rsidRPr="00500E9E">
        <w:rPr>
          <w:rFonts w:ascii="Garamond" w:hAnsi="Garamond" w:cs="Times New Roman"/>
          <w:color w:val="000000" w:themeColor="text1"/>
          <w:sz w:val="24"/>
          <w:szCs w:val="24"/>
        </w:rPr>
        <w:t xml:space="preserve"> të këtij ligji, kërkesa e ndarë botohet në buletin.</w:t>
      </w:r>
    </w:p>
    <w:p w14:paraId="31C08486" w14:textId="3FC9517E" w:rsidR="00997C14" w:rsidRPr="00500E9E" w:rsidRDefault="00867146"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8. </w:t>
      </w:r>
      <w:r w:rsidR="00997C14" w:rsidRPr="00500E9E">
        <w:rPr>
          <w:rFonts w:ascii="Garamond" w:hAnsi="Garamond" w:cs="Times New Roman"/>
          <w:color w:val="000000" w:themeColor="text1"/>
          <w:sz w:val="24"/>
          <w:szCs w:val="24"/>
        </w:rPr>
        <w:t>Botimi i kërkesës t</w:t>
      </w:r>
      <w:r w:rsidR="005553F0" w:rsidRPr="00500E9E">
        <w:rPr>
          <w:rFonts w:ascii="Garamond" w:hAnsi="Garamond" w:cs="Times New Roman"/>
          <w:color w:val="000000" w:themeColor="text1"/>
          <w:sz w:val="24"/>
          <w:szCs w:val="24"/>
        </w:rPr>
        <w:t>ë ndarë në përputhje me pikën 7</w:t>
      </w:r>
      <w:r w:rsidR="00997C14" w:rsidRPr="00500E9E">
        <w:rPr>
          <w:rFonts w:ascii="Garamond" w:hAnsi="Garamond" w:cs="Times New Roman"/>
          <w:color w:val="000000" w:themeColor="text1"/>
          <w:sz w:val="24"/>
          <w:szCs w:val="24"/>
        </w:rPr>
        <w:t xml:space="preserve"> të këtij neni, nuk sjell fillimin e ndonjë afati të ri për depozitimin e kundërshtimeve.</w:t>
      </w:r>
    </w:p>
    <w:p w14:paraId="41A8CB11" w14:textId="4B79988C" w:rsidR="00997C14" w:rsidRPr="00500E9E" w:rsidRDefault="00867146"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9. </w:t>
      </w:r>
      <w:r w:rsidR="00997C14" w:rsidRPr="00500E9E">
        <w:rPr>
          <w:rFonts w:ascii="Garamond" w:hAnsi="Garamond" w:cs="Times New Roman"/>
          <w:color w:val="000000" w:themeColor="text1"/>
          <w:sz w:val="24"/>
          <w:szCs w:val="24"/>
        </w:rPr>
        <w:t>DPPI-j</w:t>
      </w:r>
      <w:r w:rsidR="00C07C1C">
        <w:rPr>
          <w:rFonts w:ascii="Garamond" w:hAnsi="Garamond" w:cs="Times New Roman"/>
          <w:color w:val="000000" w:themeColor="text1"/>
          <w:sz w:val="24"/>
          <w:szCs w:val="24"/>
        </w:rPr>
        <w:t>a,</w:t>
      </w:r>
      <w:r w:rsidR="00997C14" w:rsidRPr="00500E9E">
        <w:rPr>
          <w:rFonts w:ascii="Garamond" w:hAnsi="Garamond" w:cs="Times New Roman"/>
          <w:color w:val="000000" w:themeColor="text1"/>
          <w:sz w:val="24"/>
          <w:szCs w:val="24"/>
        </w:rPr>
        <w:t xml:space="preserve"> brenda 3 muajve nga data e dep</w:t>
      </w:r>
      <w:r w:rsidR="005553F0" w:rsidRPr="00500E9E">
        <w:rPr>
          <w:rFonts w:ascii="Garamond" w:hAnsi="Garamond" w:cs="Times New Roman"/>
          <w:color w:val="000000" w:themeColor="text1"/>
          <w:sz w:val="24"/>
          <w:szCs w:val="24"/>
        </w:rPr>
        <w:t>ozitimit të kërkesës për ndarje</w:t>
      </w:r>
      <w:r w:rsidR="00C07C1C">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shqyrton nëse kjo kërkesë plotëson kërkesat e përcaktuara në këtë nen. Nëse kërkesa nuk plotëson kërkesat e përcaktuara në këtë nen, DPPI-ja i dërgon njoftim kërkuesit që të plotësojë të metat ose mangësitë brenda 2 muajve nga data e marrjes së njoftimit.</w:t>
      </w:r>
    </w:p>
    <w:p w14:paraId="03832279" w14:textId="560EF20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10.</w:t>
      </w:r>
      <w:r w:rsidR="00867146" w:rsidRPr="00500E9E">
        <w:rPr>
          <w:rFonts w:ascii="Garamond" w:hAnsi="Garamond" w:cs="Times New Roman"/>
          <w:color w:val="000000" w:themeColor="text1"/>
          <w:sz w:val="24"/>
          <w:szCs w:val="24"/>
        </w:rPr>
        <w:t xml:space="preserve"> </w:t>
      </w:r>
      <w:r w:rsidRPr="00500E9E">
        <w:rPr>
          <w:rFonts w:ascii="Garamond" w:hAnsi="Garamond" w:cs="Times New Roman"/>
          <w:color w:val="000000" w:themeColor="text1"/>
          <w:sz w:val="24"/>
          <w:szCs w:val="24"/>
        </w:rPr>
        <w:t>Nëse kërkuesi nuk plotëson këto të meta ose mangësi brenda afatit të caktuar, DPPI-ja merr vendim për refuzimin e kërkesës për ndarje. Nëse kërkuesi plotëson këto të meta ose mangësi bren</w:t>
      </w:r>
      <w:r w:rsidR="005553F0" w:rsidRPr="00500E9E">
        <w:rPr>
          <w:rFonts w:ascii="Garamond" w:hAnsi="Garamond" w:cs="Times New Roman"/>
          <w:color w:val="000000" w:themeColor="text1"/>
          <w:sz w:val="24"/>
          <w:szCs w:val="24"/>
        </w:rPr>
        <w:t>da afatit të caktuar, DPPI-ja brenda 1 muaji</w:t>
      </w:r>
      <w:r w:rsidRPr="00500E9E">
        <w:rPr>
          <w:rFonts w:ascii="Garamond" w:hAnsi="Garamond" w:cs="Times New Roman"/>
          <w:color w:val="000000" w:themeColor="text1"/>
          <w:sz w:val="24"/>
          <w:szCs w:val="24"/>
        </w:rPr>
        <w:t xml:space="preserve"> regjistron ndarjen e kërkesës për regjistrim marke në regjistër dhe vijon me botimin e saj në buletin. Vendimi për regjistrimin e ndarjes së kërkesës për markë i dërgohet kërkuesit.</w:t>
      </w:r>
    </w:p>
    <w:p w14:paraId="58CE2085" w14:textId="682CE7DD"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11.</w:t>
      </w:r>
      <w:r w:rsidR="00FA3B1C" w:rsidRPr="00500E9E">
        <w:rPr>
          <w:rFonts w:ascii="Garamond" w:hAnsi="Garamond" w:cs="Times New Roman"/>
          <w:color w:val="000000" w:themeColor="text1"/>
          <w:sz w:val="24"/>
          <w:szCs w:val="24"/>
        </w:rPr>
        <w:t xml:space="preserve"> </w:t>
      </w:r>
      <w:r w:rsidRPr="00500E9E">
        <w:rPr>
          <w:rFonts w:ascii="Garamond" w:hAnsi="Garamond" w:cs="Times New Roman"/>
          <w:color w:val="000000" w:themeColor="text1"/>
          <w:sz w:val="24"/>
          <w:szCs w:val="24"/>
        </w:rPr>
        <w:t>Procedura e regjistrimit dhe botimit, përmbajtja e kërkesës për ndarje dhe dokumentet bashkëlidhur saj përcaktohen me vendim të Këshillit të Ministrave.</w:t>
      </w:r>
    </w:p>
    <w:p w14:paraId="76C280BB" w14:textId="6DE18672" w:rsidR="00997C14" w:rsidRDefault="00997C14" w:rsidP="00DB65A3">
      <w:pPr>
        <w:spacing w:after="0" w:line="240" w:lineRule="auto"/>
        <w:ind w:firstLine="284"/>
        <w:jc w:val="both"/>
        <w:rPr>
          <w:rFonts w:ascii="Garamond" w:hAnsi="Garamond" w:cs="Times New Roman"/>
          <w:color w:val="000000" w:themeColor="text1"/>
          <w:sz w:val="24"/>
          <w:szCs w:val="24"/>
        </w:rPr>
      </w:pPr>
    </w:p>
    <w:p w14:paraId="7FEFA438" w14:textId="277BEC42" w:rsidR="00C07C1C" w:rsidRDefault="00C07C1C" w:rsidP="00DB65A3">
      <w:pPr>
        <w:spacing w:after="0" w:line="240" w:lineRule="auto"/>
        <w:ind w:firstLine="284"/>
        <w:jc w:val="both"/>
        <w:rPr>
          <w:rFonts w:ascii="Garamond" w:hAnsi="Garamond" w:cs="Times New Roman"/>
          <w:color w:val="000000" w:themeColor="text1"/>
          <w:sz w:val="24"/>
          <w:szCs w:val="24"/>
        </w:rPr>
      </w:pPr>
    </w:p>
    <w:p w14:paraId="582379D0" w14:textId="77777777" w:rsidR="00C07C1C" w:rsidRPr="00500E9E" w:rsidRDefault="00C07C1C" w:rsidP="00DB65A3">
      <w:pPr>
        <w:spacing w:after="0" w:line="240" w:lineRule="auto"/>
        <w:ind w:firstLine="284"/>
        <w:jc w:val="both"/>
        <w:rPr>
          <w:rFonts w:ascii="Garamond" w:hAnsi="Garamond" w:cs="Times New Roman"/>
          <w:color w:val="000000" w:themeColor="text1"/>
          <w:sz w:val="24"/>
          <w:szCs w:val="24"/>
        </w:rPr>
      </w:pPr>
    </w:p>
    <w:p w14:paraId="636D8891" w14:textId="12DE1BE9" w:rsidR="00CF6ED8" w:rsidRPr="00500E9E" w:rsidRDefault="00997C14" w:rsidP="00C07C1C">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lastRenderedPageBreak/>
        <w:t>KREU IV</w:t>
      </w:r>
    </w:p>
    <w:p w14:paraId="7C1D06A0"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REGJISTRIMI I MARKËS TREGTARE DHE CERTIFIKATA E MARKËS TREGTARE</w:t>
      </w:r>
    </w:p>
    <w:p w14:paraId="0094342C"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p>
    <w:p w14:paraId="50A21BD4"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54</w:t>
      </w:r>
    </w:p>
    <w:p w14:paraId="3D2F9AA2"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Regjistrimi i markës tregtare</w:t>
      </w:r>
    </w:p>
    <w:p w14:paraId="664C0FFE"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0F0E66A2" w14:textId="77777777" w:rsidR="00997C14" w:rsidRPr="00500E9E" w:rsidRDefault="005553F0"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DPPI-ja i dërgon njoftim kërkuesit që të paguajë tarifën për regjistrimin e markës brenda 1 muaji nga data e marrjes së njoftimit kur:</w:t>
      </w:r>
    </w:p>
    <w:p w14:paraId="368402C9" w14:textId="64051899" w:rsidR="00997C14" w:rsidRPr="00500E9E" w:rsidRDefault="005553F0"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a) </w:t>
      </w:r>
      <w:r w:rsidR="00997C14" w:rsidRPr="00500E9E">
        <w:rPr>
          <w:rFonts w:ascii="Garamond" w:hAnsi="Garamond" w:cs="Times New Roman"/>
          <w:color w:val="000000" w:themeColor="text1"/>
          <w:sz w:val="24"/>
          <w:szCs w:val="24"/>
        </w:rPr>
        <w:t>kërkesa për regjistrimin e markës tregtare plotëson kërkesat e përcaktuara në këtë ligj dhe nuk është depozituar asnjë kërkesë për kundërshtim bren</w:t>
      </w:r>
      <w:r w:rsidRPr="00500E9E">
        <w:rPr>
          <w:rFonts w:ascii="Garamond" w:hAnsi="Garamond" w:cs="Times New Roman"/>
          <w:color w:val="000000" w:themeColor="text1"/>
          <w:sz w:val="24"/>
          <w:szCs w:val="24"/>
        </w:rPr>
        <w:t>da afatit të caktuar në pikën 1</w:t>
      </w:r>
      <w:r w:rsidR="00C07C1C">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nenit 46</w:t>
      </w:r>
      <w:r w:rsidR="00997C14" w:rsidRPr="00500E9E">
        <w:rPr>
          <w:rFonts w:ascii="Garamond" w:hAnsi="Garamond" w:cs="Times New Roman"/>
          <w:color w:val="000000" w:themeColor="text1"/>
          <w:sz w:val="24"/>
          <w:szCs w:val="24"/>
        </w:rPr>
        <w:t xml:space="preserve"> të këtij ligji; ose</w:t>
      </w:r>
    </w:p>
    <w:p w14:paraId="016B99C3" w14:textId="794CE4AE" w:rsidR="00997C14" w:rsidRPr="00500E9E" w:rsidRDefault="005553F0"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b)</w:t>
      </w:r>
      <w:r w:rsidR="00C07C1C">
        <w:rPr>
          <w:rFonts w:ascii="Garamond" w:hAnsi="Garamond" w:cs="Times New Roman"/>
          <w:color w:val="000000" w:themeColor="text1"/>
          <w:sz w:val="24"/>
          <w:szCs w:val="24"/>
        </w:rPr>
        <w:t xml:space="preserve"> </w:t>
      </w:r>
      <w:r w:rsidR="00997C14" w:rsidRPr="00500E9E">
        <w:rPr>
          <w:rFonts w:ascii="Garamond" w:hAnsi="Garamond" w:cs="Times New Roman"/>
          <w:color w:val="000000" w:themeColor="text1"/>
          <w:sz w:val="24"/>
          <w:szCs w:val="24"/>
        </w:rPr>
        <w:t>është depozituar një kundërshtim ndaj kërkesës për regjistrimin e markës në Dhomën e Kundërshtimeve dhe është marrë një vendim për rrëzimin e kundërshtimit, heqjen dorë ose çdo zgjidhje tjetër në lidhje me procedurën e kundërshtimit.</w:t>
      </w:r>
    </w:p>
    <w:p w14:paraId="17F67EEC" w14:textId="77777777" w:rsidR="00997C14" w:rsidRPr="00500E9E" w:rsidRDefault="005553F0"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997C14" w:rsidRPr="00500E9E">
        <w:rPr>
          <w:rFonts w:ascii="Garamond" w:hAnsi="Garamond" w:cs="Times New Roman"/>
          <w:color w:val="000000" w:themeColor="text1"/>
          <w:sz w:val="24"/>
          <w:szCs w:val="24"/>
        </w:rPr>
        <w:t>Nëse</w:t>
      </w:r>
      <w:r w:rsidRPr="00500E9E">
        <w:rPr>
          <w:rFonts w:ascii="Garamond" w:hAnsi="Garamond" w:cs="Times New Roman"/>
          <w:color w:val="000000" w:themeColor="text1"/>
          <w:sz w:val="24"/>
          <w:szCs w:val="24"/>
        </w:rPr>
        <w:t xml:space="preserve"> tarifa e përcaktuar në pikën 1 të këtij neni</w:t>
      </w:r>
      <w:r w:rsidR="00997C14" w:rsidRPr="00500E9E">
        <w:rPr>
          <w:rFonts w:ascii="Garamond" w:hAnsi="Garamond" w:cs="Times New Roman"/>
          <w:color w:val="000000" w:themeColor="text1"/>
          <w:sz w:val="24"/>
          <w:szCs w:val="24"/>
        </w:rPr>
        <w:t xml:space="preserve"> nuk paguhet brenda afatit të caktuar, DPPI-ja merr vendim për refuzimin e regjistrimit të markës.</w:t>
      </w:r>
    </w:p>
    <w:p w14:paraId="666FD63C" w14:textId="77777777" w:rsidR="00997C14" w:rsidRPr="00500E9E" w:rsidRDefault="005553F0"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3. </w:t>
      </w:r>
      <w:r w:rsidR="00997C14" w:rsidRPr="00500E9E">
        <w:rPr>
          <w:rFonts w:ascii="Garamond" w:hAnsi="Garamond" w:cs="Times New Roman"/>
          <w:color w:val="000000" w:themeColor="text1"/>
          <w:sz w:val="24"/>
          <w:szCs w:val="24"/>
        </w:rPr>
        <w:t>Nëse tarifa e përcaktuar në pi</w:t>
      </w:r>
      <w:r w:rsidRPr="00500E9E">
        <w:rPr>
          <w:rFonts w:ascii="Garamond" w:hAnsi="Garamond" w:cs="Times New Roman"/>
          <w:color w:val="000000" w:themeColor="text1"/>
          <w:sz w:val="24"/>
          <w:szCs w:val="24"/>
        </w:rPr>
        <w:t>kën 1 të këtij neni</w:t>
      </w:r>
      <w:r w:rsidR="00997C14" w:rsidRPr="00500E9E">
        <w:rPr>
          <w:rFonts w:ascii="Garamond" w:hAnsi="Garamond" w:cs="Times New Roman"/>
          <w:color w:val="000000" w:themeColor="text1"/>
          <w:sz w:val="24"/>
          <w:szCs w:val="24"/>
        </w:rPr>
        <w:t xml:space="preserve"> paguhet brenda afatit të caktuar, DPPI-ja regjistron markën në regjistër dhe vijon me botimin e saj në buletin. Certifikata e regjistrimit të markës tregtare i dërgohet pronarit.</w:t>
      </w:r>
    </w:p>
    <w:p w14:paraId="6B7AB178" w14:textId="77777777" w:rsidR="00997C14" w:rsidRPr="00500E9E" w:rsidRDefault="005553F0"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4. </w:t>
      </w:r>
      <w:r w:rsidR="00997C14" w:rsidRPr="00500E9E">
        <w:rPr>
          <w:rFonts w:ascii="Garamond" w:hAnsi="Garamond" w:cs="Times New Roman"/>
          <w:color w:val="000000" w:themeColor="text1"/>
          <w:sz w:val="24"/>
          <w:szCs w:val="24"/>
        </w:rPr>
        <w:t>Procedura e regjistrimit të markës që botohet në buletinin e DPPI-së përcaktohet me vendim të Këshillit të Ministrave.</w:t>
      </w:r>
    </w:p>
    <w:p w14:paraId="5CF73FE1"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145A7B2D"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55</w:t>
      </w:r>
    </w:p>
    <w:p w14:paraId="5F8BBF74"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Kopja e certifikatës së regjistrimit të markës tregtare</w:t>
      </w:r>
    </w:p>
    <w:p w14:paraId="0F3CB46A"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26E1EFDF" w14:textId="77777777" w:rsidR="00997C14" w:rsidRPr="00500E9E" w:rsidRDefault="005553F0"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Me kërkesë të pronarit të markës tregtare, si dhe pas kryerjes së pagesës së tarifës përkatëse, DPPI-ja lëshon një tjetër kopje të certifikatës së regjistrimit të markës tregtare.</w:t>
      </w:r>
    </w:p>
    <w:p w14:paraId="44BBFBAE" w14:textId="77777777" w:rsidR="00997C14" w:rsidRPr="00500E9E" w:rsidRDefault="005553F0"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997C14" w:rsidRPr="00500E9E">
        <w:rPr>
          <w:rFonts w:ascii="Garamond" w:hAnsi="Garamond" w:cs="Times New Roman"/>
          <w:color w:val="000000" w:themeColor="text1"/>
          <w:sz w:val="24"/>
          <w:szCs w:val="24"/>
        </w:rPr>
        <w:t>Përmbajtja e certifikatës së markës përcaktohet me vendim të Këshillit të Ministrave.</w:t>
      </w:r>
    </w:p>
    <w:p w14:paraId="7AB3087E"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291436B2" w14:textId="15EDD954" w:rsidR="00CF6ED8" w:rsidRPr="00500E9E" w:rsidRDefault="00997C14" w:rsidP="00C07C1C">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PJESA V</w:t>
      </w:r>
    </w:p>
    <w:p w14:paraId="07830ACE" w14:textId="77777777" w:rsidR="005553F0"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KOHËZGJATJA, RIPËRTËRITJA, MODIFIKIMI DHE NDARJA E REGJISTRIMIT </w:t>
      </w:r>
    </w:p>
    <w:p w14:paraId="494246E5"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TË MARKËS TREGTARE</w:t>
      </w:r>
    </w:p>
    <w:p w14:paraId="0EA692AA"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p>
    <w:p w14:paraId="0D347374" w14:textId="60B73791" w:rsidR="00CF6ED8" w:rsidRPr="00500E9E" w:rsidRDefault="00997C14" w:rsidP="00C07C1C">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KREU I</w:t>
      </w:r>
    </w:p>
    <w:p w14:paraId="303DD786"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KOHËZGJATJA</w:t>
      </w:r>
    </w:p>
    <w:p w14:paraId="4F81F3DD"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47754A5D"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56</w:t>
      </w:r>
    </w:p>
    <w:p w14:paraId="569FC899"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Kohëzgjatja e regjistrimit</w:t>
      </w:r>
    </w:p>
    <w:p w14:paraId="4ADF75B7"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79B3C90A" w14:textId="77777777" w:rsidR="00997C14" w:rsidRPr="00500E9E" w:rsidRDefault="005553F0"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Marka tregtare regjistrohet për një periudhë 10-vjeçare nga data e depozitimit të kërkesës për regjistrim marke.</w:t>
      </w:r>
    </w:p>
    <w:p w14:paraId="0134837E" w14:textId="6FDB9D86" w:rsidR="00997C14" w:rsidRPr="00500E9E" w:rsidRDefault="005553F0"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997C14" w:rsidRPr="00500E9E">
        <w:rPr>
          <w:rFonts w:ascii="Garamond" w:hAnsi="Garamond" w:cs="Times New Roman"/>
          <w:color w:val="000000" w:themeColor="text1"/>
          <w:sz w:val="24"/>
          <w:szCs w:val="24"/>
        </w:rPr>
        <w:t>Regjistrimi i markës tregtare mund të ripërtërihet në mënyrë të pandërprerë për periudha të mëtejshme 10-v</w:t>
      </w:r>
      <w:r w:rsidRPr="00500E9E">
        <w:rPr>
          <w:rFonts w:ascii="Garamond" w:hAnsi="Garamond" w:cs="Times New Roman"/>
          <w:color w:val="000000" w:themeColor="text1"/>
          <w:sz w:val="24"/>
          <w:szCs w:val="24"/>
        </w:rPr>
        <w:t>jeçare</w:t>
      </w:r>
      <w:r w:rsidR="00C07C1C">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në përputhje me nenin 57</w:t>
      </w:r>
      <w:r w:rsidR="00997C14" w:rsidRPr="00500E9E">
        <w:rPr>
          <w:rFonts w:ascii="Garamond" w:hAnsi="Garamond" w:cs="Times New Roman"/>
          <w:color w:val="000000" w:themeColor="text1"/>
          <w:sz w:val="24"/>
          <w:szCs w:val="24"/>
        </w:rPr>
        <w:t xml:space="preserve"> të këtij ligji.</w:t>
      </w:r>
    </w:p>
    <w:p w14:paraId="56A519D1"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1B45D57D" w14:textId="57371471" w:rsidR="00CF6ED8" w:rsidRPr="00500E9E" w:rsidRDefault="00997C14" w:rsidP="00C07C1C">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KREU II</w:t>
      </w:r>
    </w:p>
    <w:p w14:paraId="611BD32E"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RIPËRTËRITJA</w:t>
      </w:r>
    </w:p>
    <w:p w14:paraId="03818373"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p>
    <w:p w14:paraId="1A9C904C"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57</w:t>
      </w:r>
    </w:p>
    <w:p w14:paraId="72326041"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Ripërtëritja e regjistrimit të markës tregtare</w:t>
      </w:r>
    </w:p>
    <w:p w14:paraId="11A39E0B"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4CF2CC5C" w14:textId="77777777" w:rsidR="00997C14" w:rsidRPr="00500E9E" w:rsidRDefault="005553F0"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1.</w:t>
      </w:r>
      <w:r w:rsidR="00C74C6B" w:rsidRPr="00500E9E">
        <w:rPr>
          <w:rFonts w:ascii="Garamond" w:hAnsi="Garamond" w:cs="Times New Roman"/>
          <w:color w:val="000000" w:themeColor="text1"/>
          <w:sz w:val="24"/>
          <w:szCs w:val="24"/>
        </w:rPr>
        <w:t xml:space="preserve"> </w:t>
      </w:r>
      <w:r w:rsidR="00997C14" w:rsidRPr="00500E9E">
        <w:rPr>
          <w:rFonts w:ascii="Garamond" w:hAnsi="Garamond" w:cs="Times New Roman"/>
          <w:color w:val="000000" w:themeColor="text1"/>
          <w:sz w:val="24"/>
          <w:szCs w:val="24"/>
        </w:rPr>
        <w:t xml:space="preserve">Regjistrimi i markës tregtare ripërtërihet me kërkesën e pronarit të markës tregtare ose çdo personi tjetër të autorizuar sipas këtij ligji. </w:t>
      </w:r>
    </w:p>
    <w:p w14:paraId="1996C063" w14:textId="77777777" w:rsidR="00997C14" w:rsidRPr="00500E9E" w:rsidRDefault="005553F0"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2.</w:t>
      </w:r>
      <w:r w:rsidR="00C74C6B" w:rsidRPr="00500E9E">
        <w:rPr>
          <w:rFonts w:ascii="Garamond" w:hAnsi="Garamond" w:cs="Times New Roman"/>
          <w:color w:val="000000" w:themeColor="text1"/>
          <w:sz w:val="24"/>
          <w:szCs w:val="24"/>
        </w:rPr>
        <w:t xml:space="preserve"> </w:t>
      </w:r>
      <w:r w:rsidR="00997C14" w:rsidRPr="00500E9E">
        <w:rPr>
          <w:rFonts w:ascii="Garamond" w:hAnsi="Garamond" w:cs="Times New Roman"/>
          <w:color w:val="000000" w:themeColor="text1"/>
          <w:sz w:val="24"/>
          <w:szCs w:val="24"/>
        </w:rPr>
        <w:t>Kërkesa për ripërtëritjen e markës përmban:</w:t>
      </w:r>
    </w:p>
    <w:p w14:paraId="475F5D12" w14:textId="77777777" w:rsidR="00997C14" w:rsidRPr="00500E9E" w:rsidRDefault="005553F0"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a) </w:t>
      </w:r>
      <w:r w:rsidR="00997C14" w:rsidRPr="00500E9E">
        <w:rPr>
          <w:rFonts w:ascii="Garamond" w:hAnsi="Garamond" w:cs="Times New Roman"/>
          <w:color w:val="000000" w:themeColor="text1"/>
          <w:sz w:val="24"/>
          <w:szCs w:val="24"/>
        </w:rPr>
        <w:t>formularin përkatës të nënshkruar rregullisht;</w:t>
      </w:r>
    </w:p>
    <w:p w14:paraId="308263D7" w14:textId="77777777" w:rsidR="00997C14" w:rsidRPr="00500E9E" w:rsidRDefault="005553F0"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lastRenderedPageBreak/>
        <w:t xml:space="preserve">b) </w:t>
      </w:r>
      <w:r w:rsidR="00997C14" w:rsidRPr="00500E9E">
        <w:rPr>
          <w:rFonts w:ascii="Garamond" w:hAnsi="Garamond" w:cs="Times New Roman"/>
          <w:color w:val="000000" w:themeColor="text1"/>
          <w:sz w:val="24"/>
          <w:szCs w:val="24"/>
        </w:rPr>
        <w:t>autorizimin e përfaqësimit, kur ajo paraqitet nga përfaqësuesi; dhe</w:t>
      </w:r>
    </w:p>
    <w:p w14:paraId="153D02F4" w14:textId="77777777" w:rsidR="00997C14" w:rsidRPr="00500E9E" w:rsidRDefault="005553F0"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c) </w:t>
      </w:r>
      <w:r w:rsidR="00997C14" w:rsidRPr="00500E9E">
        <w:rPr>
          <w:rFonts w:ascii="Garamond" w:hAnsi="Garamond" w:cs="Times New Roman"/>
          <w:color w:val="000000" w:themeColor="text1"/>
          <w:sz w:val="24"/>
          <w:szCs w:val="24"/>
        </w:rPr>
        <w:t>pagesën e tarifës përkatëse të ripërtëritjes.</w:t>
      </w:r>
    </w:p>
    <w:p w14:paraId="60A707EE"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3.</w:t>
      </w:r>
      <w:r w:rsidR="00C74C6B" w:rsidRPr="00500E9E">
        <w:rPr>
          <w:rFonts w:ascii="Garamond" w:hAnsi="Garamond" w:cs="Times New Roman"/>
          <w:color w:val="000000" w:themeColor="text1"/>
          <w:sz w:val="24"/>
          <w:szCs w:val="24"/>
        </w:rPr>
        <w:t xml:space="preserve"> </w:t>
      </w:r>
      <w:r w:rsidRPr="00500E9E">
        <w:rPr>
          <w:rFonts w:ascii="Garamond" w:hAnsi="Garamond" w:cs="Times New Roman"/>
          <w:color w:val="000000" w:themeColor="text1"/>
          <w:sz w:val="24"/>
          <w:szCs w:val="24"/>
        </w:rPr>
        <w:t>Kërkesa për ripërtëritjen e markës depozitohet në DPPI brenda 1 viti përpara datës së mbarimit të mbrojtjes. Nëse kërkesa për ripërtëritjen e markës nuk është depozituar brenda këtij afati, pronari i markës mund t</w:t>
      </w:r>
      <w:r w:rsidR="00C74C6B" w:rsidRPr="00500E9E">
        <w:rPr>
          <w:rFonts w:ascii="Garamond" w:hAnsi="Garamond" w:cs="Times New Roman"/>
          <w:color w:val="000000" w:themeColor="text1"/>
          <w:sz w:val="24"/>
          <w:szCs w:val="24"/>
        </w:rPr>
        <w:t>a</w:t>
      </w:r>
      <w:r w:rsidRPr="00500E9E">
        <w:rPr>
          <w:rFonts w:ascii="Garamond" w:hAnsi="Garamond" w:cs="Times New Roman"/>
          <w:color w:val="000000" w:themeColor="text1"/>
          <w:sz w:val="24"/>
          <w:szCs w:val="24"/>
        </w:rPr>
        <w:t xml:space="preserve"> depozitojë kërkesën për ripërtëritje edhe brenda një periudhe shtesë prej gjashtë muajsh nga data e mbarimit të afatit të regjistrimit, përkundrejt pagesës së tarifës shtesë.</w:t>
      </w:r>
    </w:p>
    <w:p w14:paraId="02E825A2" w14:textId="77777777" w:rsidR="00997C14" w:rsidRPr="00500E9E" w:rsidRDefault="005553F0"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4.</w:t>
      </w:r>
      <w:r w:rsidR="00C74C6B" w:rsidRPr="00500E9E">
        <w:rPr>
          <w:rFonts w:ascii="Garamond" w:hAnsi="Garamond" w:cs="Times New Roman"/>
          <w:color w:val="000000" w:themeColor="text1"/>
          <w:sz w:val="24"/>
          <w:szCs w:val="24"/>
        </w:rPr>
        <w:t xml:space="preserve"> </w:t>
      </w:r>
      <w:r w:rsidR="00997C14" w:rsidRPr="00500E9E">
        <w:rPr>
          <w:rFonts w:ascii="Garamond" w:hAnsi="Garamond" w:cs="Times New Roman"/>
          <w:color w:val="000000" w:themeColor="text1"/>
          <w:sz w:val="24"/>
          <w:szCs w:val="24"/>
        </w:rPr>
        <w:t>DPPI-ja, jo më vonë se brenda 6 muajve përpara datës së mbarimit të mbrojtjes, i dërgon njoftim pronarit të markës tregtare për mbarimin e afatit 10-vjeçar të mbrojtjes. Mosdërgimi i njoftimit nuk e ngarkon DPPI-në me përgjegjësi dhe nuk ndikon në mbarimin e afatit të regjistrimit.</w:t>
      </w:r>
    </w:p>
    <w:p w14:paraId="1EF8681C" w14:textId="77777777" w:rsidR="00997C14" w:rsidRPr="00500E9E" w:rsidRDefault="005553F0"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5.</w:t>
      </w:r>
      <w:r w:rsidR="00C74C6B" w:rsidRPr="00500E9E">
        <w:rPr>
          <w:rFonts w:ascii="Garamond" w:hAnsi="Garamond" w:cs="Times New Roman"/>
          <w:color w:val="000000" w:themeColor="text1"/>
          <w:sz w:val="24"/>
          <w:szCs w:val="24"/>
        </w:rPr>
        <w:t xml:space="preserve"> </w:t>
      </w:r>
      <w:r w:rsidR="00997C14" w:rsidRPr="00500E9E">
        <w:rPr>
          <w:rFonts w:ascii="Garamond" w:hAnsi="Garamond" w:cs="Times New Roman"/>
          <w:color w:val="000000" w:themeColor="text1"/>
          <w:sz w:val="24"/>
          <w:szCs w:val="24"/>
        </w:rPr>
        <w:t xml:space="preserve">Nëse pagesa është kryer brenda afatit të caktuar në pikën 1 ose brenda afatit shtesë të </w:t>
      </w:r>
      <w:r w:rsidR="00C74C6B" w:rsidRPr="00500E9E">
        <w:rPr>
          <w:rFonts w:ascii="Garamond" w:hAnsi="Garamond" w:cs="Times New Roman"/>
          <w:color w:val="000000" w:themeColor="text1"/>
          <w:sz w:val="24"/>
          <w:szCs w:val="24"/>
        </w:rPr>
        <w:t>caktuar në pikën 4</w:t>
      </w:r>
      <w:r w:rsidR="00997C14" w:rsidRPr="00500E9E">
        <w:rPr>
          <w:rFonts w:ascii="Garamond" w:hAnsi="Garamond" w:cs="Times New Roman"/>
          <w:color w:val="000000" w:themeColor="text1"/>
          <w:sz w:val="24"/>
          <w:szCs w:val="24"/>
        </w:rPr>
        <w:t xml:space="preserve"> të këtij neni, pagesa konsiderohet si kërkesë për ripërtëritje të markës tregtare me kusht që ajo të përmbajë të gjithë treguesit e nevojshëm që përcaktojnë qëllimin e pagesës.</w:t>
      </w:r>
    </w:p>
    <w:p w14:paraId="3ABEACC0" w14:textId="77777777" w:rsidR="00997C14" w:rsidRPr="00500E9E" w:rsidRDefault="005553F0"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6.</w:t>
      </w:r>
      <w:r w:rsidR="00C74C6B" w:rsidRPr="00500E9E">
        <w:rPr>
          <w:rFonts w:ascii="Garamond" w:hAnsi="Garamond" w:cs="Times New Roman"/>
          <w:color w:val="000000" w:themeColor="text1"/>
          <w:sz w:val="24"/>
          <w:szCs w:val="24"/>
        </w:rPr>
        <w:t xml:space="preserve"> </w:t>
      </w:r>
      <w:r w:rsidR="00997C14" w:rsidRPr="00500E9E">
        <w:rPr>
          <w:rFonts w:ascii="Garamond" w:hAnsi="Garamond" w:cs="Times New Roman"/>
          <w:color w:val="000000" w:themeColor="text1"/>
          <w:sz w:val="24"/>
          <w:szCs w:val="24"/>
        </w:rPr>
        <w:t>Kur kërkesa paraqitet ose tarifa paguhet vetëm në lidhje me disa prej mallrave dhe shërbimeve për të cilat është regjistruar marka tregtare, regjistrimi ripërtërihet vetëm për ato mallra dhe shërbime.</w:t>
      </w:r>
    </w:p>
    <w:p w14:paraId="3FF62388" w14:textId="1EBBF1FE" w:rsidR="00997C14" w:rsidRPr="00500E9E" w:rsidRDefault="00C74C6B"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7. </w:t>
      </w:r>
      <w:r w:rsidR="00997C14" w:rsidRPr="00500E9E">
        <w:rPr>
          <w:rFonts w:ascii="Garamond" w:hAnsi="Garamond" w:cs="Times New Roman"/>
          <w:color w:val="000000" w:themeColor="text1"/>
          <w:sz w:val="24"/>
          <w:szCs w:val="24"/>
        </w:rPr>
        <w:t>Kur kërkesa për ripërtëritje marke plotëson kërkesat e këtij neni, DPPI-ja regjistron ripërtëritjen e markës në regjistër dhe e bo</w:t>
      </w:r>
      <w:r w:rsidR="00CF6ED8" w:rsidRPr="00500E9E">
        <w:rPr>
          <w:rFonts w:ascii="Garamond" w:hAnsi="Garamond" w:cs="Times New Roman"/>
          <w:color w:val="000000" w:themeColor="text1"/>
          <w:sz w:val="24"/>
          <w:szCs w:val="24"/>
        </w:rPr>
        <w:t xml:space="preserve">ton atë në buletin. </w:t>
      </w:r>
      <w:r w:rsidR="0029049F" w:rsidRPr="00500E9E">
        <w:rPr>
          <w:rFonts w:ascii="Garamond" w:hAnsi="Garamond" w:cs="Times New Roman"/>
          <w:color w:val="000000" w:themeColor="text1"/>
          <w:sz w:val="24"/>
          <w:szCs w:val="24"/>
        </w:rPr>
        <w:t>DPPI-ja</w:t>
      </w:r>
      <w:r w:rsidR="00C07C1C">
        <w:rPr>
          <w:rFonts w:ascii="Garamond" w:hAnsi="Garamond" w:cs="Times New Roman"/>
          <w:color w:val="000000" w:themeColor="text1"/>
          <w:sz w:val="24"/>
          <w:szCs w:val="24"/>
        </w:rPr>
        <w:t>,</w:t>
      </w:r>
      <w:r w:rsidR="0029049F" w:rsidRPr="00500E9E">
        <w:rPr>
          <w:rFonts w:ascii="Garamond" w:hAnsi="Garamond" w:cs="Times New Roman"/>
          <w:color w:val="000000" w:themeColor="text1"/>
          <w:sz w:val="24"/>
          <w:szCs w:val="24"/>
        </w:rPr>
        <w:t xml:space="preserve"> brenda 1 muaji</w:t>
      </w:r>
      <w:r w:rsidR="00C07C1C">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i dërgon kërkuesit certifikatën për ripërtëritjen e regjistrimit të markës. </w:t>
      </w:r>
    </w:p>
    <w:p w14:paraId="60BDF3D1" w14:textId="2B3F6043" w:rsidR="00997C14" w:rsidRPr="00500E9E" w:rsidRDefault="00C74C6B"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8.</w:t>
      </w:r>
      <w:r w:rsidR="0029049F" w:rsidRPr="00500E9E">
        <w:rPr>
          <w:rFonts w:ascii="Garamond" w:hAnsi="Garamond" w:cs="Times New Roman"/>
          <w:color w:val="000000" w:themeColor="text1"/>
          <w:sz w:val="24"/>
          <w:szCs w:val="24"/>
        </w:rPr>
        <w:t xml:space="preserve"> DPPI-ja</w:t>
      </w:r>
      <w:r w:rsidR="00C07C1C">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brenda 2 muajve nga data e depozitim</w:t>
      </w:r>
      <w:r w:rsidR="0029049F" w:rsidRPr="00500E9E">
        <w:rPr>
          <w:rFonts w:ascii="Garamond" w:hAnsi="Garamond" w:cs="Times New Roman"/>
          <w:color w:val="000000" w:themeColor="text1"/>
          <w:sz w:val="24"/>
          <w:szCs w:val="24"/>
        </w:rPr>
        <w:t>it të kërkesës për ripërtëritje</w:t>
      </w:r>
      <w:r w:rsidR="00C07C1C">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shqyrton nëse kjo kërkesë plotëson kërkesat e përcaktuara në këtë nen. Nëse kërkesa për ripërtëritje marke nuk plotëson kërkesat e përcaktuara në këtë nen, DPPI-ja i dërgon kërkuesit njoftim për plotësimin e të metave ose mangësive</w:t>
      </w:r>
      <w:r w:rsidR="00C07C1C">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brenda 2 muajve nga data e marrjes së njoftimit. Pa cen</w:t>
      </w:r>
      <w:r w:rsidR="00F52C12" w:rsidRPr="00500E9E">
        <w:rPr>
          <w:rFonts w:ascii="Garamond" w:hAnsi="Garamond" w:cs="Times New Roman"/>
          <w:color w:val="000000" w:themeColor="text1"/>
          <w:sz w:val="24"/>
          <w:szCs w:val="24"/>
        </w:rPr>
        <w:t>uar pikën 5</w:t>
      </w:r>
      <w:r w:rsidR="00997C14" w:rsidRPr="00500E9E">
        <w:rPr>
          <w:rFonts w:ascii="Garamond" w:hAnsi="Garamond" w:cs="Times New Roman"/>
          <w:color w:val="000000" w:themeColor="text1"/>
          <w:sz w:val="24"/>
          <w:szCs w:val="24"/>
        </w:rPr>
        <w:t xml:space="preserve"> të këtij neni, DPPI-ja vendos për refuzimin e kërkesës nëse të metat ose mangësitë nuk plotësohen brenda afatit të caktuar.</w:t>
      </w:r>
    </w:p>
    <w:p w14:paraId="723F89D7" w14:textId="77777777" w:rsidR="00997C14" w:rsidRPr="00500E9E" w:rsidRDefault="00C74C6B"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9.</w:t>
      </w:r>
      <w:r w:rsidR="00F52C12" w:rsidRPr="00500E9E">
        <w:rPr>
          <w:rFonts w:ascii="Garamond" w:hAnsi="Garamond" w:cs="Times New Roman"/>
          <w:color w:val="000000" w:themeColor="text1"/>
          <w:sz w:val="24"/>
          <w:szCs w:val="24"/>
        </w:rPr>
        <w:t xml:space="preserve"> </w:t>
      </w:r>
      <w:r w:rsidR="00997C14" w:rsidRPr="00500E9E">
        <w:rPr>
          <w:rFonts w:ascii="Garamond" w:hAnsi="Garamond" w:cs="Times New Roman"/>
          <w:color w:val="000000" w:themeColor="text1"/>
          <w:sz w:val="24"/>
          <w:szCs w:val="24"/>
        </w:rPr>
        <w:t>Ripërtëritja e markës tregtare ose, sipas rastit, mbarimi i afatit të regjistrimit kur marka tregtare nuk ripërtërihet, hyn në fuqi nga dita në të cilën mbaron afati i regjistrimit ekzistues.</w:t>
      </w:r>
    </w:p>
    <w:p w14:paraId="0A97F30C" w14:textId="0DEE4214" w:rsidR="00997C14" w:rsidRPr="00500E9E" w:rsidRDefault="00AD371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10. </w:t>
      </w:r>
      <w:r w:rsidR="00997C14" w:rsidRPr="00500E9E">
        <w:rPr>
          <w:rFonts w:ascii="Garamond" w:hAnsi="Garamond" w:cs="Times New Roman"/>
          <w:color w:val="000000" w:themeColor="text1"/>
          <w:sz w:val="24"/>
          <w:szCs w:val="24"/>
        </w:rPr>
        <w:t>Përmbajtja e kërkesës për ripërtëritjen e markës tregtare dhe dokumentet shoqëruese përcaktohen me vendim të Këshillit të Ministrave.</w:t>
      </w:r>
    </w:p>
    <w:p w14:paraId="0253C33E"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5DDDCE25" w14:textId="395CACA7" w:rsidR="00CF6ED8" w:rsidRPr="00500E9E" w:rsidRDefault="00997C14" w:rsidP="00C07C1C">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KREU III</w:t>
      </w:r>
    </w:p>
    <w:p w14:paraId="213A5B0D"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MODIFIKIMI</w:t>
      </w:r>
    </w:p>
    <w:p w14:paraId="56C3D3FE"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p>
    <w:p w14:paraId="31A8A20C"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58</w:t>
      </w:r>
    </w:p>
    <w:p w14:paraId="761D60EE"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Modifikimi i markës tregtare</w:t>
      </w:r>
    </w:p>
    <w:p w14:paraId="601C86FD"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417393EB" w14:textId="77777777" w:rsidR="00997C14" w:rsidRPr="00500E9E" w:rsidRDefault="00EC3857"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Marka tregtare nuk modifikohet në regjistër gjatë periudhës së regjistrimit ose ripërtëritjes së saj.</w:t>
      </w:r>
    </w:p>
    <w:p w14:paraId="09FE6974" w14:textId="77777777" w:rsidR="00997C14" w:rsidRPr="00500E9E" w:rsidRDefault="00EC3857"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997C14" w:rsidRPr="00500E9E">
        <w:rPr>
          <w:rFonts w:ascii="Garamond" w:hAnsi="Garamond" w:cs="Times New Roman"/>
          <w:color w:val="000000" w:themeColor="text1"/>
          <w:sz w:val="24"/>
          <w:szCs w:val="24"/>
        </w:rPr>
        <w:t>Përjashtimisht, modifikimet e markës tregtare mund të regjistrohen me kërkesë të pronarit nëse:</w:t>
      </w:r>
    </w:p>
    <w:p w14:paraId="00203AC5" w14:textId="77777777" w:rsidR="00997C14" w:rsidRPr="00500E9E" w:rsidRDefault="00EC3857"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a) </w:t>
      </w:r>
      <w:r w:rsidR="00997C14" w:rsidRPr="00500E9E">
        <w:rPr>
          <w:rFonts w:ascii="Garamond" w:hAnsi="Garamond" w:cs="Times New Roman"/>
          <w:color w:val="000000" w:themeColor="text1"/>
          <w:sz w:val="24"/>
          <w:szCs w:val="24"/>
        </w:rPr>
        <w:t>marka tregtare përmban emrin dhe adresën e pronarit të markës; dhe</w:t>
      </w:r>
    </w:p>
    <w:p w14:paraId="6F7B50CF" w14:textId="77777777" w:rsidR="00997C14" w:rsidRPr="00500E9E" w:rsidRDefault="00EC3857"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b) </w:t>
      </w:r>
      <w:r w:rsidR="00997C14" w:rsidRPr="00500E9E">
        <w:rPr>
          <w:rFonts w:ascii="Garamond" w:hAnsi="Garamond" w:cs="Times New Roman"/>
          <w:color w:val="000000" w:themeColor="text1"/>
          <w:sz w:val="24"/>
          <w:szCs w:val="24"/>
        </w:rPr>
        <w:t>modifikimi i markës nuk ndikon në mënyrë thelbësore tek identiteti i markës tregtare në raport me regjistrimin fillestar.</w:t>
      </w:r>
    </w:p>
    <w:p w14:paraId="68D80CB6" w14:textId="77777777" w:rsidR="00997C14" w:rsidRPr="00500E9E" w:rsidRDefault="00EC3857"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3. </w:t>
      </w:r>
      <w:r w:rsidR="00997C14" w:rsidRPr="00500E9E">
        <w:rPr>
          <w:rFonts w:ascii="Garamond" w:hAnsi="Garamond" w:cs="Times New Roman"/>
          <w:color w:val="000000" w:themeColor="text1"/>
          <w:sz w:val="24"/>
          <w:szCs w:val="24"/>
        </w:rPr>
        <w:t xml:space="preserve">Kërkesa për modifikimin e markës përmban: </w:t>
      </w:r>
    </w:p>
    <w:p w14:paraId="436C7F8E" w14:textId="77777777" w:rsidR="00997C14" w:rsidRPr="00500E9E" w:rsidRDefault="00EC3857"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a) </w:t>
      </w:r>
      <w:r w:rsidR="00997C14" w:rsidRPr="00500E9E">
        <w:rPr>
          <w:rFonts w:ascii="Garamond" w:hAnsi="Garamond" w:cs="Times New Roman"/>
          <w:color w:val="000000" w:themeColor="text1"/>
          <w:sz w:val="24"/>
          <w:szCs w:val="24"/>
        </w:rPr>
        <w:t>elementin e markës, objekt modifikimi, dhe versionin e modifikuar të këtij elementi;</w:t>
      </w:r>
    </w:p>
    <w:p w14:paraId="34663178" w14:textId="77777777" w:rsidR="00997C14" w:rsidRPr="00500E9E" w:rsidRDefault="00EC3857"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b) </w:t>
      </w:r>
      <w:r w:rsidR="00997C14" w:rsidRPr="00500E9E">
        <w:rPr>
          <w:rFonts w:ascii="Garamond" w:hAnsi="Garamond" w:cs="Times New Roman"/>
          <w:color w:val="000000" w:themeColor="text1"/>
          <w:sz w:val="24"/>
          <w:szCs w:val="24"/>
        </w:rPr>
        <w:t>formularin përkatës të nënshkruar rregullisht;</w:t>
      </w:r>
    </w:p>
    <w:p w14:paraId="4F849BFD" w14:textId="77777777" w:rsidR="00997C14" w:rsidRPr="00500E9E" w:rsidRDefault="00EC3857"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c) </w:t>
      </w:r>
      <w:r w:rsidR="00997C14" w:rsidRPr="00500E9E">
        <w:rPr>
          <w:rFonts w:ascii="Garamond" w:hAnsi="Garamond" w:cs="Times New Roman"/>
          <w:color w:val="000000" w:themeColor="text1"/>
          <w:sz w:val="24"/>
          <w:szCs w:val="24"/>
        </w:rPr>
        <w:t>autorizimin e përfaqësimit, kur ajo paraqitet nga përfaqësuesi; dhe</w:t>
      </w:r>
    </w:p>
    <w:p w14:paraId="2D61191F" w14:textId="77777777" w:rsidR="00997C14" w:rsidRPr="00500E9E" w:rsidRDefault="00EC3857"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ç) </w:t>
      </w:r>
      <w:r w:rsidR="00997C14" w:rsidRPr="00500E9E">
        <w:rPr>
          <w:rFonts w:ascii="Garamond" w:hAnsi="Garamond" w:cs="Times New Roman"/>
          <w:color w:val="000000" w:themeColor="text1"/>
          <w:sz w:val="24"/>
          <w:szCs w:val="24"/>
        </w:rPr>
        <w:t>pagesën e ta</w:t>
      </w:r>
      <w:r w:rsidRPr="00500E9E">
        <w:rPr>
          <w:rFonts w:ascii="Garamond" w:hAnsi="Garamond" w:cs="Times New Roman"/>
          <w:color w:val="000000" w:themeColor="text1"/>
          <w:sz w:val="24"/>
          <w:szCs w:val="24"/>
        </w:rPr>
        <w:t>rifës përkatëse të modifikimit.</w:t>
      </w:r>
    </w:p>
    <w:p w14:paraId="010D766F" w14:textId="5E74A952" w:rsidR="00997C14" w:rsidRPr="00500E9E" w:rsidRDefault="00EC3857"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4. DPPI-ja</w:t>
      </w:r>
      <w:r w:rsidR="00C07C1C">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brenda 3 muajve nga data e depozitimit të kë</w:t>
      </w:r>
      <w:r w:rsidRPr="00500E9E">
        <w:rPr>
          <w:rFonts w:ascii="Garamond" w:hAnsi="Garamond" w:cs="Times New Roman"/>
          <w:color w:val="000000" w:themeColor="text1"/>
          <w:sz w:val="24"/>
          <w:szCs w:val="24"/>
        </w:rPr>
        <w:t>rkesës për modifikimin e markës</w:t>
      </w:r>
      <w:r w:rsidR="00C07C1C">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shqyrton nëse kjo kërkesë plotëson kërkesat e përcaktuara në këtë nen. Kur kërkesa nuk plotëson kërkesat e përcaktuara në këtë nen, DPPI-ja i dërgon njoftim kërkuesit që të plotësojë të metat ose mangësitë brenda 2 muajve nga data e marrjes së njoftimit.</w:t>
      </w:r>
    </w:p>
    <w:p w14:paraId="7C852E54" w14:textId="77777777" w:rsidR="00997C14" w:rsidRPr="00500E9E" w:rsidRDefault="00EC3857"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5. </w:t>
      </w:r>
      <w:r w:rsidR="00997C14" w:rsidRPr="00500E9E">
        <w:rPr>
          <w:rFonts w:ascii="Garamond" w:hAnsi="Garamond" w:cs="Times New Roman"/>
          <w:color w:val="000000" w:themeColor="text1"/>
          <w:sz w:val="24"/>
          <w:szCs w:val="24"/>
        </w:rPr>
        <w:t xml:space="preserve">Nëse kërkuesi nuk plotëson të metat ose mangësitë brenda afatit të caktuar, DPPI-ja vendos për refuzimin e kërkesës. Kur kërkuesi plotëson </w:t>
      </w:r>
      <w:r w:rsidRPr="00500E9E">
        <w:rPr>
          <w:rFonts w:ascii="Garamond" w:hAnsi="Garamond" w:cs="Times New Roman"/>
          <w:color w:val="000000" w:themeColor="text1"/>
          <w:sz w:val="24"/>
          <w:szCs w:val="24"/>
        </w:rPr>
        <w:t>të metat ose mangësitë, DPPI-ja brenda 1 muaji</w:t>
      </w:r>
      <w:r w:rsidR="00997C14" w:rsidRPr="00500E9E">
        <w:rPr>
          <w:rFonts w:ascii="Garamond" w:hAnsi="Garamond" w:cs="Times New Roman"/>
          <w:color w:val="000000" w:themeColor="text1"/>
          <w:sz w:val="24"/>
          <w:szCs w:val="24"/>
        </w:rPr>
        <w:t xml:space="preserve"> regjistron modifikimin në regjistër dhe e boton atë në buletin. Vendimi për regjistrimin e modifikimit përmban përfaqësimin e markës në versionin e modifikuar dhe i dërgohet kërkuesit.</w:t>
      </w:r>
    </w:p>
    <w:p w14:paraId="1C4F3A97" w14:textId="77777777" w:rsidR="00997C14" w:rsidRPr="00500E9E" w:rsidRDefault="00EC3857"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6. </w:t>
      </w:r>
      <w:r w:rsidR="00997C14" w:rsidRPr="00500E9E">
        <w:rPr>
          <w:rFonts w:ascii="Garamond" w:hAnsi="Garamond" w:cs="Times New Roman"/>
          <w:color w:val="000000" w:themeColor="text1"/>
          <w:sz w:val="24"/>
          <w:szCs w:val="24"/>
        </w:rPr>
        <w:t>Palët e treta, të drejtat e të cilave mund të preken nga modifikimi, mund t</w:t>
      </w:r>
      <w:r w:rsidRPr="00500E9E">
        <w:rPr>
          <w:rFonts w:ascii="Garamond" w:hAnsi="Garamond" w:cs="Times New Roman"/>
          <w:color w:val="000000" w:themeColor="text1"/>
          <w:sz w:val="24"/>
          <w:szCs w:val="24"/>
        </w:rPr>
        <w:t>a</w:t>
      </w:r>
      <w:r w:rsidR="00997C14" w:rsidRPr="00500E9E">
        <w:rPr>
          <w:rFonts w:ascii="Garamond" w:hAnsi="Garamond" w:cs="Times New Roman"/>
          <w:color w:val="000000" w:themeColor="text1"/>
          <w:sz w:val="24"/>
          <w:szCs w:val="24"/>
        </w:rPr>
        <w:t xml:space="preserve"> kundërshtojnë regjistrimin e modifikimit brenda 3 muajve nga data e botimit të modifikimit.</w:t>
      </w:r>
    </w:p>
    <w:p w14:paraId="26876B6E" w14:textId="77777777" w:rsidR="00997C14" w:rsidRPr="00500E9E" w:rsidRDefault="00EC3857"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lastRenderedPageBreak/>
        <w:t xml:space="preserve">7. </w:t>
      </w:r>
      <w:r w:rsidR="00997C14" w:rsidRPr="00500E9E">
        <w:rPr>
          <w:rFonts w:ascii="Garamond" w:hAnsi="Garamond" w:cs="Times New Roman"/>
          <w:color w:val="000000" w:themeColor="text1"/>
          <w:sz w:val="24"/>
          <w:szCs w:val="24"/>
        </w:rPr>
        <w:t>Dispozitat e</w:t>
      </w:r>
      <w:r w:rsidRPr="00500E9E">
        <w:rPr>
          <w:rFonts w:ascii="Garamond" w:hAnsi="Garamond" w:cs="Times New Roman"/>
          <w:color w:val="000000" w:themeColor="text1"/>
          <w:sz w:val="24"/>
          <w:szCs w:val="24"/>
        </w:rPr>
        <w:t xml:space="preserve"> përcaktuara në nenet 45 dhe 46 të këtij ligji</w:t>
      </w:r>
      <w:r w:rsidR="00997C14" w:rsidRPr="00500E9E">
        <w:rPr>
          <w:rFonts w:ascii="Garamond" w:hAnsi="Garamond" w:cs="Times New Roman"/>
          <w:color w:val="000000" w:themeColor="text1"/>
          <w:sz w:val="24"/>
          <w:szCs w:val="24"/>
        </w:rPr>
        <w:t xml:space="preserve"> zbatohen edhe për botimin e regjistrimit të modifikimit.</w:t>
      </w:r>
    </w:p>
    <w:p w14:paraId="343113C2"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1318F10D" w14:textId="3C90A0D5" w:rsidR="00CF6ED8" w:rsidRPr="00500E9E" w:rsidRDefault="00997C14" w:rsidP="00C07C1C">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KREU IV</w:t>
      </w:r>
    </w:p>
    <w:p w14:paraId="3EE4422F"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NDRYSHIMI I EMRIT OSE ADRESËS</w:t>
      </w:r>
    </w:p>
    <w:p w14:paraId="55CBE355"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p>
    <w:p w14:paraId="09DD210E"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59</w:t>
      </w:r>
    </w:p>
    <w:p w14:paraId="3EC3E222"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Ndryshimi i emrit ose adresës të pronarit të markës tregtare</w:t>
      </w:r>
    </w:p>
    <w:p w14:paraId="7BC71482"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1F6AAE1F" w14:textId="77777777" w:rsidR="00997C14" w:rsidRPr="00500E9E" w:rsidRDefault="00EC3857"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Me kërkesë të pronarit të markës, DPPI-ja regjistron ndryshimin e emrit ose adresës së pronarit të markës në regjistër nëse ky ndryshim:</w:t>
      </w:r>
    </w:p>
    <w:p w14:paraId="5AA6AE81" w14:textId="1376D064" w:rsidR="00997C14" w:rsidRPr="00500E9E" w:rsidRDefault="00EC3857"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a) </w:t>
      </w:r>
      <w:r w:rsidR="00997C14" w:rsidRPr="00500E9E">
        <w:rPr>
          <w:rFonts w:ascii="Garamond" w:hAnsi="Garamond" w:cs="Times New Roman"/>
          <w:color w:val="000000" w:themeColor="text1"/>
          <w:sz w:val="24"/>
          <w:szCs w:val="24"/>
        </w:rPr>
        <w:t>nuk është një modifikim i markës tregtare, në përp</w:t>
      </w:r>
      <w:r w:rsidRPr="00500E9E">
        <w:rPr>
          <w:rFonts w:ascii="Garamond" w:hAnsi="Garamond" w:cs="Times New Roman"/>
          <w:color w:val="000000" w:themeColor="text1"/>
          <w:sz w:val="24"/>
          <w:szCs w:val="24"/>
        </w:rPr>
        <w:t>uthje me nenin 58</w:t>
      </w:r>
      <w:r w:rsidR="00997C14" w:rsidRPr="00500E9E">
        <w:rPr>
          <w:rFonts w:ascii="Garamond" w:hAnsi="Garamond" w:cs="Times New Roman"/>
          <w:color w:val="000000" w:themeColor="text1"/>
          <w:sz w:val="24"/>
          <w:szCs w:val="24"/>
        </w:rPr>
        <w:t xml:space="preserve"> të këtij ligji; dhe </w:t>
      </w:r>
    </w:p>
    <w:p w14:paraId="4781837F"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b) nuk është pasojë e një transferimi të plotë ose të pjesshëm të markës tregtare.</w:t>
      </w:r>
    </w:p>
    <w:p w14:paraId="4E9E89E9" w14:textId="77777777" w:rsidR="00997C14" w:rsidRPr="00500E9E" w:rsidRDefault="00EC3857"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997C14" w:rsidRPr="00500E9E">
        <w:rPr>
          <w:rFonts w:ascii="Garamond" w:hAnsi="Garamond" w:cs="Times New Roman"/>
          <w:color w:val="000000" w:themeColor="text1"/>
          <w:sz w:val="24"/>
          <w:szCs w:val="24"/>
        </w:rPr>
        <w:t>Kërkesa për regjistrimin e ndryshimit të emrit të pronarit të markës përmban:</w:t>
      </w:r>
    </w:p>
    <w:p w14:paraId="331D8344"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a) dokumentin që vërteton ndryshimin e emrit;</w:t>
      </w:r>
    </w:p>
    <w:p w14:paraId="0E419675"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b) formularin përkatës të nënshkruar rregullisht;</w:t>
      </w:r>
    </w:p>
    <w:p w14:paraId="0535B650"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c) autorizimin e përfaqësimit, kur ajo paraqitet nga përfaqësuesi; dhe</w:t>
      </w:r>
    </w:p>
    <w:p w14:paraId="789FCA30"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ç) pagesën e tarifës përkatëse të ndryshimit.</w:t>
      </w:r>
    </w:p>
    <w:p w14:paraId="251C9D4F" w14:textId="77777777" w:rsidR="00997C14" w:rsidRPr="00500E9E" w:rsidRDefault="00EC3857"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3. </w:t>
      </w:r>
      <w:r w:rsidR="00997C14" w:rsidRPr="00500E9E">
        <w:rPr>
          <w:rFonts w:ascii="Garamond" w:hAnsi="Garamond" w:cs="Times New Roman"/>
          <w:color w:val="000000" w:themeColor="text1"/>
          <w:sz w:val="24"/>
          <w:szCs w:val="24"/>
        </w:rPr>
        <w:t>Kërkesa për regjistrimin e ndryshimit të adresës së pronarit të markës përmban:</w:t>
      </w:r>
    </w:p>
    <w:p w14:paraId="55CB9B91"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a) formularin përkatës të nënshkruar rregullisht;</w:t>
      </w:r>
    </w:p>
    <w:p w14:paraId="7F1BE888"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b) autorizimin e përfaqësimit, kur ajo paraqitet nga përfaqësuesi; dhe</w:t>
      </w:r>
    </w:p>
    <w:p w14:paraId="6CB4A7F5"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c) pagesën e tarifës përkatëse të ndryshimit.</w:t>
      </w:r>
    </w:p>
    <w:p w14:paraId="699C5A43" w14:textId="2BFB375E" w:rsidR="00997C14" w:rsidRPr="00500E9E" w:rsidRDefault="006607C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 </w:t>
      </w:r>
      <w:r w:rsidR="00EC3857" w:rsidRPr="00500E9E">
        <w:rPr>
          <w:rFonts w:ascii="Garamond" w:hAnsi="Garamond" w:cs="Times New Roman"/>
          <w:color w:val="000000" w:themeColor="text1"/>
          <w:sz w:val="24"/>
          <w:szCs w:val="24"/>
        </w:rPr>
        <w:t xml:space="preserve">4. DPPI-ja </w:t>
      </w:r>
      <w:r w:rsidR="00997C14" w:rsidRPr="00500E9E">
        <w:rPr>
          <w:rFonts w:ascii="Garamond" w:hAnsi="Garamond" w:cs="Times New Roman"/>
          <w:color w:val="000000" w:themeColor="text1"/>
          <w:sz w:val="24"/>
          <w:szCs w:val="24"/>
        </w:rPr>
        <w:t>brenda 3 muajve nga data e depozitimit të kërkesës për ndryshimin e emrit ose adresës s</w:t>
      </w:r>
      <w:r w:rsidR="00EC3857" w:rsidRPr="00500E9E">
        <w:rPr>
          <w:rFonts w:ascii="Garamond" w:hAnsi="Garamond" w:cs="Times New Roman"/>
          <w:color w:val="000000" w:themeColor="text1"/>
          <w:sz w:val="24"/>
          <w:szCs w:val="24"/>
        </w:rPr>
        <w:t>ë pronarit të markës tregtare</w:t>
      </w:r>
      <w:r w:rsidR="00997C14" w:rsidRPr="00500E9E">
        <w:rPr>
          <w:rFonts w:ascii="Garamond" w:hAnsi="Garamond" w:cs="Times New Roman"/>
          <w:color w:val="000000" w:themeColor="text1"/>
          <w:sz w:val="24"/>
          <w:szCs w:val="24"/>
        </w:rPr>
        <w:t xml:space="preserve"> shqyrton nëse kjo kërkesë plotëson kërkesat e përcaktuara në këtë nen. Kur kërkesa nuk plotëson kërkesat e përcaktuara në këtë nen, DPPI-ja i dërgon njoftim kërkuesit që të plotësojë të metat ose mangësitë brenda 2 muajve nga data e marrjes së njoftimit.</w:t>
      </w:r>
    </w:p>
    <w:p w14:paraId="2E3FAAB6" w14:textId="50254AF8" w:rsidR="00997C14" w:rsidRPr="00500E9E" w:rsidRDefault="00EC3857"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5. </w:t>
      </w:r>
      <w:r w:rsidR="00997C14" w:rsidRPr="00500E9E">
        <w:rPr>
          <w:rFonts w:ascii="Garamond" w:hAnsi="Garamond" w:cs="Times New Roman"/>
          <w:color w:val="000000" w:themeColor="text1"/>
          <w:sz w:val="24"/>
          <w:szCs w:val="24"/>
        </w:rPr>
        <w:t xml:space="preserve">Nëse kërkuesi nuk plotëson të metat ose mangësitë brenda afatit të caktuar, DPPI-ja vendos për refuzimin e kërkesës. Kur kërkuesi plotëson </w:t>
      </w:r>
      <w:r w:rsidRPr="00500E9E">
        <w:rPr>
          <w:rFonts w:ascii="Garamond" w:hAnsi="Garamond" w:cs="Times New Roman"/>
          <w:color w:val="000000" w:themeColor="text1"/>
          <w:sz w:val="24"/>
          <w:szCs w:val="24"/>
        </w:rPr>
        <w:t>të metat ose mangësitë, DPPI-ja</w:t>
      </w:r>
      <w:r w:rsidR="00C07C1C">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brenda 1 muaji, regjistron ndryshimin në regjistër dhe e boton atë në buletin. Vendimi përkatës për regjistrimin e ndryshimit i dërgohet kërkuesit.</w:t>
      </w:r>
    </w:p>
    <w:p w14:paraId="5B84D0F2" w14:textId="77777777" w:rsidR="00997C14" w:rsidRPr="00500E9E" w:rsidRDefault="00EC3857"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6. </w:t>
      </w:r>
      <w:r w:rsidR="00997C14" w:rsidRPr="00500E9E">
        <w:rPr>
          <w:rFonts w:ascii="Garamond" w:hAnsi="Garamond" w:cs="Times New Roman"/>
          <w:color w:val="000000" w:themeColor="text1"/>
          <w:sz w:val="24"/>
          <w:szCs w:val="24"/>
        </w:rPr>
        <w:t>Dispozitat e përcaktuara në këtë nen zbatohen edhe për ndryshimin e emrit ose adresës së përfaqësuesit të autorizuar.</w:t>
      </w:r>
    </w:p>
    <w:p w14:paraId="1150C309" w14:textId="77777777" w:rsidR="00997C14" w:rsidRPr="00500E9E" w:rsidRDefault="00EC3857"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7. </w:t>
      </w:r>
      <w:r w:rsidR="00997C14" w:rsidRPr="00500E9E">
        <w:rPr>
          <w:rFonts w:ascii="Garamond" w:hAnsi="Garamond" w:cs="Times New Roman"/>
          <w:color w:val="000000" w:themeColor="text1"/>
          <w:sz w:val="24"/>
          <w:szCs w:val="24"/>
        </w:rPr>
        <w:t>Dispozitat e përcaktuara në këtë nen zbatohen edhe për kërkesat për regjistrim të markës.</w:t>
      </w:r>
    </w:p>
    <w:p w14:paraId="6256F20E" w14:textId="77777777" w:rsidR="00997C14" w:rsidRPr="00500E9E" w:rsidRDefault="00EC3857"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8. </w:t>
      </w:r>
      <w:r w:rsidR="00997C14" w:rsidRPr="00500E9E">
        <w:rPr>
          <w:rFonts w:ascii="Garamond" w:hAnsi="Garamond" w:cs="Times New Roman"/>
          <w:color w:val="000000" w:themeColor="text1"/>
          <w:sz w:val="24"/>
          <w:szCs w:val="24"/>
        </w:rPr>
        <w:t>Kërkesa për regjistrimin e ndryshimit të emrit ose të adresës së pronarit të markës mund të depozitohet për dy ose më shumë marka, me kusht që të dhënat e pronarit të regjistruar të këtyre markave të jenë të njëjta.</w:t>
      </w:r>
    </w:p>
    <w:p w14:paraId="3C90EF5C" w14:textId="77777777" w:rsidR="00997C14" w:rsidRPr="00500E9E" w:rsidRDefault="00EC3857"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9. </w:t>
      </w:r>
      <w:r w:rsidR="00997C14" w:rsidRPr="00500E9E">
        <w:rPr>
          <w:rFonts w:ascii="Garamond" w:hAnsi="Garamond" w:cs="Times New Roman"/>
          <w:color w:val="000000" w:themeColor="text1"/>
          <w:sz w:val="24"/>
          <w:szCs w:val="24"/>
        </w:rPr>
        <w:t>Përmbajtja e kërkesës për ndryshimin e emrit dhe adresës së pronarit të markës dhe dokumentet shoqëruese përcaktohen me vendim të Këshillit të Ministrave.</w:t>
      </w:r>
    </w:p>
    <w:p w14:paraId="1F3B61F5"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1046C61D" w14:textId="41B9E03D" w:rsidR="00CF6ED8" w:rsidRPr="00500E9E" w:rsidRDefault="00997C14" w:rsidP="00C07C1C">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KREU V</w:t>
      </w:r>
    </w:p>
    <w:p w14:paraId="062AFBF6"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NDARJA E REGJISTRIMIT</w:t>
      </w:r>
    </w:p>
    <w:p w14:paraId="3A10D366"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p>
    <w:p w14:paraId="328AD163"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60</w:t>
      </w:r>
    </w:p>
    <w:p w14:paraId="2A377FBE"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Ndarja e regjistrimit të markës tregtare</w:t>
      </w:r>
    </w:p>
    <w:p w14:paraId="2E2C695A"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78D2668D" w14:textId="77777777" w:rsidR="00997C14" w:rsidRPr="00500E9E" w:rsidRDefault="00EC3857"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Pronari i markës tregtare mund të ndajë regjistrimin e markës në një ose më shumë regjistrime të veçanta, duke përcaktuar se disa prej mallrave dhe shërbimeve të përfshira në regjistrimin fillestar do të jenë objekt i një ose më shumë regjistrimeve të ndara.</w:t>
      </w:r>
    </w:p>
    <w:p w14:paraId="3AB52CA7" w14:textId="54B62183"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Mallrat dhe shërbimet në regjistrimin e ndarë nuk duhet të jenë të njëjta me mallrat dhe shërbimet që mbeten në regjistrimin fillestar ose me mallrat dhe shërbimet që janë përfshirë në regjistrimet e tjera të ndara.</w:t>
      </w:r>
    </w:p>
    <w:p w14:paraId="537EDF34" w14:textId="02EE82CA" w:rsidR="00997C14" w:rsidRPr="00500E9E" w:rsidRDefault="003B255F"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997C14" w:rsidRPr="00500E9E">
        <w:rPr>
          <w:rFonts w:ascii="Garamond" w:hAnsi="Garamond" w:cs="Times New Roman"/>
          <w:color w:val="000000" w:themeColor="text1"/>
          <w:sz w:val="24"/>
          <w:szCs w:val="24"/>
        </w:rPr>
        <w:t>Kërkesa për ndarjen e regjistrimit të markës depozitohet në DPPI dhe përmban:</w:t>
      </w:r>
    </w:p>
    <w:p w14:paraId="4545B43E"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a) formularin përkatës të nënshkruar rregullisht;</w:t>
      </w:r>
    </w:p>
    <w:p w14:paraId="1E208D03"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lastRenderedPageBreak/>
        <w:t>b) autorizimin e përfaqësimit, kur ajo paraqitet nga përfaqësuesi; dhe</w:t>
      </w:r>
    </w:p>
    <w:p w14:paraId="61CE6170"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c) pagesën e tarifës përkatëse të regjistrimit të ndarjes.</w:t>
      </w:r>
    </w:p>
    <w:p w14:paraId="457CEC1D" w14:textId="77777777" w:rsidR="00997C14" w:rsidRPr="00500E9E" w:rsidRDefault="00EC3857"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3. </w:t>
      </w:r>
      <w:r w:rsidR="00997C14" w:rsidRPr="00500E9E">
        <w:rPr>
          <w:rFonts w:ascii="Garamond" w:hAnsi="Garamond" w:cs="Times New Roman"/>
          <w:color w:val="000000" w:themeColor="text1"/>
          <w:sz w:val="24"/>
          <w:szCs w:val="24"/>
        </w:rPr>
        <w:t>Kërkesa për ndarjen e regjistrimit të markës nuk pranohet në rastet e mëposhtme:</w:t>
      </w:r>
    </w:p>
    <w:p w14:paraId="647AF9FC"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a) </w:t>
      </w:r>
      <w:r w:rsidR="00EC3857" w:rsidRPr="00500E9E">
        <w:rPr>
          <w:rFonts w:ascii="Garamond" w:hAnsi="Garamond" w:cs="Times New Roman"/>
          <w:color w:val="000000" w:themeColor="text1"/>
          <w:sz w:val="24"/>
          <w:szCs w:val="24"/>
        </w:rPr>
        <w:t>n</w:t>
      </w:r>
      <w:r w:rsidRPr="00500E9E">
        <w:rPr>
          <w:rFonts w:ascii="Garamond" w:hAnsi="Garamond" w:cs="Times New Roman"/>
          <w:color w:val="000000" w:themeColor="text1"/>
          <w:sz w:val="24"/>
          <w:szCs w:val="24"/>
        </w:rPr>
        <w:t>ëse është depozituar një kërkesë për shfuqizimin ose deklarimin e pavlefshmërisë ndaj regjistrimit fillestar dhe kur regjistrimi i ndarë sjell si pasojë ndarjen e mallrave dhe shërbimeve ndaj të cilave është depozituar kërkesa për shfuqizim ose deklarim pavlefshmërie, derisa të merret vendimi i Dhomës për Shfuqizim dhe Pavlefshmëri ose derisa procedurat në Dhomë të përfundojnë në një mënyrë tjetër me vendim;</w:t>
      </w:r>
    </w:p>
    <w:p w14:paraId="5CD53680"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b) </w:t>
      </w:r>
      <w:r w:rsidR="00EC3857" w:rsidRPr="00500E9E">
        <w:rPr>
          <w:rFonts w:ascii="Garamond" w:hAnsi="Garamond" w:cs="Times New Roman"/>
          <w:color w:val="000000" w:themeColor="text1"/>
          <w:sz w:val="24"/>
          <w:szCs w:val="24"/>
        </w:rPr>
        <w:t>n</w:t>
      </w:r>
      <w:r w:rsidRPr="00500E9E">
        <w:rPr>
          <w:rFonts w:ascii="Garamond" w:hAnsi="Garamond" w:cs="Times New Roman"/>
          <w:color w:val="000000" w:themeColor="text1"/>
          <w:sz w:val="24"/>
          <w:szCs w:val="24"/>
        </w:rPr>
        <w:t>ëse është depozituar një kundërpadi për shfuqizimin ose deklarimin e pavlefshmërisë së regjistrimit fillestar në gjykatë dhe kur regjistrimi i ndarë sjell si pasojë ndarjen e mallrave dhe shërbimeve ndaj të cilave është depozituar kundërpadia, derisa të merret vendimi i gjykatës.</w:t>
      </w:r>
    </w:p>
    <w:p w14:paraId="7A98B34C"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4</w:t>
      </w:r>
      <w:r w:rsidR="00EC3857" w:rsidRPr="00500E9E">
        <w:rPr>
          <w:rFonts w:ascii="Garamond" w:hAnsi="Garamond" w:cs="Times New Roman"/>
          <w:color w:val="000000" w:themeColor="text1"/>
          <w:sz w:val="24"/>
          <w:szCs w:val="24"/>
        </w:rPr>
        <w:t xml:space="preserve">. </w:t>
      </w:r>
      <w:r w:rsidRPr="00500E9E">
        <w:rPr>
          <w:rFonts w:ascii="Garamond" w:hAnsi="Garamond" w:cs="Times New Roman"/>
          <w:color w:val="000000" w:themeColor="text1"/>
          <w:sz w:val="24"/>
          <w:szCs w:val="24"/>
        </w:rPr>
        <w:t>Ndarja e regjistrimit ka efekt nga data që regjistrohet në regjistër.</w:t>
      </w:r>
    </w:p>
    <w:p w14:paraId="4F2372E7" w14:textId="77777777" w:rsidR="00997C14" w:rsidRPr="00500E9E" w:rsidRDefault="00EC3857"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5. </w:t>
      </w:r>
      <w:r w:rsidR="00997C14" w:rsidRPr="00500E9E">
        <w:rPr>
          <w:rFonts w:ascii="Garamond" w:hAnsi="Garamond" w:cs="Times New Roman"/>
          <w:color w:val="000000" w:themeColor="text1"/>
          <w:sz w:val="24"/>
          <w:szCs w:val="24"/>
        </w:rPr>
        <w:t>Regjistrimi i ndarë ruan datën e depozitimit dhe çdo datë prioriteti të regjistrimit fillestar.</w:t>
      </w:r>
    </w:p>
    <w:p w14:paraId="1DFBF158" w14:textId="77777777" w:rsidR="00997C14" w:rsidRPr="00500E9E" w:rsidRDefault="00EC3857"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6. </w:t>
      </w:r>
      <w:r w:rsidR="00997C14" w:rsidRPr="00500E9E">
        <w:rPr>
          <w:rFonts w:ascii="Garamond" w:hAnsi="Garamond" w:cs="Times New Roman"/>
          <w:color w:val="000000" w:themeColor="text1"/>
          <w:sz w:val="24"/>
          <w:szCs w:val="24"/>
        </w:rPr>
        <w:t>Të dhënat mbi regjistrimet e ndara regjistrohen në regjistër dhe botohen në buletinin e DPPI-së.</w:t>
      </w:r>
    </w:p>
    <w:p w14:paraId="6566863F" w14:textId="2AF518D6" w:rsidR="00997C14" w:rsidRPr="00500E9E" w:rsidRDefault="00EC3857"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7. DPPI-ja</w:t>
      </w:r>
      <w:r w:rsidR="00C07C1C">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brenda 3 muajve nga data e depozitimit të kërkesës për n</w:t>
      </w:r>
      <w:r w:rsidRPr="00500E9E">
        <w:rPr>
          <w:rFonts w:ascii="Garamond" w:hAnsi="Garamond" w:cs="Times New Roman"/>
          <w:color w:val="000000" w:themeColor="text1"/>
          <w:sz w:val="24"/>
          <w:szCs w:val="24"/>
        </w:rPr>
        <w:t>darje të regjistrimit të markës</w:t>
      </w:r>
      <w:r w:rsidR="00C07C1C">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ekzaminon nëse kjo kërkesë plotëson kërkesat e përcaktuara në këtë nen. Kur kërkesa nuk plotëson kërkesat e përcaktuara në këtë nen, DPPI-ja i dërgon njoftim kërkuesit që të plotësojë të metat ose mangësitë brenda 2 muajve nga data e marrjes së njoftimit.</w:t>
      </w:r>
    </w:p>
    <w:p w14:paraId="29391174" w14:textId="77777777" w:rsidR="00997C14" w:rsidRPr="00500E9E" w:rsidRDefault="00EC3857"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8. </w:t>
      </w:r>
      <w:r w:rsidR="00997C14" w:rsidRPr="00500E9E">
        <w:rPr>
          <w:rFonts w:ascii="Garamond" w:hAnsi="Garamond" w:cs="Times New Roman"/>
          <w:color w:val="000000" w:themeColor="text1"/>
          <w:sz w:val="24"/>
          <w:szCs w:val="24"/>
        </w:rPr>
        <w:t xml:space="preserve">Nëse kërkuesi nuk plotëson të metat ose mangësitë brenda afatit të caktuar, DPPI-ja vendos për refuzimin e kërkesës. Kur kërkuesi plotëson </w:t>
      </w:r>
      <w:r w:rsidRPr="00500E9E">
        <w:rPr>
          <w:rFonts w:ascii="Garamond" w:hAnsi="Garamond" w:cs="Times New Roman"/>
          <w:color w:val="000000" w:themeColor="text1"/>
          <w:sz w:val="24"/>
          <w:szCs w:val="24"/>
        </w:rPr>
        <w:t>të metat ose mangësitë, DPPI-ja brenda 1 muaji</w:t>
      </w:r>
      <w:r w:rsidR="00997C14" w:rsidRPr="00500E9E">
        <w:rPr>
          <w:rFonts w:ascii="Garamond" w:hAnsi="Garamond" w:cs="Times New Roman"/>
          <w:color w:val="000000" w:themeColor="text1"/>
          <w:sz w:val="24"/>
          <w:szCs w:val="24"/>
        </w:rPr>
        <w:t xml:space="preserve"> regjistron ndarjen e regjistrimit në regjistër dhe vijon me botimin e tij në buletin. Vendimi për ndarjen e regjistrimit të markës i dërgohet kërkuesit.</w:t>
      </w:r>
    </w:p>
    <w:p w14:paraId="0D5F5E91" w14:textId="31876E8F" w:rsidR="00997C14" w:rsidRPr="00500E9E" w:rsidRDefault="003B255F"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9. </w:t>
      </w:r>
      <w:r w:rsidR="00997C14" w:rsidRPr="00500E9E">
        <w:rPr>
          <w:rFonts w:ascii="Garamond" w:hAnsi="Garamond" w:cs="Times New Roman"/>
          <w:color w:val="000000" w:themeColor="text1"/>
          <w:sz w:val="24"/>
          <w:szCs w:val="24"/>
        </w:rPr>
        <w:t>Procedura për regjistrimin dhe botimin, përmbajtja e kërkesës për ndarjen e regjistrimit të markës dhe dokumentet shoqëruese përcaktohen me vendim të Këshillit të Ministrave.</w:t>
      </w:r>
    </w:p>
    <w:p w14:paraId="1EBBA8D6"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237FD452" w14:textId="17C6A1DC" w:rsidR="00754EAE" w:rsidRPr="00500E9E" w:rsidRDefault="00997C14" w:rsidP="00C07C1C">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PJESA VI</w:t>
      </w:r>
    </w:p>
    <w:p w14:paraId="7A011052"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HEQJA DORË, SHFUQIZIMI DHE DEKLARIMI I PAVLEFSHMËRISË SË MARKËS TREGTARE</w:t>
      </w:r>
    </w:p>
    <w:p w14:paraId="15DC2562"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p>
    <w:p w14:paraId="53293A8E" w14:textId="3A3C3FC7" w:rsidR="00754EAE" w:rsidRPr="00500E9E" w:rsidRDefault="00997C14" w:rsidP="00C07C1C">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KREU I</w:t>
      </w:r>
    </w:p>
    <w:p w14:paraId="6FB83645"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HEQJA DORË</w:t>
      </w:r>
    </w:p>
    <w:p w14:paraId="0906E95C"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p>
    <w:p w14:paraId="69331E4D"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61</w:t>
      </w:r>
    </w:p>
    <w:p w14:paraId="4A671DB5"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Heqja dorë nga marka tregtare</w:t>
      </w:r>
    </w:p>
    <w:p w14:paraId="70EB8B5B" w14:textId="77777777" w:rsidR="00997C14" w:rsidRPr="00500E9E" w:rsidRDefault="00997C14" w:rsidP="00DB65A3">
      <w:pPr>
        <w:spacing w:after="0" w:line="240" w:lineRule="auto"/>
        <w:ind w:firstLine="284"/>
        <w:jc w:val="both"/>
        <w:rPr>
          <w:rFonts w:ascii="Garamond" w:hAnsi="Garamond" w:cs="Times New Roman"/>
          <w:b/>
          <w:color w:val="000000" w:themeColor="text1"/>
          <w:sz w:val="24"/>
          <w:szCs w:val="24"/>
        </w:rPr>
      </w:pPr>
    </w:p>
    <w:p w14:paraId="174E23C3" w14:textId="77777777" w:rsidR="00997C14" w:rsidRPr="00500E9E" w:rsidRDefault="00404A3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 xml:space="preserve">Pronari i markës mund të depozitojë një kërkesë për heqjen dorë nga marka në lidhje me disa ose të gjitha mallrat dhe shërbimet për të cilat ajo është regjistruar. Heqja dorë botohet në buletin dhe hyn në fuqi pasi regjistrohet në regjistër. </w:t>
      </w:r>
    </w:p>
    <w:p w14:paraId="2BBEB380" w14:textId="77777777" w:rsidR="00997C14" w:rsidRPr="00500E9E" w:rsidRDefault="00404A3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997C14" w:rsidRPr="00500E9E">
        <w:rPr>
          <w:rFonts w:ascii="Garamond" w:hAnsi="Garamond" w:cs="Times New Roman"/>
          <w:color w:val="000000" w:themeColor="text1"/>
          <w:sz w:val="24"/>
          <w:szCs w:val="24"/>
        </w:rPr>
        <w:t>Kërkesa për dorëheqje përmban:</w:t>
      </w:r>
    </w:p>
    <w:p w14:paraId="4DF9102A"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a) formularin përkatës të nënshkruar rregullisht;</w:t>
      </w:r>
    </w:p>
    <w:p w14:paraId="66EDECDA"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b) autorizimin e përfaqësimit, kur ai paraqitet nga përfaqësuesi;</w:t>
      </w:r>
    </w:p>
    <w:p w14:paraId="50A45FFB"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c) pagesën e tarifës përkatëse; dhe</w:t>
      </w:r>
    </w:p>
    <w:p w14:paraId="4D02F288"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ç) kërkesën me shkrim për heqjen dorë nga marka.</w:t>
      </w:r>
    </w:p>
    <w:p w14:paraId="051F16CA" w14:textId="77777777" w:rsidR="00997C14" w:rsidRPr="00500E9E" w:rsidRDefault="00404A3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3. </w:t>
      </w:r>
      <w:r w:rsidR="00997C14" w:rsidRPr="00500E9E">
        <w:rPr>
          <w:rFonts w:ascii="Garamond" w:hAnsi="Garamond" w:cs="Times New Roman"/>
          <w:color w:val="000000" w:themeColor="text1"/>
          <w:sz w:val="24"/>
          <w:szCs w:val="24"/>
        </w:rPr>
        <w:t>Nëse ndaj të njëjtës markë është depozituar një kërkesë për shfu</w:t>
      </w:r>
      <w:r w:rsidRPr="00500E9E">
        <w:rPr>
          <w:rFonts w:ascii="Garamond" w:hAnsi="Garamond" w:cs="Times New Roman"/>
          <w:color w:val="000000" w:themeColor="text1"/>
          <w:sz w:val="24"/>
          <w:szCs w:val="24"/>
        </w:rPr>
        <w:t>qizim, në përputhje me nenin 62</w:t>
      </w:r>
      <w:r w:rsidR="00997C14" w:rsidRPr="00500E9E">
        <w:rPr>
          <w:rFonts w:ascii="Garamond" w:hAnsi="Garamond" w:cs="Times New Roman"/>
          <w:color w:val="000000" w:themeColor="text1"/>
          <w:sz w:val="24"/>
          <w:szCs w:val="24"/>
        </w:rPr>
        <w:t xml:space="preserve"> të këtij ligji, heqja dorë nga marka është e vlefshme nëse: </w:t>
      </w:r>
    </w:p>
    <w:p w14:paraId="14B9EC85" w14:textId="77777777" w:rsidR="00997C14" w:rsidRPr="00500E9E" w:rsidRDefault="00404A3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a) </w:t>
      </w:r>
      <w:r w:rsidR="00997C14" w:rsidRPr="00500E9E">
        <w:rPr>
          <w:rFonts w:ascii="Garamond" w:hAnsi="Garamond" w:cs="Times New Roman"/>
          <w:color w:val="000000" w:themeColor="text1"/>
          <w:sz w:val="24"/>
          <w:szCs w:val="24"/>
        </w:rPr>
        <w:t xml:space="preserve">kërkesa për dorëheqje është depozituar në DPPI më vonë se kërkesa për shfuqizim; dhe </w:t>
      </w:r>
    </w:p>
    <w:p w14:paraId="3BB37971" w14:textId="77777777" w:rsidR="00997C14" w:rsidRPr="00500E9E" w:rsidRDefault="00404A3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b) </w:t>
      </w:r>
      <w:r w:rsidR="00997C14" w:rsidRPr="00500E9E">
        <w:rPr>
          <w:rFonts w:ascii="Garamond" w:hAnsi="Garamond" w:cs="Times New Roman"/>
          <w:color w:val="000000" w:themeColor="text1"/>
          <w:sz w:val="24"/>
          <w:szCs w:val="24"/>
        </w:rPr>
        <w:t>kërkesa për shfuqizim është refuzuar me vendim ose kërkuesi ka hequr dorë nga kërkesa për shfuqizim.</w:t>
      </w:r>
    </w:p>
    <w:p w14:paraId="6F46B6B2" w14:textId="77777777" w:rsidR="00997C14" w:rsidRPr="00500E9E" w:rsidRDefault="00404A3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4. </w:t>
      </w:r>
      <w:r w:rsidR="00997C14" w:rsidRPr="00500E9E">
        <w:rPr>
          <w:rFonts w:ascii="Garamond" w:hAnsi="Garamond" w:cs="Times New Roman"/>
          <w:color w:val="000000" w:themeColor="text1"/>
          <w:sz w:val="24"/>
          <w:szCs w:val="24"/>
        </w:rPr>
        <w:t xml:space="preserve">Heqja dorë nga marka regjistrohet vetëm nëse pronari i markës jep pëlqimin e tij me shkrim. Nëse është regjistruar një licencë në lidhje me markën, heqja dorë nga marka regjistrohet në regjistër vetëm nëse pronari i markës tregtare provon se ka informuar të licencuarin </w:t>
      </w:r>
      <w:r w:rsidRPr="00500E9E">
        <w:rPr>
          <w:rFonts w:ascii="Garamond" w:hAnsi="Garamond" w:cs="Times New Roman"/>
          <w:color w:val="000000" w:themeColor="text1"/>
          <w:sz w:val="24"/>
          <w:szCs w:val="24"/>
        </w:rPr>
        <w:t>për</w:t>
      </w:r>
      <w:r w:rsidR="00997C14" w:rsidRPr="00500E9E">
        <w:rPr>
          <w:rFonts w:ascii="Garamond" w:hAnsi="Garamond" w:cs="Times New Roman"/>
          <w:color w:val="000000" w:themeColor="text1"/>
          <w:sz w:val="24"/>
          <w:szCs w:val="24"/>
        </w:rPr>
        <w:t xml:space="preserve"> qëllimin e tij për të hequr dorë nga marka tregtare.</w:t>
      </w:r>
    </w:p>
    <w:p w14:paraId="06DBB1EB" w14:textId="77777777" w:rsidR="00997C14" w:rsidRPr="00500E9E" w:rsidRDefault="00404A3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lastRenderedPageBreak/>
        <w:t xml:space="preserve">5. </w:t>
      </w:r>
      <w:r w:rsidR="00997C14" w:rsidRPr="00500E9E">
        <w:rPr>
          <w:rFonts w:ascii="Garamond" w:hAnsi="Garamond" w:cs="Times New Roman"/>
          <w:color w:val="000000" w:themeColor="text1"/>
          <w:sz w:val="24"/>
          <w:szCs w:val="24"/>
        </w:rPr>
        <w:t xml:space="preserve">Heqja dorë nga marka regjistrohet në DPPI. DPPI-ja vendos për regjistrimin e heqjes dorë nga marka pas përfundimit të periudhës 3-mujore nga data në të cilën pronari siguron DPPI-në se ka informuar të licencuarin për qëllimin e tij për të hequr dorë nga marka ose përpara mbarimit të asaj periudhe, kur ai provon se i licencuari ka dhënë pëlqimin e tij me shkrim. </w:t>
      </w:r>
    </w:p>
    <w:p w14:paraId="35454389" w14:textId="00CEA0DA" w:rsidR="00997C14" w:rsidRPr="00500E9E" w:rsidRDefault="00404A3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6. </w:t>
      </w:r>
      <w:r w:rsidR="00031FE8" w:rsidRPr="00500E9E">
        <w:rPr>
          <w:rFonts w:ascii="Garamond" w:hAnsi="Garamond" w:cs="Times New Roman"/>
          <w:color w:val="000000" w:themeColor="text1"/>
          <w:sz w:val="24"/>
          <w:szCs w:val="24"/>
        </w:rPr>
        <w:t>DPPI-ja</w:t>
      </w:r>
      <w:r w:rsidR="00C07C1C">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brenda 2 muajve nga data e depozitimit të kërkesës për dorëheqje</w:t>
      </w:r>
      <w:r w:rsidR="00C07C1C">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ekzaminon nëse kjo kërkesë plotëson kërkesat e përcaktuara në këtë nen. Kur kërkesa plotëson kërkesat e përcaktuara në këtë nen, DPPI-ja i dërgon njoftim kërkuesit që të plotësojë të metat ose mangësitë brenda 1 muaji nga data e marrjes së njoftimit.</w:t>
      </w:r>
    </w:p>
    <w:p w14:paraId="3D3CBD54" w14:textId="77777777" w:rsidR="00997C14" w:rsidRPr="00500E9E" w:rsidRDefault="00404A3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7. </w:t>
      </w:r>
      <w:r w:rsidR="00997C14" w:rsidRPr="00500E9E">
        <w:rPr>
          <w:rFonts w:ascii="Garamond" w:hAnsi="Garamond" w:cs="Times New Roman"/>
          <w:color w:val="000000" w:themeColor="text1"/>
          <w:sz w:val="24"/>
          <w:szCs w:val="24"/>
        </w:rPr>
        <w:t>Nëse kërkuesi nuk plotëson këto të meta ose mangësi brenda afatit të caktuar, DPPI-ja merr vendim për refuzimin e kërkesës. Kur kërkuesi plotëson të metat ose mangësi</w:t>
      </w:r>
      <w:r w:rsidR="00031FE8" w:rsidRPr="00500E9E">
        <w:rPr>
          <w:rFonts w:ascii="Garamond" w:hAnsi="Garamond" w:cs="Times New Roman"/>
          <w:color w:val="000000" w:themeColor="text1"/>
          <w:sz w:val="24"/>
          <w:szCs w:val="24"/>
        </w:rPr>
        <w:t>të, DPPI-ja brenda 1 muaji</w:t>
      </w:r>
      <w:r w:rsidR="00997C14" w:rsidRPr="00500E9E">
        <w:rPr>
          <w:rFonts w:ascii="Garamond" w:hAnsi="Garamond" w:cs="Times New Roman"/>
          <w:color w:val="000000" w:themeColor="text1"/>
          <w:sz w:val="24"/>
          <w:szCs w:val="24"/>
        </w:rPr>
        <w:t xml:space="preserve"> regjistron dorëheqjen në regjistër dhe e boton atë në buletin. Vendimi për dorëheqjen nga marka tregtare i dërgohet kërkuesit.</w:t>
      </w:r>
    </w:p>
    <w:p w14:paraId="5E382232" w14:textId="77777777" w:rsidR="00997C14" w:rsidRPr="00500E9E" w:rsidRDefault="00404A3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8. </w:t>
      </w:r>
      <w:r w:rsidR="00997C14" w:rsidRPr="00500E9E">
        <w:rPr>
          <w:rFonts w:ascii="Garamond" w:hAnsi="Garamond" w:cs="Times New Roman"/>
          <w:color w:val="000000" w:themeColor="text1"/>
          <w:sz w:val="24"/>
          <w:szCs w:val="24"/>
        </w:rPr>
        <w:t>Përmbajtja e kërkesës për heqje dorë nga marka dhe dokumentet bashkëlidhur saj përcaktohen me vendim të Këshillit të Ministrave</w:t>
      </w:r>
    </w:p>
    <w:p w14:paraId="2A84BA79"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3042CA4E" w14:textId="11FD74DC" w:rsidR="00754EAE" w:rsidRPr="00500E9E" w:rsidRDefault="00997C14" w:rsidP="00C07C1C">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KREU II</w:t>
      </w:r>
    </w:p>
    <w:p w14:paraId="0D57E489"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SHFUQIZIMI I MARKËS TREGTARE</w:t>
      </w:r>
    </w:p>
    <w:p w14:paraId="7FE71935"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p>
    <w:p w14:paraId="5FBF045B"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62</w:t>
      </w:r>
    </w:p>
    <w:p w14:paraId="152F4AAC"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Depozitimi i kërkesës dhe shkaqet për shfuqizimin e markës tregtare</w:t>
      </w:r>
    </w:p>
    <w:p w14:paraId="52506819" w14:textId="77777777" w:rsidR="00754EAE" w:rsidRPr="00500E9E" w:rsidRDefault="00754EAE" w:rsidP="00DB65A3">
      <w:pPr>
        <w:spacing w:after="0" w:line="240" w:lineRule="auto"/>
        <w:ind w:firstLine="284"/>
        <w:jc w:val="center"/>
        <w:rPr>
          <w:rFonts w:ascii="Garamond" w:hAnsi="Garamond" w:cs="Times New Roman"/>
          <w:color w:val="000000" w:themeColor="text1"/>
          <w:sz w:val="24"/>
          <w:szCs w:val="24"/>
        </w:rPr>
      </w:pPr>
    </w:p>
    <w:p w14:paraId="71B66916" w14:textId="77777777" w:rsidR="00997C14" w:rsidRPr="00500E9E" w:rsidRDefault="00031FE8"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Çdo person mund të kërkojë shfuqizimin e markës për disa ose të gjitha mallrat dhe shërbimet për të cilat është regjistruar marka në bazë të një kërkese drejtuar Dhomës për Shfuqizim dhe Pavlefshmëri ose një padie në procesin e shkeljes të të drejtave.</w:t>
      </w:r>
    </w:p>
    <w:p w14:paraId="7DEA614E" w14:textId="77777777" w:rsidR="00997C14" w:rsidRPr="00500E9E" w:rsidRDefault="00031FE8"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997C14" w:rsidRPr="00500E9E">
        <w:rPr>
          <w:rFonts w:ascii="Garamond" w:hAnsi="Garamond" w:cs="Times New Roman"/>
          <w:color w:val="000000" w:themeColor="text1"/>
          <w:sz w:val="24"/>
          <w:szCs w:val="24"/>
        </w:rPr>
        <w:t>Kërkesa për shfuqizim mund të depozitohet edhe në Gjykatën e Shkallës së Parë të Juridiksionit të Përgjithshëm Tiranë në njërin prej rasteve të mëposhtme:</w:t>
      </w:r>
    </w:p>
    <w:p w14:paraId="23A3F854" w14:textId="77777777" w:rsidR="00997C14" w:rsidRPr="00500E9E" w:rsidRDefault="00031FE8"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a) përmes një padie sipas pikës 1</w:t>
      </w:r>
      <w:r w:rsidR="00997C14" w:rsidRPr="00500E9E">
        <w:rPr>
          <w:rFonts w:ascii="Garamond" w:hAnsi="Garamond" w:cs="Times New Roman"/>
          <w:color w:val="000000" w:themeColor="text1"/>
          <w:sz w:val="24"/>
          <w:szCs w:val="24"/>
        </w:rPr>
        <w:t xml:space="preserve"> të këtij neni, nëse është duke u zhvilluar një proces për shkelje të të drejtave të markës tregtare në gjykatë; ose</w:t>
      </w:r>
    </w:p>
    <w:p w14:paraId="647A8641" w14:textId="77777777" w:rsidR="00997C14" w:rsidRPr="00500E9E" w:rsidRDefault="00031FE8"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b) n</w:t>
      </w:r>
      <w:r w:rsidR="00997C14" w:rsidRPr="00500E9E">
        <w:rPr>
          <w:rFonts w:ascii="Garamond" w:hAnsi="Garamond" w:cs="Times New Roman"/>
          <w:color w:val="000000" w:themeColor="text1"/>
          <w:sz w:val="24"/>
          <w:szCs w:val="24"/>
        </w:rPr>
        <w:t>ë çdo rast tjetër kur kërkesa për shfuqizim është depozituar në Dhomën për Shfuqizim dhe Pavlefshmëri dhe pala kërkuese ia drejton kërkesën për shfuqizim gjykatës. Kërkesa për shfuqizim të markës mund t’i drejtohet gjykatës në çdo fazë të procedurës.</w:t>
      </w:r>
    </w:p>
    <w:p w14:paraId="4B7D605A" w14:textId="77777777" w:rsidR="00997C14" w:rsidRPr="00500E9E" w:rsidRDefault="00031FE8"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3. </w:t>
      </w:r>
      <w:r w:rsidR="00997C14" w:rsidRPr="00500E9E">
        <w:rPr>
          <w:rFonts w:ascii="Garamond" w:hAnsi="Garamond" w:cs="Times New Roman"/>
          <w:color w:val="000000" w:themeColor="text1"/>
          <w:sz w:val="24"/>
          <w:szCs w:val="24"/>
        </w:rPr>
        <w:t>Kërkesa për shfuqizim përmban:</w:t>
      </w:r>
    </w:p>
    <w:p w14:paraId="23E63663"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a) formularin përkatës të nënshkruar rregullisht;</w:t>
      </w:r>
    </w:p>
    <w:p w14:paraId="51C137B3"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b) autorizimin e përfaqësimit, kur ajo paraqitet nga përfaqësuesi;</w:t>
      </w:r>
    </w:p>
    <w:p w14:paraId="7C82AFA8"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c) pagesën e tarifës përkatëse;</w:t>
      </w:r>
    </w:p>
    <w:p w14:paraId="3C99B3DF"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ç) argumentet, bazën ligjore dhe provat vetëm në rastet kur kërkesa për shfuqizim</w:t>
      </w:r>
      <w:r w:rsidR="00031FE8" w:rsidRPr="00500E9E">
        <w:rPr>
          <w:rFonts w:ascii="Garamond" w:hAnsi="Garamond" w:cs="Times New Roman"/>
          <w:color w:val="000000" w:themeColor="text1"/>
          <w:sz w:val="24"/>
          <w:szCs w:val="24"/>
        </w:rPr>
        <w:t xml:space="preserve"> depozitohet në bazë të pikës 5</w:t>
      </w:r>
      <w:r w:rsidRPr="00500E9E">
        <w:rPr>
          <w:rFonts w:ascii="Garamond" w:hAnsi="Garamond" w:cs="Times New Roman"/>
          <w:color w:val="000000" w:themeColor="text1"/>
          <w:sz w:val="24"/>
          <w:szCs w:val="24"/>
        </w:rPr>
        <w:t xml:space="preserve"> të këtij neni.</w:t>
      </w:r>
    </w:p>
    <w:p w14:paraId="6F9644F4" w14:textId="77777777" w:rsidR="00997C14" w:rsidRPr="00500E9E" w:rsidRDefault="00031FE8"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4. </w:t>
      </w:r>
      <w:r w:rsidR="00997C14" w:rsidRPr="00500E9E">
        <w:rPr>
          <w:rFonts w:ascii="Garamond" w:hAnsi="Garamond" w:cs="Times New Roman"/>
          <w:color w:val="000000" w:themeColor="text1"/>
          <w:sz w:val="24"/>
          <w:szCs w:val="24"/>
        </w:rPr>
        <w:t>Marka tregtare mund të shfuqizohet nëse nuk është vendosur në përdorim real dhe efektiv në territorin e Republikës së Shqipërisë brenda një periudhe të pandërprerë prej 5 vjetësh nga data e regjistrimit në lidhje me mallrat dhe shërbimet për të cilat ajo është regjistruar dhe kur nuk ka shkaqe të justifikuara për mospërdorimin.</w:t>
      </w:r>
    </w:p>
    <w:p w14:paraId="72E047C3" w14:textId="77777777" w:rsidR="00997C14" w:rsidRPr="00500E9E" w:rsidRDefault="00031FE8"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5. </w:t>
      </w:r>
      <w:r w:rsidR="00997C14" w:rsidRPr="00500E9E">
        <w:rPr>
          <w:rFonts w:ascii="Garamond" w:hAnsi="Garamond" w:cs="Times New Roman"/>
          <w:color w:val="000000" w:themeColor="text1"/>
          <w:sz w:val="24"/>
          <w:szCs w:val="24"/>
        </w:rPr>
        <w:t>Marka tregtare, pas datës në të cilën ajo është regjistruar, mund të shfuqizohet edhe në rastet e mëposhtme:</w:t>
      </w:r>
    </w:p>
    <w:p w14:paraId="212DFF40" w14:textId="77777777" w:rsidR="00997C14" w:rsidRPr="00500E9E" w:rsidRDefault="00031FE8"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a) k</w:t>
      </w:r>
      <w:r w:rsidR="00997C14" w:rsidRPr="00500E9E">
        <w:rPr>
          <w:rFonts w:ascii="Garamond" w:hAnsi="Garamond" w:cs="Times New Roman"/>
          <w:color w:val="000000" w:themeColor="text1"/>
          <w:sz w:val="24"/>
          <w:szCs w:val="24"/>
        </w:rPr>
        <w:t xml:space="preserve">ur marka, si pasojë e veprimeve ose mosveprimeve të pronarit, është bërë emër i zakonshëm në tregti për mallrat dhe shërbimet për të cilat ajo është regjistruar; </w:t>
      </w:r>
    </w:p>
    <w:p w14:paraId="7CA5F404" w14:textId="526C9096" w:rsidR="00997C14" w:rsidRPr="00500E9E" w:rsidRDefault="00031FE8"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b) k</w:t>
      </w:r>
      <w:r w:rsidR="00997C14" w:rsidRPr="00500E9E">
        <w:rPr>
          <w:rFonts w:ascii="Garamond" w:hAnsi="Garamond" w:cs="Times New Roman"/>
          <w:color w:val="000000" w:themeColor="text1"/>
          <w:sz w:val="24"/>
          <w:szCs w:val="24"/>
        </w:rPr>
        <w:t>ur marka, si pasojë e përdorimit të saj nga pronari i markës tregtare ose me pëlqimin e tij,</w:t>
      </w:r>
      <w:r w:rsidR="00970EB7" w:rsidRPr="00500E9E">
        <w:rPr>
          <w:rFonts w:ascii="Garamond" w:hAnsi="Garamond" w:cs="Times New Roman"/>
          <w:color w:val="000000" w:themeColor="text1"/>
          <w:sz w:val="24"/>
          <w:szCs w:val="24"/>
        </w:rPr>
        <w:t xml:space="preserve"> </w:t>
      </w:r>
      <w:r w:rsidR="00997C14" w:rsidRPr="00500E9E">
        <w:rPr>
          <w:rFonts w:ascii="Garamond" w:hAnsi="Garamond" w:cs="Times New Roman"/>
          <w:color w:val="000000" w:themeColor="text1"/>
          <w:sz w:val="24"/>
          <w:szCs w:val="24"/>
        </w:rPr>
        <w:t>mund të çorientojë publikun në lidhje me mallrat dhe shërbimet për të cilat është regjistruar, veçanërisht për sa i përket natyrës, cilësisë ose origjinës gjeografike të mallrave dhe shërbimeve.</w:t>
      </w:r>
    </w:p>
    <w:p w14:paraId="058F3F62" w14:textId="77777777" w:rsidR="00997C14" w:rsidRPr="00500E9E" w:rsidRDefault="00031FE8"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6. </w:t>
      </w:r>
      <w:r w:rsidR="00997C14" w:rsidRPr="00500E9E">
        <w:rPr>
          <w:rFonts w:ascii="Garamond" w:hAnsi="Garamond" w:cs="Times New Roman"/>
          <w:color w:val="000000" w:themeColor="text1"/>
          <w:sz w:val="24"/>
          <w:szCs w:val="24"/>
        </w:rPr>
        <w:t>Përmbajtja e kërkesës për shfuqizim dhe dokumentet bashkëlidhur saj përcaktohen me vendim të Këshillit të Ministrave.</w:t>
      </w:r>
    </w:p>
    <w:p w14:paraId="637F44E0"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24824102"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63</w:t>
      </w:r>
    </w:p>
    <w:p w14:paraId="342036BF"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Procedura për shfuqizimin e markës</w:t>
      </w:r>
    </w:p>
    <w:p w14:paraId="52E11B1F"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20DA5705" w14:textId="2AF03682" w:rsidR="00997C14" w:rsidRPr="00500E9E" w:rsidRDefault="00031FE8"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Dhoma</w:t>
      </w:r>
      <w:r w:rsidRPr="00500E9E">
        <w:rPr>
          <w:rFonts w:ascii="Garamond" w:hAnsi="Garamond" w:cs="Times New Roman"/>
          <w:color w:val="000000" w:themeColor="text1"/>
          <w:sz w:val="24"/>
          <w:szCs w:val="24"/>
        </w:rPr>
        <w:t xml:space="preserve"> për Shfuqizim dhe Pavlefshmëri brenda 2 muajve</w:t>
      </w:r>
      <w:r w:rsidR="00997C14" w:rsidRPr="00500E9E">
        <w:rPr>
          <w:rFonts w:ascii="Garamond" w:hAnsi="Garamond" w:cs="Times New Roman"/>
          <w:color w:val="000000" w:themeColor="text1"/>
          <w:sz w:val="24"/>
          <w:szCs w:val="24"/>
        </w:rPr>
        <w:t xml:space="preserve"> shqyrton nës</w:t>
      </w:r>
      <w:r w:rsidR="00FE3A23" w:rsidRPr="00500E9E">
        <w:rPr>
          <w:rFonts w:ascii="Garamond" w:hAnsi="Garamond" w:cs="Times New Roman"/>
          <w:color w:val="000000" w:themeColor="text1"/>
          <w:sz w:val="24"/>
          <w:szCs w:val="24"/>
        </w:rPr>
        <w:t>e</w:t>
      </w:r>
      <w:r w:rsidR="00997C14" w:rsidRPr="00500E9E">
        <w:rPr>
          <w:rFonts w:ascii="Garamond" w:hAnsi="Garamond" w:cs="Times New Roman"/>
          <w:color w:val="000000" w:themeColor="text1"/>
          <w:sz w:val="24"/>
          <w:szCs w:val="24"/>
        </w:rPr>
        <w:t xml:space="preserve"> kërkesa për shfuqizimin e markës tregtare është depo</w:t>
      </w:r>
      <w:r w:rsidRPr="00500E9E">
        <w:rPr>
          <w:rFonts w:ascii="Garamond" w:hAnsi="Garamond" w:cs="Times New Roman"/>
          <w:color w:val="000000" w:themeColor="text1"/>
          <w:sz w:val="24"/>
          <w:szCs w:val="24"/>
        </w:rPr>
        <w:t>zituar në përputhje me nenin 62</w:t>
      </w:r>
      <w:r w:rsidR="00997C14" w:rsidRPr="00500E9E">
        <w:rPr>
          <w:rFonts w:ascii="Garamond" w:hAnsi="Garamond" w:cs="Times New Roman"/>
          <w:color w:val="000000" w:themeColor="text1"/>
          <w:sz w:val="24"/>
          <w:szCs w:val="24"/>
        </w:rPr>
        <w:t xml:space="preserve"> të këtij ligji.</w:t>
      </w:r>
    </w:p>
    <w:p w14:paraId="73491DB9" w14:textId="4378CF19" w:rsidR="00997C14" w:rsidRPr="00500E9E" w:rsidRDefault="00031FE8"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997C14" w:rsidRPr="00500E9E">
        <w:rPr>
          <w:rFonts w:ascii="Garamond" w:hAnsi="Garamond" w:cs="Times New Roman"/>
          <w:color w:val="000000" w:themeColor="text1"/>
          <w:sz w:val="24"/>
          <w:szCs w:val="24"/>
        </w:rPr>
        <w:t>Nëse kërkesa për shfuqizimin e markës është depozituar përpara përfundimit të periudhës 5-vjeçare nga data e regjistrimit të markës, ose nëse kërkesa nuk është depozituar për shkaqet</w:t>
      </w:r>
      <w:r w:rsidRPr="00500E9E">
        <w:rPr>
          <w:rFonts w:ascii="Garamond" w:hAnsi="Garamond" w:cs="Times New Roman"/>
          <w:color w:val="000000" w:themeColor="text1"/>
          <w:sz w:val="24"/>
          <w:szCs w:val="24"/>
        </w:rPr>
        <w:t xml:space="preserve"> e përcaktuara në pikat 4 dhe 5</w:t>
      </w:r>
      <w:r w:rsidR="00C07C1C">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nenit 62</w:t>
      </w:r>
      <w:r w:rsidR="00997C14" w:rsidRPr="00500E9E">
        <w:rPr>
          <w:rFonts w:ascii="Garamond" w:hAnsi="Garamond" w:cs="Times New Roman"/>
          <w:color w:val="000000" w:themeColor="text1"/>
          <w:sz w:val="24"/>
          <w:szCs w:val="24"/>
        </w:rPr>
        <w:t xml:space="preserve"> të këtij ligji, Dhoma për Shfuqizim dhe Pavlefshmëri merr vendim për refuzimin e kërkesës.</w:t>
      </w:r>
    </w:p>
    <w:p w14:paraId="57064A47" w14:textId="77777777" w:rsidR="00997C14" w:rsidRPr="00500E9E" w:rsidRDefault="00031FE8"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3. </w:t>
      </w:r>
      <w:r w:rsidR="00997C14" w:rsidRPr="00500E9E">
        <w:rPr>
          <w:rFonts w:ascii="Garamond" w:hAnsi="Garamond" w:cs="Times New Roman"/>
          <w:color w:val="000000" w:themeColor="text1"/>
          <w:sz w:val="24"/>
          <w:szCs w:val="24"/>
        </w:rPr>
        <w:t>Nëse nuk plotësohen kër</w:t>
      </w:r>
      <w:r w:rsidRPr="00500E9E">
        <w:rPr>
          <w:rFonts w:ascii="Garamond" w:hAnsi="Garamond" w:cs="Times New Roman"/>
          <w:color w:val="000000" w:themeColor="text1"/>
          <w:sz w:val="24"/>
          <w:szCs w:val="24"/>
        </w:rPr>
        <w:t>kesat e përcaktuara në nenin 62</w:t>
      </w:r>
      <w:r w:rsidR="00997C14" w:rsidRPr="00500E9E">
        <w:rPr>
          <w:rFonts w:ascii="Garamond" w:hAnsi="Garamond" w:cs="Times New Roman"/>
          <w:color w:val="000000" w:themeColor="text1"/>
          <w:sz w:val="24"/>
          <w:szCs w:val="24"/>
        </w:rPr>
        <w:t xml:space="preserve"> të këtij ligji, Dhoma për Shfuqizim dhe Pavlefshmëri i dërgon njoftim kërkuesit që të plotësojë të metat ose mangësitë brenda 2 muajve nga data e marrjes së njoftimit.</w:t>
      </w:r>
    </w:p>
    <w:p w14:paraId="275C5A3D" w14:textId="77777777" w:rsidR="00997C14" w:rsidRPr="00500E9E" w:rsidRDefault="00031FE8"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4. </w:t>
      </w:r>
      <w:r w:rsidR="00997C14" w:rsidRPr="00500E9E">
        <w:rPr>
          <w:rFonts w:ascii="Garamond" w:hAnsi="Garamond" w:cs="Times New Roman"/>
          <w:color w:val="000000" w:themeColor="text1"/>
          <w:sz w:val="24"/>
          <w:szCs w:val="24"/>
        </w:rPr>
        <w:t>Nëse kërkuesi plotëson të metat ose mangësitë brenda afati të caktuar, Dhoma për Shfuqizim dhe Pavlefshmëri merr vendim për refuzimin e kërkesës.</w:t>
      </w:r>
    </w:p>
    <w:p w14:paraId="1CFEA4D6" w14:textId="77777777" w:rsidR="00997C14" w:rsidRPr="00500E9E" w:rsidRDefault="00031FE8"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5. </w:t>
      </w:r>
      <w:r w:rsidR="00997C14" w:rsidRPr="00500E9E">
        <w:rPr>
          <w:rFonts w:ascii="Garamond" w:hAnsi="Garamond" w:cs="Times New Roman"/>
          <w:color w:val="000000" w:themeColor="text1"/>
          <w:sz w:val="24"/>
          <w:szCs w:val="24"/>
        </w:rPr>
        <w:t>Nëse plotësohen kër</w:t>
      </w:r>
      <w:r w:rsidRPr="00500E9E">
        <w:rPr>
          <w:rFonts w:ascii="Garamond" w:hAnsi="Garamond" w:cs="Times New Roman"/>
          <w:color w:val="000000" w:themeColor="text1"/>
          <w:sz w:val="24"/>
          <w:szCs w:val="24"/>
        </w:rPr>
        <w:t>kesat e përcaktuara në nenin 62</w:t>
      </w:r>
      <w:r w:rsidR="00997C14" w:rsidRPr="00500E9E">
        <w:rPr>
          <w:rFonts w:ascii="Garamond" w:hAnsi="Garamond" w:cs="Times New Roman"/>
          <w:color w:val="000000" w:themeColor="text1"/>
          <w:sz w:val="24"/>
          <w:szCs w:val="24"/>
        </w:rPr>
        <w:t xml:space="preserve"> të këtij ligji, Dhoma për Shfuqizim dhe Pavle</w:t>
      </w:r>
      <w:r w:rsidRPr="00500E9E">
        <w:rPr>
          <w:rFonts w:ascii="Garamond" w:hAnsi="Garamond" w:cs="Times New Roman"/>
          <w:color w:val="000000" w:themeColor="text1"/>
          <w:sz w:val="24"/>
          <w:szCs w:val="24"/>
        </w:rPr>
        <w:t>fshmëri brenda 1 muaji</w:t>
      </w:r>
      <w:r w:rsidR="00997C14" w:rsidRPr="00500E9E">
        <w:rPr>
          <w:rFonts w:ascii="Garamond" w:hAnsi="Garamond" w:cs="Times New Roman"/>
          <w:color w:val="000000" w:themeColor="text1"/>
          <w:sz w:val="24"/>
          <w:szCs w:val="24"/>
        </w:rPr>
        <w:t xml:space="preserve"> i dërgon pronarit të markës, objekt shfuqizimi, një kopje të kërkesës për shfuqizim dhe e fton atë që të depozitojë observimet dhe provat për përdorimin real dhe efektiv të markës brenda 2 muajve nga data e marrjes së njoftimit.</w:t>
      </w:r>
    </w:p>
    <w:p w14:paraId="700674F0"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6.</w:t>
      </w:r>
      <w:r w:rsidR="00031FE8" w:rsidRPr="00500E9E">
        <w:rPr>
          <w:rFonts w:ascii="Garamond" w:hAnsi="Garamond" w:cs="Times New Roman"/>
          <w:color w:val="000000" w:themeColor="text1"/>
          <w:sz w:val="24"/>
          <w:szCs w:val="24"/>
        </w:rPr>
        <w:t xml:space="preserve"> </w:t>
      </w:r>
      <w:r w:rsidRPr="00500E9E">
        <w:rPr>
          <w:rFonts w:ascii="Garamond" w:hAnsi="Garamond" w:cs="Times New Roman"/>
          <w:color w:val="000000" w:themeColor="text1"/>
          <w:sz w:val="24"/>
          <w:szCs w:val="24"/>
        </w:rPr>
        <w:t>Nëse pronari i markës, objekt shfuqizimi, nuk depoziton observimet dhe provat brenda afatit të caktuar, marka shfuqizohet për ato mallra ose shërbime për të cilat është depozituar kërkesa për shfuqizim.</w:t>
      </w:r>
    </w:p>
    <w:p w14:paraId="42C11B2A" w14:textId="6EC6B18C" w:rsidR="00997C14" w:rsidRPr="00500E9E" w:rsidRDefault="00031FE8"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7. </w:t>
      </w:r>
      <w:r w:rsidR="00997C14" w:rsidRPr="00500E9E">
        <w:rPr>
          <w:rFonts w:ascii="Garamond" w:hAnsi="Garamond" w:cs="Times New Roman"/>
          <w:color w:val="000000" w:themeColor="text1"/>
          <w:sz w:val="24"/>
          <w:szCs w:val="24"/>
        </w:rPr>
        <w:t xml:space="preserve">Nëse pronari i markës, objekt shfuqizimi, depoziton </w:t>
      </w:r>
      <w:r w:rsidR="00897DA0" w:rsidRPr="00500E9E">
        <w:rPr>
          <w:rFonts w:ascii="Garamond" w:hAnsi="Garamond" w:cs="Times New Roman"/>
          <w:color w:val="000000" w:themeColor="text1"/>
          <w:sz w:val="24"/>
          <w:szCs w:val="24"/>
        </w:rPr>
        <w:t>observimet</w:t>
      </w:r>
      <w:r w:rsidR="00997C14" w:rsidRPr="00500E9E">
        <w:rPr>
          <w:rFonts w:ascii="Garamond" w:hAnsi="Garamond" w:cs="Times New Roman"/>
          <w:color w:val="000000" w:themeColor="text1"/>
          <w:sz w:val="24"/>
          <w:szCs w:val="24"/>
        </w:rPr>
        <w:t xml:space="preserve"> dhe provat në afatin e caktuar, Dhoma</w:t>
      </w:r>
      <w:r w:rsidRPr="00500E9E">
        <w:rPr>
          <w:rFonts w:ascii="Garamond" w:hAnsi="Garamond" w:cs="Times New Roman"/>
          <w:color w:val="000000" w:themeColor="text1"/>
          <w:sz w:val="24"/>
          <w:szCs w:val="24"/>
        </w:rPr>
        <w:t xml:space="preserve"> për Shfuqizim dhe Pavlefshmëri brenda 1 muaji</w:t>
      </w:r>
      <w:r w:rsidR="00997C14" w:rsidRPr="00500E9E">
        <w:rPr>
          <w:rFonts w:ascii="Garamond" w:hAnsi="Garamond" w:cs="Times New Roman"/>
          <w:color w:val="000000" w:themeColor="text1"/>
          <w:sz w:val="24"/>
          <w:szCs w:val="24"/>
        </w:rPr>
        <w:t xml:space="preserve"> i dërgon një kopje të observimeve e të provave kërkuesit dhe e fton atë që të depozitojë observimet e tij brenda 2 muajve n</w:t>
      </w:r>
      <w:r w:rsidRPr="00500E9E">
        <w:rPr>
          <w:rFonts w:ascii="Garamond" w:hAnsi="Garamond" w:cs="Times New Roman"/>
          <w:color w:val="000000" w:themeColor="text1"/>
          <w:sz w:val="24"/>
          <w:szCs w:val="24"/>
        </w:rPr>
        <w:t>ga data e marrjes së njoftimit.</w:t>
      </w:r>
    </w:p>
    <w:p w14:paraId="053BFD64" w14:textId="77777777" w:rsidR="00997C14" w:rsidRPr="00500E9E" w:rsidRDefault="00031FE8"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8. </w:t>
      </w:r>
      <w:r w:rsidR="00997C14" w:rsidRPr="00500E9E">
        <w:rPr>
          <w:rFonts w:ascii="Garamond" w:hAnsi="Garamond" w:cs="Times New Roman"/>
          <w:color w:val="000000" w:themeColor="text1"/>
          <w:sz w:val="24"/>
          <w:szCs w:val="24"/>
        </w:rPr>
        <w:t>Nëse kërkuesi nuk depoziton observimet e tij bren</w:t>
      </w:r>
      <w:r w:rsidRPr="00500E9E">
        <w:rPr>
          <w:rFonts w:ascii="Garamond" w:hAnsi="Garamond" w:cs="Times New Roman"/>
          <w:color w:val="000000" w:themeColor="text1"/>
          <w:sz w:val="24"/>
          <w:szCs w:val="24"/>
        </w:rPr>
        <w:t>da afatit të caktuar në pikën 7</w:t>
      </w:r>
      <w:r w:rsidR="00997C14" w:rsidRPr="00500E9E">
        <w:rPr>
          <w:rFonts w:ascii="Garamond" w:hAnsi="Garamond" w:cs="Times New Roman"/>
          <w:color w:val="000000" w:themeColor="text1"/>
          <w:sz w:val="24"/>
          <w:szCs w:val="24"/>
        </w:rPr>
        <w:t xml:space="preserve"> të këtij neni, Dhoma</w:t>
      </w:r>
      <w:r w:rsidRPr="00500E9E">
        <w:rPr>
          <w:rFonts w:ascii="Garamond" w:hAnsi="Garamond" w:cs="Times New Roman"/>
          <w:color w:val="000000" w:themeColor="text1"/>
          <w:sz w:val="24"/>
          <w:szCs w:val="24"/>
        </w:rPr>
        <w:t xml:space="preserve"> për Shfuqizim dhe Pavlefshmëri brenda 2 muajve</w:t>
      </w:r>
      <w:r w:rsidR="00997C14" w:rsidRPr="00500E9E">
        <w:rPr>
          <w:rFonts w:ascii="Garamond" w:hAnsi="Garamond" w:cs="Times New Roman"/>
          <w:color w:val="000000" w:themeColor="text1"/>
          <w:sz w:val="24"/>
          <w:szCs w:val="24"/>
        </w:rPr>
        <w:t xml:space="preserve"> merr vendim bazuar në observimet dhe provat e depozituara më parë.</w:t>
      </w:r>
    </w:p>
    <w:p w14:paraId="6974A4B7" w14:textId="77777777" w:rsidR="00997C14" w:rsidRPr="00500E9E" w:rsidRDefault="00031FE8"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9. </w:t>
      </w:r>
      <w:r w:rsidR="00997C14" w:rsidRPr="00500E9E">
        <w:rPr>
          <w:rFonts w:ascii="Garamond" w:hAnsi="Garamond" w:cs="Times New Roman"/>
          <w:color w:val="000000" w:themeColor="text1"/>
          <w:sz w:val="24"/>
          <w:szCs w:val="24"/>
        </w:rPr>
        <w:t>Nëse kërkuesi depoziton observi</w:t>
      </w:r>
      <w:r w:rsidRPr="00500E9E">
        <w:rPr>
          <w:rFonts w:ascii="Garamond" w:hAnsi="Garamond" w:cs="Times New Roman"/>
          <w:color w:val="000000" w:themeColor="text1"/>
          <w:sz w:val="24"/>
          <w:szCs w:val="24"/>
        </w:rPr>
        <w:t>met e tij sipas pikës 7</w:t>
      </w:r>
      <w:r w:rsidR="00997C14" w:rsidRPr="00500E9E">
        <w:rPr>
          <w:rFonts w:ascii="Garamond" w:hAnsi="Garamond" w:cs="Times New Roman"/>
          <w:color w:val="000000" w:themeColor="text1"/>
          <w:sz w:val="24"/>
          <w:szCs w:val="24"/>
        </w:rPr>
        <w:t xml:space="preserve"> të këtij neni, Dhoma</w:t>
      </w:r>
      <w:r w:rsidRPr="00500E9E">
        <w:rPr>
          <w:rFonts w:ascii="Garamond" w:hAnsi="Garamond" w:cs="Times New Roman"/>
          <w:color w:val="000000" w:themeColor="text1"/>
          <w:sz w:val="24"/>
          <w:szCs w:val="24"/>
        </w:rPr>
        <w:t xml:space="preserve"> për Shfuqizim dhe Pavlefshmëri brenda 1 muaji</w:t>
      </w:r>
      <w:r w:rsidR="00997C14" w:rsidRPr="00500E9E">
        <w:rPr>
          <w:rFonts w:ascii="Garamond" w:hAnsi="Garamond" w:cs="Times New Roman"/>
          <w:color w:val="000000" w:themeColor="text1"/>
          <w:sz w:val="24"/>
          <w:szCs w:val="24"/>
        </w:rPr>
        <w:t xml:space="preserve"> i dërgon një kopje të këtyre observimeve shtesë pronarit të markës, objekt shfuqizimi, dhe e fton atë të depozitojë observime dhe prova të tjera shtesë brenda 2 muajve nga data e marrjes së njoftimit.</w:t>
      </w:r>
    </w:p>
    <w:p w14:paraId="3ADFF3F2" w14:textId="2A9D6C0B"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10.</w:t>
      </w:r>
      <w:r w:rsidR="00970EB7" w:rsidRPr="00500E9E">
        <w:rPr>
          <w:rFonts w:ascii="Garamond" w:hAnsi="Garamond" w:cs="Times New Roman"/>
          <w:color w:val="000000" w:themeColor="text1"/>
          <w:sz w:val="24"/>
          <w:szCs w:val="24"/>
        </w:rPr>
        <w:t xml:space="preserve"> </w:t>
      </w:r>
      <w:r w:rsidRPr="00500E9E">
        <w:rPr>
          <w:rFonts w:ascii="Garamond" w:hAnsi="Garamond" w:cs="Times New Roman"/>
          <w:color w:val="000000" w:themeColor="text1"/>
          <w:sz w:val="24"/>
          <w:szCs w:val="24"/>
        </w:rPr>
        <w:t>Nëse kërkuesi nuk depoziton observimet e tij bren</w:t>
      </w:r>
      <w:r w:rsidR="00031FE8" w:rsidRPr="00500E9E">
        <w:rPr>
          <w:rFonts w:ascii="Garamond" w:hAnsi="Garamond" w:cs="Times New Roman"/>
          <w:color w:val="000000" w:themeColor="text1"/>
          <w:sz w:val="24"/>
          <w:szCs w:val="24"/>
        </w:rPr>
        <w:t>da afatit të caktuar në pikën 9</w:t>
      </w:r>
      <w:r w:rsidRPr="00500E9E">
        <w:rPr>
          <w:rFonts w:ascii="Garamond" w:hAnsi="Garamond" w:cs="Times New Roman"/>
          <w:color w:val="000000" w:themeColor="text1"/>
          <w:sz w:val="24"/>
          <w:szCs w:val="24"/>
        </w:rPr>
        <w:t xml:space="preserve"> të këtij neni, Dhoma</w:t>
      </w:r>
      <w:r w:rsidR="00031FE8" w:rsidRPr="00500E9E">
        <w:rPr>
          <w:rFonts w:ascii="Garamond" w:hAnsi="Garamond" w:cs="Times New Roman"/>
          <w:color w:val="000000" w:themeColor="text1"/>
          <w:sz w:val="24"/>
          <w:szCs w:val="24"/>
        </w:rPr>
        <w:t xml:space="preserve"> për Shfuqizim dhe Pavlefshmëri brenda 2 muajve</w:t>
      </w:r>
      <w:r w:rsidRPr="00500E9E">
        <w:rPr>
          <w:rFonts w:ascii="Garamond" w:hAnsi="Garamond" w:cs="Times New Roman"/>
          <w:color w:val="000000" w:themeColor="text1"/>
          <w:sz w:val="24"/>
          <w:szCs w:val="24"/>
        </w:rPr>
        <w:t xml:space="preserve"> merr vendim bazuar në observimet dhe provat e depozituara më parë.</w:t>
      </w:r>
    </w:p>
    <w:p w14:paraId="3C9E613B" w14:textId="5247041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11.</w:t>
      </w:r>
      <w:r w:rsidR="00970EB7" w:rsidRPr="00500E9E">
        <w:rPr>
          <w:rFonts w:ascii="Garamond" w:hAnsi="Garamond" w:cs="Times New Roman"/>
          <w:color w:val="000000" w:themeColor="text1"/>
          <w:sz w:val="24"/>
          <w:szCs w:val="24"/>
        </w:rPr>
        <w:t xml:space="preserve"> </w:t>
      </w:r>
      <w:r w:rsidRPr="00500E9E">
        <w:rPr>
          <w:rFonts w:ascii="Garamond" w:hAnsi="Garamond" w:cs="Times New Roman"/>
          <w:color w:val="000000" w:themeColor="text1"/>
          <w:sz w:val="24"/>
          <w:szCs w:val="24"/>
        </w:rPr>
        <w:t>Përpara marrjes së vendimit, Dhoma për Shfuqizim dhe Pavlefshmëri mund të thërrasë palët në seancë dëgjimore. Në seancën dëgjimore nuk paraqiten prova të reja.</w:t>
      </w:r>
    </w:p>
    <w:p w14:paraId="2304F7DE" w14:textId="77777777" w:rsidR="00004C95" w:rsidRPr="00500E9E" w:rsidRDefault="00004C95" w:rsidP="00DB65A3">
      <w:pPr>
        <w:spacing w:after="0" w:line="240" w:lineRule="auto"/>
        <w:ind w:firstLine="284"/>
        <w:jc w:val="both"/>
        <w:rPr>
          <w:rFonts w:ascii="Garamond" w:hAnsi="Garamond" w:cs="Times New Roman"/>
          <w:color w:val="000000" w:themeColor="text1"/>
          <w:sz w:val="24"/>
          <w:szCs w:val="24"/>
        </w:rPr>
      </w:pPr>
    </w:p>
    <w:p w14:paraId="10A5B48D"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64</w:t>
      </w:r>
    </w:p>
    <w:p w14:paraId="3146ACEC"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Vendimi mbi bazueshmërinë e kërkesës për shfuqizim</w:t>
      </w:r>
    </w:p>
    <w:p w14:paraId="7F64AF13" w14:textId="77777777" w:rsidR="00997C14" w:rsidRPr="00500E9E" w:rsidRDefault="00997C14" w:rsidP="00DB65A3">
      <w:pPr>
        <w:spacing w:after="0" w:line="240" w:lineRule="auto"/>
        <w:ind w:firstLine="284"/>
        <w:jc w:val="both"/>
        <w:rPr>
          <w:rFonts w:ascii="Garamond" w:hAnsi="Garamond" w:cs="Times New Roman"/>
          <w:b/>
          <w:color w:val="000000" w:themeColor="text1"/>
          <w:sz w:val="24"/>
          <w:szCs w:val="24"/>
        </w:rPr>
      </w:pPr>
    </w:p>
    <w:p w14:paraId="549D67D5" w14:textId="77777777" w:rsidR="00997C14" w:rsidRPr="00500E9E" w:rsidRDefault="001725C9"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 xml:space="preserve">Dhoma për Shfuqizim dhe Pavlefshmëri shqyrton bazueshmërinë e kërkesës dhe vendos për shfuqizimin ose jo të markës. </w:t>
      </w:r>
    </w:p>
    <w:p w14:paraId="35A54101" w14:textId="77777777" w:rsidR="00997C14" w:rsidRPr="00500E9E" w:rsidRDefault="001725C9"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997C14" w:rsidRPr="00500E9E">
        <w:rPr>
          <w:rFonts w:ascii="Garamond" w:hAnsi="Garamond" w:cs="Times New Roman"/>
          <w:color w:val="000000" w:themeColor="text1"/>
          <w:sz w:val="24"/>
          <w:szCs w:val="24"/>
        </w:rPr>
        <w:t xml:space="preserve">Shfuqizimi i markës tregtare nuk mund të kërkohet kur përdorimi real dhe efektiv i markës ka filluar ose ka rifilluar gjatë intervalit ndërmjet mbarimit të periudhës 5-vjeçare të mospërdorimit dhe datës së depozitimit të kërkesës për shfuqizim. </w:t>
      </w:r>
    </w:p>
    <w:p w14:paraId="1FBB890D" w14:textId="7ACE1F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Fillimi ose rifillimi i përdorimit të markës brenda një periudhe 3-mujore përpara datës së depozit</w:t>
      </w:r>
      <w:r w:rsidR="00970EB7" w:rsidRPr="00500E9E">
        <w:rPr>
          <w:rFonts w:ascii="Garamond" w:hAnsi="Garamond" w:cs="Times New Roman"/>
          <w:color w:val="000000" w:themeColor="text1"/>
          <w:sz w:val="24"/>
          <w:szCs w:val="24"/>
        </w:rPr>
        <w:t xml:space="preserve">imit të kërkesës për shfuqizim </w:t>
      </w:r>
      <w:r w:rsidRPr="00500E9E">
        <w:rPr>
          <w:rFonts w:ascii="Garamond" w:hAnsi="Garamond" w:cs="Times New Roman"/>
          <w:color w:val="000000" w:themeColor="text1"/>
          <w:sz w:val="24"/>
          <w:szCs w:val="24"/>
        </w:rPr>
        <w:t>nuk merret parasysh nëse:</w:t>
      </w:r>
    </w:p>
    <w:p w14:paraId="78856859"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a) fillon jo më herët se mbarimi i periudhës së pandërprerë 5-vjeçare të mospërdorimit; dhe</w:t>
      </w:r>
    </w:p>
    <w:p w14:paraId="31011A1D"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b) përgatitjet për fillimin ose rifillimin ndodhin vetëm pasi pronari ka marrë dijeni se mund të depozitohet kërkesa për shfuqizim. </w:t>
      </w:r>
    </w:p>
    <w:p w14:paraId="1253A713" w14:textId="77777777" w:rsidR="00997C14" w:rsidRPr="00500E9E" w:rsidRDefault="005C33F2"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3. </w:t>
      </w:r>
      <w:r w:rsidR="00997C14" w:rsidRPr="00500E9E">
        <w:rPr>
          <w:rFonts w:ascii="Garamond" w:hAnsi="Garamond" w:cs="Times New Roman"/>
          <w:color w:val="000000" w:themeColor="text1"/>
          <w:sz w:val="24"/>
          <w:szCs w:val="24"/>
        </w:rPr>
        <w:t>Dhoma për Shfuqizim dhe Pavlefshmëri vendos për rrëzimin e kërkesës kur çmon se kërkesa për shfuqizim është e pabazuar.</w:t>
      </w:r>
    </w:p>
    <w:p w14:paraId="2E3D43E4" w14:textId="77777777" w:rsidR="00997C14" w:rsidRPr="00500E9E" w:rsidRDefault="005C33F2"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4. </w:t>
      </w:r>
      <w:r w:rsidR="00997C14" w:rsidRPr="00500E9E">
        <w:rPr>
          <w:rFonts w:ascii="Garamond" w:hAnsi="Garamond" w:cs="Times New Roman"/>
          <w:color w:val="000000" w:themeColor="text1"/>
          <w:sz w:val="24"/>
          <w:szCs w:val="24"/>
        </w:rPr>
        <w:t>Dhoma për Shfuqizim dhe Pavlefshmëri vendos për shfuqizimin e markës për disa ose të gjitha mallrat ose shërbimet kur çmon se kërkesa për shfuqizimin e markës është e bazuar.</w:t>
      </w:r>
    </w:p>
    <w:p w14:paraId="7F62604F" w14:textId="77777777" w:rsidR="00997C14" w:rsidRPr="00500E9E" w:rsidRDefault="005C33F2"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5. </w:t>
      </w:r>
      <w:r w:rsidR="00997C14" w:rsidRPr="00500E9E">
        <w:rPr>
          <w:rFonts w:ascii="Garamond" w:hAnsi="Garamond" w:cs="Times New Roman"/>
          <w:color w:val="000000" w:themeColor="text1"/>
          <w:sz w:val="24"/>
          <w:szCs w:val="24"/>
        </w:rPr>
        <w:t>Kur marka tregtare shfuqizohet, ajo konsiderohet se nuk sjell efekte:</w:t>
      </w:r>
    </w:p>
    <w:p w14:paraId="7C15B8C5" w14:textId="77777777" w:rsidR="00997C14" w:rsidRPr="00500E9E" w:rsidRDefault="005C33F2"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lastRenderedPageBreak/>
        <w:t xml:space="preserve">a) </w:t>
      </w:r>
      <w:r w:rsidR="00997C14" w:rsidRPr="00500E9E">
        <w:rPr>
          <w:rFonts w:ascii="Garamond" w:hAnsi="Garamond" w:cs="Times New Roman"/>
          <w:color w:val="000000" w:themeColor="text1"/>
          <w:sz w:val="24"/>
          <w:szCs w:val="24"/>
        </w:rPr>
        <w:t>nga data e depozitimit të kërkesës për shfuqizim; ose</w:t>
      </w:r>
    </w:p>
    <w:p w14:paraId="685E6A5B" w14:textId="77777777" w:rsidR="00997C14" w:rsidRPr="00500E9E" w:rsidRDefault="005C33F2"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b) </w:t>
      </w:r>
      <w:r w:rsidR="00997C14" w:rsidRPr="00500E9E">
        <w:rPr>
          <w:rFonts w:ascii="Garamond" w:hAnsi="Garamond" w:cs="Times New Roman"/>
          <w:color w:val="000000" w:themeColor="text1"/>
          <w:sz w:val="24"/>
          <w:szCs w:val="24"/>
        </w:rPr>
        <w:t>kur kërkohet nga njëra prej palëve, nga një datë e mëparshme që shfaqet ndonjë prej shkaqeve për shfuqizim, të pë</w:t>
      </w:r>
      <w:r w:rsidRPr="00500E9E">
        <w:rPr>
          <w:rFonts w:ascii="Garamond" w:hAnsi="Garamond" w:cs="Times New Roman"/>
          <w:color w:val="000000" w:themeColor="text1"/>
          <w:sz w:val="24"/>
          <w:szCs w:val="24"/>
        </w:rPr>
        <w:t>rcaktuara në nenin 62</w:t>
      </w:r>
      <w:r w:rsidR="00997C14" w:rsidRPr="00500E9E">
        <w:rPr>
          <w:rFonts w:ascii="Garamond" w:hAnsi="Garamond" w:cs="Times New Roman"/>
          <w:color w:val="000000" w:themeColor="text1"/>
          <w:sz w:val="24"/>
          <w:szCs w:val="24"/>
        </w:rPr>
        <w:t xml:space="preserve"> të këtij ligji.</w:t>
      </w:r>
    </w:p>
    <w:p w14:paraId="09230A97" w14:textId="77777777" w:rsidR="00997C14" w:rsidRPr="00500E9E" w:rsidRDefault="005C33F2"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6. </w:t>
      </w:r>
      <w:r w:rsidR="00997C14" w:rsidRPr="00500E9E">
        <w:rPr>
          <w:rFonts w:ascii="Garamond" w:hAnsi="Garamond" w:cs="Times New Roman"/>
          <w:color w:val="000000" w:themeColor="text1"/>
          <w:sz w:val="24"/>
          <w:szCs w:val="24"/>
        </w:rPr>
        <w:t xml:space="preserve">DPPI-ja boton në buletin dhe regjistron në regjistër shfuqizimin e markës pasi të merret vendimi për shfuqizim. Vendimi i arsyetuar i Dhomës për Shfuqizim dhe Pavlefshmëri </w:t>
      </w:r>
      <w:r w:rsidRPr="00500E9E">
        <w:rPr>
          <w:rFonts w:ascii="Garamond" w:hAnsi="Garamond" w:cs="Times New Roman"/>
          <w:color w:val="000000" w:themeColor="text1"/>
          <w:sz w:val="24"/>
          <w:szCs w:val="24"/>
        </w:rPr>
        <w:t>u</w:t>
      </w:r>
      <w:r w:rsidR="00997C14" w:rsidRPr="00500E9E">
        <w:rPr>
          <w:rFonts w:ascii="Garamond" w:hAnsi="Garamond" w:cs="Times New Roman"/>
          <w:color w:val="000000" w:themeColor="text1"/>
          <w:sz w:val="24"/>
          <w:szCs w:val="24"/>
        </w:rPr>
        <w:t xml:space="preserve"> komunikohet palëve brenda 2 muajve nga data e marrjes së vendimit.</w:t>
      </w:r>
    </w:p>
    <w:p w14:paraId="2059FB0E" w14:textId="77777777" w:rsidR="00997C14" w:rsidRPr="00500E9E" w:rsidRDefault="005C33F2"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7. </w:t>
      </w:r>
      <w:r w:rsidR="00997C14" w:rsidRPr="00500E9E">
        <w:rPr>
          <w:rFonts w:ascii="Garamond" w:hAnsi="Garamond" w:cs="Times New Roman"/>
          <w:color w:val="000000" w:themeColor="text1"/>
          <w:sz w:val="24"/>
          <w:szCs w:val="24"/>
        </w:rPr>
        <w:t>Kundër vendimit të Dhomës për Shfuqizim dhe Pavlefshmëri mund të bëhet ankim në Bordin e Apelit brenda 45 ditëve nga data e njoftimit të vendimit të arsyetuar, përkundrejt pagesës së tarifës përkatëse.</w:t>
      </w:r>
    </w:p>
    <w:p w14:paraId="37010467"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1438300A" w14:textId="0CADD9C0" w:rsidR="00004C95" w:rsidRPr="00500E9E" w:rsidRDefault="00997C14" w:rsidP="00C07C1C">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KREU III</w:t>
      </w:r>
    </w:p>
    <w:p w14:paraId="4A979D57"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PAVLEFSHMËRIA E MARKËS TREGTARE</w:t>
      </w:r>
    </w:p>
    <w:p w14:paraId="357BE4CE"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p>
    <w:p w14:paraId="6D057046"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65</w:t>
      </w:r>
    </w:p>
    <w:p w14:paraId="1BDFF539"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Deklarimi i pavlefshmërisë së markës tregtare për shkaqe absolute</w:t>
      </w:r>
    </w:p>
    <w:p w14:paraId="79CF45FF"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1FBD53FB" w14:textId="77777777" w:rsidR="00997C14" w:rsidRPr="00500E9E" w:rsidRDefault="005C33F2"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Çdo person mund të kërkojë deklarimin e pavlefshmërisë së markës për shkaqe absolute për disa ose të gjitha mallrat dhe shërbimet për të cilat është regjistruar marka në bazë të një kërkese drejtuar Dhomës për Shfuqizim dhe Pavlefshmëri, ose një padie në procesin e shkeljes së të drejtave.</w:t>
      </w:r>
    </w:p>
    <w:p w14:paraId="3D4B7FE7" w14:textId="77777777" w:rsidR="00997C14" w:rsidRPr="00500E9E" w:rsidRDefault="005C33F2"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2.</w:t>
      </w:r>
      <w:r w:rsidR="00397D47" w:rsidRPr="00500E9E">
        <w:rPr>
          <w:rFonts w:ascii="Garamond" w:hAnsi="Garamond" w:cs="Times New Roman"/>
          <w:color w:val="000000" w:themeColor="text1"/>
          <w:sz w:val="24"/>
          <w:szCs w:val="24"/>
        </w:rPr>
        <w:t xml:space="preserve"> </w:t>
      </w:r>
      <w:r w:rsidR="00997C14" w:rsidRPr="00500E9E">
        <w:rPr>
          <w:rFonts w:ascii="Garamond" w:hAnsi="Garamond" w:cs="Times New Roman"/>
          <w:color w:val="000000" w:themeColor="text1"/>
          <w:sz w:val="24"/>
          <w:szCs w:val="24"/>
        </w:rPr>
        <w:t>Kërkesa për deklarimin e pavlefshmërisë mund të depozitohet edhe në Gjykatën e Shkallës së Parë të Juridiksionit të Përgjithshëm Tiranë në njërin prej rasteve të mëposhtme:</w:t>
      </w:r>
    </w:p>
    <w:p w14:paraId="147691D8" w14:textId="77777777" w:rsidR="00997C14" w:rsidRPr="00500E9E" w:rsidRDefault="005C33F2"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a) p</w:t>
      </w:r>
      <w:r w:rsidR="00997C14" w:rsidRPr="00500E9E">
        <w:rPr>
          <w:rFonts w:ascii="Garamond" w:hAnsi="Garamond" w:cs="Times New Roman"/>
          <w:color w:val="000000" w:themeColor="text1"/>
          <w:sz w:val="24"/>
          <w:szCs w:val="24"/>
        </w:rPr>
        <w:t>ërmes një kundërpadie nëse është duke u zhvilluar një proces për shkelje të të drejtave të markës tregtare në gjykatë; ose</w:t>
      </w:r>
    </w:p>
    <w:p w14:paraId="23C5C58A"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b) </w:t>
      </w:r>
      <w:r w:rsidR="005C33F2" w:rsidRPr="00500E9E">
        <w:rPr>
          <w:rFonts w:ascii="Garamond" w:hAnsi="Garamond" w:cs="Times New Roman"/>
          <w:color w:val="000000" w:themeColor="text1"/>
          <w:sz w:val="24"/>
          <w:szCs w:val="24"/>
        </w:rPr>
        <w:t>n</w:t>
      </w:r>
      <w:r w:rsidRPr="00500E9E">
        <w:rPr>
          <w:rFonts w:ascii="Garamond" w:hAnsi="Garamond" w:cs="Times New Roman"/>
          <w:color w:val="000000" w:themeColor="text1"/>
          <w:sz w:val="24"/>
          <w:szCs w:val="24"/>
        </w:rPr>
        <w:t>ë çdo rast tjetër kur kërkesa për deklarimin e pavlefshmërisë është depozituar në Dhomën për Shfuqizim dhe Pavlefshmëri, dhe pala kërkuese ia drejton kërkesën për deklarimin e pavlefshmërisë gjykatës. Kërkesa për deklarimin e pavlefshmërisë të markës mund t’i drejtohet gjykatës në çdo fazë të procedurës.</w:t>
      </w:r>
    </w:p>
    <w:p w14:paraId="75381034" w14:textId="77777777" w:rsidR="00997C14" w:rsidRPr="00500E9E" w:rsidRDefault="005C33F2"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3.</w:t>
      </w:r>
      <w:r w:rsidR="00AD0C2E" w:rsidRPr="00500E9E">
        <w:rPr>
          <w:rFonts w:ascii="Garamond" w:hAnsi="Garamond" w:cs="Times New Roman"/>
          <w:color w:val="000000" w:themeColor="text1"/>
          <w:sz w:val="24"/>
          <w:szCs w:val="24"/>
        </w:rPr>
        <w:t xml:space="preserve"> </w:t>
      </w:r>
      <w:r w:rsidR="00997C14" w:rsidRPr="00500E9E">
        <w:rPr>
          <w:rFonts w:ascii="Garamond" w:hAnsi="Garamond" w:cs="Times New Roman"/>
          <w:color w:val="000000" w:themeColor="text1"/>
          <w:sz w:val="24"/>
          <w:szCs w:val="24"/>
        </w:rPr>
        <w:t>Kërkesa për deklarimin e pavlefshmërisë përmban:</w:t>
      </w:r>
    </w:p>
    <w:p w14:paraId="02D28944"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a) argumentet, bazën ligjore dhe provat ku mbështetet kërkesa; </w:t>
      </w:r>
    </w:p>
    <w:p w14:paraId="61E8983E"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b) formularin përkatës të nënshkruar rregullisht;</w:t>
      </w:r>
    </w:p>
    <w:p w14:paraId="3325789D"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c) autorizimin e përfaqësimit, kur ajo paraqitet nga përfaqësuesi;</w:t>
      </w:r>
    </w:p>
    <w:p w14:paraId="3F90F3B4"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ç) pagesën e tarifës përkatëse.</w:t>
      </w:r>
    </w:p>
    <w:p w14:paraId="36E223F9" w14:textId="77777777" w:rsidR="00997C14" w:rsidRPr="00500E9E" w:rsidRDefault="005C33F2"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4.</w:t>
      </w:r>
      <w:r w:rsidR="00AD0C2E" w:rsidRPr="00500E9E">
        <w:rPr>
          <w:rFonts w:ascii="Garamond" w:hAnsi="Garamond" w:cs="Times New Roman"/>
          <w:color w:val="000000" w:themeColor="text1"/>
          <w:sz w:val="24"/>
          <w:szCs w:val="24"/>
        </w:rPr>
        <w:t xml:space="preserve"> </w:t>
      </w:r>
      <w:r w:rsidR="00997C14" w:rsidRPr="00500E9E">
        <w:rPr>
          <w:rFonts w:ascii="Garamond" w:hAnsi="Garamond" w:cs="Times New Roman"/>
          <w:color w:val="000000" w:themeColor="text1"/>
          <w:sz w:val="24"/>
          <w:szCs w:val="24"/>
        </w:rPr>
        <w:t>Marka deklarohet e pavlefshme kur:</w:t>
      </w:r>
    </w:p>
    <w:p w14:paraId="1C8ACA4C" w14:textId="77777777" w:rsidR="00997C14" w:rsidRPr="00500E9E" w:rsidRDefault="00AD0C2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a) </w:t>
      </w:r>
      <w:r w:rsidR="00997C14" w:rsidRPr="00500E9E">
        <w:rPr>
          <w:rFonts w:ascii="Garamond" w:hAnsi="Garamond" w:cs="Times New Roman"/>
          <w:color w:val="000000" w:themeColor="text1"/>
          <w:sz w:val="24"/>
          <w:szCs w:val="24"/>
        </w:rPr>
        <w:t>është regjistruar në kundërshtim me parashikimet e nenit 8 të këtij ligji;</w:t>
      </w:r>
    </w:p>
    <w:p w14:paraId="137F79FD"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b) personi që ka depozituar kërkesën për regjistrim marke ka vepruar në keqbesim në momentin e depozitimit të kërkesës për regjistrim marke.</w:t>
      </w:r>
    </w:p>
    <w:p w14:paraId="1C77911D" w14:textId="54A8C610" w:rsidR="00997C14" w:rsidRPr="00500E9E" w:rsidRDefault="00AD0C2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5. </w:t>
      </w:r>
      <w:r w:rsidR="00997C14" w:rsidRPr="00500E9E">
        <w:rPr>
          <w:rFonts w:ascii="Garamond" w:hAnsi="Garamond" w:cs="Times New Roman"/>
          <w:color w:val="000000" w:themeColor="text1"/>
          <w:sz w:val="24"/>
          <w:szCs w:val="24"/>
        </w:rPr>
        <w:t>Kur marka tregtare është regjistruar në shkelje të parashikim</w:t>
      </w:r>
      <w:r w:rsidRPr="00500E9E">
        <w:rPr>
          <w:rFonts w:ascii="Garamond" w:hAnsi="Garamond" w:cs="Times New Roman"/>
          <w:color w:val="000000" w:themeColor="text1"/>
          <w:sz w:val="24"/>
          <w:szCs w:val="24"/>
        </w:rPr>
        <w:t>eve të shkronjave “b”, “c”, “ç”</w:t>
      </w:r>
      <w:r w:rsidR="00C07C1C">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pikës 1</w:t>
      </w:r>
      <w:r w:rsidR="00C07C1C">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të nenit 8 të këtij ligji, marka tregtare nuk deklarohet e pavlefshme nëse </w:t>
      </w:r>
      <w:r w:rsidRPr="00500E9E">
        <w:rPr>
          <w:rFonts w:ascii="Garamond" w:hAnsi="Garamond" w:cs="Times New Roman"/>
          <w:color w:val="000000" w:themeColor="text1"/>
          <w:sz w:val="24"/>
          <w:szCs w:val="24"/>
        </w:rPr>
        <w:t>pronari i kësaj marke provon se si pasojë e përdorimit</w:t>
      </w:r>
      <w:r w:rsidR="00997C14" w:rsidRPr="00500E9E">
        <w:rPr>
          <w:rFonts w:ascii="Garamond" w:hAnsi="Garamond" w:cs="Times New Roman"/>
          <w:color w:val="000000" w:themeColor="text1"/>
          <w:sz w:val="24"/>
          <w:szCs w:val="24"/>
        </w:rPr>
        <w:t xml:space="preserve"> marka ka fituar karakter dallues në lidhje me mallrat ose shërbimet për të cilat është regjistruar përpara datës së depozitimit të kërkesës për deklarimin e pavlefshmërisë së markës.</w:t>
      </w:r>
    </w:p>
    <w:p w14:paraId="3206D3D6" w14:textId="77777777" w:rsidR="00997C14" w:rsidRPr="00500E9E" w:rsidRDefault="00AD0C2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6. </w:t>
      </w:r>
      <w:r w:rsidR="00997C14" w:rsidRPr="00500E9E">
        <w:rPr>
          <w:rFonts w:ascii="Garamond" w:hAnsi="Garamond" w:cs="Times New Roman"/>
          <w:color w:val="000000" w:themeColor="text1"/>
          <w:sz w:val="24"/>
          <w:szCs w:val="24"/>
        </w:rPr>
        <w:t>Përmbajtja e kërkesës për deklarimin e pavlefshmërisë për shkaqe absolute dhe dokumentet bashkëlidhur saj përcaktohen me vendim të Këshillit të Ministrave.</w:t>
      </w:r>
    </w:p>
    <w:p w14:paraId="4AF98B76"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62681C16"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66</w:t>
      </w:r>
    </w:p>
    <w:p w14:paraId="5B0EBD3F"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Deklarimi i pavlefshmërisë së markës tregtare për shkaqe relative</w:t>
      </w:r>
    </w:p>
    <w:p w14:paraId="5F7F0149"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266140D6" w14:textId="77777777" w:rsidR="00997C14" w:rsidRPr="00500E9E" w:rsidRDefault="00AD0C2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Deklarimi i pavlefshmërisë së markës për shkaqe relative mund të kërkohet për disa ose të gjitha mallrat dhe shërbimet për të cilat është regjistruar marka në bazë të një kërkese drejtuar Dhomës për Shfuqizim dhe Pavlefshmëri, ose një kundërpadie në procesin e shkeljes së të drejtave. Kërkesa për deklarimin e pavlefshmërisë mund të depozitohet nga:</w:t>
      </w:r>
    </w:p>
    <w:p w14:paraId="7C011A1F" w14:textId="69C32FAC" w:rsidR="00997C14" w:rsidRPr="00500E9E" w:rsidRDefault="00AD0C2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a) </w:t>
      </w:r>
      <w:r w:rsidR="00997C14" w:rsidRPr="00500E9E">
        <w:rPr>
          <w:rFonts w:ascii="Garamond" w:hAnsi="Garamond" w:cs="Times New Roman"/>
          <w:color w:val="000000" w:themeColor="text1"/>
          <w:sz w:val="24"/>
          <w:szCs w:val="24"/>
        </w:rPr>
        <w:t>pronarët e markave tregtare të mëpa</w:t>
      </w:r>
      <w:r w:rsidRPr="00500E9E">
        <w:rPr>
          <w:rFonts w:ascii="Garamond" w:hAnsi="Garamond" w:cs="Times New Roman"/>
          <w:color w:val="000000" w:themeColor="text1"/>
          <w:sz w:val="24"/>
          <w:szCs w:val="24"/>
        </w:rPr>
        <w:t>rshme që përcaktohen në pikën 2</w:t>
      </w:r>
      <w:r w:rsidR="00C07C1C">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nenit 9</w:t>
      </w:r>
      <w:r w:rsidR="00997C14" w:rsidRPr="00500E9E">
        <w:rPr>
          <w:rFonts w:ascii="Garamond" w:hAnsi="Garamond" w:cs="Times New Roman"/>
          <w:color w:val="000000" w:themeColor="text1"/>
          <w:sz w:val="24"/>
          <w:szCs w:val="24"/>
        </w:rPr>
        <w:t xml:space="preserve"> të këtij ligji, si dhe të licencuarit e autorizuar nga pronarët e këtyre markave në lidhje me shkaqet e kundërsh</w:t>
      </w:r>
      <w:r w:rsidRPr="00500E9E">
        <w:rPr>
          <w:rFonts w:ascii="Garamond" w:hAnsi="Garamond" w:cs="Times New Roman"/>
          <w:color w:val="000000" w:themeColor="text1"/>
          <w:sz w:val="24"/>
          <w:szCs w:val="24"/>
        </w:rPr>
        <w:t>timit që përcaktohen në pikën 1 të nenit 9</w:t>
      </w:r>
      <w:r w:rsidR="00997C14" w:rsidRPr="00500E9E">
        <w:rPr>
          <w:rFonts w:ascii="Garamond" w:hAnsi="Garamond" w:cs="Times New Roman"/>
          <w:color w:val="000000" w:themeColor="text1"/>
          <w:sz w:val="24"/>
          <w:szCs w:val="24"/>
        </w:rPr>
        <w:t xml:space="preserve"> të këtij ligji;</w:t>
      </w:r>
    </w:p>
    <w:p w14:paraId="515402EF" w14:textId="2FECF36B" w:rsidR="00997C14" w:rsidRPr="00500E9E" w:rsidRDefault="00AD0C2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lastRenderedPageBreak/>
        <w:t xml:space="preserve">b) </w:t>
      </w:r>
      <w:r w:rsidR="00997C14" w:rsidRPr="00500E9E">
        <w:rPr>
          <w:rFonts w:ascii="Garamond" w:hAnsi="Garamond" w:cs="Times New Roman"/>
          <w:color w:val="000000" w:themeColor="text1"/>
          <w:sz w:val="24"/>
          <w:szCs w:val="24"/>
        </w:rPr>
        <w:t>mbajtësit e të drejtave të mëpars</w:t>
      </w:r>
      <w:r w:rsidRPr="00500E9E">
        <w:rPr>
          <w:rFonts w:ascii="Garamond" w:hAnsi="Garamond" w:cs="Times New Roman"/>
          <w:color w:val="000000" w:themeColor="text1"/>
          <w:sz w:val="24"/>
          <w:szCs w:val="24"/>
        </w:rPr>
        <w:t>hme, siç përcaktohet në pikën 3</w:t>
      </w:r>
      <w:r w:rsidR="00C07C1C">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nenit 9</w:t>
      </w:r>
      <w:r w:rsidR="00C07C1C">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të këtij ligji;</w:t>
      </w:r>
    </w:p>
    <w:p w14:paraId="1F01656A" w14:textId="304323B8" w:rsidR="00997C14" w:rsidRPr="00500E9E" w:rsidRDefault="00AD0C2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c) </w:t>
      </w:r>
      <w:r w:rsidR="00997C14" w:rsidRPr="00500E9E">
        <w:rPr>
          <w:rFonts w:ascii="Garamond" w:hAnsi="Garamond" w:cs="Times New Roman"/>
          <w:color w:val="000000" w:themeColor="text1"/>
          <w:sz w:val="24"/>
          <w:szCs w:val="24"/>
        </w:rPr>
        <w:t>subjektet</w:t>
      </w:r>
      <w:r w:rsidRPr="00500E9E">
        <w:rPr>
          <w:rFonts w:ascii="Garamond" w:hAnsi="Garamond" w:cs="Times New Roman"/>
          <w:color w:val="000000" w:themeColor="text1"/>
          <w:sz w:val="24"/>
          <w:szCs w:val="24"/>
        </w:rPr>
        <w:t xml:space="preserve"> tregtare, në kuptim të pikës 4</w:t>
      </w:r>
      <w:r w:rsidR="00C07C1C">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nenit 9</w:t>
      </w:r>
      <w:r w:rsidR="00C07C1C">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të këtij ligji;</w:t>
      </w:r>
    </w:p>
    <w:p w14:paraId="139C5E24" w14:textId="1ABE0723" w:rsidR="00997C14" w:rsidRPr="00500E9E" w:rsidRDefault="00AD0C2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ç) </w:t>
      </w:r>
      <w:r w:rsidR="00997C14" w:rsidRPr="00500E9E">
        <w:rPr>
          <w:rFonts w:ascii="Garamond" w:hAnsi="Garamond" w:cs="Times New Roman"/>
          <w:color w:val="000000" w:themeColor="text1"/>
          <w:sz w:val="24"/>
          <w:szCs w:val="24"/>
        </w:rPr>
        <w:t>pronarët e markave</w:t>
      </w:r>
      <w:r w:rsidRPr="00500E9E">
        <w:rPr>
          <w:rFonts w:ascii="Garamond" w:hAnsi="Garamond" w:cs="Times New Roman"/>
          <w:color w:val="000000" w:themeColor="text1"/>
          <w:sz w:val="24"/>
          <w:szCs w:val="24"/>
        </w:rPr>
        <w:t xml:space="preserve"> tregtare, në kuptim të pikës 5</w:t>
      </w:r>
      <w:r w:rsidR="00C07C1C">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nenit 9</w:t>
      </w:r>
      <w:r w:rsidR="00C07C1C">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të këtij ligji;</w:t>
      </w:r>
    </w:p>
    <w:p w14:paraId="70D43B41" w14:textId="07249386" w:rsidR="00997C14" w:rsidRPr="00500E9E" w:rsidRDefault="00AD0C2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d) </w:t>
      </w:r>
      <w:r w:rsidR="00997C14" w:rsidRPr="00500E9E">
        <w:rPr>
          <w:rFonts w:ascii="Garamond" w:hAnsi="Garamond" w:cs="Times New Roman"/>
          <w:color w:val="000000" w:themeColor="text1"/>
          <w:sz w:val="24"/>
          <w:szCs w:val="24"/>
        </w:rPr>
        <w:t>personat e autorizuar për të ushtruar të dr</w:t>
      </w:r>
      <w:r w:rsidRPr="00500E9E">
        <w:rPr>
          <w:rFonts w:ascii="Garamond" w:hAnsi="Garamond" w:cs="Times New Roman"/>
          <w:color w:val="000000" w:themeColor="text1"/>
          <w:sz w:val="24"/>
          <w:szCs w:val="24"/>
        </w:rPr>
        <w:t>ejtat që përcaktohen në pikën 6</w:t>
      </w:r>
      <w:r w:rsidR="00C07C1C">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nenit 9</w:t>
      </w:r>
      <w:r w:rsidR="00C07C1C">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të këtij ligji, në përputhje me marrëveshjet ndërkombëtare në të cilat Republika e Shqipërisë është palë ose me ligjin kombëtar që parashikon mbrojtjen e emërtimeve të origjinës dhe treguesve gjeografikë.</w:t>
      </w:r>
    </w:p>
    <w:p w14:paraId="18F224F3" w14:textId="77777777" w:rsidR="00997C14" w:rsidRPr="00500E9E" w:rsidRDefault="00AD0C2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997C14" w:rsidRPr="00500E9E">
        <w:rPr>
          <w:rFonts w:ascii="Garamond" w:hAnsi="Garamond" w:cs="Times New Roman"/>
          <w:color w:val="000000" w:themeColor="text1"/>
          <w:sz w:val="24"/>
          <w:szCs w:val="24"/>
        </w:rPr>
        <w:t>Kërkesa për deklarimin e pavlefshmërisë mund të depozitohet edhe në Gjykatën e Shkallës së Parë të Juridiksionit të Përgjithshëm Tiranë në njërin prej rasteve të mëposhtme:</w:t>
      </w:r>
    </w:p>
    <w:p w14:paraId="1C804D54" w14:textId="77777777" w:rsidR="00997C14" w:rsidRPr="00500E9E" w:rsidRDefault="00AD0C2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a) p</w:t>
      </w:r>
      <w:r w:rsidR="00997C14" w:rsidRPr="00500E9E">
        <w:rPr>
          <w:rFonts w:ascii="Garamond" w:hAnsi="Garamond" w:cs="Times New Roman"/>
          <w:color w:val="000000" w:themeColor="text1"/>
          <w:sz w:val="24"/>
          <w:szCs w:val="24"/>
        </w:rPr>
        <w:t>ërmes një kundërpadie nëse është duke u zhvilluar një proces për shkelje të të drejtave të markës tregtare në gjykatë; ose</w:t>
      </w:r>
    </w:p>
    <w:p w14:paraId="01235B33" w14:textId="77777777" w:rsidR="00997C14" w:rsidRPr="00500E9E" w:rsidRDefault="00AD0C2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b) n</w:t>
      </w:r>
      <w:r w:rsidR="00997C14" w:rsidRPr="00500E9E">
        <w:rPr>
          <w:rFonts w:ascii="Garamond" w:hAnsi="Garamond" w:cs="Times New Roman"/>
          <w:color w:val="000000" w:themeColor="text1"/>
          <w:sz w:val="24"/>
          <w:szCs w:val="24"/>
        </w:rPr>
        <w:t>ë çdo rast tjetër, kur kërkesa për deklarimin e pavlefshmërisë është depozituar në Dhomën për Shfuqizim dhe Pavlefshmëri dhe pala kërkuese ia drejton kërkesën për deklarimin e pavlefshmërisë gjykatës. Kërkesa për deklarimin e pavlefshmërisë së markës mund t’i drejtohet gjykatës në çdo fazë të procedurës.</w:t>
      </w:r>
    </w:p>
    <w:p w14:paraId="446E522C" w14:textId="77777777" w:rsidR="00997C14" w:rsidRPr="00500E9E" w:rsidRDefault="00AD0C2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3. </w:t>
      </w:r>
      <w:r w:rsidR="00997C14" w:rsidRPr="00500E9E">
        <w:rPr>
          <w:rFonts w:ascii="Garamond" w:hAnsi="Garamond" w:cs="Times New Roman"/>
          <w:color w:val="000000" w:themeColor="text1"/>
          <w:sz w:val="24"/>
          <w:szCs w:val="24"/>
        </w:rPr>
        <w:t>Kërkesa për deklarimin e pavlefshmërisë përmban:</w:t>
      </w:r>
    </w:p>
    <w:p w14:paraId="575346FD" w14:textId="77777777" w:rsidR="00997C14" w:rsidRPr="00500E9E" w:rsidRDefault="00AD0C2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a) </w:t>
      </w:r>
      <w:r w:rsidR="00997C14" w:rsidRPr="00500E9E">
        <w:rPr>
          <w:rFonts w:ascii="Garamond" w:hAnsi="Garamond" w:cs="Times New Roman"/>
          <w:color w:val="000000" w:themeColor="text1"/>
          <w:sz w:val="24"/>
          <w:szCs w:val="24"/>
        </w:rPr>
        <w:t xml:space="preserve">argumentet, bazën ligjore dhe provat ku mbështetet kërkesa; </w:t>
      </w:r>
    </w:p>
    <w:p w14:paraId="30D73785" w14:textId="77777777" w:rsidR="00997C14" w:rsidRPr="00500E9E" w:rsidRDefault="00AD0C2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b) </w:t>
      </w:r>
      <w:r w:rsidR="00997C14" w:rsidRPr="00500E9E">
        <w:rPr>
          <w:rFonts w:ascii="Garamond" w:hAnsi="Garamond" w:cs="Times New Roman"/>
          <w:color w:val="000000" w:themeColor="text1"/>
          <w:sz w:val="24"/>
          <w:szCs w:val="24"/>
        </w:rPr>
        <w:t>formularin përkatës të nënshkruar rregullisht;</w:t>
      </w:r>
    </w:p>
    <w:p w14:paraId="4B79BA77" w14:textId="77777777" w:rsidR="00997C14" w:rsidRPr="00500E9E" w:rsidRDefault="00AD0C2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c) </w:t>
      </w:r>
      <w:r w:rsidR="00997C14" w:rsidRPr="00500E9E">
        <w:rPr>
          <w:rFonts w:ascii="Garamond" w:hAnsi="Garamond" w:cs="Times New Roman"/>
          <w:color w:val="000000" w:themeColor="text1"/>
          <w:sz w:val="24"/>
          <w:szCs w:val="24"/>
        </w:rPr>
        <w:t>autorizimin e përfaqësimit, kur ajo paraqitet nga përfaqësuesi;</w:t>
      </w:r>
    </w:p>
    <w:p w14:paraId="17F33635" w14:textId="77777777" w:rsidR="00997C14" w:rsidRPr="00500E9E" w:rsidRDefault="00AD0C2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ç) </w:t>
      </w:r>
      <w:r w:rsidR="00997C14" w:rsidRPr="00500E9E">
        <w:rPr>
          <w:rFonts w:ascii="Garamond" w:hAnsi="Garamond" w:cs="Times New Roman"/>
          <w:color w:val="000000" w:themeColor="text1"/>
          <w:sz w:val="24"/>
          <w:szCs w:val="24"/>
        </w:rPr>
        <w:t>pagesën e tarifës përkatëse.</w:t>
      </w:r>
    </w:p>
    <w:p w14:paraId="687353F6" w14:textId="77777777" w:rsidR="00997C14" w:rsidRPr="00500E9E" w:rsidRDefault="00AD0C2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4. </w:t>
      </w:r>
      <w:r w:rsidR="00997C14" w:rsidRPr="00500E9E">
        <w:rPr>
          <w:rFonts w:ascii="Garamond" w:hAnsi="Garamond" w:cs="Times New Roman"/>
          <w:color w:val="000000" w:themeColor="text1"/>
          <w:sz w:val="24"/>
          <w:szCs w:val="24"/>
        </w:rPr>
        <w:t>Në rastin kur deklarimi i pavlefshmërisë bazohet në një markë të mirënjohur ose një markë me reputacion, kërkuesi duhet të provojë se marka e mëparshme është e mirënjohur ose që ka fituar reputacion në Republikën e Shqipërisë përpara datës së depozitimit të kërkesës për regjistrim të markës, objekt i kërkesës për pavlefshmëri, ose datës së prioritetit, kur marka gëzon të drejta prioriteti.</w:t>
      </w:r>
    </w:p>
    <w:p w14:paraId="2B68F3DD" w14:textId="77777777" w:rsidR="00997C14" w:rsidRPr="00500E9E" w:rsidRDefault="00AD0C2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5. </w:t>
      </w:r>
      <w:r w:rsidR="00997C14" w:rsidRPr="00500E9E">
        <w:rPr>
          <w:rFonts w:ascii="Garamond" w:hAnsi="Garamond" w:cs="Times New Roman"/>
          <w:color w:val="000000" w:themeColor="text1"/>
          <w:sz w:val="24"/>
          <w:szCs w:val="24"/>
        </w:rPr>
        <w:t>Marka tregtare nuk deklarohet e pavlefshme nëse pronari ose mbajtësi i të dre</w:t>
      </w:r>
      <w:r w:rsidRPr="00500E9E">
        <w:rPr>
          <w:rFonts w:ascii="Garamond" w:hAnsi="Garamond" w:cs="Times New Roman"/>
          <w:color w:val="000000" w:themeColor="text1"/>
          <w:sz w:val="24"/>
          <w:szCs w:val="24"/>
        </w:rPr>
        <w:t>jtave të përcaktuara në pikën 1 të këtij neni</w:t>
      </w:r>
      <w:r w:rsidR="00997C14" w:rsidRPr="00500E9E">
        <w:rPr>
          <w:rFonts w:ascii="Garamond" w:hAnsi="Garamond" w:cs="Times New Roman"/>
          <w:color w:val="000000" w:themeColor="text1"/>
          <w:sz w:val="24"/>
          <w:szCs w:val="24"/>
        </w:rPr>
        <w:t xml:space="preserve"> jep pëlqimin me shkrim për regjistrimin e markës përpara datës së depozitimit të kundërpadisë ose kërkesës për deklarimin e pavlefshmërisë. </w:t>
      </w:r>
    </w:p>
    <w:p w14:paraId="7460238C" w14:textId="213EC71E"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6.</w:t>
      </w:r>
      <w:r w:rsidR="00970EB7" w:rsidRPr="00500E9E">
        <w:rPr>
          <w:rFonts w:ascii="Garamond" w:hAnsi="Garamond" w:cs="Times New Roman"/>
          <w:color w:val="000000" w:themeColor="text1"/>
          <w:sz w:val="24"/>
          <w:szCs w:val="24"/>
        </w:rPr>
        <w:t xml:space="preserve"> </w:t>
      </w:r>
      <w:r w:rsidRPr="00500E9E">
        <w:rPr>
          <w:rFonts w:ascii="Garamond" w:hAnsi="Garamond" w:cs="Times New Roman"/>
          <w:color w:val="000000" w:themeColor="text1"/>
          <w:sz w:val="24"/>
          <w:szCs w:val="24"/>
        </w:rPr>
        <w:t>Nëse marka tregtare e mëparshme, mbi të cilën bazohet kërkesa për deklarimin e pavlefshmërisë, është objekt i një procedure shfuqizimi ose deklarimi pavlefshmërie, Dhoma për Shfuqizim dhe Pavlefshmëri vendos për pezullimin e procedurës së deklarimit të pavlefshmërisë së markës së mëvonshme derisa të merret vendimi mbi shfuqizimin ose deklarimin e pavlefshmërisë së markës së mëparshme.</w:t>
      </w:r>
    </w:p>
    <w:p w14:paraId="2740AFE4" w14:textId="77777777" w:rsidR="00997C14" w:rsidRPr="00500E9E" w:rsidRDefault="00AD0C2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7. </w:t>
      </w:r>
      <w:r w:rsidR="00997C14" w:rsidRPr="00500E9E">
        <w:rPr>
          <w:rFonts w:ascii="Garamond" w:hAnsi="Garamond" w:cs="Times New Roman"/>
          <w:color w:val="000000" w:themeColor="text1"/>
          <w:sz w:val="24"/>
          <w:szCs w:val="24"/>
        </w:rPr>
        <w:t>Kërkesa për deklarimin e pavlefshmërisë së markës mund të depozitohet mbi bazën e një ose më shumë të drejtave të mëparshme. Në rast se kërkesa për pavlefshmëri depozitohet mbi bazën e disa të drejtave të mëparshme, të gjitha këto të drejta duhet t’i përkasin të njëjtit mbajtës ose pronar.</w:t>
      </w:r>
    </w:p>
    <w:p w14:paraId="77A88562" w14:textId="77777777" w:rsidR="00997C14" w:rsidRPr="00500E9E" w:rsidRDefault="00AD0C2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8. </w:t>
      </w:r>
      <w:r w:rsidR="00997C14" w:rsidRPr="00500E9E">
        <w:rPr>
          <w:rFonts w:ascii="Garamond" w:hAnsi="Garamond" w:cs="Times New Roman"/>
          <w:color w:val="000000" w:themeColor="text1"/>
          <w:sz w:val="24"/>
          <w:szCs w:val="24"/>
        </w:rPr>
        <w:t>Përmbajtja e kërkesës për deklarimin e pavlefshmërisë për shkaqe relative dhe dokumentet shoqëruese të saj përcaktohen me vendim të Këshillit të Ministrave.</w:t>
      </w:r>
    </w:p>
    <w:p w14:paraId="1711EC5A"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25A4F3F7"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67</w:t>
      </w:r>
    </w:p>
    <w:p w14:paraId="041D7C0E"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Mospërdorimi si mjet mbrojtjeje në procedurat e deklarimit të pavlefshmërisë së markës tregtare</w:t>
      </w:r>
    </w:p>
    <w:p w14:paraId="7A2CCD8B"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23D650FF" w14:textId="77777777" w:rsidR="00997C14" w:rsidRPr="00500E9E" w:rsidRDefault="00AD0C2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Nëse pronari i markës së mëvonshme e kërkon me shkrim dhe marka është regjistruar të paktën 5 vjet përpara datës së depozitimit të kërkesës për deklarimin e pavlefshmërisë së markës, pronari i markës së mëparshme duhet të depozitojë prova se gjatë një periudhe të pandërprerë prej 5 vjetësh përpara datës së depozitimit të kërkesës për deklarimin e pavlefshmërisë:</w:t>
      </w:r>
    </w:p>
    <w:p w14:paraId="6FEE1815" w14:textId="52AA87C1" w:rsidR="00997C14" w:rsidRPr="00500E9E" w:rsidRDefault="00260D4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 </w:t>
      </w:r>
      <w:r w:rsidR="00AD0C2E" w:rsidRPr="00500E9E">
        <w:rPr>
          <w:rFonts w:ascii="Garamond" w:hAnsi="Garamond" w:cs="Times New Roman"/>
          <w:color w:val="000000" w:themeColor="text1"/>
          <w:sz w:val="24"/>
          <w:szCs w:val="24"/>
        </w:rPr>
        <w:t xml:space="preserve">a) </w:t>
      </w:r>
      <w:r w:rsidR="00997C14" w:rsidRPr="00500E9E">
        <w:rPr>
          <w:rFonts w:ascii="Garamond" w:hAnsi="Garamond" w:cs="Times New Roman"/>
          <w:color w:val="000000" w:themeColor="text1"/>
          <w:sz w:val="24"/>
          <w:szCs w:val="24"/>
        </w:rPr>
        <w:t xml:space="preserve">marka e mëparshme është vendosur në përdorim real dhe efektiv në lidhje me mallrat dhe shërbimet për të cilat ajo është regjistruar dhe mbi të cilat është bazuar kërkesa për deklarimin e pavlefshmërisë; ose </w:t>
      </w:r>
    </w:p>
    <w:p w14:paraId="1C1EC87B" w14:textId="77777777" w:rsidR="00997C14" w:rsidRPr="00500E9E" w:rsidRDefault="00AD0C2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b) </w:t>
      </w:r>
      <w:r w:rsidR="00997C14" w:rsidRPr="00500E9E">
        <w:rPr>
          <w:rFonts w:ascii="Garamond" w:hAnsi="Garamond" w:cs="Times New Roman"/>
          <w:color w:val="000000" w:themeColor="text1"/>
          <w:sz w:val="24"/>
          <w:szCs w:val="24"/>
        </w:rPr>
        <w:t>ekzistojnë shkaqe të justifikuara për mospërdorimin, me kusht që kjo procedurë të zbatohet kur kërkesa për deklarimin e pavlefshmërisë së markës tregtare është bazuar mbi një markë tregtare të mëparshme.</w:t>
      </w:r>
    </w:p>
    <w:p w14:paraId="63FDCB0E" w14:textId="77777777" w:rsidR="00997C14" w:rsidRPr="00500E9E" w:rsidRDefault="00AD0C2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997C14" w:rsidRPr="00500E9E">
        <w:rPr>
          <w:rFonts w:ascii="Garamond" w:hAnsi="Garamond" w:cs="Times New Roman"/>
          <w:color w:val="000000" w:themeColor="text1"/>
          <w:sz w:val="24"/>
          <w:szCs w:val="24"/>
        </w:rPr>
        <w:t>Dhoma pë</w:t>
      </w:r>
      <w:r w:rsidRPr="00500E9E">
        <w:rPr>
          <w:rFonts w:ascii="Garamond" w:hAnsi="Garamond" w:cs="Times New Roman"/>
          <w:color w:val="000000" w:themeColor="text1"/>
          <w:sz w:val="24"/>
          <w:szCs w:val="24"/>
        </w:rPr>
        <w:t>r Shfuqizim dhe Pavlefshmëri brenda 1 muaji</w:t>
      </w:r>
      <w:r w:rsidR="00997C14" w:rsidRPr="00500E9E">
        <w:rPr>
          <w:rFonts w:ascii="Garamond" w:hAnsi="Garamond" w:cs="Times New Roman"/>
          <w:color w:val="000000" w:themeColor="text1"/>
          <w:sz w:val="24"/>
          <w:szCs w:val="24"/>
        </w:rPr>
        <w:t xml:space="preserve"> i dërgon njoftim pronarit të markës së mëparshme që të depozitojë observimet e tij brenda 2 muajve nga data e marrjes së njoftimit.</w:t>
      </w:r>
    </w:p>
    <w:p w14:paraId="1A63D704" w14:textId="77777777" w:rsidR="00997C14" w:rsidRPr="00500E9E" w:rsidRDefault="00AD0C2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lastRenderedPageBreak/>
        <w:t xml:space="preserve">3. </w:t>
      </w:r>
      <w:r w:rsidR="00997C14" w:rsidRPr="00500E9E">
        <w:rPr>
          <w:rFonts w:ascii="Garamond" w:hAnsi="Garamond" w:cs="Times New Roman"/>
          <w:color w:val="000000" w:themeColor="text1"/>
          <w:sz w:val="24"/>
          <w:szCs w:val="24"/>
        </w:rPr>
        <w:t>Kur pronari i markës së mëparshme nuk depoziton observimet e tij për të provuar përdorimin real dhe efektiv ose nuk paraqet arsye të justifikuara për mospërdorimin e markës së mëparshme, Dhoma</w:t>
      </w:r>
      <w:r w:rsidRPr="00500E9E">
        <w:rPr>
          <w:rFonts w:ascii="Garamond" w:hAnsi="Garamond" w:cs="Times New Roman"/>
          <w:color w:val="000000" w:themeColor="text1"/>
          <w:sz w:val="24"/>
          <w:szCs w:val="24"/>
        </w:rPr>
        <w:t xml:space="preserve"> për Shfuqizim dhe Pavlefshmëri brenda 2 muajve</w:t>
      </w:r>
      <w:r w:rsidR="00997C14" w:rsidRPr="00500E9E">
        <w:rPr>
          <w:rFonts w:ascii="Garamond" w:hAnsi="Garamond" w:cs="Times New Roman"/>
          <w:color w:val="000000" w:themeColor="text1"/>
          <w:sz w:val="24"/>
          <w:szCs w:val="24"/>
        </w:rPr>
        <w:t xml:space="preserve"> merr vendim për refuzimin e kërkesës për deklarimin e pavlefshmërisë së markës.</w:t>
      </w:r>
    </w:p>
    <w:p w14:paraId="033C82C2" w14:textId="77777777" w:rsidR="00997C14" w:rsidRPr="00500E9E" w:rsidRDefault="00AD0C2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4. </w:t>
      </w:r>
      <w:r w:rsidR="00997C14" w:rsidRPr="00500E9E">
        <w:rPr>
          <w:rFonts w:ascii="Garamond" w:hAnsi="Garamond" w:cs="Times New Roman"/>
          <w:color w:val="000000" w:themeColor="text1"/>
          <w:sz w:val="24"/>
          <w:szCs w:val="24"/>
        </w:rPr>
        <w:t xml:space="preserve">Kur pronari i markës së mëparshme depoziton observimet e tij për të provuar përdorimin real dhe efektiv të markës së mëparshme brenda afatit të caktuar, Dhoma </w:t>
      </w:r>
      <w:r w:rsidRPr="00500E9E">
        <w:rPr>
          <w:rFonts w:ascii="Garamond" w:hAnsi="Garamond" w:cs="Times New Roman"/>
          <w:color w:val="000000" w:themeColor="text1"/>
          <w:sz w:val="24"/>
          <w:szCs w:val="24"/>
        </w:rPr>
        <w:t>për Shfuqizim dhe Pavlefshmëri brenda 1 muaji</w:t>
      </w:r>
      <w:r w:rsidR="00997C14" w:rsidRPr="00500E9E">
        <w:rPr>
          <w:rFonts w:ascii="Garamond" w:hAnsi="Garamond" w:cs="Times New Roman"/>
          <w:color w:val="000000" w:themeColor="text1"/>
          <w:sz w:val="24"/>
          <w:szCs w:val="24"/>
        </w:rPr>
        <w:t xml:space="preserve"> i dërgon një kopje të observimeve kërkuesit, si dhe e fton atë që të depozitojë observimet e tij brenda 2 muajve n</w:t>
      </w:r>
      <w:r w:rsidRPr="00500E9E">
        <w:rPr>
          <w:rFonts w:ascii="Garamond" w:hAnsi="Garamond" w:cs="Times New Roman"/>
          <w:color w:val="000000" w:themeColor="text1"/>
          <w:sz w:val="24"/>
          <w:szCs w:val="24"/>
        </w:rPr>
        <w:t>ga data e marrjes së njoftimit.</w:t>
      </w:r>
    </w:p>
    <w:p w14:paraId="4370F8D6" w14:textId="77777777" w:rsidR="00997C14" w:rsidRPr="00500E9E" w:rsidRDefault="00AD0C2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5. </w:t>
      </w:r>
      <w:r w:rsidR="00997C14" w:rsidRPr="00500E9E">
        <w:rPr>
          <w:rFonts w:ascii="Garamond" w:hAnsi="Garamond" w:cs="Times New Roman"/>
          <w:color w:val="000000" w:themeColor="text1"/>
          <w:sz w:val="24"/>
          <w:szCs w:val="24"/>
        </w:rPr>
        <w:t xml:space="preserve">Në përfundim të </w:t>
      </w:r>
      <w:r w:rsidRPr="00500E9E">
        <w:rPr>
          <w:rFonts w:ascii="Garamond" w:hAnsi="Garamond" w:cs="Times New Roman"/>
          <w:color w:val="000000" w:themeColor="text1"/>
          <w:sz w:val="24"/>
          <w:szCs w:val="24"/>
        </w:rPr>
        <w:t>afatit të përcaktuar në pikën 4</w:t>
      </w:r>
      <w:r w:rsidR="00997C14" w:rsidRPr="00500E9E">
        <w:rPr>
          <w:rFonts w:ascii="Garamond" w:hAnsi="Garamond" w:cs="Times New Roman"/>
          <w:color w:val="000000" w:themeColor="text1"/>
          <w:sz w:val="24"/>
          <w:szCs w:val="24"/>
        </w:rPr>
        <w:t xml:space="preserve"> të këtij neni, Dhoma</w:t>
      </w:r>
      <w:r w:rsidRPr="00500E9E">
        <w:rPr>
          <w:rFonts w:ascii="Garamond" w:hAnsi="Garamond" w:cs="Times New Roman"/>
          <w:color w:val="000000" w:themeColor="text1"/>
          <w:sz w:val="24"/>
          <w:szCs w:val="24"/>
        </w:rPr>
        <w:t xml:space="preserve"> për Shfuqizim dhe Pavlefshmëri brenda 2 muajve</w:t>
      </w:r>
      <w:r w:rsidR="00997C14" w:rsidRPr="00500E9E">
        <w:rPr>
          <w:rFonts w:ascii="Garamond" w:hAnsi="Garamond" w:cs="Times New Roman"/>
          <w:color w:val="000000" w:themeColor="text1"/>
          <w:sz w:val="24"/>
          <w:szCs w:val="24"/>
        </w:rPr>
        <w:t xml:space="preserve"> vendos për deklarimin ose jo të pavlefshmërisë së markës në bazë të fakteve, provave dhe observimeve.</w:t>
      </w:r>
    </w:p>
    <w:p w14:paraId="6006F199" w14:textId="77777777" w:rsidR="00997C14" w:rsidRPr="00500E9E" w:rsidRDefault="00AD0C2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6. </w:t>
      </w:r>
      <w:r w:rsidR="00997C14" w:rsidRPr="00500E9E">
        <w:rPr>
          <w:rFonts w:ascii="Garamond" w:hAnsi="Garamond" w:cs="Times New Roman"/>
          <w:color w:val="000000" w:themeColor="text1"/>
          <w:sz w:val="24"/>
          <w:szCs w:val="24"/>
        </w:rPr>
        <w:t>Kur marka e mëparshme është përdorur vetëm për një pjesë të mallrave ose shërbimeve për të cilat është regjistruar, Dhoma për Shfuqizim dhe Pavlefshmëri, për qëllime të shqyrtimit të kërkesës për deklarimin e pavlefshmërisë, konsideron se marka është regjistruar vetëm për atë pjesë të mallrave ose shërbimeve.</w:t>
      </w:r>
    </w:p>
    <w:p w14:paraId="056F72D9"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1F959067"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68</w:t>
      </w:r>
    </w:p>
    <w:p w14:paraId="4B597408"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Pranimi në heshtje</w:t>
      </w:r>
    </w:p>
    <w:p w14:paraId="41C53EAF"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47028901" w14:textId="77777777" w:rsidR="00997C14" w:rsidRPr="00500E9E" w:rsidRDefault="00AD0C2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Pronari i markës së mëparshme nuk ka të drejtë të kërkojë deklarimin e pavlefshmërisë së markës së mëvonshme ose të kundërshtojë përdorimin e markës së mëvonshme në lidhje me mallrat ose shërbimet për të cilat kjo është përdorur, nëse ai ka pranuar në heshtje përdorimin e markës së mëvonshme për një periudhë të pandërprerë 5-vjeçare. Pranimi në heshtje nuk përfshin rastet kur kërkesa për regjistrimin e markës së mëvonshme është bërë në keqbesim.</w:t>
      </w:r>
    </w:p>
    <w:p w14:paraId="474EC580" w14:textId="0D3E843E" w:rsidR="00997C14" w:rsidRPr="00500E9E" w:rsidRDefault="00260D4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 </w:t>
      </w:r>
      <w:r w:rsidR="00997C14" w:rsidRPr="00500E9E">
        <w:rPr>
          <w:rFonts w:ascii="Garamond" w:hAnsi="Garamond" w:cs="Times New Roman"/>
          <w:color w:val="000000" w:themeColor="text1"/>
          <w:sz w:val="24"/>
          <w:szCs w:val="24"/>
        </w:rPr>
        <w:t>2. Në</w:t>
      </w:r>
      <w:r w:rsidR="00AD0C2E" w:rsidRPr="00500E9E">
        <w:rPr>
          <w:rFonts w:ascii="Garamond" w:hAnsi="Garamond" w:cs="Times New Roman"/>
          <w:color w:val="000000" w:themeColor="text1"/>
          <w:sz w:val="24"/>
          <w:szCs w:val="24"/>
        </w:rPr>
        <w:t xml:space="preserve"> rastin e përcaktuar në pikën 1 të këtij neni</w:t>
      </w:r>
      <w:r w:rsidR="00997C14" w:rsidRPr="00500E9E">
        <w:rPr>
          <w:rFonts w:ascii="Garamond" w:hAnsi="Garamond" w:cs="Times New Roman"/>
          <w:color w:val="000000" w:themeColor="text1"/>
          <w:sz w:val="24"/>
          <w:szCs w:val="24"/>
        </w:rPr>
        <w:t xml:space="preserve"> pronari i markës tregtare të mëvonshme nuk ka gjithsesi të drejtë që të kundërshtojë përdorimin e markës së mëparshme.</w:t>
      </w:r>
    </w:p>
    <w:p w14:paraId="33FBAD0C"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592A6E43"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69</w:t>
      </w:r>
    </w:p>
    <w:p w14:paraId="43FE97A1"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Shqyrtimi i kërkesës për deklarimin e pavlefshmërisë së markës tregtare</w:t>
      </w:r>
    </w:p>
    <w:p w14:paraId="190BC1C6"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73158AF0" w14:textId="4DEA51FB" w:rsidR="00997C14" w:rsidRPr="00500E9E" w:rsidRDefault="00AD0C2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Dhoma</w:t>
      </w:r>
      <w:r w:rsidRPr="00500E9E">
        <w:rPr>
          <w:rFonts w:ascii="Garamond" w:hAnsi="Garamond" w:cs="Times New Roman"/>
          <w:color w:val="000000" w:themeColor="text1"/>
          <w:sz w:val="24"/>
          <w:szCs w:val="24"/>
        </w:rPr>
        <w:t xml:space="preserve"> për Shfuqizim dhe Pavlefshmëri</w:t>
      </w:r>
      <w:r w:rsidR="00C07C1C">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brenda 2 muajve nga data e depozitimit të kërkesës për deklarimin e pa</w:t>
      </w:r>
      <w:r w:rsidRPr="00500E9E">
        <w:rPr>
          <w:rFonts w:ascii="Garamond" w:hAnsi="Garamond" w:cs="Times New Roman"/>
          <w:color w:val="000000" w:themeColor="text1"/>
          <w:sz w:val="24"/>
          <w:szCs w:val="24"/>
        </w:rPr>
        <w:t>vlefshmërisë së markës tregtare</w:t>
      </w:r>
      <w:r w:rsidR="00C07C1C">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shqyrton nëse kërkesa është depozituar në përputhje me kushtet e</w:t>
      </w:r>
      <w:r w:rsidRPr="00500E9E">
        <w:rPr>
          <w:rFonts w:ascii="Garamond" w:hAnsi="Garamond" w:cs="Times New Roman"/>
          <w:color w:val="000000" w:themeColor="text1"/>
          <w:sz w:val="24"/>
          <w:szCs w:val="24"/>
        </w:rPr>
        <w:t xml:space="preserve"> përcaktuara në nenet 65 ose 66</w:t>
      </w:r>
      <w:r w:rsidR="00C07C1C">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të këtij ligji.</w:t>
      </w:r>
    </w:p>
    <w:p w14:paraId="1C801A5E" w14:textId="77777777" w:rsidR="00997C14" w:rsidRPr="00500E9E" w:rsidRDefault="00AD0C2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997C14" w:rsidRPr="00500E9E">
        <w:rPr>
          <w:rFonts w:ascii="Garamond" w:hAnsi="Garamond" w:cs="Times New Roman"/>
          <w:color w:val="000000" w:themeColor="text1"/>
          <w:sz w:val="24"/>
          <w:szCs w:val="24"/>
        </w:rPr>
        <w:t>Kur kërkesa për deklarimin e pavlefshmërisë së markës për shkaqe relative nuk</w:t>
      </w:r>
      <w:r w:rsidRPr="00500E9E">
        <w:rPr>
          <w:rFonts w:ascii="Garamond" w:hAnsi="Garamond" w:cs="Times New Roman"/>
          <w:color w:val="000000" w:themeColor="text1"/>
          <w:sz w:val="24"/>
          <w:szCs w:val="24"/>
        </w:rPr>
        <w:t xml:space="preserve"> është depozituar sipas pikës 1 të nenit 66</w:t>
      </w:r>
      <w:r w:rsidR="00997C14" w:rsidRPr="00500E9E">
        <w:rPr>
          <w:rFonts w:ascii="Garamond" w:hAnsi="Garamond" w:cs="Times New Roman"/>
          <w:color w:val="000000" w:themeColor="text1"/>
          <w:sz w:val="24"/>
          <w:szCs w:val="24"/>
        </w:rPr>
        <w:t xml:space="preserve"> të këtij ligji, Dhoma për Shfuqizim dhe Pavlefshmëri vendos për refuzimin e kërkesës.</w:t>
      </w:r>
    </w:p>
    <w:p w14:paraId="79804151" w14:textId="156BB97D" w:rsidR="00997C14" w:rsidRPr="00500E9E" w:rsidRDefault="00AD0C2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3. </w:t>
      </w:r>
      <w:r w:rsidR="00997C14" w:rsidRPr="00500E9E">
        <w:rPr>
          <w:rFonts w:ascii="Garamond" w:hAnsi="Garamond" w:cs="Times New Roman"/>
          <w:color w:val="000000" w:themeColor="text1"/>
          <w:sz w:val="24"/>
          <w:szCs w:val="24"/>
        </w:rPr>
        <w:t>Kur nuk plotësohen kër</w:t>
      </w:r>
      <w:r w:rsidRPr="00500E9E">
        <w:rPr>
          <w:rFonts w:ascii="Garamond" w:hAnsi="Garamond" w:cs="Times New Roman"/>
          <w:color w:val="000000" w:themeColor="text1"/>
          <w:sz w:val="24"/>
          <w:szCs w:val="24"/>
        </w:rPr>
        <w:t>kesat e parashikuara në pikën 3</w:t>
      </w:r>
      <w:r w:rsidR="00C07C1C">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nenit 65, si dhe në pikat 3 dhe 4</w:t>
      </w:r>
      <w:r w:rsidR="00C07C1C">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nenit 66 </w:t>
      </w:r>
      <w:r w:rsidR="00997C14" w:rsidRPr="00500E9E">
        <w:rPr>
          <w:rFonts w:ascii="Garamond" w:hAnsi="Garamond" w:cs="Times New Roman"/>
          <w:color w:val="000000" w:themeColor="text1"/>
          <w:sz w:val="24"/>
          <w:szCs w:val="24"/>
        </w:rPr>
        <w:t>të këtij ligji, Dhoma për Shfuqizim dhe Pavlefshmëri i dërgon njoftim kërkuesit që të plotësojë të metat ose mangësitë brenda 2 muajve nga data e marrjes së njoftimit.</w:t>
      </w:r>
    </w:p>
    <w:p w14:paraId="4856B0F8" w14:textId="77777777" w:rsidR="00997C14" w:rsidRPr="00500E9E" w:rsidRDefault="00AD0C2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4. </w:t>
      </w:r>
      <w:r w:rsidR="00997C14" w:rsidRPr="00500E9E">
        <w:rPr>
          <w:rFonts w:ascii="Garamond" w:hAnsi="Garamond" w:cs="Times New Roman"/>
          <w:color w:val="000000" w:themeColor="text1"/>
          <w:sz w:val="24"/>
          <w:szCs w:val="24"/>
        </w:rPr>
        <w:t xml:space="preserve">Nëse këto të meta ose mangësi nuk plotësohen brenda afatit të caktuar, Dhoma për Shfuqizim dhe Pavlefshmëri vendos për refuzimin e kërkesës. </w:t>
      </w:r>
    </w:p>
    <w:p w14:paraId="40CFED57" w14:textId="77777777" w:rsidR="00997C14" w:rsidRPr="00500E9E" w:rsidRDefault="00AD0C2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5. </w:t>
      </w:r>
      <w:r w:rsidR="00997C14" w:rsidRPr="00500E9E">
        <w:rPr>
          <w:rFonts w:ascii="Garamond" w:hAnsi="Garamond" w:cs="Times New Roman"/>
          <w:color w:val="000000" w:themeColor="text1"/>
          <w:sz w:val="24"/>
          <w:szCs w:val="24"/>
        </w:rPr>
        <w:t>Kur plotësohen kushtet për të filluar procedurën e deklarimit të pavlefshmërisë së markës, Dhoma</w:t>
      </w:r>
      <w:r w:rsidRPr="00500E9E">
        <w:rPr>
          <w:rFonts w:ascii="Garamond" w:hAnsi="Garamond" w:cs="Times New Roman"/>
          <w:color w:val="000000" w:themeColor="text1"/>
          <w:sz w:val="24"/>
          <w:szCs w:val="24"/>
        </w:rPr>
        <w:t xml:space="preserve"> për Shfuqizim dhe Pavlefshmëri brenda 1 muaji</w:t>
      </w:r>
      <w:r w:rsidR="00997C14" w:rsidRPr="00500E9E">
        <w:rPr>
          <w:rFonts w:ascii="Garamond" w:hAnsi="Garamond" w:cs="Times New Roman"/>
          <w:color w:val="000000" w:themeColor="text1"/>
          <w:sz w:val="24"/>
          <w:szCs w:val="24"/>
        </w:rPr>
        <w:t xml:space="preserve"> i dërgon një kopje të kërkesës pronarit të markës, objekt i kërkesës për pavlefshmëri, si dhe e fton atë që të depozitojë observimet e tij brenda 2 muajve nga data e marrjes së njoftimit.</w:t>
      </w:r>
    </w:p>
    <w:p w14:paraId="03D0F4E1" w14:textId="77777777" w:rsidR="00997C14" w:rsidRPr="00500E9E" w:rsidRDefault="00AD0C2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6. </w:t>
      </w:r>
      <w:r w:rsidR="00997C14" w:rsidRPr="00500E9E">
        <w:rPr>
          <w:rFonts w:ascii="Garamond" w:hAnsi="Garamond" w:cs="Times New Roman"/>
          <w:color w:val="000000" w:themeColor="text1"/>
          <w:sz w:val="24"/>
          <w:szCs w:val="24"/>
        </w:rPr>
        <w:t>Nëse pronari i markës, objekt i kërkesës për pavlefshmëri, nuk depoziton observimet brenda afatit të caktuar, Dhoma</w:t>
      </w:r>
      <w:r w:rsidRPr="00500E9E">
        <w:rPr>
          <w:rFonts w:ascii="Garamond" w:hAnsi="Garamond" w:cs="Times New Roman"/>
          <w:color w:val="000000" w:themeColor="text1"/>
          <w:sz w:val="24"/>
          <w:szCs w:val="24"/>
        </w:rPr>
        <w:t xml:space="preserve"> për Shfuqizim dhe Pavlefshmëri brenda 2 muajve</w:t>
      </w:r>
      <w:r w:rsidR="00997C14" w:rsidRPr="00500E9E">
        <w:rPr>
          <w:rFonts w:ascii="Garamond" w:hAnsi="Garamond" w:cs="Times New Roman"/>
          <w:color w:val="000000" w:themeColor="text1"/>
          <w:sz w:val="24"/>
          <w:szCs w:val="24"/>
        </w:rPr>
        <w:t xml:space="preserve"> vendos për deklarimin e pavlefshmërisë së markës në lidhje me ato mallra ose shërbime për të cilat është filluar procedura për deklarimin e pavlefshmërisë.</w:t>
      </w:r>
    </w:p>
    <w:p w14:paraId="024F2027" w14:textId="77777777" w:rsidR="00997C14" w:rsidRPr="00500E9E" w:rsidRDefault="00AD0C2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7. </w:t>
      </w:r>
      <w:r w:rsidR="00997C14" w:rsidRPr="00500E9E">
        <w:rPr>
          <w:rFonts w:ascii="Garamond" w:hAnsi="Garamond" w:cs="Times New Roman"/>
          <w:color w:val="000000" w:themeColor="text1"/>
          <w:sz w:val="24"/>
          <w:szCs w:val="24"/>
        </w:rPr>
        <w:t>Nëse pronari i markës, objekt i kërkesës për pavlefshmëri, i depoziton observimet brenda afatit të caktuar, Dhoma për Shfuqizim dhe Pavlefshmëri shqyrton bazueshmërinë e kërkesës për deklarimin e pavlefshmërisë.</w:t>
      </w:r>
    </w:p>
    <w:p w14:paraId="3091256D" w14:textId="77777777" w:rsidR="00997C14" w:rsidRPr="00500E9E" w:rsidRDefault="00AD0C2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8. Afati i përcaktuar në pikën 5 të këtij neni</w:t>
      </w:r>
      <w:r w:rsidR="00997C14" w:rsidRPr="00500E9E">
        <w:rPr>
          <w:rFonts w:ascii="Garamond" w:hAnsi="Garamond" w:cs="Times New Roman"/>
          <w:color w:val="000000" w:themeColor="text1"/>
          <w:sz w:val="24"/>
          <w:szCs w:val="24"/>
        </w:rPr>
        <w:t xml:space="preserve"> nuk shtyhet.</w:t>
      </w:r>
    </w:p>
    <w:p w14:paraId="4B559559" w14:textId="77777777" w:rsidR="00997C14" w:rsidRPr="00500E9E" w:rsidRDefault="00AD0C2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lastRenderedPageBreak/>
        <w:t xml:space="preserve">9. </w:t>
      </w:r>
      <w:r w:rsidR="00997C14" w:rsidRPr="00500E9E">
        <w:rPr>
          <w:rFonts w:ascii="Garamond" w:hAnsi="Garamond" w:cs="Times New Roman"/>
          <w:color w:val="000000" w:themeColor="text1"/>
          <w:sz w:val="24"/>
          <w:szCs w:val="24"/>
        </w:rPr>
        <w:t>Përpara marrjes së vendimit, Dhoma për Shfuqizim dhe Pavlefshmëri mund të thërrasë palët në seancë dëgjimore. Në seancën dëgjimore nuk paraqiten prova të reja.</w:t>
      </w:r>
    </w:p>
    <w:p w14:paraId="2D4F6481"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59CF754A"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70</w:t>
      </w:r>
    </w:p>
    <w:p w14:paraId="6B4DC2C3" w14:textId="77777777" w:rsidR="00C07C1C" w:rsidRDefault="00997C14" w:rsidP="00C07C1C">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 xml:space="preserve">Vendimi mbi bazueshmërinë e kërkesës për deklarimin e </w:t>
      </w:r>
    </w:p>
    <w:p w14:paraId="7A5105C5" w14:textId="41FB9346" w:rsidR="00997C14" w:rsidRPr="00500E9E" w:rsidRDefault="00997C14" w:rsidP="00C07C1C">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pavlefshmërisë së markës tregtare</w:t>
      </w:r>
    </w:p>
    <w:p w14:paraId="115754D3" w14:textId="77777777" w:rsidR="00997C14" w:rsidRPr="00500E9E" w:rsidRDefault="00997C14" w:rsidP="00DB65A3">
      <w:pPr>
        <w:spacing w:after="0" w:line="240" w:lineRule="auto"/>
        <w:ind w:firstLine="284"/>
        <w:jc w:val="both"/>
        <w:rPr>
          <w:rFonts w:ascii="Garamond" w:hAnsi="Garamond" w:cs="Times New Roman"/>
          <w:b/>
          <w:color w:val="000000" w:themeColor="text1"/>
          <w:sz w:val="24"/>
          <w:szCs w:val="24"/>
        </w:rPr>
      </w:pPr>
    </w:p>
    <w:p w14:paraId="5E5DD8AD" w14:textId="77777777" w:rsidR="00997C14" w:rsidRPr="00500E9E" w:rsidRDefault="00AD0C2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Dhoma për Shfuqizim dhe Pavlefshmëri vendos për refuzimin e kërkesës nëse çmon se kërkesa për deklarimin e pavlefshmërisë është e pabazuar.</w:t>
      </w:r>
    </w:p>
    <w:p w14:paraId="514E3D43" w14:textId="77777777" w:rsidR="00997C14" w:rsidRPr="00500E9E" w:rsidRDefault="00AD0C2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997C14" w:rsidRPr="00500E9E">
        <w:rPr>
          <w:rFonts w:ascii="Garamond" w:hAnsi="Garamond" w:cs="Times New Roman"/>
          <w:color w:val="000000" w:themeColor="text1"/>
          <w:sz w:val="24"/>
          <w:szCs w:val="24"/>
        </w:rPr>
        <w:t>Dhoma për Shfuqizim dhe Pavlefshmëri vendos për deklarimin e pavlefshmërisë së markës tregtare në lidhje me disa ose të gjitha mallrat dhe shërbimet kur çmon se kërkesa për deklarimin e pavlefshmërisë është e bazuar.</w:t>
      </w:r>
    </w:p>
    <w:p w14:paraId="41911A11" w14:textId="77777777" w:rsidR="00997C14" w:rsidRPr="00500E9E" w:rsidRDefault="00AD0C2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3. </w:t>
      </w:r>
      <w:r w:rsidR="00997C14" w:rsidRPr="00500E9E">
        <w:rPr>
          <w:rFonts w:ascii="Garamond" w:hAnsi="Garamond" w:cs="Times New Roman"/>
          <w:color w:val="000000" w:themeColor="text1"/>
          <w:sz w:val="24"/>
          <w:szCs w:val="24"/>
        </w:rPr>
        <w:t>Kur marka tregtare deklarohet e pavlefshme, ajo konsiderohet se nuk sjell efekte që nga data e depozitimit të kërkesës për regjistrim të markës.</w:t>
      </w:r>
    </w:p>
    <w:p w14:paraId="76A1D923" w14:textId="77777777" w:rsidR="00997C14" w:rsidRPr="00500E9E" w:rsidRDefault="00AD0C2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4. </w:t>
      </w:r>
      <w:r w:rsidR="00997C14" w:rsidRPr="00500E9E">
        <w:rPr>
          <w:rFonts w:ascii="Garamond" w:hAnsi="Garamond" w:cs="Times New Roman"/>
          <w:color w:val="000000" w:themeColor="text1"/>
          <w:sz w:val="24"/>
          <w:szCs w:val="24"/>
        </w:rPr>
        <w:t xml:space="preserve">DPPI-ja boton në buletin dhe regjistron në regjistër deklarimin e pavlefshmërisë së markës pasi të merret vendimi për deklarimin e pavlefshmërisë së markës. Vendimi i arsyetuar i Dhomës për Shfuqizim dhe Pavlefshmëri </w:t>
      </w:r>
      <w:r w:rsidRPr="00500E9E">
        <w:rPr>
          <w:rFonts w:ascii="Garamond" w:hAnsi="Garamond" w:cs="Times New Roman"/>
          <w:color w:val="000000" w:themeColor="text1"/>
          <w:sz w:val="24"/>
          <w:szCs w:val="24"/>
        </w:rPr>
        <w:t>u</w:t>
      </w:r>
      <w:r w:rsidR="00997C14" w:rsidRPr="00500E9E">
        <w:rPr>
          <w:rFonts w:ascii="Garamond" w:hAnsi="Garamond" w:cs="Times New Roman"/>
          <w:color w:val="000000" w:themeColor="text1"/>
          <w:sz w:val="24"/>
          <w:szCs w:val="24"/>
        </w:rPr>
        <w:t xml:space="preserve"> komunikohet palëve brenda 2 muajve nga data e marrjes së vendimit.</w:t>
      </w:r>
    </w:p>
    <w:p w14:paraId="3A140130" w14:textId="77777777" w:rsidR="00997C14" w:rsidRPr="00500E9E" w:rsidRDefault="00AD0C2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5. </w:t>
      </w:r>
      <w:r w:rsidR="00997C14" w:rsidRPr="00500E9E">
        <w:rPr>
          <w:rFonts w:ascii="Garamond" w:hAnsi="Garamond" w:cs="Times New Roman"/>
          <w:color w:val="000000" w:themeColor="text1"/>
          <w:sz w:val="24"/>
          <w:szCs w:val="24"/>
        </w:rPr>
        <w:t>Dhoma për Shfuqizim dhe Pavlefshmëri nuk e deklaron të pavlefshme markën, por vendos për transferimin e pronësisë së markës në emër të pronarit të markës kur:</w:t>
      </w:r>
    </w:p>
    <w:p w14:paraId="2C7E5073" w14:textId="77777777" w:rsidR="00997C14" w:rsidRPr="00500E9E" w:rsidRDefault="00AD0C2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a) </w:t>
      </w:r>
      <w:r w:rsidR="00997C14" w:rsidRPr="00500E9E">
        <w:rPr>
          <w:rFonts w:ascii="Garamond" w:hAnsi="Garamond" w:cs="Times New Roman"/>
          <w:color w:val="000000" w:themeColor="text1"/>
          <w:sz w:val="24"/>
          <w:szCs w:val="24"/>
        </w:rPr>
        <w:t>çmohet se kërkesa për deklarimin e pavlefshmërisë së markës së regjistruar në emër të përfaqësuesit është e bazuar; dhe</w:t>
      </w:r>
    </w:p>
    <w:p w14:paraId="04E12698" w14:textId="2253B3A4" w:rsidR="00997C14" w:rsidRPr="00500E9E" w:rsidRDefault="00AD0C2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b) </w:t>
      </w:r>
      <w:r w:rsidR="00997C14" w:rsidRPr="00500E9E">
        <w:rPr>
          <w:rFonts w:ascii="Garamond" w:hAnsi="Garamond" w:cs="Times New Roman"/>
          <w:color w:val="000000" w:themeColor="text1"/>
          <w:sz w:val="24"/>
          <w:szCs w:val="24"/>
        </w:rPr>
        <w:t>kërkohet që</w:t>
      </w:r>
      <w:r w:rsidRPr="00500E9E">
        <w:rPr>
          <w:rFonts w:ascii="Garamond" w:hAnsi="Garamond" w:cs="Times New Roman"/>
          <w:color w:val="000000" w:themeColor="text1"/>
          <w:sz w:val="24"/>
          <w:szCs w:val="24"/>
        </w:rPr>
        <w:t xml:space="preserve"> marka tregtare të transferohet</w:t>
      </w:r>
      <w:r w:rsidR="00997C14" w:rsidRPr="00500E9E">
        <w:rPr>
          <w:rFonts w:ascii="Garamond" w:hAnsi="Garamond" w:cs="Times New Roman"/>
          <w:color w:val="000000" w:themeColor="text1"/>
          <w:sz w:val="24"/>
          <w:szCs w:val="24"/>
        </w:rPr>
        <w:t xml:space="preserve"> në përputhje me pikën 1</w:t>
      </w:r>
      <w:r w:rsidR="00C07C1C">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nenit 23</w:t>
      </w:r>
      <w:r w:rsidR="00C07C1C">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të këtij ligji.</w:t>
      </w:r>
    </w:p>
    <w:p w14:paraId="4C924E63" w14:textId="38217280"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Transferimi i pronësisë së markës botohet në buletin dhe regjistrohet në regjistër pasi Dhoma për Shfuqizim dhe Pav</w:t>
      </w:r>
      <w:r w:rsidR="00897DA0" w:rsidRPr="00500E9E">
        <w:rPr>
          <w:rFonts w:ascii="Garamond" w:hAnsi="Garamond" w:cs="Times New Roman"/>
          <w:color w:val="000000" w:themeColor="text1"/>
          <w:sz w:val="24"/>
          <w:szCs w:val="24"/>
        </w:rPr>
        <w:t>l</w:t>
      </w:r>
      <w:r w:rsidRPr="00500E9E">
        <w:rPr>
          <w:rFonts w:ascii="Garamond" w:hAnsi="Garamond" w:cs="Times New Roman"/>
          <w:color w:val="000000" w:themeColor="text1"/>
          <w:sz w:val="24"/>
          <w:szCs w:val="24"/>
        </w:rPr>
        <w:t>efshmëri merr vendimin për transferimin e pronësisë së markës në emër të pronarit të markës tregtare.</w:t>
      </w:r>
    </w:p>
    <w:p w14:paraId="23D61C82" w14:textId="0152702E" w:rsidR="00997C14" w:rsidRPr="00500E9E" w:rsidRDefault="00CF4DC2"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 </w:t>
      </w:r>
      <w:r w:rsidR="00AD0C2E" w:rsidRPr="00500E9E">
        <w:rPr>
          <w:rFonts w:ascii="Garamond" w:hAnsi="Garamond" w:cs="Times New Roman"/>
          <w:color w:val="000000" w:themeColor="text1"/>
          <w:sz w:val="24"/>
          <w:szCs w:val="24"/>
        </w:rPr>
        <w:t>6.</w:t>
      </w:r>
      <w:r w:rsidR="003C37F9" w:rsidRPr="00500E9E">
        <w:rPr>
          <w:rFonts w:ascii="Garamond" w:hAnsi="Garamond" w:cs="Times New Roman"/>
          <w:color w:val="000000" w:themeColor="text1"/>
          <w:sz w:val="24"/>
          <w:szCs w:val="24"/>
        </w:rPr>
        <w:t xml:space="preserve"> </w:t>
      </w:r>
      <w:r w:rsidR="00997C14" w:rsidRPr="00500E9E">
        <w:rPr>
          <w:rFonts w:ascii="Garamond" w:hAnsi="Garamond" w:cs="Times New Roman"/>
          <w:color w:val="000000" w:themeColor="text1"/>
          <w:sz w:val="24"/>
          <w:szCs w:val="24"/>
        </w:rPr>
        <w:t>Kundër vendimit të Dhomës për Shfuqizim dhe Pavlefshmëri mund të bëhet ankim në Bordin e Apelit brenda 45 ditëve nga data e njoftimit të vendimit të arsyetuar, përkundrejt pagesës së tarifës përkatëse.</w:t>
      </w:r>
    </w:p>
    <w:p w14:paraId="68107A52"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16013611" w14:textId="001F66DC" w:rsidR="00A75F24" w:rsidRPr="00500E9E" w:rsidRDefault="00997C14" w:rsidP="00C07C1C">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PJESA VII</w:t>
      </w:r>
    </w:p>
    <w:p w14:paraId="4783D6AF"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DISPOZITA TË VEÇANTA MBI MARKAT KOLEKTIVE DHE CERTIFIKUESE</w:t>
      </w:r>
    </w:p>
    <w:p w14:paraId="27CFCD5E"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p>
    <w:p w14:paraId="12D6E502" w14:textId="4FB9B5F3" w:rsidR="00A75F24" w:rsidRPr="00500E9E" w:rsidRDefault="00997C14" w:rsidP="00C07C1C">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KREU I</w:t>
      </w:r>
    </w:p>
    <w:p w14:paraId="591C37B8"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MARKAT KOLEKTIVE</w:t>
      </w:r>
    </w:p>
    <w:p w14:paraId="2A927E50"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p>
    <w:p w14:paraId="51048F30"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71</w:t>
      </w:r>
    </w:p>
    <w:p w14:paraId="194D9742"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Markat kolektive</w:t>
      </w:r>
    </w:p>
    <w:p w14:paraId="50B06F01"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1B9F63C4" w14:textId="77777777" w:rsidR="00997C14" w:rsidRPr="00500E9E" w:rsidRDefault="003C37F9"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Marka kolektive është marka që përcaktohet si e tillë në kërkesën për regjistrim të markës tregtare dhe që mundëson dallimin e mallrave dhe shërbimeve të anëtarëve të shoqatës që është pronare e markës tregtare nga mallrat dhe shërbimet e ndërmarrjeve të tjera.</w:t>
      </w:r>
    </w:p>
    <w:p w14:paraId="4CC306FB" w14:textId="33B0D31A" w:rsidR="00997C14" w:rsidRPr="00500E9E" w:rsidRDefault="003C37F9"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532A22" w:rsidRPr="00500E9E">
        <w:rPr>
          <w:rFonts w:ascii="Garamond" w:hAnsi="Garamond" w:cs="Times New Roman"/>
          <w:color w:val="000000" w:themeColor="text1"/>
          <w:sz w:val="24"/>
          <w:szCs w:val="24"/>
        </w:rPr>
        <w:t xml:space="preserve">Kërkesa </w:t>
      </w:r>
      <w:r w:rsidRPr="00500E9E">
        <w:rPr>
          <w:rFonts w:ascii="Garamond" w:hAnsi="Garamond" w:cs="Times New Roman"/>
          <w:color w:val="000000" w:themeColor="text1"/>
          <w:sz w:val="24"/>
          <w:szCs w:val="24"/>
        </w:rPr>
        <w:t xml:space="preserve">për regjistrim marke kolektive </w:t>
      </w:r>
      <w:r w:rsidR="00532A22" w:rsidRPr="00500E9E">
        <w:rPr>
          <w:rFonts w:ascii="Garamond" w:hAnsi="Garamond" w:cs="Times New Roman"/>
          <w:color w:val="000000" w:themeColor="text1"/>
          <w:sz w:val="24"/>
          <w:szCs w:val="24"/>
        </w:rPr>
        <w:t>depozitohet nga shoqatat e prodhuesve, ofruesve të shërbimeve ose tregtarëve sipas legjislacionit në fuqi</w:t>
      </w:r>
      <w:r w:rsidR="00CF4DC2" w:rsidRPr="00500E9E">
        <w:rPr>
          <w:rFonts w:ascii="Garamond" w:hAnsi="Garamond" w:cs="Times New Roman"/>
          <w:color w:val="000000" w:themeColor="text1"/>
          <w:sz w:val="24"/>
          <w:szCs w:val="24"/>
        </w:rPr>
        <w:t xml:space="preserve">, </w:t>
      </w:r>
      <w:r w:rsidR="001A0C51" w:rsidRPr="00500E9E">
        <w:rPr>
          <w:rFonts w:ascii="Garamond" w:hAnsi="Garamond" w:cs="Times New Roman"/>
          <w:color w:val="000000" w:themeColor="text1"/>
          <w:sz w:val="24"/>
          <w:szCs w:val="24"/>
        </w:rPr>
        <w:t xml:space="preserve">të cilët </w:t>
      </w:r>
      <w:r w:rsidR="00532A22" w:rsidRPr="00500E9E">
        <w:rPr>
          <w:rFonts w:ascii="Garamond" w:hAnsi="Garamond" w:cs="Times New Roman"/>
          <w:color w:val="000000" w:themeColor="text1"/>
          <w:sz w:val="24"/>
          <w:szCs w:val="24"/>
        </w:rPr>
        <w:t>kanë të</w:t>
      </w:r>
      <w:r w:rsidR="00CF4DC2" w:rsidRPr="00500E9E">
        <w:rPr>
          <w:rFonts w:ascii="Garamond" w:hAnsi="Garamond" w:cs="Times New Roman"/>
          <w:color w:val="000000" w:themeColor="text1"/>
          <w:sz w:val="24"/>
          <w:szCs w:val="24"/>
        </w:rPr>
        <w:t xml:space="preserve"> drejtë të fitojnë të drejta </w:t>
      </w:r>
      <w:r w:rsidR="00532A22" w:rsidRPr="00500E9E">
        <w:rPr>
          <w:rFonts w:ascii="Garamond" w:hAnsi="Garamond" w:cs="Times New Roman"/>
          <w:color w:val="000000" w:themeColor="text1"/>
          <w:sz w:val="24"/>
          <w:szCs w:val="24"/>
        </w:rPr>
        <w:t xml:space="preserve">e të marrin përsipër detyrime të të gjitha llojeve </w:t>
      </w:r>
      <w:r w:rsidR="00C96994" w:rsidRPr="00500E9E">
        <w:rPr>
          <w:rFonts w:ascii="Garamond" w:hAnsi="Garamond" w:cs="Times New Roman"/>
          <w:color w:val="000000" w:themeColor="text1"/>
          <w:sz w:val="24"/>
          <w:szCs w:val="24"/>
        </w:rPr>
        <w:t xml:space="preserve">dhe </w:t>
      </w:r>
      <w:r w:rsidR="00532A22" w:rsidRPr="00500E9E">
        <w:rPr>
          <w:rFonts w:ascii="Garamond" w:hAnsi="Garamond" w:cs="Times New Roman"/>
          <w:color w:val="000000" w:themeColor="text1"/>
          <w:sz w:val="24"/>
          <w:szCs w:val="24"/>
        </w:rPr>
        <w:t>që në emrin e tyre të lidhin kontrata, të kryejnë veprime juridike</w:t>
      </w:r>
      <w:r w:rsidR="00532A22" w:rsidRPr="00500E9E">
        <w:rPr>
          <w:rFonts w:ascii="Garamond" w:hAnsi="Garamond" w:cs="Times New Roman"/>
          <w:i/>
          <w:color w:val="000000" w:themeColor="text1"/>
          <w:sz w:val="24"/>
          <w:szCs w:val="24"/>
        </w:rPr>
        <w:t>,</w:t>
      </w:r>
      <w:r w:rsidR="00532A22" w:rsidRPr="00500E9E">
        <w:rPr>
          <w:rFonts w:ascii="Garamond" w:hAnsi="Garamond" w:cs="Times New Roman"/>
          <w:color w:val="000000" w:themeColor="text1"/>
          <w:sz w:val="24"/>
          <w:szCs w:val="24"/>
        </w:rPr>
        <w:t xml:space="preserve"> si dhe të padisin dhe të paditen. Kërkesa për regjistrim marke kolektive depozitohet edhe nga persona juridikë që rregullohen nga e drejta publike. </w:t>
      </w:r>
    </w:p>
    <w:p w14:paraId="70EFAE89" w14:textId="7F29086E" w:rsidR="00997C14" w:rsidRPr="00500E9E" w:rsidRDefault="003C37F9"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3. </w:t>
      </w:r>
      <w:r w:rsidR="00997C14" w:rsidRPr="00500E9E">
        <w:rPr>
          <w:rFonts w:ascii="Garamond" w:hAnsi="Garamond" w:cs="Times New Roman"/>
          <w:color w:val="000000" w:themeColor="text1"/>
          <w:sz w:val="24"/>
          <w:szCs w:val="24"/>
        </w:rPr>
        <w:t>Shenjat ose treguesit që mund të shërbejnë në tregti për të përcaktuar origjinën gjeografike të mallrave dhe shërbimeve mund të mbrohen si markë kolektive,</w:t>
      </w:r>
      <w:r w:rsidRPr="00500E9E">
        <w:rPr>
          <w:rFonts w:ascii="Garamond" w:hAnsi="Garamond" w:cs="Times New Roman"/>
          <w:color w:val="000000" w:themeColor="text1"/>
          <w:sz w:val="24"/>
          <w:szCs w:val="24"/>
        </w:rPr>
        <w:t xml:space="preserve"> me përjashtim të shkronjës “c”</w:t>
      </w:r>
      <w:r w:rsidR="00C07C1C">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pikës 1</w:t>
      </w:r>
      <w:r w:rsidR="00C07C1C">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nenit 8</w:t>
      </w:r>
      <w:r w:rsidR="00C07C1C">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të këtij ligji.</w:t>
      </w:r>
    </w:p>
    <w:p w14:paraId="3607B86E" w14:textId="77777777" w:rsidR="00997C14" w:rsidRPr="00500E9E" w:rsidRDefault="003C37F9"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4. </w:t>
      </w:r>
      <w:r w:rsidR="00997C14" w:rsidRPr="00500E9E">
        <w:rPr>
          <w:rFonts w:ascii="Garamond" w:hAnsi="Garamond" w:cs="Times New Roman"/>
          <w:color w:val="000000" w:themeColor="text1"/>
          <w:sz w:val="24"/>
          <w:szCs w:val="24"/>
        </w:rPr>
        <w:t>Marka kolektive nuk i jep të drejtë pronarit që të ndalojë palët e treta të përdorin në treg shenjat ose treg</w:t>
      </w:r>
      <w:r w:rsidRPr="00500E9E">
        <w:rPr>
          <w:rFonts w:ascii="Garamond" w:hAnsi="Garamond" w:cs="Times New Roman"/>
          <w:color w:val="000000" w:themeColor="text1"/>
          <w:sz w:val="24"/>
          <w:szCs w:val="24"/>
        </w:rPr>
        <w:t>uesit që përcaktohen në pikën 3</w:t>
      </w:r>
      <w:r w:rsidR="00997C14" w:rsidRPr="00500E9E">
        <w:rPr>
          <w:rFonts w:ascii="Garamond" w:hAnsi="Garamond" w:cs="Times New Roman"/>
          <w:color w:val="000000" w:themeColor="text1"/>
          <w:sz w:val="24"/>
          <w:szCs w:val="24"/>
        </w:rPr>
        <w:t xml:space="preserve"> të këtij neni, me kusht që ato t’i përdorin shenjat ose treguesit në përputhje me praktikat e drejta dhe të ndershme në fushat e industrisë e të tregtisë, sidomos ndaj palëve të treta që kanë të drejtë t</w:t>
      </w:r>
      <w:r w:rsidRPr="00500E9E">
        <w:rPr>
          <w:rFonts w:ascii="Garamond" w:hAnsi="Garamond" w:cs="Times New Roman"/>
          <w:color w:val="000000" w:themeColor="text1"/>
          <w:sz w:val="24"/>
          <w:szCs w:val="24"/>
        </w:rPr>
        <w:t>ë përdorin një emër gjeografik.</w:t>
      </w:r>
    </w:p>
    <w:p w14:paraId="613B14C6" w14:textId="77777777" w:rsidR="00997C14" w:rsidRPr="00500E9E" w:rsidRDefault="003C37F9"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lastRenderedPageBreak/>
        <w:t xml:space="preserve">5. </w:t>
      </w:r>
      <w:r w:rsidR="00997C14" w:rsidRPr="00500E9E">
        <w:rPr>
          <w:rFonts w:ascii="Garamond" w:hAnsi="Garamond" w:cs="Times New Roman"/>
          <w:color w:val="000000" w:themeColor="text1"/>
          <w:sz w:val="24"/>
          <w:szCs w:val="24"/>
        </w:rPr>
        <w:t>Dispozitat e tjera të këtij ligji zbatohen edhe për markat kolektive, përveçse kur parashikohet ndryshe në këtë kre të ligjit.</w:t>
      </w:r>
    </w:p>
    <w:p w14:paraId="3298CE57"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2B30B45A"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72</w:t>
      </w:r>
    </w:p>
    <w:p w14:paraId="035930D2"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Rregullorja e përdorimit e markës kolektive</w:t>
      </w:r>
    </w:p>
    <w:p w14:paraId="0FB29D0B"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523F5DAD" w14:textId="64356D01" w:rsidR="00997C14" w:rsidRPr="00500E9E" w:rsidRDefault="003C37F9"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Kërkuesi depoziton rregulloren e përdorimit të markës kolektive në DPPI</w:t>
      </w:r>
      <w:r w:rsidR="00C07C1C">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brenda 2 muajve nga data e depozitimit të kërkesës për markë kolektive.</w:t>
      </w:r>
    </w:p>
    <w:p w14:paraId="63F995E7"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Rregullorja e përdorimit përcakton personat e autorizuar për përdorimin e markës, kushtet e anëtarësimit të shoqatës dhe, sipas rastit, kushtet e përdorimit të markës dhe sanksionet. </w:t>
      </w:r>
    </w:p>
    <w:p w14:paraId="78F8B9DF" w14:textId="5080E2D2"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Rregullorja e përdorimit të markës kolektive, </w:t>
      </w:r>
      <w:r w:rsidR="003C37F9" w:rsidRPr="00500E9E">
        <w:rPr>
          <w:rFonts w:ascii="Garamond" w:hAnsi="Garamond" w:cs="Times New Roman"/>
          <w:color w:val="000000" w:themeColor="text1"/>
          <w:sz w:val="24"/>
          <w:szCs w:val="24"/>
        </w:rPr>
        <w:t>që përcaktohet në pikat 3 dhe 4</w:t>
      </w:r>
      <w:r w:rsidR="00C07C1C">
        <w:rPr>
          <w:rFonts w:ascii="Garamond" w:hAnsi="Garamond" w:cs="Times New Roman"/>
          <w:color w:val="000000" w:themeColor="text1"/>
          <w:sz w:val="24"/>
          <w:szCs w:val="24"/>
        </w:rPr>
        <w:t>,</w:t>
      </w:r>
      <w:r w:rsidR="003C37F9" w:rsidRPr="00500E9E">
        <w:rPr>
          <w:rFonts w:ascii="Garamond" w:hAnsi="Garamond" w:cs="Times New Roman"/>
          <w:color w:val="000000" w:themeColor="text1"/>
          <w:sz w:val="24"/>
          <w:szCs w:val="24"/>
        </w:rPr>
        <w:t xml:space="preserve"> të nenit 71</w:t>
      </w:r>
      <w:r w:rsidR="00C07C1C">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këtij ligji, lejon çdo person për t’u bërë anëtar i shoqatës që është pronare e markës, me kusht që:</w:t>
      </w:r>
    </w:p>
    <w:p w14:paraId="78FFA2FC" w14:textId="77777777" w:rsidR="00997C14" w:rsidRPr="00500E9E" w:rsidRDefault="003C37F9"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a) </w:t>
      </w:r>
      <w:r w:rsidR="00997C14" w:rsidRPr="00500E9E">
        <w:rPr>
          <w:rFonts w:ascii="Garamond" w:hAnsi="Garamond" w:cs="Times New Roman"/>
          <w:color w:val="000000" w:themeColor="text1"/>
          <w:sz w:val="24"/>
          <w:szCs w:val="24"/>
        </w:rPr>
        <w:t>mallrat dhe shërbimet e tij të kenë prejardhjen nga zona gjeografike përkatëse;</w:t>
      </w:r>
    </w:p>
    <w:p w14:paraId="021C8ADF" w14:textId="77777777" w:rsidR="00997C14" w:rsidRPr="00500E9E" w:rsidRDefault="003C37F9"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b) </w:t>
      </w:r>
      <w:r w:rsidR="00997C14" w:rsidRPr="00500E9E">
        <w:rPr>
          <w:rFonts w:ascii="Garamond" w:hAnsi="Garamond" w:cs="Times New Roman"/>
          <w:color w:val="000000" w:themeColor="text1"/>
          <w:sz w:val="24"/>
          <w:szCs w:val="24"/>
        </w:rPr>
        <w:t>të plotësohen kërkesat e përcaktuara nga rregullorja e përdorimit.</w:t>
      </w:r>
    </w:p>
    <w:p w14:paraId="1C084117" w14:textId="06E790BC"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3. Nëse rregullorja e përdorimit nuk përmban inf</w:t>
      </w:r>
      <w:r w:rsidR="003C37F9" w:rsidRPr="00500E9E">
        <w:rPr>
          <w:rFonts w:ascii="Garamond" w:hAnsi="Garamond" w:cs="Times New Roman"/>
          <w:color w:val="000000" w:themeColor="text1"/>
          <w:sz w:val="24"/>
          <w:szCs w:val="24"/>
        </w:rPr>
        <w:t>ormacionin e kërkuar në pikën 2</w:t>
      </w:r>
      <w:r w:rsidR="00C07C1C">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këtij neni, DPPI-ja i dërgon njoftim kërkuesit që të plotësojë të metat ose mangësitë</w:t>
      </w:r>
      <w:r w:rsidR="00C07C1C">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brenda 2 muajve nga data e marrjes së njoftimit.</w:t>
      </w:r>
    </w:p>
    <w:p w14:paraId="03B5CC0E" w14:textId="77777777" w:rsidR="00997C14" w:rsidRPr="00500E9E" w:rsidRDefault="003C37F9"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4. </w:t>
      </w:r>
      <w:r w:rsidR="00997C14" w:rsidRPr="00500E9E">
        <w:rPr>
          <w:rFonts w:ascii="Garamond" w:hAnsi="Garamond" w:cs="Times New Roman"/>
          <w:color w:val="000000" w:themeColor="text1"/>
          <w:sz w:val="24"/>
          <w:szCs w:val="24"/>
        </w:rPr>
        <w:t>Elementet e rregullores së përdorimit dhe dokumentet shoqëruese përcaktohen me vendim të Këshillit të Ministrave.</w:t>
      </w:r>
    </w:p>
    <w:p w14:paraId="7061DE25"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75941FF5" w14:textId="59807F62"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73</w:t>
      </w:r>
    </w:p>
    <w:p w14:paraId="2A0A9A2D"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Refuzimi i kërkesës për markë kolektive</w:t>
      </w:r>
    </w:p>
    <w:p w14:paraId="73C975BA"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12B6686B" w14:textId="7CA8365D" w:rsidR="00997C14" w:rsidRPr="00500E9E" w:rsidRDefault="003C37F9"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Përveç shkaqeve për refuzimin e kërkesës për markë</w:t>
      </w:r>
      <w:r w:rsidRPr="00500E9E">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që</w:t>
      </w:r>
      <w:r w:rsidRPr="00500E9E">
        <w:rPr>
          <w:rFonts w:ascii="Garamond" w:hAnsi="Garamond" w:cs="Times New Roman"/>
          <w:color w:val="000000" w:themeColor="text1"/>
          <w:sz w:val="24"/>
          <w:szCs w:val="24"/>
        </w:rPr>
        <w:t xml:space="preserve"> përcaktohen në nenet 39 dhe 42</w:t>
      </w:r>
      <w:r w:rsidR="00C07C1C">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të këtij ligji, kërkesa për markë kolektive refuzohet kur: </w:t>
      </w:r>
    </w:p>
    <w:p w14:paraId="7AD0907B" w14:textId="7024FB47" w:rsidR="00997C14" w:rsidRPr="00500E9E" w:rsidRDefault="003C37F9"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a) </w:t>
      </w:r>
      <w:r w:rsidR="00997C14" w:rsidRPr="00500E9E">
        <w:rPr>
          <w:rFonts w:ascii="Garamond" w:hAnsi="Garamond" w:cs="Times New Roman"/>
          <w:color w:val="000000" w:themeColor="text1"/>
          <w:sz w:val="24"/>
          <w:szCs w:val="24"/>
        </w:rPr>
        <w:t>kërkesa nuk</w:t>
      </w:r>
      <w:r w:rsidR="00B05645">
        <w:rPr>
          <w:rFonts w:ascii="Garamond" w:hAnsi="Garamond" w:cs="Times New Roman"/>
          <w:color w:val="000000" w:themeColor="text1"/>
          <w:sz w:val="24"/>
          <w:szCs w:val="24"/>
        </w:rPr>
        <w:t xml:space="preserve"> </w:t>
      </w:r>
      <w:r w:rsidR="00997C14" w:rsidRPr="00500E9E">
        <w:rPr>
          <w:rFonts w:ascii="Garamond" w:hAnsi="Garamond" w:cs="Times New Roman"/>
          <w:color w:val="000000" w:themeColor="text1"/>
          <w:sz w:val="24"/>
          <w:szCs w:val="24"/>
        </w:rPr>
        <w:t>është në përputhje me parashikimet e neneve 71 dhe 72</w:t>
      </w:r>
      <w:r w:rsidR="00C07C1C">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të këtij ligji; ose </w:t>
      </w:r>
    </w:p>
    <w:p w14:paraId="2E43C70E" w14:textId="74D068CC"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b) rregullorja e përdorimit </w:t>
      </w:r>
      <w:r w:rsidR="00B438A1" w:rsidRPr="00500E9E">
        <w:rPr>
          <w:rFonts w:ascii="Garamond" w:hAnsi="Garamond" w:cs="Times New Roman"/>
          <w:color w:val="000000" w:themeColor="text1"/>
          <w:sz w:val="24"/>
          <w:szCs w:val="24"/>
        </w:rPr>
        <w:t>të</w:t>
      </w:r>
      <w:r w:rsidRPr="00500E9E">
        <w:rPr>
          <w:rFonts w:ascii="Garamond" w:hAnsi="Garamond" w:cs="Times New Roman"/>
          <w:color w:val="000000" w:themeColor="text1"/>
          <w:sz w:val="24"/>
          <w:szCs w:val="24"/>
        </w:rPr>
        <w:t xml:space="preserve"> markës kolektive është në kundërshtim me rendin publik ose me mbrojtjen e vlerave morale.</w:t>
      </w:r>
    </w:p>
    <w:p w14:paraId="79382E09" w14:textId="77777777" w:rsidR="00997C14" w:rsidRPr="00500E9E" w:rsidRDefault="003C37F9"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997C14" w:rsidRPr="00500E9E">
        <w:rPr>
          <w:rFonts w:ascii="Garamond" w:hAnsi="Garamond" w:cs="Times New Roman"/>
          <w:color w:val="000000" w:themeColor="text1"/>
          <w:sz w:val="24"/>
          <w:szCs w:val="24"/>
        </w:rPr>
        <w:t>Kërkesa për markë kolektive refuzohet edhe nëse ekziston mundësia që publiku të keqorientohet për karakterin ose kuptimin e markës dhe, në veçanti, kur ka mundësi të konsiderohet e ndryshme nga marka kolektive.</w:t>
      </w:r>
    </w:p>
    <w:p w14:paraId="7B4B1A2F" w14:textId="4C15A3DD" w:rsidR="00997C14" w:rsidRPr="00500E9E" w:rsidRDefault="003C37F9"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3. </w:t>
      </w:r>
      <w:r w:rsidR="00997C14" w:rsidRPr="00500E9E">
        <w:rPr>
          <w:rFonts w:ascii="Garamond" w:hAnsi="Garamond" w:cs="Times New Roman"/>
          <w:color w:val="000000" w:themeColor="text1"/>
          <w:sz w:val="24"/>
          <w:szCs w:val="24"/>
        </w:rPr>
        <w:t>Kërkesa për markë kolektive nuk refuzohet nëse kërkuesi plotëson kërkesat e pi</w:t>
      </w:r>
      <w:r w:rsidRPr="00500E9E">
        <w:rPr>
          <w:rFonts w:ascii="Garamond" w:hAnsi="Garamond" w:cs="Times New Roman"/>
          <w:color w:val="000000" w:themeColor="text1"/>
          <w:sz w:val="24"/>
          <w:szCs w:val="24"/>
        </w:rPr>
        <w:t>kave 1 dhe 2</w:t>
      </w:r>
      <w:r w:rsidR="00C07C1C">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të këtij neni, si rezultat i ndryshimit të rregullores së përdorimit.</w:t>
      </w:r>
    </w:p>
    <w:p w14:paraId="0B38744A"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0FD1EE10"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74</w:t>
      </w:r>
    </w:p>
    <w:p w14:paraId="282CF78C"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Observime nga palë të treta në lidhje me kërkesën për markë kolektive</w:t>
      </w:r>
    </w:p>
    <w:p w14:paraId="60218296"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009B8E56"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Kur observimet me shkrim ndaj kërkesës për markë kolektive depozitohen në përputhje me neni</w:t>
      </w:r>
      <w:r w:rsidR="003C37F9" w:rsidRPr="00500E9E">
        <w:rPr>
          <w:rFonts w:ascii="Garamond" w:hAnsi="Garamond" w:cs="Times New Roman"/>
          <w:color w:val="000000" w:themeColor="text1"/>
          <w:sz w:val="24"/>
          <w:szCs w:val="24"/>
        </w:rPr>
        <w:t>n 45</w:t>
      </w:r>
      <w:r w:rsidRPr="00500E9E">
        <w:rPr>
          <w:rFonts w:ascii="Garamond" w:hAnsi="Garamond" w:cs="Times New Roman"/>
          <w:color w:val="000000" w:themeColor="text1"/>
          <w:sz w:val="24"/>
          <w:szCs w:val="24"/>
        </w:rPr>
        <w:t xml:space="preserve"> të këtij ligji, ato mund të bazohen edhe mbi shkaqet e veçanta për refuzimin e kërkesës për markë kolekt</w:t>
      </w:r>
      <w:r w:rsidR="003C37F9" w:rsidRPr="00500E9E">
        <w:rPr>
          <w:rFonts w:ascii="Garamond" w:hAnsi="Garamond" w:cs="Times New Roman"/>
          <w:color w:val="000000" w:themeColor="text1"/>
          <w:sz w:val="24"/>
          <w:szCs w:val="24"/>
        </w:rPr>
        <w:t>ive që parashikohen në nenin 73</w:t>
      </w:r>
      <w:r w:rsidRPr="00500E9E">
        <w:rPr>
          <w:rFonts w:ascii="Garamond" w:hAnsi="Garamond" w:cs="Times New Roman"/>
          <w:color w:val="000000" w:themeColor="text1"/>
          <w:sz w:val="24"/>
          <w:szCs w:val="24"/>
        </w:rPr>
        <w:t xml:space="preserve"> të këtij ligji.</w:t>
      </w:r>
    </w:p>
    <w:p w14:paraId="6AB0248C"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02770E9E"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75</w:t>
      </w:r>
    </w:p>
    <w:p w14:paraId="246F814F"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Përdorimi i markës kolektive</w:t>
      </w:r>
    </w:p>
    <w:p w14:paraId="64C085F8"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p>
    <w:p w14:paraId="48E065DE"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Përdorimi i markës kolektive nga çdo person që ka të drejtë për ta përdorur atë duhet të përmbushë edhe kërkesat e tjera në lidhje me përdorimin e markave tregtare, sipas këtij ligji.</w:t>
      </w:r>
    </w:p>
    <w:p w14:paraId="63B0C944"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10262AD2"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76</w:t>
      </w:r>
    </w:p>
    <w:p w14:paraId="3903F036"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Ndryshimet në rregulloren e përdorimit të markës kolektive</w:t>
      </w:r>
    </w:p>
    <w:p w14:paraId="67232B1F"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4B3A267E" w14:textId="77777777" w:rsidR="00997C14" w:rsidRPr="00500E9E" w:rsidRDefault="003C37F9"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Pronari i markës kolektive depoziton në DPPI çdo ndryshim në rregulloren e përdorimit.</w:t>
      </w:r>
    </w:p>
    <w:p w14:paraId="10E38EA3" w14:textId="77777777" w:rsidR="00997C14" w:rsidRPr="00500E9E" w:rsidRDefault="003C37F9"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lastRenderedPageBreak/>
        <w:t xml:space="preserve">2. </w:t>
      </w:r>
      <w:r w:rsidR="00997C14" w:rsidRPr="00500E9E">
        <w:rPr>
          <w:rFonts w:ascii="Garamond" w:hAnsi="Garamond" w:cs="Times New Roman"/>
          <w:color w:val="000000" w:themeColor="text1"/>
          <w:sz w:val="24"/>
          <w:szCs w:val="24"/>
        </w:rPr>
        <w:t>Ndryshimet në rregulloren e përdorimit nuk regjistrohen në regjistër nëse ndryshimet nuk plotësojnë kërkesat e nenit 72 të këtij ligji, ose nëse përfshijnë ndonjë prej shkaqeve për ref</w:t>
      </w:r>
      <w:r w:rsidRPr="00500E9E">
        <w:rPr>
          <w:rFonts w:ascii="Garamond" w:hAnsi="Garamond" w:cs="Times New Roman"/>
          <w:color w:val="000000" w:themeColor="text1"/>
          <w:sz w:val="24"/>
          <w:szCs w:val="24"/>
        </w:rPr>
        <w:t>uzim që përcaktohen në nenin 73</w:t>
      </w:r>
      <w:r w:rsidR="00997C14" w:rsidRPr="00500E9E">
        <w:rPr>
          <w:rFonts w:ascii="Garamond" w:hAnsi="Garamond" w:cs="Times New Roman"/>
          <w:color w:val="000000" w:themeColor="text1"/>
          <w:sz w:val="24"/>
          <w:szCs w:val="24"/>
        </w:rPr>
        <w:t xml:space="preserve"> të këtij ligji.</w:t>
      </w:r>
    </w:p>
    <w:p w14:paraId="04E3B50C" w14:textId="023390E5" w:rsidR="00997C14" w:rsidRPr="00500E9E" w:rsidRDefault="003C37F9"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3. </w:t>
      </w:r>
      <w:r w:rsidR="00897DA0" w:rsidRPr="00500E9E">
        <w:rPr>
          <w:rFonts w:ascii="Garamond" w:hAnsi="Garamond" w:cs="Times New Roman"/>
          <w:color w:val="000000" w:themeColor="text1"/>
          <w:sz w:val="24"/>
          <w:szCs w:val="24"/>
        </w:rPr>
        <w:t>Obs</w:t>
      </w:r>
      <w:r w:rsidR="00997C14" w:rsidRPr="00500E9E">
        <w:rPr>
          <w:rFonts w:ascii="Garamond" w:hAnsi="Garamond" w:cs="Times New Roman"/>
          <w:color w:val="000000" w:themeColor="text1"/>
          <w:sz w:val="24"/>
          <w:szCs w:val="24"/>
        </w:rPr>
        <w:t>e</w:t>
      </w:r>
      <w:r w:rsidRPr="00500E9E">
        <w:rPr>
          <w:rFonts w:ascii="Garamond" w:hAnsi="Garamond" w:cs="Times New Roman"/>
          <w:color w:val="000000" w:themeColor="text1"/>
          <w:sz w:val="24"/>
          <w:szCs w:val="24"/>
        </w:rPr>
        <w:t>rvimet në përputhje me nenin 74 të këtij ligji</w:t>
      </w:r>
      <w:r w:rsidR="00997C14" w:rsidRPr="00500E9E">
        <w:rPr>
          <w:rFonts w:ascii="Garamond" w:hAnsi="Garamond" w:cs="Times New Roman"/>
          <w:color w:val="000000" w:themeColor="text1"/>
          <w:sz w:val="24"/>
          <w:szCs w:val="24"/>
        </w:rPr>
        <w:t xml:space="preserve"> mund të depozitohen edhe ndaj ndryshimeve në rregulloren e përdorimit.</w:t>
      </w:r>
    </w:p>
    <w:p w14:paraId="2EA538D2" w14:textId="77777777" w:rsidR="00997C14" w:rsidRPr="00500E9E" w:rsidRDefault="003C37F9"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4. </w:t>
      </w:r>
      <w:r w:rsidR="00997C14" w:rsidRPr="00500E9E">
        <w:rPr>
          <w:rFonts w:ascii="Garamond" w:hAnsi="Garamond" w:cs="Times New Roman"/>
          <w:color w:val="000000" w:themeColor="text1"/>
          <w:sz w:val="24"/>
          <w:szCs w:val="24"/>
        </w:rPr>
        <w:t>Për qëllime të zbatimit të këtij ligji, ndryshimet në rregulloren e përdorimit hyjnë në fuqi nga data e regjistrimit të ndryshimeve në regjistër.</w:t>
      </w:r>
    </w:p>
    <w:p w14:paraId="13819141"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6CAE3098"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77</w:t>
      </w:r>
    </w:p>
    <w:p w14:paraId="02DA5301"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Personat që kanë të drejtë të veprojnë kundër shkeljes së të drejtave</w:t>
      </w:r>
    </w:p>
    <w:p w14:paraId="0CAF0C15"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326F3662" w14:textId="753C2C0D" w:rsidR="00997C14" w:rsidRPr="00500E9E" w:rsidRDefault="003C37F9"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 xml:space="preserve">Dispozitat </w:t>
      </w:r>
      <w:r w:rsidRPr="00500E9E">
        <w:rPr>
          <w:rFonts w:ascii="Garamond" w:hAnsi="Garamond" w:cs="Times New Roman"/>
          <w:color w:val="000000" w:themeColor="text1"/>
          <w:sz w:val="24"/>
          <w:szCs w:val="24"/>
        </w:rPr>
        <w:t>e parashikuara në pikat 4 dhe 5</w:t>
      </w:r>
      <w:r w:rsidR="00C07C1C">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nenit 27 të këtij ligji</w:t>
      </w:r>
      <w:r w:rsidR="00997C14" w:rsidRPr="00500E9E">
        <w:rPr>
          <w:rFonts w:ascii="Garamond" w:hAnsi="Garamond" w:cs="Times New Roman"/>
          <w:color w:val="000000" w:themeColor="text1"/>
          <w:sz w:val="24"/>
          <w:szCs w:val="24"/>
        </w:rPr>
        <w:t xml:space="preserve"> në lidhje me të drejtat e të licencuarve zbatohen për çdo person që ka të drejtë të përdorë markën kolektive.</w:t>
      </w:r>
    </w:p>
    <w:p w14:paraId="6F861346" w14:textId="77777777" w:rsidR="00997C14" w:rsidRPr="00500E9E" w:rsidRDefault="003C37F9"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997C14" w:rsidRPr="00500E9E">
        <w:rPr>
          <w:rFonts w:ascii="Garamond" w:hAnsi="Garamond" w:cs="Times New Roman"/>
          <w:color w:val="000000" w:themeColor="text1"/>
          <w:sz w:val="24"/>
          <w:szCs w:val="24"/>
        </w:rPr>
        <w:t>Pronari i markës kolektive ka të drejtë të kërkojë shpërblimin e dëmit në emër të personave që kanë të drejtë të përdorin markën kur ato kanë pësuar dëm si pasojë e përdorimit të paautorizuar të markës kolektive.</w:t>
      </w:r>
    </w:p>
    <w:p w14:paraId="059E528A"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25D13BCC"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78</w:t>
      </w:r>
    </w:p>
    <w:p w14:paraId="150F4EBF"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Shkaqet për shfuqizimin e markës kolektive</w:t>
      </w:r>
    </w:p>
    <w:p w14:paraId="074CA173"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21DA64C3"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Përveç shkaqeve për shfuqiz</w:t>
      </w:r>
      <w:r w:rsidR="003C37F9" w:rsidRPr="00500E9E">
        <w:rPr>
          <w:rFonts w:ascii="Garamond" w:hAnsi="Garamond" w:cs="Times New Roman"/>
          <w:color w:val="000000" w:themeColor="text1"/>
          <w:sz w:val="24"/>
          <w:szCs w:val="24"/>
        </w:rPr>
        <w:t>im, të parashikuara në nenin 62</w:t>
      </w:r>
      <w:r w:rsidRPr="00500E9E">
        <w:rPr>
          <w:rFonts w:ascii="Garamond" w:hAnsi="Garamond" w:cs="Times New Roman"/>
          <w:color w:val="000000" w:themeColor="text1"/>
          <w:sz w:val="24"/>
          <w:szCs w:val="24"/>
        </w:rPr>
        <w:t xml:space="preserve"> të këtij ligji, të drejtat e pronarit të markës kolektive shfuqizohen në bazë të një kërkese drejtuar Dhomës për Shfuqizim dhe Pavlefshmëri ose një padie në procesin e shkeljes së të drejtave nëse:</w:t>
      </w:r>
    </w:p>
    <w:p w14:paraId="52585838" w14:textId="77777777" w:rsidR="00997C14" w:rsidRPr="00500E9E" w:rsidRDefault="003C37F9"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a) </w:t>
      </w:r>
      <w:r w:rsidR="00997C14" w:rsidRPr="00500E9E">
        <w:rPr>
          <w:rFonts w:ascii="Garamond" w:hAnsi="Garamond" w:cs="Times New Roman"/>
          <w:color w:val="000000" w:themeColor="text1"/>
          <w:sz w:val="24"/>
          <w:szCs w:val="24"/>
        </w:rPr>
        <w:t>pronari nuk merr hapa të arsyeshëm që të parandalojë përdorimin e markës kolektive në mënyrë të papajtueshme me kushtet e përdorimit të përcaktuara në rregulloren e përdorimit, përfshirë ndryshimet në rregulloren e përdorimit që janë regjistruar në DPPI;</w:t>
      </w:r>
    </w:p>
    <w:p w14:paraId="223D2BD8" w14:textId="2072D59A"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b) mënyra në të cilën është përdorur marka nga pronari përbën shkak për keqorientimin e publik</w:t>
      </w:r>
      <w:r w:rsidR="003C37F9" w:rsidRPr="00500E9E">
        <w:rPr>
          <w:rFonts w:ascii="Garamond" w:hAnsi="Garamond" w:cs="Times New Roman"/>
          <w:color w:val="000000" w:themeColor="text1"/>
          <w:sz w:val="24"/>
          <w:szCs w:val="24"/>
        </w:rPr>
        <w:t>ut, siç parashikohet në pikën 2</w:t>
      </w:r>
      <w:r w:rsidR="00C07C1C">
        <w:rPr>
          <w:rFonts w:ascii="Garamond" w:hAnsi="Garamond" w:cs="Times New Roman"/>
          <w:color w:val="000000" w:themeColor="text1"/>
          <w:sz w:val="24"/>
          <w:szCs w:val="24"/>
        </w:rPr>
        <w:t>,</w:t>
      </w:r>
      <w:r w:rsidR="003C37F9" w:rsidRPr="00500E9E">
        <w:rPr>
          <w:rFonts w:ascii="Garamond" w:hAnsi="Garamond" w:cs="Times New Roman"/>
          <w:color w:val="000000" w:themeColor="text1"/>
          <w:sz w:val="24"/>
          <w:szCs w:val="24"/>
        </w:rPr>
        <w:t xml:space="preserve"> të nenit 73</w:t>
      </w:r>
      <w:r w:rsidRPr="00500E9E">
        <w:rPr>
          <w:rFonts w:ascii="Garamond" w:hAnsi="Garamond" w:cs="Times New Roman"/>
          <w:color w:val="000000" w:themeColor="text1"/>
          <w:sz w:val="24"/>
          <w:szCs w:val="24"/>
        </w:rPr>
        <w:t xml:space="preserve"> të këtij ligji;</w:t>
      </w:r>
    </w:p>
    <w:p w14:paraId="1FC7CC98" w14:textId="7079378E" w:rsidR="00997C14" w:rsidRPr="00500E9E" w:rsidRDefault="003C37F9"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c) </w:t>
      </w:r>
      <w:r w:rsidR="00997C14" w:rsidRPr="00500E9E">
        <w:rPr>
          <w:rFonts w:ascii="Garamond" w:hAnsi="Garamond" w:cs="Times New Roman"/>
          <w:color w:val="000000" w:themeColor="text1"/>
          <w:sz w:val="24"/>
          <w:szCs w:val="24"/>
        </w:rPr>
        <w:t>ndryshimet në rregulloren e përdorimit të markës janë regjistruar në regjistër në shke</w:t>
      </w:r>
      <w:r w:rsidRPr="00500E9E">
        <w:rPr>
          <w:rFonts w:ascii="Garamond" w:hAnsi="Garamond" w:cs="Times New Roman"/>
          <w:color w:val="000000" w:themeColor="text1"/>
          <w:sz w:val="24"/>
          <w:szCs w:val="24"/>
        </w:rPr>
        <w:t>lje të parashikimeve të pikës 2</w:t>
      </w:r>
      <w:r w:rsidR="00C07C1C">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nenit 76</w:t>
      </w:r>
      <w:r w:rsidR="00997C14" w:rsidRPr="00500E9E">
        <w:rPr>
          <w:rFonts w:ascii="Garamond" w:hAnsi="Garamond" w:cs="Times New Roman"/>
          <w:color w:val="000000" w:themeColor="text1"/>
          <w:sz w:val="24"/>
          <w:szCs w:val="24"/>
        </w:rPr>
        <w:t xml:space="preserve"> të këtij ligji, përveçse kur pronari i markës ndryshon rregulloren e përdorimit për t’iu përmbajtur kërkesave.</w:t>
      </w:r>
    </w:p>
    <w:p w14:paraId="4F00B5DD"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694DC689"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79</w:t>
      </w:r>
    </w:p>
    <w:p w14:paraId="3FA3916E"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Shkaqet për pavlefshmërinë e markës kolektive</w:t>
      </w:r>
    </w:p>
    <w:p w14:paraId="010EED86"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34BAE8E0" w14:textId="75552EC8"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Përveç shkaqeve për pavlefshmëri, të </w:t>
      </w:r>
      <w:r w:rsidR="003C37F9" w:rsidRPr="00500E9E">
        <w:rPr>
          <w:rFonts w:ascii="Garamond" w:hAnsi="Garamond" w:cs="Times New Roman"/>
          <w:color w:val="000000" w:themeColor="text1"/>
          <w:sz w:val="24"/>
          <w:szCs w:val="24"/>
        </w:rPr>
        <w:t>parashikuara në nenet 65 dhe 66</w:t>
      </w:r>
      <w:r w:rsidRPr="00500E9E">
        <w:rPr>
          <w:rFonts w:ascii="Garamond" w:hAnsi="Garamond" w:cs="Times New Roman"/>
          <w:color w:val="000000" w:themeColor="text1"/>
          <w:sz w:val="24"/>
          <w:szCs w:val="24"/>
        </w:rPr>
        <w:t xml:space="preserve"> të këtij ligji, marka kolektive e regjistruar në shkel</w:t>
      </w:r>
      <w:r w:rsidR="003C37F9" w:rsidRPr="00500E9E">
        <w:rPr>
          <w:rFonts w:ascii="Garamond" w:hAnsi="Garamond" w:cs="Times New Roman"/>
          <w:color w:val="000000" w:themeColor="text1"/>
          <w:sz w:val="24"/>
          <w:szCs w:val="24"/>
        </w:rPr>
        <w:t>je të parashikimeve të nenit 73 të këtij ligji</w:t>
      </w:r>
      <w:r w:rsidR="00C07C1C">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deklarohet e pavlefshme në bazë të një kërkese drejtuar Dhomës për Shfuqizim dhe Pavlefshmëri ose një kundërpadie në procesin e shkeljes së të drejtave, përveçse kur pronari i markës ndryshon rregulloren e përdorimit për t’iu përmbajtur kërkesave.</w:t>
      </w:r>
    </w:p>
    <w:p w14:paraId="01849FE3"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2720626B" w14:textId="5FF09395" w:rsidR="00A75F24" w:rsidRPr="00500E9E" w:rsidRDefault="00997C14" w:rsidP="00C07C1C">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KREU II</w:t>
      </w:r>
    </w:p>
    <w:p w14:paraId="206C6915"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MARKAT CERTIFIKUESE</w:t>
      </w:r>
    </w:p>
    <w:p w14:paraId="7A0805AB"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p>
    <w:p w14:paraId="20CE766C"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80</w:t>
      </w:r>
    </w:p>
    <w:p w14:paraId="7839CE79"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Markat certifikuese</w:t>
      </w:r>
    </w:p>
    <w:p w14:paraId="5CB301E6"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5A5CBDD4" w14:textId="77777777" w:rsidR="00997C14" w:rsidRPr="00500E9E" w:rsidRDefault="003C37F9"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Marka certifikuese është marka që përcaktohet si e tillë në kërkesën për regjistrim të markës dhe që mundëson dallimin e mallrave dhe shërbimeve, të cilat janë të certifikuara nga pronari i markës në lidhje me materialin, mënyrën e prodhimit të mallrave ose ofrimit të shërbimeve, cilësinë, saktësinë apo karakteristika të tjera nga mallrat ose shërbimet</w:t>
      </w:r>
      <w:r w:rsidRPr="00500E9E">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të cilat nuk janë certifikuara në këtë mënyrë.</w:t>
      </w:r>
    </w:p>
    <w:p w14:paraId="32EB4FB9" w14:textId="327FB8E1" w:rsidR="00997C14" w:rsidRPr="00500E9E" w:rsidRDefault="003C37F9"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997C14" w:rsidRPr="00500E9E">
        <w:rPr>
          <w:rFonts w:ascii="Garamond" w:hAnsi="Garamond" w:cs="Times New Roman"/>
          <w:color w:val="000000" w:themeColor="text1"/>
          <w:sz w:val="24"/>
          <w:szCs w:val="24"/>
        </w:rPr>
        <w:t xml:space="preserve">Çdo person fizik ose juridik, duke përfshirë institucionet, autoritetet dhe organet e rregulluara nga e drejta publike, mund të depozitojë një kërkesë për regjistrimin e markës certifikuese me kusht që ky </w:t>
      </w:r>
      <w:r w:rsidR="00997C14" w:rsidRPr="00500E9E">
        <w:rPr>
          <w:rFonts w:ascii="Garamond" w:hAnsi="Garamond" w:cs="Times New Roman"/>
          <w:color w:val="000000" w:themeColor="text1"/>
          <w:sz w:val="24"/>
          <w:szCs w:val="24"/>
        </w:rPr>
        <w:lastRenderedPageBreak/>
        <w:t xml:space="preserve">person </w:t>
      </w:r>
      <w:r w:rsidR="003B32B9" w:rsidRPr="00500E9E">
        <w:rPr>
          <w:rFonts w:ascii="Garamond" w:hAnsi="Garamond" w:cs="Times New Roman"/>
          <w:color w:val="000000" w:themeColor="text1"/>
          <w:sz w:val="24"/>
          <w:szCs w:val="24"/>
        </w:rPr>
        <w:t>të mos</w:t>
      </w:r>
      <w:r w:rsidR="00997C14" w:rsidRPr="00500E9E">
        <w:rPr>
          <w:rFonts w:ascii="Garamond" w:hAnsi="Garamond" w:cs="Times New Roman"/>
          <w:color w:val="000000" w:themeColor="text1"/>
          <w:sz w:val="24"/>
          <w:szCs w:val="24"/>
        </w:rPr>
        <w:t xml:space="preserve"> ushtro</w:t>
      </w:r>
      <w:r w:rsidR="003B32B9" w:rsidRPr="00500E9E">
        <w:rPr>
          <w:rFonts w:ascii="Garamond" w:hAnsi="Garamond" w:cs="Times New Roman"/>
          <w:color w:val="000000" w:themeColor="text1"/>
          <w:sz w:val="24"/>
          <w:szCs w:val="24"/>
        </w:rPr>
        <w:t>jë</w:t>
      </w:r>
      <w:r w:rsidR="00997C14" w:rsidRPr="00500E9E">
        <w:rPr>
          <w:rFonts w:ascii="Garamond" w:hAnsi="Garamond" w:cs="Times New Roman"/>
          <w:color w:val="000000" w:themeColor="text1"/>
          <w:sz w:val="24"/>
          <w:szCs w:val="24"/>
        </w:rPr>
        <w:t xml:space="preserve"> një aktivitet tregtar që përfshin furnizimin e mallrave dhe shërbimeve të llojit të certifikuar në përputhje me pikën 1.</w:t>
      </w:r>
    </w:p>
    <w:p w14:paraId="085E40A8" w14:textId="77777777" w:rsidR="00997C14" w:rsidRPr="00500E9E" w:rsidRDefault="003C37F9"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3. </w:t>
      </w:r>
      <w:r w:rsidR="00997C14" w:rsidRPr="00500E9E">
        <w:rPr>
          <w:rFonts w:ascii="Garamond" w:hAnsi="Garamond" w:cs="Times New Roman"/>
          <w:color w:val="000000" w:themeColor="text1"/>
          <w:sz w:val="24"/>
          <w:szCs w:val="24"/>
        </w:rPr>
        <w:t>Dispozitat e tjera të këtij ligji zbatohen edhe për markat certifikuese, përveçse kur parashikohet ndryshe në këtë kre të ligjit.</w:t>
      </w:r>
    </w:p>
    <w:p w14:paraId="22E31558"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7CB6A02A" w14:textId="41BCEDB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81</w:t>
      </w:r>
    </w:p>
    <w:p w14:paraId="6DBDBFED"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Rregullorja e përdorimit e markës certifikuese</w:t>
      </w:r>
    </w:p>
    <w:p w14:paraId="2378CCDA"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6C579472" w14:textId="77777777" w:rsidR="00997C14" w:rsidRPr="00500E9E" w:rsidRDefault="003C37F9"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Rregullorja e përdorimit e markës certifikuese depozitohet në DPPI brenda 2 muajve nga data e depozitimit të kërkesës për markë certifikuese.</w:t>
      </w:r>
    </w:p>
    <w:p w14:paraId="76E6BDAA" w14:textId="77777777" w:rsidR="00997C14" w:rsidRPr="00500E9E" w:rsidRDefault="003C37F9"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997C14" w:rsidRPr="00500E9E">
        <w:rPr>
          <w:rFonts w:ascii="Garamond" w:hAnsi="Garamond" w:cs="Times New Roman"/>
          <w:color w:val="000000" w:themeColor="text1"/>
          <w:sz w:val="24"/>
          <w:szCs w:val="24"/>
        </w:rPr>
        <w:t>Rregullorja e përdorimit përcakton personat e autorizuar për përdorimin e markës, karakteristikat që certifikohen nga marka, mënyrën që organi certifikues duhet të testojë këto karakteristika dhe të mbikëqyrë përdorimin e markës, si dhe kushtet e përdorimit të markës certifikuese dhe sanksionet.</w:t>
      </w:r>
    </w:p>
    <w:p w14:paraId="0D072476" w14:textId="77777777" w:rsidR="00997C14" w:rsidRPr="00500E9E" w:rsidRDefault="003C37F9"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3. </w:t>
      </w:r>
      <w:r w:rsidR="00997C14" w:rsidRPr="00500E9E">
        <w:rPr>
          <w:rFonts w:ascii="Garamond" w:hAnsi="Garamond" w:cs="Times New Roman"/>
          <w:color w:val="000000" w:themeColor="text1"/>
          <w:sz w:val="24"/>
          <w:szCs w:val="24"/>
        </w:rPr>
        <w:t>Nëse rregullorja e përdorimit nuk përmban inf</w:t>
      </w:r>
      <w:r w:rsidRPr="00500E9E">
        <w:rPr>
          <w:rFonts w:ascii="Garamond" w:hAnsi="Garamond" w:cs="Times New Roman"/>
          <w:color w:val="000000" w:themeColor="text1"/>
          <w:sz w:val="24"/>
          <w:szCs w:val="24"/>
        </w:rPr>
        <w:t>ormacionin e kërkuar në pikën 2</w:t>
      </w:r>
      <w:r w:rsidR="00997C14" w:rsidRPr="00500E9E">
        <w:rPr>
          <w:rFonts w:ascii="Garamond" w:hAnsi="Garamond" w:cs="Times New Roman"/>
          <w:color w:val="000000" w:themeColor="text1"/>
          <w:sz w:val="24"/>
          <w:szCs w:val="24"/>
        </w:rPr>
        <w:t xml:space="preserve"> të këtij neni, DPPI-ja</w:t>
      </w:r>
      <w:r w:rsidR="00A75F24" w:rsidRPr="00500E9E">
        <w:rPr>
          <w:rFonts w:ascii="Garamond" w:hAnsi="Garamond" w:cs="Times New Roman"/>
          <w:color w:val="000000" w:themeColor="text1"/>
          <w:sz w:val="24"/>
          <w:szCs w:val="24"/>
        </w:rPr>
        <w:t xml:space="preserve"> </w:t>
      </w:r>
      <w:r w:rsidR="00997C14" w:rsidRPr="00500E9E">
        <w:rPr>
          <w:rFonts w:ascii="Garamond" w:hAnsi="Garamond" w:cs="Times New Roman"/>
          <w:color w:val="000000" w:themeColor="text1"/>
          <w:sz w:val="24"/>
          <w:szCs w:val="24"/>
        </w:rPr>
        <w:t>i dërgon njoftim kërkuesit që të plotësojë të metat ose mangësitë brenda 2 muajve nga data e marrjes së njoftimit.</w:t>
      </w:r>
    </w:p>
    <w:p w14:paraId="660E8687" w14:textId="77777777" w:rsidR="00997C14" w:rsidRPr="00500E9E" w:rsidRDefault="003C37F9"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4. </w:t>
      </w:r>
      <w:r w:rsidR="00997C14" w:rsidRPr="00500E9E">
        <w:rPr>
          <w:rFonts w:ascii="Garamond" w:hAnsi="Garamond" w:cs="Times New Roman"/>
          <w:color w:val="000000" w:themeColor="text1"/>
          <w:sz w:val="24"/>
          <w:szCs w:val="24"/>
        </w:rPr>
        <w:t>Elementet e rregullores së përdorimit dhe dokumentet bashkëlidhur saj përcaktohen me vendim të Këshillit të Ministrave.</w:t>
      </w:r>
    </w:p>
    <w:p w14:paraId="564BC3B5"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339FC85A"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82</w:t>
      </w:r>
    </w:p>
    <w:p w14:paraId="12760C3F"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Refuzimi i kërkesës për markë certifikuese</w:t>
      </w:r>
    </w:p>
    <w:p w14:paraId="55C09843"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589E3833" w14:textId="2B5AAEBF" w:rsidR="00997C14" w:rsidRPr="00500E9E" w:rsidRDefault="003C37F9"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Përveç shkaqeve për refuzimin e kërkesës për markë që</w:t>
      </w:r>
      <w:r w:rsidRPr="00500E9E">
        <w:rPr>
          <w:rFonts w:ascii="Garamond" w:hAnsi="Garamond" w:cs="Times New Roman"/>
          <w:color w:val="000000" w:themeColor="text1"/>
          <w:sz w:val="24"/>
          <w:szCs w:val="24"/>
        </w:rPr>
        <w:t xml:space="preserve"> përcaktohen në nenet 39 dhe 42</w:t>
      </w:r>
      <w:r w:rsidR="00C07C1C">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të këtij ligji, kërkesa për markë certifikuese refuzohet kur:</w:t>
      </w:r>
    </w:p>
    <w:p w14:paraId="48DEF204"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a) nuk plotëso</w:t>
      </w:r>
      <w:r w:rsidR="003C37F9" w:rsidRPr="00500E9E">
        <w:rPr>
          <w:rFonts w:ascii="Garamond" w:hAnsi="Garamond" w:cs="Times New Roman"/>
          <w:color w:val="000000" w:themeColor="text1"/>
          <w:sz w:val="24"/>
          <w:szCs w:val="24"/>
        </w:rPr>
        <w:t>hen kërkesat e neneve 80 dhe 81</w:t>
      </w:r>
      <w:r w:rsidRPr="00500E9E">
        <w:rPr>
          <w:rFonts w:ascii="Garamond" w:hAnsi="Garamond" w:cs="Times New Roman"/>
          <w:color w:val="000000" w:themeColor="text1"/>
          <w:sz w:val="24"/>
          <w:szCs w:val="24"/>
        </w:rPr>
        <w:t xml:space="preserve"> të këtij ligji; ose </w:t>
      </w:r>
    </w:p>
    <w:p w14:paraId="2BF7561A"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b) rregullorja e përdorimit e markës certifikuese është në kundërshtim me rendin publik ose me mbrojtjen e vlerave morale.</w:t>
      </w:r>
    </w:p>
    <w:p w14:paraId="4AAEE455" w14:textId="77777777" w:rsidR="00997C14" w:rsidRPr="00500E9E" w:rsidRDefault="003C37F9"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997C14" w:rsidRPr="00500E9E">
        <w:rPr>
          <w:rFonts w:ascii="Garamond" w:hAnsi="Garamond" w:cs="Times New Roman"/>
          <w:color w:val="000000" w:themeColor="text1"/>
          <w:sz w:val="24"/>
          <w:szCs w:val="24"/>
        </w:rPr>
        <w:t>Kërkesa për markë certifikuese refuzohet edhe nëse ekziston mundësia që publiku të keqorientohet për karakterin ose kuptimin e markës dhe, në veçanti, kur ka mundësi të konsiderohet e ndryshme nga marka certifikuese.</w:t>
      </w:r>
    </w:p>
    <w:p w14:paraId="327A7642" w14:textId="50EE9347" w:rsidR="00997C14" w:rsidRPr="00500E9E" w:rsidRDefault="003C37F9"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3. </w:t>
      </w:r>
      <w:r w:rsidR="00997C14" w:rsidRPr="00500E9E">
        <w:rPr>
          <w:rFonts w:ascii="Garamond" w:hAnsi="Garamond" w:cs="Times New Roman"/>
          <w:color w:val="000000" w:themeColor="text1"/>
          <w:sz w:val="24"/>
          <w:szCs w:val="24"/>
        </w:rPr>
        <w:t>Kërkesa për markë certifikuese nuk refuzohet nëse kërkuesi plo</w:t>
      </w:r>
      <w:r w:rsidRPr="00500E9E">
        <w:rPr>
          <w:rFonts w:ascii="Garamond" w:hAnsi="Garamond" w:cs="Times New Roman"/>
          <w:color w:val="000000" w:themeColor="text1"/>
          <w:sz w:val="24"/>
          <w:szCs w:val="24"/>
        </w:rPr>
        <w:t>tëson kërkesat e pikave 1 dhe 2</w:t>
      </w:r>
      <w:r w:rsidR="00C07C1C">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të këtij neni, si rezultat i ndryshimit të rregullores së përdorimit.</w:t>
      </w:r>
    </w:p>
    <w:p w14:paraId="1F17929A"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665FE281"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83</w:t>
      </w:r>
    </w:p>
    <w:p w14:paraId="06F705BF"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Observime nga palë të treta në lidhje me kërkesën për markë certifikuese</w:t>
      </w:r>
    </w:p>
    <w:p w14:paraId="4DA420F1"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p>
    <w:p w14:paraId="2C908C01"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Kur observimet me shkrim ndaj kërkesës për markë certifikuese depoz</w:t>
      </w:r>
      <w:r w:rsidR="003C37F9" w:rsidRPr="00500E9E">
        <w:rPr>
          <w:rFonts w:ascii="Garamond" w:hAnsi="Garamond" w:cs="Times New Roman"/>
          <w:color w:val="000000" w:themeColor="text1"/>
          <w:sz w:val="24"/>
          <w:szCs w:val="24"/>
        </w:rPr>
        <w:t>itohen në përputhje me nenin 45</w:t>
      </w:r>
      <w:r w:rsidRPr="00500E9E">
        <w:rPr>
          <w:rFonts w:ascii="Garamond" w:hAnsi="Garamond" w:cs="Times New Roman"/>
          <w:color w:val="000000" w:themeColor="text1"/>
          <w:sz w:val="24"/>
          <w:szCs w:val="24"/>
        </w:rPr>
        <w:t xml:space="preserve"> të këtij ligji, ato mund të bazohen edhe mbi shkaqet e veçanta për refuzimin e kërkesës për markë certifiku</w:t>
      </w:r>
      <w:r w:rsidR="003C37F9" w:rsidRPr="00500E9E">
        <w:rPr>
          <w:rFonts w:ascii="Garamond" w:hAnsi="Garamond" w:cs="Times New Roman"/>
          <w:color w:val="000000" w:themeColor="text1"/>
          <w:sz w:val="24"/>
          <w:szCs w:val="24"/>
        </w:rPr>
        <w:t>ese që parashikohen në nenin 82</w:t>
      </w:r>
      <w:r w:rsidRPr="00500E9E">
        <w:rPr>
          <w:rFonts w:ascii="Garamond" w:hAnsi="Garamond" w:cs="Times New Roman"/>
          <w:color w:val="000000" w:themeColor="text1"/>
          <w:sz w:val="24"/>
          <w:szCs w:val="24"/>
        </w:rPr>
        <w:t xml:space="preserve"> të këtij ligji.</w:t>
      </w:r>
    </w:p>
    <w:p w14:paraId="4057BCA8"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00ED5F03"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84</w:t>
      </w:r>
    </w:p>
    <w:p w14:paraId="3E494341"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Përdorimi i markës certifikuese</w:t>
      </w:r>
    </w:p>
    <w:p w14:paraId="1BA5DE4F"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454E35A5"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Përdorimi i markës </w:t>
      </w:r>
      <w:r w:rsidR="00A9109A" w:rsidRPr="00500E9E">
        <w:rPr>
          <w:rFonts w:ascii="Garamond" w:hAnsi="Garamond" w:cs="Times New Roman"/>
          <w:color w:val="000000" w:themeColor="text1"/>
          <w:sz w:val="24"/>
          <w:szCs w:val="24"/>
        </w:rPr>
        <w:t>certifikuese</w:t>
      </w:r>
      <w:r w:rsidRPr="00500E9E">
        <w:rPr>
          <w:rFonts w:ascii="Garamond" w:hAnsi="Garamond" w:cs="Times New Roman"/>
          <w:color w:val="000000" w:themeColor="text1"/>
          <w:sz w:val="24"/>
          <w:szCs w:val="24"/>
        </w:rPr>
        <w:t xml:space="preserve"> nga çdo person që ka të drejtë për ta përdorur atë duhet të përmbushë edhe kërkesat e tjera në lidhje me përdorimin e markave tregtare, sipas këtij ligji.</w:t>
      </w:r>
    </w:p>
    <w:p w14:paraId="646CD694"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3E70CB3A"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85</w:t>
      </w:r>
    </w:p>
    <w:p w14:paraId="6289285F"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Ndryshimet e rregullores së përdorimit të markës certifikuese</w:t>
      </w:r>
    </w:p>
    <w:p w14:paraId="42DEAED6"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73E617EA" w14:textId="77777777" w:rsidR="00997C14" w:rsidRPr="00500E9E" w:rsidRDefault="003C37F9"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Pronari i markës certifikuese depoziton në DPPI çdo ndryshim në rregulloren e përdorimit.</w:t>
      </w:r>
    </w:p>
    <w:p w14:paraId="5D30537B" w14:textId="77777777" w:rsidR="00997C14" w:rsidRPr="00500E9E" w:rsidRDefault="003C37F9"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997C14" w:rsidRPr="00500E9E">
        <w:rPr>
          <w:rFonts w:ascii="Garamond" w:hAnsi="Garamond" w:cs="Times New Roman"/>
          <w:color w:val="000000" w:themeColor="text1"/>
          <w:sz w:val="24"/>
          <w:szCs w:val="24"/>
        </w:rPr>
        <w:t>Ndryshimet në rregulloren e përdorimit nuk regjistrohen në regjistër nëse ndryshimet nuk plotëso</w:t>
      </w:r>
      <w:r w:rsidRPr="00500E9E">
        <w:rPr>
          <w:rFonts w:ascii="Garamond" w:hAnsi="Garamond" w:cs="Times New Roman"/>
          <w:color w:val="000000" w:themeColor="text1"/>
          <w:sz w:val="24"/>
          <w:szCs w:val="24"/>
        </w:rPr>
        <w:t>jnë kërkesat e nenit 81</w:t>
      </w:r>
      <w:r w:rsidR="00997C14" w:rsidRPr="00500E9E">
        <w:rPr>
          <w:rFonts w:ascii="Garamond" w:hAnsi="Garamond" w:cs="Times New Roman"/>
          <w:color w:val="000000" w:themeColor="text1"/>
          <w:sz w:val="24"/>
          <w:szCs w:val="24"/>
        </w:rPr>
        <w:t xml:space="preserve"> të këtij ligji, ose nëse përfshijnë ndonjë prej shkaqeve për ref</w:t>
      </w:r>
      <w:r w:rsidRPr="00500E9E">
        <w:rPr>
          <w:rFonts w:ascii="Garamond" w:hAnsi="Garamond" w:cs="Times New Roman"/>
          <w:color w:val="000000" w:themeColor="text1"/>
          <w:sz w:val="24"/>
          <w:szCs w:val="24"/>
        </w:rPr>
        <w:t>uzim që përcaktohen në nenin 82</w:t>
      </w:r>
      <w:r w:rsidR="00997C14" w:rsidRPr="00500E9E">
        <w:rPr>
          <w:rFonts w:ascii="Garamond" w:hAnsi="Garamond" w:cs="Times New Roman"/>
          <w:color w:val="000000" w:themeColor="text1"/>
          <w:sz w:val="24"/>
          <w:szCs w:val="24"/>
        </w:rPr>
        <w:t xml:space="preserve"> të këtij ligji.</w:t>
      </w:r>
    </w:p>
    <w:p w14:paraId="21FF900B" w14:textId="77777777" w:rsidR="00997C14" w:rsidRPr="00500E9E" w:rsidRDefault="003C37F9"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lastRenderedPageBreak/>
        <w:t xml:space="preserve">3. </w:t>
      </w:r>
      <w:r w:rsidR="00997C14" w:rsidRPr="00500E9E">
        <w:rPr>
          <w:rFonts w:ascii="Garamond" w:hAnsi="Garamond" w:cs="Times New Roman"/>
          <w:color w:val="000000" w:themeColor="text1"/>
          <w:sz w:val="24"/>
          <w:szCs w:val="24"/>
        </w:rPr>
        <w:t xml:space="preserve">Observimet </w:t>
      </w:r>
      <w:r w:rsidRPr="00500E9E">
        <w:rPr>
          <w:rFonts w:ascii="Garamond" w:hAnsi="Garamond" w:cs="Times New Roman"/>
          <w:color w:val="000000" w:themeColor="text1"/>
          <w:sz w:val="24"/>
          <w:szCs w:val="24"/>
        </w:rPr>
        <w:t>e bëra në përputhje me nenin 83 të këtij ligji</w:t>
      </w:r>
      <w:r w:rsidR="00997C14" w:rsidRPr="00500E9E">
        <w:rPr>
          <w:rFonts w:ascii="Garamond" w:hAnsi="Garamond" w:cs="Times New Roman"/>
          <w:color w:val="000000" w:themeColor="text1"/>
          <w:sz w:val="24"/>
          <w:szCs w:val="24"/>
        </w:rPr>
        <w:t xml:space="preserve"> mund të depozitohen edhe ndaj ndryshimeve në rregulloren e përdorimit.</w:t>
      </w:r>
    </w:p>
    <w:p w14:paraId="6445C139" w14:textId="77777777" w:rsidR="00997C14" w:rsidRPr="00500E9E" w:rsidRDefault="003C37F9"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4. </w:t>
      </w:r>
      <w:r w:rsidR="00997C14" w:rsidRPr="00500E9E">
        <w:rPr>
          <w:rFonts w:ascii="Garamond" w:hAnsi="Garamond" w:cs="Times New Roman"/>
          <w:color w:val="000000" w:themeColor="text1"/>
          <w:sz w:val="24"/>
          <w:szCs w:val="24"/>
        </w:rPr>
        <w:t>Për qëllime të zbatimit të këtij ligji, ndryshimet në rregulloren e përdorimit hyjnë në fuqi nga data e regjistrimit të ndryshimeve në regjistër.</w:t>
      </w:r>
    </w:p>
    <w:p w14:paraId="63128FA1"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5A1D1137"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86</w:t>
      </w:r>
    </w:p>
    <w:p w14:paraId="7D2E0974"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Transferimi i markës certifikuese</w:t>
      </w:r>
    </w:p>
    <w:p w14:paraId="6A2D8F5D"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70E1D619" w14:textId="39CCAA47" w:rsidR="00997C14" w:rsidRPr="00500E9E" w:rsidRDefault="003C37F9"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Me përjashtim të pikës 1</w:t>
      </w:r>
      <w:r w:rsidR="00C07C1C">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nenit 21</w:t>
      </w:r>
      <w:r w:rsidR="00C07C1C">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të këtij ligji, marka certifikuese mund të transferohet te</w:t>
      </w:r>
      <w:r w:rsidR="00B05645">
        <w:rPr>
          <w:rFonts w:ascii="Garamond" w:hAnsi="Garamond" w:cs="Times New Roman"/>
          <w:color w:val="000000" w:themeColor="text1"/>
          <w:sz w:val="24"/>
          <w:szCs w:val="24"/>
        </w:rPr>
        <w:t>k</w:t>
      </w:r>
      <w:r w:rsidR="00997C14" w:rsidRPr="00500E9E">
        <w:rPr>
          <w:rFonts w:ascii="Garamond" w:hAnsi="Garamond" w:cs="Times New Roman"/>
          <w:color w:val="000000" w:themeColor="text1"/>
          <w:sz w:val="24"/>
          <w:szCs w:val="24"/>
        </w:rPr>
        <w:t xml:space="preserve"> një person që i plotëson kër</w:t>
      </w:r>
      <w:r w:rsidRPr="00500E9E">
        <w:rPr>
          <w:rFonts w:ascii="Garamond" w:hAnsi="Garamond" w:cs="Times New Roman"/>
          <w:color w:val="000000" w:themeColor="text1"/>
          <w:sz w:val="24"/>
          <w:szCs w:val="24"/>
        </w:rPr>
        <w:t>kesat e parashikuara në pikën 2</w:t>
      </w:r>
      <w:r w:rsidR="00C07C1C">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nenit 80</w:t>
      </w:r>
      <w:r w:rsidR="00C07C1C">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të këtij ligji.</w:t>
      </w:r>
    </w:p>
    <w:p w14:paraId="22DF6BD4"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70386979"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87</w:t>
      </w:r>
    </w:p>
    <w:p w14:paraId="29AE8AB7"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Personat që kanë të drejtë të veprojnë kundër shkeljes së të drejtave</w:t>
      </w:r>
    </w:p>
    <w:p w14:paraId="280C5178"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7B9E2AE7" w14:textId="77777777" w:rsidR="00997C14" w:rsidRPr="00500E9E" w:rsidRDefault="003C37F9"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Padia kundër shkeljes së të drejtave mund të paraqitet vetëm nga pronari i markës certifikuese ose çdo person tjetër i autorizuar me shkrim nga ai për këtë qëllim.</w:t>
      </w:r>
    </w:p>
    <w:p w14:paraId="7DE0D69A" w14:textId="77777777" w:rsidR="00997C14" w:rsidRPr="00500E9E" w:rsidRDefault="003C37F9"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997C14" w:rsidRPr="00500E9E">
        <w:rPr>
          <w:rFonts w:ascii="Garamond" w:hAnsi="Garamond" w:cs="Times New Roman"/>
          <w:color w:val="000000" w:themeColor="text1"/>
          <w:sz w:val="24"/>
          <w:szCs w:val="24"/>
        </w:rPr>
        <w:t>Pronari i markës certifikuese ka të drejtë të kërkojë shpërblimin e dëmit në emër të personave që kanë të drejtë të përdorin markën kur ato kanë pësuar dëm si pasojë e përdorimit të paautorizuar të markës certifikuese.</w:t>
      </w:r>
    </w:p>
    <w:p w14:paraId="3595C75C"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4E0DE02D"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88</w:t>
      </w:r>
    </w:p>
    <w:p w14:paraId="7EF35308"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Shkaqet për shfuqizimin e markës certifikuese</w:t>
      </w:r>
    </w:p>
    <w:p w14:paraId="57C554CA"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48529F07"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Përveç shkaqeve për shfuqiz</w:t>
      </w:r>
      <w:r w:rsidR="00AB4435" w:rsidRPr="00500E9E">
        <w:rPr>
          <w:rFonts w:ascii="Garamond" w:hAnsi="Garamond" w:cs="Times New Roman"/>
          <w:color w:val="000000" w:themeColor="text1"/>
          <w:sz w:val="24"/>
          <w:szCs w:val="24"/>
        </w:rPr>
        <w:t>im, të parashikuara në nenin 62</w:t>
      </w:r>
      <w:r w:rsidRPr="00500E9E">
        <w:rPr>
          <w:rFonts w:ascii="Garamond" w:hAnsi="Garamond" w:cs="Times New Roman"/>
          <w:color w:val="000000" w:themeColor="text1"/>
          <w:sz w:val="24"/>
          <w:szCs w:val="24"/>
        </w:rPr>
        <w:t xml:space="preserve"> të këtij ligji, të drejtat e pronarit të markës certifikuese shfuqizohen në bazë të një kërkese drejtuar Dhomës për Shfuqizim dhe Pavlefshmëri ose një padie në procesin e shkeljes së të drejtave nëse:</w:t>
      </w:r>
    </w:p>
    <w:p w14:paraId="24AB9AA0" w14:textId="6D674B4B" w:rsidR="00997C14" w:rsidRPr="00500E9E" w:rsidRDefault="00AB443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a) </w:t>
      </w:r>
      <w:r w:rsidR="00997C14" w:rsidRPr="00500E9E">
        <w:rPr>
          <w:rFonts w:ascii="Garamond" w:hAnsi="Garamond" w:cs="Times New Roman"/>
          <w:color w:val="000000" w:themeColor="text1"/>
          <w:sz w:val="24"/>
          <w:szCs w:val="24"/>
        </w:rPr>
        <w:t>pronari nuk i përmbush më kë</w:t>
      </w:r>
      <w:r w:rsidRPr="00500E9E">
        <w:rPr>
          <w:rFonts w:ascii="Garamond" w:hAnsi="Garamond" w:cs="Times New Roman"/>
          <w:color w:val="000000" w:themeColor="text1"/>
          <w:sz w:val="24"/>
          <w:szCs w:val="24"/>
        </w:rPr>
        <w:t>rkesat e përcaktuara në pikën 2</w:t>
      </w:r>
      <w:r w:rsidR="00C07C1C">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nenit 80</w:t>
      </w:r>
      <w:r w:rsidR="00C07C1C">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të këtij ligji;</w:t>
      </w:r>
    </w:p>
    <w:p w14:paraId="66579FC0" w14:textId="77777777" w:rsidR="00997C14" w:rsidRPr="00500E9E" w:rsidRDefault="00AB443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b) </w:t>
      </w:r>
      <w:r w:rsidR="00997C14" w:rsidRPr="00500E9E">
        <w:rPr>
          <w:rFonts w:ascii="Garamond" w:hAnsi="Garamond" w:cs="Times New Roman"/>
          <w:color w:val="000000" w:themeColor="text1"/>
          <w:sz w:val="24"/>
          <w:szCs w:val="24"/>
        </w:rPr>
        <w:t>pronari nuk merr hapa të arsyeshëm që të parandalojë përdorimin e markës certifikuese në mënyrë të papajtueshme me kushtet e përdorimit, të përcaktuara në rregulloren e përdorimit, përfshirë ndryshimet në rregulloren e përdorimit që janë regjistruar në DPPI;</w:t>
      </w:r>
    </w:p>
    <w:p w14:paraId="4A98685C" w14:textId="29CF1563"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c) mënyra në të cilën është përdorur marka nga pronari përbën shkak për keqorientimin e publik</w:t>
      </w:r>
      <w:r w:rsidR="00AB4435" w:rsidRPr="00500E9E">
        <w:rPr>
          <w:rFonts w:ascii="Garamond" w:hAnsi="Garamond" w:cs="Times New Roman"/>
          <w:color w:val="000000" w:themeColor="text1"/>
          <w:sz w:val="24"/>
          <w:szCs w:val="24"/>
        </w:rPr>
        <w:t>ut, siç parashikohet në pikën 2</w:t>
      </w:r>
      <w:r w:rsidR="00C07C1C">
        <w:rPr>
          <w:rFonts w:ascii="Garamond" w:hAnsi="Garamond" w:cs="Times New Roman"/>
          <w:color w:val="000000" w:themeColor="text1"/>
          <w:sz w:val="24"/>
          <w:szCs w:val="24"/>
        </w:rPr>
        <w:t>,</w:t>
      </w:r>
      <w:r w:rsidR="00AB4435" w:rsidRPr="00500E9E">
        <w:rPr>
          <w:rFonts w:ascii="Garamond" w:hAnsi="Garamond" w:cs="Times New Roman"/>
          <w:color w:val="000000" w:themeColor="text1"/>
          <w:sz w:val="24"/>
          <w:szCs w:val="24"/>
        </w:rPr>
        <w:t xml:space="preserve"> të nenit 82</w:t>
      </w:r>
      <w:r w:rsidR="00C07C1C">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këtij ligji;</w:t>
      </w:r>
    </w:p>
    <w:p w14:paraId="53E86291" w14:textId="6FC2F239"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ç</w:t>
      </w:r>
      <w:r w:rsidR="006B76DB" w:rsidRPr="00500E9E">
        <w:rPr>
          <w:rFonts w:ascii="Garamond" w:hAnsi="Garamond" w:cs="Times New Roman"/>
          <w:color w:val="000000" w:themeColor="text1"/>
          <w:sz w:val="24"/>
          <w:szCs w:val="24"/>
        </w:rPr>
        <w:t xml:space="preserve">) </w:t>
      </w:r>
      <w:r w:rsidRPr="00500E9E">
        <w:rPr>
          <w:rFonts w:ascii="Garamond" w:hAnsi="Garamond" w:cs="Times New Roman"/>
          <w:color w:val="000000" w:themeColor="text1"/>
          <w:sz w:val="24"/>
          <w:szCs w:val="24"/>
        </w:rPr>
        <w:t xml:space="preserve">ndryshimet në rregulloren e përdorimit të markës janë regjistruar në regjistër në shkelje </w:t>
      </w:r>
      <w:r w:rsidR="00AB4435" w:rsidRPr="00500E9E">
        <w:rPr>
          <w:rFonts w:ascii="Garamond" w:hAnsi="Garamond" w:cs="Times New Roman"/>
          <w:color w:val="000000" w:themeColor="text1"/>
          <w:sz w:val="24"/>
          <w:szCs w:val="24"/>
        </w:rPr>
        <w:t>të parashikimeve të pikës 2</w:t>
      </w:r>
      <w:r w:rsidR="00C07C1C">
        <w:rPr>
          <w:rFonts w:ascii="Garamond" w:hAnsi="Garamond" w:cs="Times New Roman"/>
          <w:color w:val="000000" w:themeColor="text1"/>
          <w:sz w:val="24"/>
          <w:szCs w:val="24"/>
        </w:rPr>
        <w:t>,</w:t>
      </w:r>
      <w:r w:rsidR="00AB4435" w:rsidRPr="00500E9E">
        <w:rPr>
          <w:rFonts w:ascii="Garamond" w:hAnsi="Garamond" w:cs="Times New Roman"/>
          <w:color w:val="000000" w:themeColor="text1"/>
          <w:sz w:val="24"/>
          <w:szCs w:val="24"/>
        </w:rPr>
        <w:t xml:space="preserve"> të nenit 85</w:t>
      </w:r>
      <w:r w:rsidR="00C07C1C">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këtij ligji, përveçse kur pronari i markës ndryshon rregulloren e përdorimit për t’iu përmbajtur kërkesave.</w:t>
      </w:r>
    </w:p>
    <w:p w14:paraId="151A4A04"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2C96402A"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89</w:t>
      </w:r>
    </w:p>
    <w:p w14:paraId="753A3E97"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Shkaqet për pavlefshmërinë e markës certifikuese</w:t>
      </w:r>
    </w:p>
    <w:p w14:paraId="568024E2"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0D13E006" w14:textId="24D36999"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Përveç shkaqeve për pavlefshmëri, të parash</w:t>
      </w:r>
      <w:r w:rsidR="00AB4435" w:rsidRPr="00500E9E">
        <w:rPr>
          <w:rFonts w:ascii="Garamond" w:hAnsi="Garamond" w:cs="Times New Roman"/>
          <w:color w:val="000000" w:themeColor="text1"/>
          <w:sz w:val="24"/>
          <w:szCs w:val="24"/>
        </w:rPr>
        <w:t>ikuara në nenet 65 dhe 66</w:t>
      </w:r>
      <w:r w:rsidR="00C07C1C">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këtij ligji, marka certifikuese e regjistruar në shkel</w:t>
      </w:r>
      <w:r w:rsidR="00AB4435" w:rsidRPr="00500E9E">
        <w:rPr>
          <w:rFonts w:ascii="Garamond" w:hAnsi="Garamond" w:cs="Times New Roman"/>
          <w:color w:val="000000" w:themeColor="text1"/>
          <w:sz w:val="24"/>
          <w:szCs w:val="24"/>
        </w:rPr>
        <w:t>je të parashikimeve të nenit 82</w:t>
      </w:r>
      <w:r w:rsidRPr="00500E9E">
        <w:rPr>
          <w:rFonts w:ascii="Garamond" w:hAnsi="Garamond" w:cs="Times New Roman"/>
          <w:color w:val="000000" w:themeColor="text1"/>
          <w:sz w:val="24"/>
          <w:szCs w:val="24"/>
        </w:rPr>
        <w:t xml:space="preserve"> të këtij ligji, deklarohet e pavlefshme në bazë të një kërkese drejtuar Dhomës për Shfuqizim dhe Pavlefshmëri ose një padie në procesin e shkeljes së të drejtave, përveçse kur pronari i markës ndryshon rregulloren e përdorimit për t’iu përmbajtur kërkesave të nenit 82</w:t>
      </w:r>
      <w:r w:rsidR="00AB4435" w:rsidRPr="00500E9E">
        <w:rPr>
          <w:rFonts w:ascii="Garamond" w:hAnsi="Garamond" w:cs="Times New Roman"/>
          <w:color w:val="000000" w:themeColor="text1"/>
          <w:sz w:val="24"/>
          <w:szCs w:val="24"/>
        </w:rPr>
        <w:t xml:space="preserve"> të këtij ligji</w:t>
      </w:r>
      <w:r w:rsidRPr="00500E9E">
        <w:rPr>
          <w:rFonts w:ascii="Garamond" w:hAnsi="Garamond" w:cs="Times New Roman"/>
          <w:color w:val="000000" w:themeColor="text1"/>
          <w:sz w:val="24"/>
          <w:szCs w:val="24"/>
        </w:rPr>
        <w:t>.</w:t>
      </w:r>
    </w:p>
    <w:p w14:paraId="4E860B90"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666B75A6" w14:textId="1879E754" w:rsidR="00A75F24" w:rsidRPr="00500E9E" w:rsidRDefault="00997C14" w:rsidP="00C07C1C">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PJESA</w:t>
      </w:r>
      <w:r w:rsidR="00C07C1C">
        <w:rPr>
          <w:rFonts w:ascii="Garamond" w:hAnsi="Garamond" w:cs="Times New Roman"/>
          <w:color w:val="000000" w:themeColor="text1"/>
          <w:sz w:val="24"/>
          <w:szCs w:val="24"/>
        </w:rPr>
        <w:t xml:space="preserve"> </w:t>
      </w:r>
      <w:r w:rsidRPr="00500E9E">
        <w:rPr>
          <w:rFonts w:ascii="Garamond" w:hAnsi="Garamond" w:cs="Times New Roman"/>
          <w:color w:val="000000" w:themeColor="text1"/>
          <w:sz w:val="24"/>
          <w:szCs w:val="24"/>
        </w:rPr>
        <w:t>VIII</w:t>
      </w:r>
    </w:p>
    <w:p w14:paraId="438D3C58"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REGJISTRIMI NDËRKOMBËTAR I MARKËS TREGTARE SIPAS SISTEMIT TË MADRIDIT</w:t>
      </w:r>
    </w:p>
    <w:p w14:paraId="1C50CA0C"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p>
    <w:p w14:paraId="6263EC2C"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90</w:t>
      </w:r>
    </w:p>
    <w:p w14:paraId="729AF0CE"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Zbatimi i dispozitave</w:t>
      </w:r>
    </w:p>
    <w:p w14:paraId="3D1510C3"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p>
    <w:p w14:paraId="6C30E17A"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Përveçse kur parashikohet ndryshe, ky ligj zbatohet për: </w:t>
      </w:r>
    </w:p>
    <w:p w14:paraId="2A4700F4" w14:textId="77777777" w:rsidR="00997C14" w:rsidRPr="00500E9E" w:rsidRDefault="00AB443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lastRenderedPageBreak/>
        <w:t xml:space="preserve">a) </w:t>
      </w:r>
      <w:r w:rsidR="00997C14" w:rsidRPr="00500E9E">
        <w:rPr>
          <w:rFonts w:ascii="Garamond" w:hAnsi="Garamond" w:cs="Times New Roman"/>
          <w:color w:val="000000" w:themeColor="text1"/>
          <w:sz w:val="24"/>
          <w:szCs w:val="24"/>
        </w:rPr>
        <w:t>regjistrimet ndërkombëtare të markave bazuar në një kërkesë ose regjistrim marke kombëtare; dhe</w:t>
      </w:r>
    </w:p>
    <w:p w14:paraId="00FC5F65" w14:textId="77777777" w:rsidR="00997C14" w:rsidRPr="00500E9E" w:rsidRDefault="00AB443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b) </w:t>
      </w:r>
      <w:r w:rsidR="00997C14" w:rsidRPr="00500E9E">
        <w:rPr>
          <w:rFonts w:ascii="Garamond" w:hAnsi="Garamond" w:cs="Times New Roman"/>
          <w:color w:val="000000" w:themeColor="text1"/>
          <w:sz w:val="24"/>
          <w:szCs w:val="24"/>
        </w:rPr>
        <w:t>regjistrimet ndërkombëtare të markave të regjistruara në regjistrin ndërkombëtar të mbajtur nga Zyra Ndërkombëtare e Pronësisë Intelektuale që përcaktojnë Republikën e Shqipërisë në listën e shteteve për të cilat mbrohet marka.</w:t>
      </w:r>
    </w:p>
    <w:p w14:paraId="6CE4557E"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0EB0BEA2"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91</w:t>
      </w:r>
    </w:p>
    <w:p w14:paraId="3EDFC376"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Depozitimi i kërkesës për regjistrim ndërkombëtar të markës</w:t>
      </w:r>
    </w:p>
    <w:p w14:paraId="295A4BC7"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0819D6D5" w14:textId="77777777" w:rsidR="00997C14" w:rsidRPr="00500E9E" w:rsidRDefault="00AB443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Kërkesa për regjistrim ndërkombëtar të markës bazuar në një kërkesë ose regjistrim kombëtar të markës, sipas nenit 3 të Protokollit të Madridit, depozitohet në DPPI.</w:t>
      </w:r>
    </w:p>
    <w:p w14:paraId="62534C12" w14:textId="77777777" w:rsidR="00997C14" w:rsidRPr="00500E9E" w:rsidRDefault="00AB443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997C14" w:rsidRPr="00500E9E">
        <w:rPr>
          <w:rFonts w:ascii="Garamond" w:hAnsi="Garamond" w:cs="Times New Roman"/>
          <w:color w:val="000000" w:themeColor="text1"/>
          <w:sz w:val="24"/>
          <w:szCs w:val="24"/>
        </w:rPr>
        <w:t>Përmbajtja dhe dokumentet bashkëlidhur kërkesës për regjistrim ndërkombëtar depozitohen në përputhje me Protokollin e Madridit dhe rregulloret e protokollit.</w:t>
      </w:r>
    </w:p>
    <w:p w14:paraId="309A2C33"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259E7C51"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92</w:t>
      </w:r>
    </w:p>
    <w:p w14:paraId="34E2C7D6"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Ekzaminimi i saktësisë së kërkesës për regjistrim ndërkombëtar të markës</w:t>
      </w:r>
    </w:p>
    <w:p w14:paraId="7B1934B4"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1107E709" w14:textId="77777777" w:rsidR="00997C14" w:rsidRPr="00500E9E" w:rsidRDefault="00AB443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Nëse kërkesa për regjistrim ndërkombëtar të markës plotëson ku</w:t>
      </w:r>
      <w:r w:rsidRPr="00500E9E">
        <w:rPr>
          <w:rFonts w:ascii="Garamond" w:hAnsi="Garamond" w:cs="Times New Roman"/>
          <w:color w:val="000000" w:themeColor="text1"/>
          <w:sz w:val="24"/>
          <w:szCs w:val="24"/>
        </w:rPr>
        <w:t>shtet e përcaktuara në nenin 91</w:t>
      </w:r>
      <w:r w:rsidR="00997C14" w:rsidRPr="00500E9E">
        <w:rPr>
          <w:rFonts w:ascii="Garamond" w:hAnsi="Garamond" w:cs="Times New Roman"/>
          <w:color w:val="000000" w:themeColor="text1"/>
          <w:sz w:val="24"/>
          <w:szCs w:val="24"/>
        </w:rPr>
        <w:t xml:space="preserve"> të këtij ligji, DPPI-ja i</w:t>
      </w:r>
      <w:r w:rsidRPr="00500E9E">
        <w:rPr>
          <w:rFonts w:ascii="Garamond" w:hAnsi="Garamond" w:cs="Times New Roman"/>
          <w:color w:val="000000" w:themeColor="text1"/>
          <w:sz w:val="24"/>
          <w:szCs w:val="24"/>
        </w:rPr>
        <w:t>a</w:t>
      </w:r>
      <w:r w:rsidR="00997C14" w:rsidRPr="00500E9E">
        <w:rPr>
          <w:rFonts w:ascii="Garamond" w:hAnsi="Garamond" w:cs="Times New Roman"/>
          <w:color w:val="000000" w:themeColor="text1"/>
          <w:sz w:val="24"/>
          <w:szCs w:val="24"/>
        </w:rPr>
        <w:t xml:space="preserve"> përcjell kërkesën Zyrës Ndërkombëtare në OBPI.</w:t>
      </w:r>
    </w:p>
    <w:p w14:paraId="773711AB" w14:textId="77777777" w:rsidR="00997C14" w:rsidRPr="00500E9E" w:rsidRDefault="00AB443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997C14" w:rsidRPr="00500E9E">
        <w:rPr>
          <w:rFonts w:ascii="Garamond" w:hAnsi="Garamond" w:cs="Times New Roman"/>
          <w:color w:val="000000" w:themeColor="text1"/>
          <w:sz w:val="24"/>
          <w:szCs w:val="24"/>
        </w:rPr>
        <w:t>Nëse kërkesa për regjistrim ndërkombëtar të markës nuk i plotëson ku</w:t>
      </w:r>
      <w:r w:rsidRPr="00500E9E">
        <w:rPr>
          <w:rFonts w:ascii="Garamond" w:hAnsi="Garamond" w:cs="Times New Roman"/>
          <w:color w:val="000000" w:themeColor="text1"/>
          <w:sz w:val="24"/>
          <w:szCs w:val="24"/>
        </w:rPr>
        <w:t>shtet e përcaktuara në nenin 91</w:t>
      </w:r>
      <w:r w:rsidR="00997C14" w:rsidRPr="00500E9E">
        <w:rPr>
          <w:rFonts w:ascii="Garamond" w:hAnsi="Garamond" w:cs="Times New Roman"/>
          <w:color w:val="000000" w:themeColor="text1"/>
          <w:sz w:val="24"/>
          <w:szCs w:val="24"/>
        </w:rPr>
        <w:t xml:space="preserve"> të këtij ligji, DPPI-ja i dërgon njoftim kërkuesit që të plotësojë të metat ose mangësitë brenda 2 muajve nga data e marrjes së njoftimit.</w:t>
      </w:r>
    </w:p>
    <w:p w14:paraId="16ADBF51"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3.</w:t>
      </w:r>
      <w:r w:rsidR="00AB4435" w:rsidRPr="00500E9E">
        <w:rPr>
          <w:rFonts w:ascii="Garamond" w:hAnsi="Garamond" w:cs="Times New Roman"/>
          <w:color w:val="000000" w:themeColor="text1"/>
          <w:sz w:val="24"/>
          <w:szCs w:val="24"/>
        </w:rPr>
        <w:t xml:space="preserve"> </w:t>
      </w:r>
      <w:r w:rsidRPr="00500E9E">
        <w:rPr>
          <w:rFonts w:ascii="Garamond" w:hAnsi="Garamond" w:cs="Times New Roman"/>
          <w:color w:val="000000" w:themeColor="text1"/>
          <w:sz w:val="24"/>
          <w:szCs w:val="24"/>
        </w:rPr>
        <w:t>Nëse kërkuesi nuk plotëson të metat ose mangësitë brenda afatit të caktuar, DPPI-ja vendos për refuzimin e kërkesës për reg</w:t>
      </w:r>
      <w:r w:rsidR="00AB4435" w:rsidRPr="00500E9E">
        <w:rPr>
          <w:rFonts w:ascii="Garamond" w:hAnsi="Garamond" w:cs="Times New Roman"/>
          <w:color w:val="000000" w:themeColor="text1"/>
          <w:sz w:val="24"/>
          <w:szCs w:val="24"/>
        </w:rPr>
        <w:t>jistrim ndërkombëtar të markës.</w:t>
      </w:r>
    </w:p>
    <w:p w14:paraId="22913303" w14:textId="77777777" w:rsidR="00997C14" w:rsidRPr="00500E9E" w:rsidRDefault="00AB443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4. </w:t>
      </w:r>
      <w:r w:rsidR="00997C14" w:rsidRPr="00500E9E">
        <w:rPr>
          <w:rFonts w:ascii="Garamond" w:hAnsi="Garamond" w:cs="Times New Roman"/>
          <w:color w:val="000000" w:themeColor="text1"/>
          <w:sz w:val="24"/>
          <w:szCs w:val="24"/>
        </w:rPr>
        <w:t>Kur kërkesa për regjistrim ndërkombëtar të markës është në përputhje me kërkesat e përcaktuara, DPPI-ja miraton, shënon datën e marrjes së kërkesës dhe ia përcjell kërkesën Zyrës Ndërkombëtare.</w:t>
      </w:r>
    </w:p>
    <w:p w14:paraId="375EB07D"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46A5804E"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93</w:t>
      </w:r>
    </w:p>
    <w:p w14:paraId="3DC31F57"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Parregullsitë me kërkesa për regjistrim ndërkombëtar të markës që plotësohen përpara Zyrës Ndërkombëtare</w:t>
      </w:r>
    </w:p>
    <w:p w14:paraId="01962879"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789B5197" w14:textId="1195F1F1" w:rsidR="00997C14" w:rsidRPr="00500E9E" w:rsidRDefault="00AB443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DPPI-ja, sipas rastit, i përgjigjet Zyrës Ndërkombëtare për çdo parregullsi të nxjerrë sipas rregullave 11 deri në 13 të rregulloreve të protokollit, brenda afatit kohor të caktuar nga Zyra Ndërkombëtare. Kur është e nevojshme, DPPI-ja konsultohet me kërkuesin.</w:t>
      </w:r>
      <w:r w:rsidR="00B05645">
        <w:rPr>
          <w:rFonts w:ascii="Garamond" w:hAnsi="Garamond" w:cs="Times New Roman"/>
          <w:color w:val="000000" w:themeColor="text1"/>
          <w:sz w:val="24"/>
          <w:szCs w:val="24"/>
        </w:rPr>
        <w:t xml:space="preserve"> </w:t>
      </w:r>
    </w:p>
    <w:p w14:paraId="7996116D" w14:textId="77777777" w:rsidR="00997C14" w:rsidRPr="00500E9E" w:rsidRDefault="00AB443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997C14" w:rsidRPr="00500E9E">
        <w:rPr>
          <w:rFonts w:ascii="Garamond" w:hAnsi="Garamond" w:cs="Times New Roman"/>
          <w:color w:val="000000" w:themeColor="text1"/>
          <w:sz w:val="24"/>
          <w:szCs w:val="24"/>
        </w:rPr>
        <w:t xml:space="preserve">Kur parregullsitë duhet të plotësohen nga Zyra e Origjinës, DPPI-ja konsultohet me kërkuesin dhe i cakton një afat kohor prej </w:t>
      </w:r>
      <w:r w:rsidRPr="00500E9E">
        <w:rPr>
          <w:rFonts w:ascii="Garamond" w:hAnsi="Garamond" w:cs="Times New Roman"/>
          <w:color w:val="000000" w:themeColor="text1"/>
          <w:sz w:val="24"/>
          <w:szCs w:val="24"/>
        </w:rPr>
        <w:t xml:space="preserve">2 </w:t>
      </w:r>
      <w:r w:rsidR="00A9109A" w:rsidRPr="00500E9E">
        <w:rPr>
          <w:rFonts w:ascii="Garamond" w:hAnsi="Garamond" w:cs="Times New Roman"/>
          <w:color w:val="000000" w:themeColor="text1"/>
          <w:sz w:val="24"/>
          <w:szCs w:val="24"/>
        </w:rPr>
        <w:t xml:space="preserve">muajsh </w:t>
      </w:r>
      <w:r w:rsidR="00997C14" w:rsidRPr="00500E9E">
        <w:rPr>
          <w:rFonts w:ascii="Garamond" w:hAnsi="Garamond" w:cs="Times New Roman"/>
          <w:color w:val="000000" w:themeColor="text1"/>
          <w:sz w:val="24"/>
          <w:szCs w:val="24"/>
        </w:rPr>
        <w:t>që të sigurohet informacioni i kërkuar. Kur informacioni është marrë brenda afatit kohor, DPPI-ja e përcjell informacionin te Zyra Ndërkombëtare.</w:t>
      </w:r>
    </w:p>
    <w:p w14:paraId="0D278CD8"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4152F2E4" w14:textId="0F0A1374"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94</w:t>
      </w:r>
    </w:p>
    <w:p w14:paraId="095256AB"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Pushimi i efekteve të kërkesës ose regjistrimit bazë</w:t>
      </w:r>
    </w:p>
    <w:p w14:paraId="36D39EB6"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6F7C759F" w14:textId="77777777" w:rsidR="00997C14" w:rsidRPr="00500E9E" w:rsidRDefault="00AB443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 xml:space="preserve">Kur kërkesa bazë për markë, regjistrimi që rezulton nga kjo kërkesë ose regjistrimi bazë nuk </w:t>
      </w:r>
      <w:r w:rsidRPr="00500E9E">
        <w:rPr>
          <w:rFonts w:ascii="Garamond" w:hAnsi="Garamond" w:cs="Times New Roman"/>
          <w:color w:val="000000" w:themeColor="text1"/>
          <w:sz w:val="24"/>
          <w:szCs w:val="24"/>
        </w:rPr>
        <w:t>sjellin më efekte sipas nenit 6</w:t>
      </w:r>
      <w:r w:rsidR="00997C14" w:rsidRPr="00500E9E">
        <w:rPr>
          <w:rFonts w:ascii="Garamond" w:hAnsi="Garamond" w:cs="Times New Roman"/>
          <w:color w:val="000000" w:themeColor="text1"/>
          <w:sz w:val="24"/>
          <w:szCs w:val="24"/>
        </w:rPr>
        <w:t xml:space="preserve"> të protokollit, DPPI-ja informon Zyrën Ndërkombëtare, siç kërkohe</w:t>
      </w:r>
      <w:r w:rsidRPr="00500E9E">
        <w:rPr>
          <w:rFonts w:ascii="Garamond" w:hAnsi="Garamond" w:cs="Times New Roman"/>
          <w:color w:val="000000" w:themeColor="text1"/>
          <w:sz w:val="24"/>
          <w:szCs w:val="24"/>
        </w:rPr>
        <w:t xml:space="preserve">t sipas rregullit 22 të rregulloreve të protokollit, </w:t>
      </w:r>
      <w:r w:rsidR="00997C14" w:rsidRPr="00500E9E">
        <w:rPr>
          <w:rFonts w:ascii="Garamond" w:hAnsi="Garamond" w:cs="Times New Roman"/>
          <w:color w:val="000000" w:themeColor="text1"/>
          <w:sz w:val="24"/>
          <w:szCs w:val="24"/>
        </w:rPr>
        <w:t>dhe kërkon çregjistrimin e regjistrimit ndërkombëtar.</w:t>
      </w:r>
    </w:p>
    <w:p w14:paraId="14B935DF" w14:textId="77777777" w:rsidR="00997C14" w:rsidRPr="00500E9E" w:rsidRDefault="00AB443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997C14" w:rsidRPr="00500E9E">
        <w:rPr>
          <w:rFonts w:ascii="Garamond" w:hAnsi="Garamond" w:cs="Times New Roman"/>
          <w:color w:val="000000" w:themeColor="text1"/>
          <w:sz w:val="24"/>
          <w:szCs w:val="24"/>
        </w:rPr>
        <w:t xml:space="preserve">Kur faktet dhe vendimet e lidhura me kërkesën ose regjistrimin bazë sjellin efekte te regjistrimi ndërkombëtar vetëm në lidhje me një pjesë të mallrave dhe shërbimeve, DPPI-ja shënon: </w:t>
      </w:r>
    </w:p>
    <w:p w14:paraId="20546F13" w14:textId="77777777" w:rsidR="00997C14" w:rsidRPr="00500E9E" w:rsidRDefault="00AB443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a) </w:t>
      </w:r>
      <w:r w:rsidR="00997C14" w:rsidRPr="00500E9E">
        <w:rPr>
          <w:rFonts w:ascii="Garamond" w:hAnsi="Garamond" w:cs="Times New Roman"/>
          <w:color w:val="000000" w:themeColor="text1"/>
          <w:sz w:val="24"/>
          <w:szCs w:val="24"/>
        </w:rPr>
        <w:t xml:space="preserve">mallrat dhe shërbimet për të cilat kanë ardhur efekte nga faktet dhe vendimet; ose </w:t>
      </w:r>
    </w:p>
    <w:p w14:paraId="6235F52E" w14:textId="77777777" w:rsidR="00997C14" w:rsidRPr="00500E9E" w:rsidRDefault="00AB443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b) </w:t>
      </w:r>
      <w:r w:rsidR="00997C14" w:rsidRPr="00500E9E">
        <w:rPr>
          <w:rFonts w:ascii="Garamond" w:hAnsi="Garamond" w:cs="Times New Roman"/>
          <w:color w:val="000000" w:themeColor="text1"/>
          <w:sz w:val="24"/>
          <w:szCs w:val="24"/>
        </w:rPr>
        <w:t>mallrat dhe shërbimet për të cilat nuk kanë ardhur efekte nga faktet dhe vendimet.</w:t>
      </w:r>
    </w:p>
    <w:p w14:paraId="4B0BD847"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2074EB38"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95</w:t>
      </w:r>
    </w:p>
    <w:p w14:paraId="38A48445"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Depozitimi i kërkesës për shtrirje territoriale dhe regjistrimin e ndryshimeve në regjistrin ndërkombëtar</w:t>
      </w:r>
    </w:p>
    <w:p w14:paraId="1A730B95"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4A9015AA" w14:textId="77777777" w:rsidR="00997C14" w:rsidRPr="00500E9E" w:rsidRDefault="00AB443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lastRenderedPageBreak/>
        <w:t xml:space="preserve">1. </w:t>
      </w:r>
      <w:r w:rsidR="00997C14" w:rsidRPr="00500E9E">
        <w:rPr>
          <w:rFonts w:ascii="Garamond" w:hAnsi="Garamond" w:cs="Times New Roman"/>
          <w:color w:val="000000" w:themeColor="text1"/>
          <w:sz w:val="24"/>
          <w:szCs w:val="24"/>
        </w:rPr>
        <w:t>Kërkesa për shtrirje territoriale i bërë në vijim të regjistrimit ndërkombëtar dhe kërkesa për regjistrimin e ndryshimeve në Regjistrin Ndërkombëtar mund të depozitohen në Zyrën Ndërkombëtare nëpërmjet DPPI-së, nëse DPPI-ja, bazuar në dispozitat e Protokollit të Madridit, është kompetente të përcjellë këto kërkesa në Zyrën Ndërkombëtare.</w:t>
      </w:r>
    </w:p>
    <w:p w14:paraId="149BFFFD" w14:textId="77777777" w:rsidR="00997C14" w:rsidRPr="00500E9E" w:rsidRDefault="00AB443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997C14" w:rsidRPr="00500E9E">
        <w:rPr>
          <w:rFonts w:ascii="Garamond" w:hAnsi="Garamond" w:cs="Times New Roman"/>
          <w:color w:val="000000" w:themeColor="text1"/>
          <w:sz w:val="24"/>
          <w:szCs w:val="24"/>
        </w:rPr>
        <w:t>Përmbajtja e kërkesës për shtrirje territoriale dhe kërkesës për regjistrimin e ndryshimeve në Regjistrin Ndërkombëtar dhe dokumentet bashkëlidhur tij depozitohen në përputhje me Protokollin e Madridit dhe rregulloret e protokollit.</w:t>
      </w:r>
    </w:p>
    <w:p w14:paraId="3FB84F99" w14:textId="77777777" w:rsidR="00997C14" w:rsidRPr="00500E9E" w:rsidRDefault="00AB443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3. </w:t>
      </w:r>
      <w:r w:rsidR="00997C14" w:rsidRPr="00500E9E">
        <w:rPr>
          <w:rFonts w:ascii="Garamond" w:hAnsi="Garamond" w:cs="Times New Roman"/>
          <w:color w:val="000000" w:themeColor="text1"/>
          <w:sz w:val="24"/>
          <w:szCs w:val="24"/>
        </w:rPr>
        <w:t>Nëse kërkesa për shtrirje territoriale ose kërkesa për regjistrimin e ndryshimeve në Regjistrin Ndërkombëtar plotëson</w:t>
      </w:r>
      <w:r w:rsidRPr="00500E9E">
        <w:rPr>
          <w:rFonts w:ascii="Garamond" w:hAnsi="Garamond" w:cs="Times New Roman"/>
          <w:color w:val="000000" w:themeColor="text1"/>
          <w:sz w:val="24"/>
          <w:szCs w:val="24"/>
        </w:rPr>
        <w:t xml:space="preserve"> kërkesat e caktuara në pikën 2</w:t>
      </w:r>
      <w:r w:rsidR="00997C14" w:rsidRPr="00500E9E">
        <w:rPr>
          <w:rFonts w:ascii="Garamond" w:hAnsi="Garamond" w:cs="Times New Roman"/>
          <w:color w:val="000000" w:themeColor="text1"/>
          <w:sz w:val="24"/>
          <w:szCs w:val="24"/>
        </w:rPr>
        <w:t xml:space="preserve"> të këtij neni, DPPI-ja ia përcjell kërkesën Zyrës Ndërkombëtare.</w:t>
      </w:r>
    </w:p>
    <w:p w14:paraId="1CD26D63" w14:textId="77777777" w:rsidR="00997C14" w:rsidRPr="00500E9E" w:rsidRDefault="00AB443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4. </w:t>
      </w:r>
      <w:r w:rsidR="00997C14" w:rsidRPr="00500E9E">
        <w:rPr>
          <w:rFonts w:ascii="Garamond" w:hAnsi="Garamond" w:cs="Times New Roman"/>
          <w:color w:val="000000" w:themeColor="text1"/>
          <w:sz w:val="24"/>
          <w:szCs w:val="24"/>
        </w:rPr>
        <w:t>Nëse kërkesa për shtrirje territoriale ose kërkesa për regjistrimin e ndryshimeve në Regjistrin Ndërkombëtar nuk është depozituar në përputhje me kër</w:t>
      </w:r>
      <w:r w:rsidRPr="00500E9E">
        <w:rPr>
          <w:rFonts w:ascii="Garamond" w:hAnsi="Garamond" w:cs="Times New Roman"/>
          <w:color w:val="000000" w:themeColor="text1"/>
          <w:sz w:val="24"/>
          <w:szCs w:val="24"/>
        </w:rPr>
        <w:t>kesat e përcaktuara në pikën 2</w:t>
      </w:r>
      <w:r w:rsidR="00997C14" w:rsidRPr="00500E9E">
        <w:rPr>
          <w:rFonts w:ascii="Garamond" w:hAnsi="Garamond" w:cs="Times New Roman"/>
          <w:color w:val="000000" w:themeColor="text1"/>
          <w:sz w:val="24"/>
          <w:szCs w:val="24"/>
        </w:rPr>
        <w:t xml:space="preserve"> të këtij neni, DPPI-ja i dërgon njoftim mbajtësit të regjistrimit ndërkombëtar që të plotësojë të metat ose mangësitë brenda 2 muajve nga data e marrjes së njoftimit.</w:t>
      </w:r>
    </w:p>
    <w:p w14:paraId="4FBB2969" w14:textId="77777777" w:rsidR="00997C14" w:rsidRPr="00500E9E" w:rsidRDefault="00AB443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5. </w:t>
      </w:r>
      <w:r w:rsidR="00997C14" w:rsidRPr="00500E9E">
        <w:rPr>
          <w:rFonts w:ascii="Garamond" w:hAnsi="Garamond" w:cs="Times New Roman"/>
          <w:color w:val="000000" w:themeColor="text1"/>
          <w:sz w:val="24"/>
          <w:szCs w:val="24"/>
        </w:rPr>
        <w:t>Nëse këto të meta ose mangësi nuk plotësohen brenda afatit të</w:t>
      </w:r>
      <w:r w:rsidR="00A75F24" w:rsidRPr="00500E9E">
        <w:rPr>
          <w:rFonts w:ascii="Garamond" w:hAnsi="Garamond" w:cs="Times New Roman"/>
          <w:color w:val="000000" w:themeColor="text1"/>
          <w:sz w:val="24"/>
          <w:szCs w:val="24"/>
        </w:rPr>
        <w:t xml:space="preserve"> caktuar, </w:t>
      </w:r>
      <w:r w:rsidR="00997C14" w:rsidRPr="00500E9E">
        <w:rPr>
          <w:rFonts w:ascii="Garamond" w:hAnsi="Garamond" w:cs="Times New Roman"/>
          <w:color w:val="000000" w:themeColor="text1"/>
          <w:sz w:val="24"/>
          <w:szCs w:val="24"/>
        </w:rPr>
        <w:t>DPPI-ja vendos për refuzimin e kërkesës.</w:t>
      </w:r>
    </w:p>
    <w:p w14:paraId="5A306EB2"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0F137C6E"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96</w:t>
      </w:r>
    </w:p>
    <w:p w14:paraId="0A052146"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Tarifat për kërkesat në lidhje me markat ndërkombëtare</w:t>
      </w:r>
    </w:p>
    <w:p w14:paraId="01DA21EC"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285403A6" w14:textId="77777777" w:rsidR="00997C14" w:rsidRPr="00500E9E" w:rsidRDefault="00AB443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Çdo tarifë për përcjelljen e një kërkese të lidhur me markat ndërkombëtare në Zyrën Ndërkombëtare paguhet drejtpërdrejt për DPPI-në, në përputhje me parashikimet e akteve nënligjore përkatëse.</w:t>
      </w:r>
    </w:p>
    <w:p w14:paraId="3A1CB187" w14:textId="77777777" w:rsidR="00997C14" w:rsidRPr="00500E9E" w:rsidRDefault="00AB443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997C14" w:rsidRPr="00500E9E">
        <w:rPr>
          <w:rFonts w:ascii="Garamond" w:hAnsi="Garamond" w:cs="Times New Roman"/>
          <w:color w:val="000000" w:themeColor="text1"/>
          <w:sz w:val="24"/>
          <w:szCs w:val="24"/>
        </w:rPr>
        <w:t>Çdo tarifë e pagueshme për Zyrën Ndërkombëtare, sipas Protokollit të Madridit, paguhet drejtpërdrejt në Zyrën Ndërkombëtare.</w:t>
      </w:r>
    </w:p>
    <w:p w14:paraId="79D357B0"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3BD7FE5D"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97</w:t>
      </w:r>
    </w:p>
    <w:p w14:paraId="6087D92D"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Efektet e regjistrimeve ndërkombëtare që shtrihen në Republikën e Shqipërisë</w:t>
      </w:r>
    </w:p>
    <w:p w14:paraId="56A38FCD"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5BD0A05C" w14:textId="25E626A9" w:rsidR="00997C14" w:rsidRPr="00500E9E" w:rsidRDefault="00AB443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 xml:space="preserve">Regjistrimi ndërkombëtar që shtrihet në Republikën e Shqipërisë sjell të njëjtat efekte si kërkesa kombëtare për markë, duke filluar nga data e regjistrimit të tij </w:t>
      </w:r>
      <w:r w:rsidRPr="00500E9E">
        <w:rPr>
          <w:rFonts w:ascii="Garamond" w:hAnsi="Garamond" w:cs="Times New Roman"/>
          <w:color w:val="000000" w:themeColor="text1"/>
          <w:sz w:val="24"/>
          <w:szCs w:val="24"/>
        </w:rPr>
        <w:t>sipas paragrafit 4</w:t>
      </w:r>
      <w:r w:rsidR="00C07C1C">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nenit 3</w:t>
      </w:r>
      <w:r w:rsidR="00C07C1C">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të Protokollit të Madridit ose nga data e shtrirjes së mëvonshme në Republikën e Shqipërisë sipas paragrafit 2</w:t>
      </w:r>
      <w:r w:rsidR="00C07C1C">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të nenit </w:t>
      </w:r>
      <w:r w:rsidR="00997C14" w:rsidRPr="00AC370E">
        <w:rPr>
          <w:rFonts w:ascii="Garamond" w:hAnsi="Garamond" w:cs="Times New Roman"/>
          <w:color w:val="000000" w:themeColor="text1"/>
          <w:sz w:val="24"/>
          <w:szCs w:val="24"/>
        </w:rPr>
        <w:t>3ter</w:t>
      </w:r>
      <w:r w:rsidR="00997C14" w:rsidRPr="00500E9E">
        <w:rPr>
          <w:rFonts w:ascii="Garamond" w:hAnsi="Garamond" w:cs="Times New Roman"/>
          <w:color w:val="000000" w:themeColor="text1"/>
          <w:sz w:val="24"/>
          <w:szCs w:val="24"/>
        </w:rPr>
        <w:t xml:space="preserve"> të Protokollit të Madridit.</w:t>
      </w:r>
    </w:p>
    <w:p w14:paraId="6DA4D10C" w14:textId="4C504C4C" w:rsidR="00997C14" w:rsidRPr="00500E9E" w:rsidRDefault="00AB443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997C14" w:rsidRPr="00500E9E">
        <w:rPr>
          <w:rFonts w:ascii="Garamond" w:hAnsi="Garamond" w:cs="Times New Roman"/>
          <w:color w:val="000000" w:themeColor="text1"/>
          <w:sz w:val="24"/>
          <w:szCs w:val="24"/>
        </w:rPr>
        <w:t>Nëse DPPI-ja nuk ka njoftuar asnjë refuzim në Zyrën Ndërkombëtare, në përputhje me paragrafët 1 dhe 2</w:t>
      </w:r>
      <w:r w:rsidR="00C07C1C">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a</w:t>
      </w:r>
      <w:r w:rsidR="00C07C1C">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të nenit 5 të Protokollit të Madridit ose nëse ndonjë refuzim i tillë është tërhequr, regjistrimi ndërkombëtar i markës sjell të njëjtat efekte si regjistrimi kombëtar i markës</w:t>
      </w:r>
      <w:r w:rsidR="00C07C1C">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duke filluar n</w:t>
      </w:r>
      <w:r w:rsidRPr="00500E9E">
        <w:rPr>
          <w:rFonts w:ascii="Garamond" w:hAnsi="Garamond" w:cs="Times New Roman"/>
          <w:color w:val="000000" w:themeColor="text1"/>
          <w:sz w:val="24"/>
          <w:szCs w:val="24"/>
        </w:rPr>
        <w:t>ga data e përcaktuar në pikën 1</w:t>
      </w:r>
      <w:r w:rsidR="00997C14" w:rsidRPr="00500E9E">
        <w:rPr>
          <w:rFonts w:ascii="Garamond" w:hAnsi="Garamond" w:cs="Times New Roman"/>
          <w:color w:val="000000" w:themeColor="text1"/>
          <w:sz w:val="24"/>
          <w:szCs w:val="24"/>
        </w:rPr>
        <w:t xml:space="preserve"> të këtij neni.</w:t>
      </w:r>
    </w:p>
    <w:p w14:paraId="66F49B37" w14:textId="77777777" w:rsidR="00997C14" w:rsidRPr="00500E9E" w:rsidRDefault="00AB443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3. </w:t>
      </w:r>
      <w:r w:rsidR="00997C14" w:rsidRPr="00500E9E">
        <w:rPr>
          <w:rFonts w:ascii="Garamond" w:hAnsi="Garamond" w:cs="Times New Roman"/>
          <w:color w:val="000000" w:themeColor="text1"/>
          <w:sz w:val="24"/>
          <w:szCs w:val="24"/>
        </w:rPr>
        <w:t>Data e depozitimit është data e regjistrimit ndërkombëtar kur Republika e Shqipërisë është përcaktuar për mbrojtje në regjistrimin ndërkombëtar ose data e shtrirjes së mëvonshme kur Republika e Shqipërisë është përcaktuar më vonë për mbrojtje në regjistrimin ndërkombëtar.</w:t>
      </w:r>
    </w:p>
    <w:p w14:paraId="50F36F83" w14:textId="3F8BD7F3" w:rsidR="00997C14" w:rsidRPr="00500E9E" w:rsidRDefault="00AB443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4. </w:t>
      </w:r>
      <w:r w:rsidR="00997C14" w:rsidRPr="00500E9E">
        <w:rPr>
          <w:rFonts w:ascii="Garamond" w:hAnsi="Garamond" w:cs="Times New Roman"/>
          <w:color w:val="000000" w:themeColor="text1"/>
          <w:sz w:val="24"/>
          <w:szCs w:val="24"/>
        </w:rPr>
        <w:t>Treguesi i mallrave dhe shërbimeve të përcaktuara në regjistrimin ndërkombëtar që shtrihet në Republikën e Shqipërisë nuk përbën detyrim për DPPI-në</w:t>
      </w:r>
      <w:r w:rsidR="00C07C1C">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në lidhje me përcaktimin e objektit të mbrojtjes së markës.</w:t>
      </w:r>
    </w:p>
    <w:p w14:paraId="2609C8F6"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606F4D12"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98</w:t>
      </w:r>
    </w:p>
    <w:p w14:paraId="198B54F3"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Ekzaminimi i shkaqeve absolute për refuzim dhe specifikimi i listës së mallrave dhe shërbimeve në regjistrimin ndërkombëtar</w:t>
      </w:r>
    </w:p>
    <w:p w14:paraId="1146AE92"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5FA3C4AB" w14:textId="77777777" w:rsidR="00997C14" w:rsidRPr="00500E9E" w:rsidRDefault="00AB443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 xml:space="preserve">Regjistrimet ndërkombëtare që shtrihen në Republikën e Shqipërisë janë objekt ekzaminimi nga DPPI-ja për sa </w:t>
      </w:r>
      <w:r w:rsidRPr="00500E9E">
        <w:rPr>
          <w:rFonts w:ascii="Garamond" w:hAnsi="Garamond" w:cs="Times New Roman"/>
          <w:color w:val="000000" w:themeColor="text1"/>
          <w:sz w:val="24"/>
          <w:szCs w:val="24"/>
        </w:rPr>
        <w:t>u</w:t>
      </w:r>
      <w:r w:rsidR="00997C14" w:rsidRPr="00500E9E">
        <w:rPr>
          <w:rFonts w:ascii="Garamond" w:hAnsi="Garamond" w:cs="Times New Roman"/>
          <w:color w:val="000000" w:themeColor="text1"/>
          <w:sz w:val="24"/>
          <w:szCs w:val="24"/>
        </w:rPr>
        <w:t xml:space="preserve"> përket shkaqeve absolute për refuzim dhe specifikimit të listës së mallrave dhe shërbimeve në të njëjtën mënyrë si kërkesat kombëtare për markë. </w:t>
      </w:r>
    </w:p>
    <w:p w14:paraId="28BCC5B7" w14:textId="1034E44C" w:rsidR="00997C14" w:rsidRPr="00500E9E" w:rsidRDefault="00AB443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997C14" w:rsidRPr="00500E9E">
        <w:rPr>
          <w:rFonts w:ascii="Garamond" w:hAnsi="Garamond" w:cs="Times New Roman"/>
          <w:color w:val="000000" w:themeColor="text1"/>
          <w:sz w:val="24"/>
          <w:szCs w:val="24"/>
        </w:rPr>
        <w:t xml:space="preserve">Nëse regjistrimi ndërkombëtar që shtrihet në Republikën e Shqipërisë konsiderohet se është i papranueshëm për mbrojtje për të gjithë ose një pjesë të mallrave dhe shërbimeve për të cilat ai është </w:t>
      </w:r>
      <w:r w:rsidR="00997C14" w:rsidRPr="00500E9E">
        <w:rPr>
          <w:rFonts w:ascii="Garamond" w:hAnsi="Garamond" w:cs="Times New Roman"/>
          <w:color w:val="000000" w:themeColor="text1"/>
          <w:sz w:val="24"/>
          <w:szCs w:val="24"/>
        </w:rPr>
        <w:lastRenderedPageBreak/>
        <w:t>regjistruar në Zyrën Ndërkombëtare, DPPI-ja, përpara përfundimit të periudhës së zbatueshme të refuzimit të përcaktuar në paragrafin 2</w:t>
      </w:r>
      <w:r w:rsidR="00C07C1C">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a</w:t>
      </w:r>
      <w:r w:rsidR="00C07C1C">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të nenit 5 të Protokollit të Madridit</w:t>
      </w:r>
      <w:r w:rsidR="001B5482" w:rsidRPr="00500E9E">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i dërgon me nismën e saj Zyrës Ndërkombëtare njoftimin për refuzim të përkohshëm, në përputhje me paragrafët 1 dhe 2</w:t>
      </w:r>
      <w:r w:rsidR="00C07C1C">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të nenit 5 të Protokollit të Madridit.</w:t>
      </w:r>
    </w:p>
    <w:p w14:paraId="6CF9BF0A" w14:textId="0CA44688" w:rsidR="00997C14" w:rsidRPr="00500E9E" w:rsidRDefault="00AB443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3. </w:t>
      </w:r>
      <w:r w:rsidR="00997C14" w:rsidRPr="00500E9E">
        <w:rPr>
          <w:rFonts w:ascii="Garamond" w:hAnsi="Garamond" w:cs="Times New Roman"/>
          <w:color w:val="000000" w:themeColor="text1"/>
          <w:sz w:val="24"/>
          <w:szCs w:val="24"/>
        </w:rPr>
        <w:t>Çdo njoftim për refuzim të përkohshëm të regjistrimit ndërkombëtar që shtrihet në Republikën e Shqipërisë duhet t’</w:t>
      </w:r>
      <w:r w:rsidRPr="00500E9E">
        <w:rPr>
          <w:rFonts w:ascii="Garamond" w:hAnsi="Garamond" w:cs="Times New Roman"/>
          <w:color w:val="000000" w:themeColor="text1"/>
          <w:sz w:val="24"/>
          <w:szCs w:val="24"/>
        </w:rPr>
        <w:t>i njoftohet Zyrës Ndërkombëtare</w:t>
      </w:r>
      <w:r w:rsidR="00997C14" w:rsidRPr="00500E9E">
        <w:rPr>
          <w:rFonts w:ascii="Garamond" w:hAnsi="Garamond" w:cs="Times New Roman"/>
          <w:color w:val="000000" w:themeColor="text1"/>
          <w:sz w:val="24"/>
          <w:szCs w:val="24"/>
        </w:rPr>
        <w:t xml:space="preserve"> së bashku me një deklaratë që përmban të gjitha arsyet e lidhura me </w:t>
      </w:r>
      <w:r w:rsidR="001B5482" w:rsidRPr="00500E9E">
        <w:rPr>
          <w:rFonts w:ascii="Garamond" w:hAnsi="Garamond" w:cs="Times New Roman"/>
          <w:color w:val="000000" w:themeColor="text1"/>
          <w:sz w:val="24"/>
          <w:szCs w:val="24"/>
        </w:rPr>
        <w:t>n</w:t>
      </w:r>
      <w:r w:rsidR="00997C14" w:rsidRPr="00500E9E">
        <w:rPr>
          <w:rFonts w:ascii="Garamond" w:hAnsi="Garamond" w:cs="Times New Roman"/>
          <w:color w:val="000000" w:themeColor="text1"/>
          <w:sz w:val="24"/>
          <w:szCs w:val="24"/>
        </w:rPr>
        <w:t>joftimin. Ky njoftim duhet bërë përpara përfundimit të afatit kohor të zbatueshëm, i cili llogaritet duke filluar nga data në të cilën njoftimi për shtrirje i është dërguar Republikës së Shqipërisë nga Zyra Ndërkombëtare.</w:t>
      </w:r>
    </w:p>
    <w:p w14:paraId="4422E05D" w14:textId="77777777" w:rsidR="00997C14" w:rsidRPr="00500E9E" w:rsidRDefault="00AB443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4. </w:t>
      </w:r>
      <w:r w:rsidR="00997C14" w:rsidRPr="00500E9E">
        <w:rPr>
          <w:rFonts w:ascii="Garamond" w:hAnsi="Garamond" w:cs="Times New Roman"/>
          <w:color w:val="000000" w:themeColor="text1"/>
          <w:sz w:val="24"/>
          <w:szCs w:val="24"/>
        </w:rPr>
        <w:t>Mbajtësi i regjistrimit ndërkombëtar mund t’i përgjigjet njoftimit për refuzim të përkohshëm duke depozituar observimet e tij mbi arsyet e refuzimit brenda 4 muajve nga data e marrjes së njoftimit të dërguar nga Zyra Ndërkombëtare. Observimet duhet të depozitohen me shkrim nëpërmjet përfaqësuesve të autorizuar për markat tregtare që janë licencuar dhe regji</w:t>
      </w:r>
      <w:r w:rsidRPr="00500E9E">
        <w:rPr>
          <w:rFonts w:ascii="Garamond" w:hAnsi="Garamond" w:cs="Times New Roman"/>
          <w:color w:val="000000" w:themeColor="text1"/>
          <w:sz w:val="24"/>
          <w:szCs w:val="24"/>
        </w:rPr>
        <w:t>struar si të tillë nga DPPI-ja.</w:t>
      </w:r>
    </w:p>
    <w:p w14:paraId="090621D6" w14:textId="77777777" w:rsidR="00997C14" w:rsidRPr="00500E9E" w:rsidRDefault="00AB443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5. </w:t>
      </w:r>
      <w:r w:rsidR="00997C14" w:rsidRPr="00500E9E">
        <w:rPr>
          <w:rFonts w:ascii="Garamond" w:hAnsi="Garamond" w:cs="Times New Roman"/>
          <w:color w:val="000000" w:themeColor="text1"/>
          <w:sz w:val="24"/>
          <w:szCs w:val="24"/>
        </w:rPr>
        <w:t>DPPI-ja vendos për refuzimin e mbrojtjes për të gjithë ose një pjesë të mallrave dhe shërbimeve të regjistrimit ndërkombëtar dhe e njofton vendimin përfundimtar në Zyrën Ndërkombëtare kur:</w:t>
      </w:r>
    </w:p>
    <w:p w14:paraId="4B4CBE3F" w14:textId="77777777" w:rsidR="00997C14" w:rsidRPr="00500E9E" w:rsidRDefault="00AB443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a) </w:t>
      </w:r>
      <w:r w:rsidR="00997C14" w:rsidRPr="00500E9E">
        <w:rPr>
          <w:rFonts w:ascii="Garamond" w:hAnsi="Garamond" w:cs="Times New Roman"/>
          <w:color w:val="000000" w:themeColor="text1"/>
          <w:sz w:val="24"/>
          <w:szCs w:val="24"/>
        </w:rPr>
        <w:t>mbajtësi i regjistrimit ndërkombëtar nuk depoziton observimet e tij ndaj njoftimit për refuzim të përkohshëm brenda afatit të caktuar; ose</w:t>
      </w:r>
    </w:p>
    <w:p w14:paraId="5A2B56DE" w14:textId="77777777" w:rsidR="00997C14" w:rsidRPr="00500E9E" w:rsidRDefault="00AB443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b) </w:t>
      </w:r>
      <w:r w:rsidR="00997C14" w:rsidRPr="00500E9E">
        <w:rPr>
          <w:rFonts w:ascii="Garamond" w:hAnsi="Garamond" w:cs="Times New Roman"/>
          <w:color w:val="000000" w:themeColor="text1"/>
          <w:sz w:val="24"/>
          <w:szCs w:val="24"/>
        </w:rPr>
        <w:t>regjistrimi ndërkombëtar konsiderohet se nuk është i pranueshëm për t’u mbrojtur në Republikën e Shqipërisë.</w:t>
      </w:r>
    </w:p>
    <w:p w14:paraId="4BB076A3" w14:textId="77777777" w:rsidR="00997C14" w:rsidRPr="00500E9E" w:rsidRDefault="00AB443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6. </w:t>
      </w:r>
      <w:r w:rsidR="00997C14" w:rsidRPr="00500E9E">
        <w:rPr>
          <w:rFonts w:ascii="Garamond" w:hAnsi="Garamond" w:cs="Times New Roman"/>
          <w:color w:val="000000" w:themeColor="text1"/>
          <w:sz w:val="24"/>
          <w:szCs w:val="24"/>
        </w:rPr>
        <w:t>DPPI-ja vendos për pranimin e mbrojtjes së regjistrimit ndërkombëtar dhe e njofton këtë vendim përfundimtar në Zyrën Ndërkombëtare kur:</w:t>
      </w:r>
    </w:p>
    <w:p w14:paraId="4BC42BF2"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a) mbajtësi i regjistrimit ndërkombëtar depoziton observimet e tij ndaj njoftimit për refuzim të përkohshëm brenda afatit të caktuar; </w:t>
      </w:r>
    </w:p>
    <w:p w14:paraId="3FD6CFDC"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b) regjistrimi ndërkombëtar konsiderohet se është i pranueshëm për t’u mbrojtur në Republikën e Shqipërisë; dhe</w:t>
      </w:r>
    </w:p>
    <w:p w14:paraId="2EF108CF" w14:textId="77777777" w:rsidR="00997C14" w:rsidRPr="00500E9E" w:rsidRDefault="00AB443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c) </w:t>
      </w:r>
      <w:r w:rsidR="00997C14" w:rsidRPr="00500E9E">
        <w:rPr>
          <w:rFonts w:ascii="Garamond" w:hAnsi="Garamond" w:cs="Times New Roman"/>
          <w:color w:val="000000" w:themeColor="text1"/>
          <w:sz w:val="24"/>
          <w:szCs w:val="24"/>
        </w:rPr>
        <w:t>nuk depozitohet asnjë kundërshtim ndaj regjistrimit ndërkombëtar.</w:t>
      </w:r>
    </w:p>
    <w:p w14:paraId="6FEBB787"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40EC9713" w14:textId="32184D92"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99</w:t>
      </w:r>
    </w:p>
    <w:p w14:paraId="455F185F" w14:textId="4320E6A4"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Markat tregtare kolektive dhe certifikuese</w:t>
      </w:r>
      <w:r w:rsidR="00DB65A3" w:rsidRPr="00500E9E">
        <w:rPr>
          <w:rFonts w:ascii="Garamond" w:hAnsi="Garamond" w:cs="Times New Roman"/>
          <w:b/>
          <w:color w:val="000000" w:themeColor="text1"/>
          <w:sz w:val="24"/>
          <w:szCs w:val="24"/>
        </w:rPr>
        <w:t xml:space="preserve"> </w:t>
      </w:r>
      <w:r w:rsidRPr="00500E9E">
        <w:rPr>
          <w:rFonts w:ascii="Garamond" w:hAnsi="Garamond" w:cs="Times New Roman"/>
          <w:b/>
          <w:color w:val="000000" w:themeColor="text1"/>
          <w:sz w:val="24"/>
          <w:szCs w:val="24"/>
        </w:rPr>
        <w:t>të regjistrimeve ndërkombëtare</w:t>
      </w:r>
    </w:p>
    <w:p w14:paraId="6C36C7D4"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0C9D0F9F" w14:textId="77777777" w:rsidR="00997C14" w:rsidRPr="00500E9E" w:rsidRDefault="008B4D7A"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Kur regjistrimi ndërkombëtar bazohet në një kërkesë për markë ose regjistrim bazë që lidhet me një markë kolektive ose certifikuese, regjistrimi ndërkombëtar që përfshin Republikën e Shqipërisë trajtohet në të njëjtën mënyrë si markat kolektive ose certifikuese kombëtare.</w:t>
      </w:r>
    </w:p>
    <w:p w14:paraId="006D0721" w14:textId="5826F473"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2. Mbajtësi i regjistrimit ndërkombëtar të markës kolektive ose certifikuese depoziton rregulloret e përdorimit të markës kolektive ose certifikuese drejtpërdrejt në DPPI. Depozitim</w:t>
      </w:r>
      <w:r w:rsidR="008B4D7A" w:rsidRPr="00500E9E">
        <w:rPr>
          <w:rFonts w:ascii="Garamond" w:hAnsi="Garamond" w:cs="Times New Roman"/>
          <w:color w:val="000000" w:themeColor="text1"/>
          <w:sz w:val="24"/>
          <w:szCs w:val="24"/>
        </w:rPr>
        <w:t>i i rregulloreve të përdorimit u</w:t>
      </w:r>
      <w:r w:rsidRPr="00500E9E">
        <w:rPr>
          <w:rFonts w:ascii="Garamond" w:hAnsi="Garamond" w:cs="Times New Roman"/>
          <w:color w:val="000000" w:themeColor="text1"/>
          <w:sz w:val="24"/>
          <w:szCs w:val="24"/>
        </w:rPr>
        <w:t xml:space="preserve"> nënshtrohet rregullave të parashikuara </w:t>
      </w:r>
      <w:r w:rsidR="008B4D7A" w:rsidRPr="00500E9E">
        <w:rPr>
          <w:rFonts w:ascii="Garamond" w:hAnsi="Garamond" w:cs="Times New Roman"/>
          <w:color w:val="000000" w:themeColor="text1"/>
          <w:sz w:val="24"/>
          <w:szCs w:val="24"/>
        </w:rPr>
        <w:t>përkatësisht në nenet 72 dhe 81</w:t>
      </w:r>
      <w:r w:rsidR="00C07C1C">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këtij ligji.</w:t>
      </w:r>
    </w:p>
    <w:p w14:paraId="71B73196" w14:textId="0DA78B00" w:rsidR="00997C14" w:rsidRPr="00500E9E" w:rsidRDefault="00B05645" w:rsidP="00DB65A3">
      <w:pPr>
        <w:spacing w:after="0" w:line="240" w:lineRule="auto"/>
        <w:ind w:firstLine="284"/>
        <w:jc w:val="both"/>
        <w:rPr>
          <w:rFonts w:ascii="Garamond" w:hAnsi="Garamond" w:cs="Times New Roman"/>
          <w:color w:val="000000" w:themeColor="text1"/>
          <w:sz w:val="24"/>
          <w:szCs w:val="24"/>
        </w:rPr>
      </w:pPr>
      <w:r>
        <w:rPr>
          <w:rFonts w:ascii="Garamond" w:hAnsi="Garamond" w:cs="Times New Roman"/>
          <w:color w:val="000000" w:themeColor="text1"/>
          <w:sz w:val="24"/>
          <w:szCs w:val="24"/>
        </w:rPr>
        <w:t xml:space="preserve"> </w:t>
      </w:r>
      <w:r w:rsidR="008B4D7A" w:rsidRPr="00500E9E">
        <w:rPr>
          <w:rFonts w:ascii="Garamond" w:hAnsi="Garamond" w:cs="Times New Roman"/>
          <w:color w:val="000000" w:themeColor="text1"/>
          <w:sz w:val="24"/>
          <w:szCs w:val="24"/>
        </w:rPr>
        <w:t xml:space="preserve">3. </w:t>
      </w:r>
      <w:r w:rsidR="00997C14" w:rsidRPr="00500E9E">
        <w:rPr>
          <w:rFonts w:ascii="Garamond" w:hAnsi="Garamond" w:cs="Times New Roman"/>
          <w:color w:val="000000" w:themeColor="text1"/>
          <w:sz w:val="24"/>
          <w:szCs w:val="24"/>
        </w:rPr>
        <w:t>Nëse rregulloret e përdorimit të markës kolektive ose certifikuese nuk janë depozituar drejtpërdrejt në DPPI, DPPI-ja lëshon me nismën e saj një njoftim për refuzim të përkohshëm.</w:t>
      </w:r>
    </w:p>
    <w:p w14:paraId="1BF634F7"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4F5AB548"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100</w:t>
      </w:r>
    </w:p>
    <w:p w14:paraId="45D17C70"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Kundërshtimi i regjistrimit ndërkombëtar të markës tregtare</w:t>
      </w:r>
    </w:p>
    <w:p w14:paraId="109FB234"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59841C60" w14:textId="77777777" w:rsidR="00997C14" w:rsidRPr="00500E9E" w:rsidRDefault="008B4D7A"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Afati kohor për depozitimin e kundërshtimit ndaj regjistrimit ndërkombëtar të markës tregtare është 3 muaj nga data e botimit të regjistrimit ndërkombëtar të markës në Gazetën Zyrtare të Zyrës Ndërkombëtare.</w:t>
      </w:r>
    </w:p>
    <w:p w14:paraId="3C418483" w14:textId="77777777" w:rsidR="00997C14" w:rsidRPr="00500E9E" w:rsidRDefault="008B4D7A"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997C14" w:rsidRPr="00500E9E">
        <w:rPr>
          <w:rFonts w:ascii="Garamond" w:hAnsi="Garamond" w:cs="Times New Roman"/>
          <w:color w:val="000000" w:themeColor="text1"/>
          <w:sz w:val="24"/>
          <w:szCs w:val="24"/>
        </w:rPr>
        <w:t>Të dhëna të detajuara dhe dokumentet bashkëlidhur kërkesës për kundërshtim parashikohen në rregulloret e protokollit.</w:t>
      </w:r>
    </w:p>
    <w:p w14:paraId="3885762C"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731354FE"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101</w:t>
      </w:r>
    </w:p>
    <w:p w14:paraId="58548B12"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Procedura e kundërshtimit ndaj regjistrimit ndërkombëtar</w:t>
      </w:r>
    </w:p>
    <w:p w14:paraId="3E682095"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3BB6D550" w14:textId="0D50F5CC" w:rsidR="00997C14" w:rsidRPr="00500E9E" w:rsidRDefault="008A4516"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Kur depozitohet një kundërshtim ndaj regjistrimit ndërkombëtar që shtrihet në Republikën e Shqipërisë, DPPI-ja, përpara përfundimit të afatit të periudhës së zbatueshme të refuzimit sip</w:t>
      </w:r>
      <w:r w:rsidRPr="00500E9E">
        <w:rPr>
          <w:rFonts w:ascii="Garamond" w:hAnsi="Garamond" w:cs="Times New Roman"/>
          <w:color w:val="000000" w:themeColor="text1"/>
          <w:sz w:val="24"/>
          <w:szCs w:val="24"/>
        </w:rPr>
        <w:t xml:space="preserve">as paragrafit </w:t>
      </w:r>
      <w:r w:rsidRPr="00500E9E">
        <w:rPr>
          <w:rFonts w:ascii="Garamond" w:hAnsi="Garamond" w:cs="Times New Roman"/>
          <w:color w:val="000000" w:themeColor="text1"/>
          <w:sz w:val="24"/>
          <w:szCs w:val="24"/>
        </w:rPr>
        <w:lastRenderedPageBreak/>
        <w:t>2</w:t>
      </w:r>
      <w:r w:rsidR="00C07C1C">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a</w:t>
      </w:r>
      <w:r w:rsidR="00C07C1C">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nenit 5</w:t>
      </w:r>
      <w:r w:rsidR="00997C14" w:rsidRPr="00500E9E">
        <w:rPr>
          <w:rFonts w:ascii="Garamond" w:hAnsi="Garamond" w:cs="Times New Roman"/>
          <w:color w:val="000000" w:themeColor="text1"/>
          <w:sz w:val="24"/>
          <w:szCs w:val="24"/>
        </w:rPr>
        <w:t xml:space="preserve"> të protokollit, njofton Zyrën Ndërkombëtare mbi këtë fakt. Njoftimi i Zyrës Ndërkombëtare nga DPPI-ja dërgohet si njoftim për refuzimin e përkohshëm bazuar mbi një kundërshtim, sipas kërkesave të Protokollit të Madridit dhe rregulloreve të protokollit. </w:t>
      </w:r>
    </w:p>
    <w:p w14:paraId="70222817" w14:textId="2A820B95" w:rsidR="00997C14" w:rsidRPr="00500E9E" w:rsidRDefault="008A4516"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997C14" w:rsidRPr="00500E9E">
        <w:rPr>
          <w:rFonts w:ascii="Garamond" w:hAnsi="Garamond" w:cs="Times New Roman"/>
          <w:color w:val="000000" w:themeColor="text1"/>
          <w:sz w:val="24"/>
          <w:szCs w:val="24"/>
        </w:rPr>
        <w:t>Çdo refuzim i përkohshëm i regjistrimit ndërkombëtar, që shtrihet në Republikën e Shqipërisë, duhet t’i njoftohet Zyrës Ndërkombëtare, së bashku me një deklaratë që përmban të gjitha shkaqet e kundërshtimit</w:t>
      </w:r>
      <w:r w:rsidR="00336B70" w:rsidRPr="00500E9E">
        <w:rPr>
          <w:rFonts w:ascii="Garamond" w:hAnsi="Garamond" w:cs="Times New Roman"/>
          <w:color w:val="000000" w:themeColor="text1"/>
          <w:sz w:val="24"/>
          <w:szCs w:val="24"/>
        </w:rPr>
        <w:t xml:space="preserve">. </w:t>
      </w:r>
      <w:r w:rsidR="00997C14" w:rsidRPr="00500E9E">
        <w:rPr>
          <w:rFonts w:ascii="Garamond" w:hAnsi="Garamond" w:cs="Times New Roman"/>
          <w:color w:val="000000" w:themeColor="text1"/>
          <w:sz w:val="24"/>
          <w:szCs w:val="24"/>
        </w:rPr>
        <w:t>Ky njoftim duhet bërë përpara përfundimit të afatit kohor të zbatueshëm, i cili llogaritet duke filluar nga data në të cilën njoftimi për shtrirje i është dërguar Republikës së Shqipërisë nga Zyra Ndërkombëtare.</w:t>
      </w:r>
    </w:p>
    <w:p w14:paraId="6968E5E0" w14:textId="77777777" w:rsidR="00997C14" w:rsidRPr="00500E9E" w:rsidRDefault="008A4516"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3.</w:t>
      </w:r>
      <w:r w:rsidR="009B3B45" w:rsidRPr="00500E9E">
        <w:rPr>
          <w:rFonts w:ascii="Garamond" w:hAnsi="Garamond" w:cs="Times New Roman"/>
          <w:color w:val="000000" w:themeColor="text1"/>
          <w:sz w:val="24"/>
          <w:szCs w:val="24"/>
        </w:rPr>
        <w:t xml:space="preserve"> </w:t>
      </w:r>
      <w:r w:rsidR="00997C14" w:rsidRPr="00500E9E">
        <w:rPr>
          <w:rFonts w:ascii="Garamond" w:hAnsi="Garamond" w:cs="Times New Roman"/>
          <w:color w:val="000000" w:themeColor="text1"/>
          <w:sz w:val="24"/>
          <w:szCs w:val="24"/>
        </w:rPr>
        <w:t>Mbajtësi i regjistrimit ndërkombëtar mund t’i përgjigjet njoftimit për refuzim të përkohshëm, duke depozituar observimet e tij mbi kundërshtimin brenda 4 muajve nga data e marrjes së njoftimit të dërguar nga Zyra Ndërkombëtare. Observimet duhet të depozitohen me shkrim nëpërmjet përfaqësuesve të autorizuar për markat tregtare që janë licencuar dhe regjistruar si të tillë nga DPPI-ja.</w:t>
      </w:r>
    </w:p>
    <w:p w14:paraId="7847B563" w14:textId="77777777" w:rsidR="00997C14" w:rsidRPr="00500E9E" w:rsidRDefault="009B3B4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4. </w:t>
      </w:r>
      <w:r w:rsidR="00997C14" w:rsidRPr="00500E9E">
        <w:rPr>
          <w:rFonts w:ascii="Garamond" w:hAnsi="Garamond" w:cs="Times New Roman"/>
          <w:color w:val="000000" w:themeColor="text1"/>
          <w:sz w:val="24"/>
          <w:szCs w:val="24"/>
        </w:rPr>
        <w:t>Afatet</w:t>
      </w:r>
      <w:r w:rsidRPr="00500E9E">
        <w:rPr>
          <w:rFonts w:ascii="Garamond" w:hAnsi="Garamond" w:cs="Times New Roman"/>
          <w:color w:val="000000" w:themeColor="text1"/>
          <w:sz w:val="24"/>
          <w:szCs w:val="24"/>
        </w:rPr>
        <w:t xml:space="preserve"> e përcaktuara në pikat 2 dhe 3 të këtij neni</w:t>
      </w:r>
      <w:r w:rsidR="00997C14" w:rsidRPr="00500E9E">
        <w:rPr>
          <w:rFonts w:ascii="Garamond" w:hAnsi="Garamond" w:cs="Times New Roman"/>
          <w:color w:val="000000" w:themeColor="text1"/>
          <w:sz w:val="24"/>
          <w:szCs w:val="24"/>
        </w:rPr>
        <w:t xml:space="preserve"> nuk mund të zgjaten.</w:t>
      </w:r>
    </w:p>
    <w:p w14:paraId="72069032" w14:textId="6CB58134" w:rsidR="00997C14" w:rsidRPr="00500E9E" w:rsidRDefault="009B3B4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5. </w:t>
      </w:r>
      <w:r w:rsidR="00997C14" w:rsidRPr="00500E9E">
        <w:rPr>
          <w:rFonts w:ascii="Garamond" w:hAnsi="Garamond" w:cs="Times New Roman"/>
          <w:color w:val="000000" w:themeColor="text1"/>
          <w:sz w:val="24"/>
          <w:szCs w:val="24"/>
        </w:rPr>
        <w:t>Kur mbajtësi i regjistrimit ndërkombëtar nuk plotëson kërkesat</w:t>
      </w:r>
      <w:r w:rsidRPr="00500E9E">
        <w:rPr>
          <w:rFonts w:ascii="Garamond" w:hAnsi="Garamond" w:cs="Times New Roman"/>
          <w:color w:val="000000" w:themeColor="text1"/>
          <w:sz w:val="24"/>
          <w:szCs w:val="24"/>
        </w:rPr>
        <w:t xml:space="preserve"> e përcaktuara në pikat 2 ose 3</w:t>
      </w:r>
      <w:r w:rsidR="00C07C1C">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këtij neni</w:t>
      </w:r>
      <w:r w:rsidR="00C07C1C">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w:t>
      </w:r>
      <w:r w:rsidR="00997C14" w:rsidRPr="00500E9E">
        <w:rPr>
          <w:rFonts w:ascii="Garamond" w:hAnsi="Garamond" w:cs="Times New Roman"/>
          <w:color w:val="000000" w:themeColor="text1"/>
          <w:sz w:val="24"/>
          <w:szCs w:val="24"/>
        </w:rPr>
        <w:t>brenda afateve të caktuara, DPPI-ja vendos automatikisht për pranimin e kundërshtimit dhe refuzimin e regjistrimit ndërkombëtar të markës në lidhje me një pjesë ose të gjitha mallrat dhe shërbimet.</w:t>
      </w:r>
    </w:p>
    <w:p w14:paraId="00D6CA79" w14:textId="77777777" w:rsidR="00997C14" w:rsidRPr="00500E9E" w:rsidRDefault="009B3B4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6. </w:t>
      </w:r>
      <w:r w:rsidR="00997C14" w:rsidRPr="00500E9E">
        <w:rPr>
          <w:rFonts w:ascii="Garamond" w:hAnsi="Garamond" w:cs="Times New Roman"/>
          <w:color w:val="000000" w:themeColor="text1"/>
          <w:sz w:val="24"/>
          <w:szCs w:val="24"/>
        </w:rPr>
        <w:t>Mbajtësi i regjistrimit ndërkombëtar gëzon të njëjtat të drejta sikur marka të ishte depozituar drejtpërdrejt në DPPI. Kur mbajtësi paraqet observimet e tij brenda afateve kohore të caktuara, DPPI-ja ndjek të njëjtën procedurë kundërshtimi sikur marka të ishte depozituar drejtpërdrejt në DPPI.</w:t>
      </w:r>
    </w:p>
    <w:p w14:paraId="4B22449F"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7CAF583C"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102</w:t>
      </w:r>
    </w:p>
    <w:p w14:paraId="33D2F8D2"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Deklarata për dhënien e mbrojtjes ose refuzimi përfundimtar i mbrojtjes së regjistrimit ndërkombëtar të markës</w:t>
      </w:r>
    </w:p>
    <w:p w14:paraId="3FA0535A"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04AA6CFB" w14:textId="77777777" w:rsidR="00997C14" w:rsidRPr="00500E9E" w:rsidRDefault="009B3B4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DPPI-ja i dërgon Zyrës Ndërkombëtare njoftimin ose deklaratën që i jep mbrojtje regjistrimit ndërkombëtar të markës në Republikën e Shqipërisë në lidhje me të gjithë ose një pjesë të mallrave dhe shërbimeve nëse:</w:t>
      </w:r>
    </w:p>
    <w:p w14:paraId="19237F06" w14:textId="77777777" w:rsidR="00997C14" w:rsidRPr="00500E9E" w:rsidRDefault="009B3B4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a) </w:t>
      </w:r>
      <w:r w:rsidR="00997C14" w:rsidRPr="00500E9E">
        <w:rPr>
          <w:rFonts w:ascii="Garamond" w:hAnsi="Garamond" w:cs="Times New Roman"/>
          <w:color w:val="000000" w:themeColor="text1"/>
          <w:sz w:val="24"/>
          <w:szCs w:val="24"/>
        </w:rPr>
        <w:t>nuk ka pasur shkaqe për refuzimin e regjistrimit ndërkombëtar të markës në procedurën e ekzaminimit për shkaqe absolute dhe për specifikimin e listës së mallrave ose shërbimeve;</w:t>
      </w:r>
    </w:p>
    <w:p w14:paraId="01CCD89C" w14:textId="77777777" w:rsidR="00997C14" w:rsidRPr="00500E9E" w:rsidRDefault="009B3B4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b) </w:t>
      </w:r>
      <w:r w:rsidR="00997C14" w:rsidRPr="00500E9E">
        <w:rPr>
          <w:rFonts w:ascii="Garamond" w:hAnsi="Garamond" w:cs="Times New Roman"/>
          <w:color w:val="000000" w:themeColor="text1"/>
          <w:sz w:val="24"/>
          <w:szCs w:val="24"/>
        </w:rPr>
        <w:t>nuk ka pasur shkaqe për refuzimin e regjistrimit ndërkombëtar të markës në procedurën e kundërshtimit të regjistrimit ndërkombëtar të markës; ose</w:t>
      </w:r>
    </w:p>
    <w:p w14:paraId="2A9E7A77" w14:textId="1D3B239D" w:rsidR="00997C14" w:rsidRPr="00500E9E" w:rsidRDefault="009B3B4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c) </w:t>
      </w:r>
      <w:r w:rsidR="00997C14" w:rsidRPr="00500E9E">
        <w:rPr>
          <w:rFonts w:ascii="Garamond" w:hAnsi="Garamond" w:cs="Times New Roman"/>
          <w:color w:val="000000" w:themeColor="text1"/>
          <w:sz w:val="24"/>
          <w:szCs w:val="24"/>
        </w:rPr>
        <w:t xml:space="preserve">procedurat e përcaktuara </w:t>
      </w:r>
      <w:r w:rsidR="00336B70" w:rsidRPr="00500E9E">
        <w:rPr>
          <w:rFonts w:ascii="Garamond" w:hAnsi="Garamond" w:cs="Times New Roman"/>
          <w:color w:val="000000" w:themeColor="text1"/>
          <w:sz w:val="24"/>
          <w:szCs w:val="24"/>
        </w:rPr>
        <w:t>në</w:t>
      </w:r>
      <w:r w:rsidR="00997C14" w:rsidRPr="00500E9E">
        <w:rPr>
          <w:rFonts w:ascii="Garamond" w:hAnsi="Garamond" w:cs="Times New Roman"/>
          <w:color w:val="000000" w:themeColor="text1"/>
          <w:sz w:val="24"/>
          <w:szCs w:val="24"/>
        </w:rPr>
        <w:t xml:space="preserve"> shk</w:t>
      </w:r>
      <w:r w:rsidR="00336B70" w:rsidRPr="00500E9E">
        <w:rPr>
          <w:rFonts w:ascii="Garamond" w:hAnsi="Garamond" w:cs="Times New Roman"/>
          <w:color w:val="000000" w:themeColor="text1"/>
          <w:sz w:val="24"/>
          <w:szCs w:val="24"/>
        </w:rPr>
        <w:t>r</w:t>
      </w:r>
      <w:r w:rsidR="00997C14" w:rsidRPr="00500E9E">
        <w:rPr>
          <w:rFonts w:ascii="Garamond" w:hAnsi="Garamond" w:cs="Times New Roman"/>
          <w:color w:val="000000" w:themeColor="text1"/>
          <w:sz w:val="24"/>
          <w:szCs w:val="24"/>
        </w:rPr>
        <w:t>onjat “a” dhe “b”</w:t>
      </w:r>
      <w:r w:rsidR="00C07C1C">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pikës 1 të këtij neni</w:t>
      </w:r>
      <w:r w:rsidR="00C07C1C">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kanë përfunduar me vendim duke i dhënë mbrojtje markës në lidhje me të gjithë ose një pjesë të mallrave ose shërbimeve.</w:t>
      </w:r>
    </w:p>
    <w:p w14:paraId="1CCCFE01" w14:textId="77777777" w:rsidR="00997C14" w:rsidRPr="00500E9E" w:rsidRDefault="009B3B4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997C14" w:rsidRPr="00500E9E">
        <w:rPr>
          <w:rFonts w:ascii="Garamond" w:hAnsi="Garamond" w:cs="Times New Roman"/>
          <w:color w:val="000000" w:themeColor="text1"/>
          <w:sz w:val="24"/>
          <w:szCs w:val="24"/>
        </w:rPr>
        <w:t>DPPI-ja i dërgon Zyrës Ndërkombëtare njoftimin ose deklaratën që refuzon mbrojtjen e regjistrimit ndërkombëtar të markës në Republikën e Shqipërisë në lidhje me të gjithë ose një pjesë të mallrave dhe shërbimeve nëse:</w:t>
      </w:r>
    </w:p>
    <w:p w14:paraId="7F391D83" w14:textId="1C8F002D" w:rsidR="00997C14" w:rsidRPr="00500E9E" w:rsidRDefault="009B3B4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a) </w:t>
      </w:r>
      <w:r w:rsidR="00997C14" w:rsidRPr="00500E9E">
        <w:rPr>
          <w:rFonts w:ascii="Garamond" w:hAnsi="Garamond" w:cs="Times New Roman"/>
          <w:color w:val="000000" w:themeColor="text1"/>
          <w:sz w:val="24"/>
          <w:szCs w:val="24"/>
        </w:rPr>
        <w:t>procedurat e ekzaminimit për shkaqet absolute dhe për specifikimin e listës së mallrave ose shërbimeve kanë përfunduar me vendim; ose</w:t>
      </w:r>
    </w:p>
    <w:p w14:paraId="4D2E30C9"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b)</w:t>
      </w:r>
      <w:r w:rsidR="009B3B45" w:rsidRPr="00500E9E">
        <w:rPr>
          <w:rFonts w:ascii="Garamond" w:hAnsi="Garamond" w:cs="Times New Roman"/>
          <w:color w:val="000000" w:themeColor="text1"/>
          <w:sz w:val="24"/>
          <w:szCs w:val="24"/>
        </w:rPr>
        <w:t xml:space="preserve"> </w:t>
      </w:r>
      <w:r w:rsidRPr="00500E9E">
        <w:rPr>
          <w:rFonts w:ascii="Garamond" w:hAnsi="Garamond" w:cs="Times New Roman"/>
          <w:color w:val="000000" w:themeColor="text1"/>
          <w:sz w:val="24"/>
          <w:szCs w:val="24"/>
        </w:rPr>
        <w:t>procedurat e kundërshtimit të regjistrimit ndërkombëtar të markës kanë përfunduar me vendim.</w:t>
      </w:r>
    </w:p>
    <w:p w14:paraId="00127527" w14:textId="77777777" w:rsidR="00997C14" w:rsidRPr="00500E9E" w:rsidRDefault="009B3B4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3. </w:t>
      </w:r>
      <w:r w:rsidR="00997C14" w:rsidRPr="00500E9E">
        <w:rPr>
          <w:rFonts w:ascii="Garamond" w:hAnsi="Garamond" w:cs="Times New Roman"/>
          <w:color w:val="000000" w:themeColor="text1"/>
          <w:sz w:val="24"/>
          <w:szCs w:val="24"/>
        </w:rPr>
        <w:t>DPPI-ja i dërgon Zyrës Ndërkombëtare një njoftim ose deklaratë të mëtejshme që tregon statusin e markës në lidhje me të gjithë ose një pjesë të mallrave dhe shërbimeve nëse:</w:t>
      </w:r>
    </w:p>
    <w:p w14:paraId="5F24FC62" w14:textId="090A8A23" w:rsidR="00997C14" w:rsidRPr="00500E9E" w:rsidRDefault="009B3B4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a) </w:t>
      </w:r>
      <w:r w:rsidR="00997C14" w:rsidRPr="00500E9E">
        <w:rPr>
          <w:rFonts w:ascii="Garamond" w:hAnsi="Garamond" w:cs="Times New Roman"/>
          <w:color w:val="000000" w:themeColor="text1"/>
          <w:sz w:val="24"/>
          <w:szCs w:val="24"/>
        </w:rPr>
        <w:t>njoftimi për refuzim të përkohshëm nuk është dërguar nga DPPI-ja brenda afatit kohor të zbatueshëm sipas paragrafit 2</w:t>
      </w:r>
      <w:r w:rsidR="00C07C1C">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a</w:t>
      </w:r>
      <w:r w:rsidR="00C07C1C">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të nenit 5 të Protokollit të Madridit; ose</w:t>
      </w:r>
    </w:p>
    <w:p w14:paraId="28F323AE" w14:textId="77777777" w:rsidR="00997C14" w:rsidRPr="00500E9E" w:rsidRDefault="009B3B4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b) </w:t>
      </w:r>
      <w:r w:rsidR="00997C14" w:rsidRPr="00500E9E">
        <w:rPr>
          <w:rFonts w:ascii="Garamond" w:hAnsi="Garamond" w:cs="Times New Roman"/>
          <w:color w:val="000000" w:themeColor="text1"/>
          <w:sz w:val="24"/>
          <w:szCs w:val="24"/>
        </w:rPr>
        <w:t>DPPI-ja, Dhoma për Shfuqizim dhe Pavlefshmëri ose Bordi i Apelit ka marrë një vendim të mëtejshëm që sjell efekte te mbrojtja e markës në Republikën e Shqipërisë në vijim të dërgimit të një njoftimi ose deklarat</w:t>
      </w:r>
      <w:r w:rsidRPr="00500E9E">
        <w:rPr>
          <w:rFonts w:ascii="Garamond" w:hAnsi="Garamond" w:cs="Times New Roman"/>
          <w:color w:val="000000" w:themeColor="text1"/>
          <w:sz w:val="24"/>
          <w:szCs w:val="24"/>
        </w:rPr>
        <w:t>e në përputhje me pikat 1 dhe 2</w:t>
      </w:r>
      <w:r w:rsidR="00997C14" w:rsidRPr="00500E9E">
        <w:rPr>
          <w:rFonts w:ascii="Garamond" w:hAnsi="Garamond" w:cs="Times New Roman"/>
          <w:color w:val="000000" w:themeColor="text1"/>
          <w:sz w:val="24"/>
          <w:szCs w:val="24"/>
        </w:rPr>
        <w:t xml:space="preserve"> të këtij neni.</w:t>
      </w:r>
    </w:p>
    <w:p w14:paraId="12AC96CA" w14:textId="732BBC45" w:rsidR="00997C14" w:rsidRPr="00500E9E" w:rsidRDefault="009B3B4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Pa cenuar rregullin 19</w:t>
      </w:r>
      <w:r w:rsidR="00C07C1C">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të Protokollit</w:t>
      </w:r>
      <w:r w:rsidR="00C07C1C">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në lidhje me Marrëveshjen e Madridit për regjistrimin ndërkombëtar të markave dhe nenin 104 të këtij ligji, DPPI-ja i dërgon Zyrës Ndërkombëtare njoftimin ose deklaratën e mëtejshme për aq sa është në dijeni të këtij vendimi.</w:t>
      </w:r>
    </w:p>
    <w:p w14:paraId="02218F4A"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5C82BD6F"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103</w:t>
      </w:r>
    </w:p>
    <w:p w14:paraId="0032A702"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Transformimi</w:t>
      </w:r>
    </w:p>
    <w:p w14:paraId="323D96E6"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7BD63465" w14:textId="77777777" w:rsidR="00C07C1C" w:rsidRDefault="009B3B45" w:rsidP="00C07C1C">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lastRenderedPageBreak/>
        <w:t xml:space="preserve">1. </w:t>
      </w:r>
      <w:r w:rsidR="00997C14" w:rsidRPr="00500E9E">
        <w:rPr>
          <w:rFonts w:ascii="Garamond" w:hAnsi="Garamond" w:cs="Times New Roman"/>
          <w:color w:val="000000" w:themeColor="text1"/>
          <w:sz w:val="24"/>
          <w:szCs w:val="24"/>
        </w:rPr>
        <w:t>Kërkesa për transformimin e regjistrimit ndërkombëtar të markës në një kërkesë për markë kombëtare mund të depozitohet në DPPI brenda tre muajve nga data në të cilën regjistrimi ndërkombëtar që shtrihet në Republikën e Shqipërisë është çregjistruar nga Zyra e Origjinës, në përputhje me nenin 6(4) të Protokollit.</w:t>
      </w:r>
    </w:p>
    <w:p w14:paraId="60EACC7E" w14:textId="77777777" w:rsidR="00C07C1C" w:rsidRDefault="00997C14" w:rsidP="00C07C1C">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Mbajtësi i regjistrimit ndërkombëtar mund të kërkojë transformimin për të gjithë ose një pjesë të mallrave dhe shërbimeve të listuara në regjistrimin ndërkombëtar.</w:t>
      </w:r>
    </w:p>
    <w:p w14:paraId="0F5D33FD" w14:textId="38B70941" w:rsidR="00997C14" w:rsidRPr="00500E9E" w:rsidRDefault="00997C14" w:rsidP="00C07C1C">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Kur përmbushen kërkesat e përcaktuara në pik</w:t>
      </w:r>
      <w:r w:rsidR="00E419DD" w:rsidRPr="00500E9E">
        <w:rPr>
          <w:rFonts w:ascii="Garamond" w:hAnsi="Garamond" w:cs="Times New Roman"/>
          <w:color w:val="000000" w:themeColor="text1"/>
          <w:sz w:val="24"/>
          <w:szCs w:val="24"/>
        </w:rPr>
        <w:t>at 2 d</w:t>
      </w:r>
      <w:r w:rsidR="009B3B45" w:rsidRPr="00500E9E">
        <w:rPr>
          <w:rFonts w:ascii="Garamond" w:hAnsi="Garamond" w:cs="Times New Roman"/>
          <w:color w:val="000000" w:themeColor="text1"/>
          <w:sz w:val="24"/>
          <w:szCs w:val="24"/>
        </w:rPr>
        <w:t>he 3</w:t>
      </w:r>
      <w:r w:rsidR="00E419DD" w:rsidRPr="00500E9E">
        <w:rPr>
          <w:rFonts w:ascii="Garamond" w:hAnsi="Garamond" w:cs="Times New Roman"/>
          <w:color w:val="000000" w:themeColor="text1"/>
          <w:sz w:val="24"/>
          <w:szCs w:val="24"/>
        </w:rPr>
        <w:t xml:space="preserve"> të këtij neni, </w:t>
      </w:r>
      <w:r w:rsidRPr="00500E9E">
        <w:rPr>
          <w:rFonts w:ascii="Garamond" w:hAnsi="Garamond" w:cs="Times New Roman"/>
          <w:color w:val="000000" w:themeColor="text1"/>
          <w:sz w:val="24"/>
          <w:szCs w:val="24"/>
        </w:rPr>
        <w:t>DPPI-ja ndjek procedurat e regjistrimit të markës në të njëjtën mënyrë me procedurat e kërkesës së de</w:t>
      </w:r>
      <w:r w:rsidR="00E419DD" w:rsidRPr="00500E9E">
        <w:rPr>
          <w:rFonts w:ascii="Garamond" w:hAnsi="Garamond" w:cs="Times New Roman"/>
          <w:color w:val="000000" w:themeColor="text1"/>
          <w:sz w:val="24"/>
          <w:szCs w:val="24"/>
        </w:rPr>
        <w:t>pozituar drejtpërdrejt në DPPI.</w:t>
      </w:r>
    </w:p>
    <w:p w14:paraId="05A02DE8" w14:textId="70B5A146" w:rsidR="00997C14" w:rsidRPr="00500E9E" w:rsidRDefault="009B3B4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997C14" w:rsidRPr="00500E9E">
        <w:rPr>
          <w:rFonts w:ascii="Garamond" w:hAnsi="Garamond" w:cs="Times New Roman"/>
          <w:color w:val="000000" w:themeColor="text1"/>
          <w:sz w:val="24"/>
          <w:szCs w:val="24"/>
        </w:rPr>
        <w:t>Kërkesa për transformim përmban:</w:t>
      </w:r>
      <w:r w:rsidR="00B05645">
        <w:rPr>
          <w:rFonts w:ascii="Garamond" w:hAnsi="Garamond" w:cs="Times New Roman"/>
          <w:color w:val="000000" w:themeColor="text1"/>
          <w:sz w:val="24"/>
          <w:szCs w:val="24"/>
        </w:rPr>
        <w:t xml:space="preserve"> </w:t>
      </w:r>
    </w:p>
    <w:p w14:paraId="6D0DCB36" w14:textId="77777777" w:rsidR="00997C14" w:rsidRPr="00500E9E" w:rsidRDefault="009B3B4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a) </w:t>
      </w:r>
      <w:r w:rsidR="00997C14" w:rsidRPr="00500E9E">
        <w:rPr>
          <w:rFonts w:ascii="Garamond" w:hAnsi="Garamond" w:cs="Times New Roman"/>
          <w:color w:val="000000" w:themeColor="text1"/>
          <w:sz w:val="24"/>
          <w:szCs w:val="24"/>
        </w:rPr>
        <w:t>deklaratën që kërkesa është depozituar nëpërmjet transformimit;</w:t>
      </w:r>
    </w:p>
    <w:p w14:paraId="4539BDB8" w14:textId="77777777" w:rsidR="00997C14" w:rsidRPr="00500E9E" w:rsidRDefault="009B3B4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b) </w:t>
      </w:r>
      <w:r w:rsidR="00997C14" w:rsidRPr="00500E9E">
        <w:rPr>
          <w:rFonts w:ascii="Garamond" w:hAnsi="Garamond" w:cs="Times New Roman"/>
          <w:color w:val="000000" w:themeColor="text1"/>
          <w:sz w:val="24"/>
          <w:szCs w:val="24"/>
        </w:rPr>
        <w:t>numrin ndërkombëtar të regjistrimit të markës që është çregjistruar;</w:t>
      </w:r>
    </w:p>
    <w:p w14:paraId="53301349"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c) datën e regjistrimit ndërkombëtar ose datën e shtrirjes së mëvonshme, sipas rastit;</w:t>
      </w:r>
    </w:p>
    <w:p w14:paraId="7660B062" w14:textId="77777777" w:rsidR="00997C14" w:rsidRPr="00500E9E" w:rsidRDefault="009B3B4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ç) </w:t>
      </w:r>
      <w:r w:rsidR="00997C14" w:rsidRPr="00500E9E">
        <w:rPr>
          <w:rFonts w:ascii="Garamond" w:hAnsi="Garamond" w:cs="Times New Roman"/>
          <w:color w:val="000000" w:themeColor="text1"/>
          <w:sz w:val="24"/>
          <w:szCs w:val="24"/>
        </w:rPr>
        <w:t>datën në të cilën është çregjistruar marka ndërkombëtare;</w:t>
      </w:r>
    </w:p>
    <w:p w14:paraId="765B89C6" w14:textId="232CFC30" w:rsidR="00997C14" w:rsidRPr="00500E9E" w:rsidRDefault="009B3B4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d) </w:t>
      </w:r>
      <w:r w:rsidR="00997C14" w:rsidRPr="00500E9E">
        <w:rPr>
          <w:rFonts w:ascii="Garamond" w:hAnsi="Garamond" w:cs="Times New Roman"/>
          <w:color w:val="000000" w:themeColor="text1"/>
          <w:sz w:val="24"/>
          <w:szCs w:val="24"/>
        </w:rPr>
        <w:t>datën e çdo prioriteti të regjistruar në Regjistrin Ndërkombëtar, sipas rastit;</w:t>
      </w:r>
      <w:r w:rsidR="00B05645">
        <w:rPr>
          <w:rFonts w:ascii="Garamond" w:hAnsi="Garamond" w:cs="Times New Roman"/>
          <w:color w:val="000000" w:themeColor="text1"/>
          <w:sz w:val="24"/>
          <w:szCs w:val="24"/>
        </w:rPr>
        <w:t xml:space="preserve"> </w:t>
      </w:r>
    </w:p>
    <w:p w14:paraId="30C1599B"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dh) pagesën e tarifës zyrtare përkatëse për transformimin;</w:t>
      </w:r>
    </w:p>
    <w:p w14:paraId="04975FB6" w14:textId="77777777" w:rsidR="00997C14" w:rsidRPr="00500E9E" w:rsidRDefault="009B3B4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e) </w:t>
      </w:r>
      <w:r w:rsidR="00997C14" w:rsidRPr="00500E9E">
        <w:rPr>
          <w:rFonts w:ascii="Garamond" w:hAnsi="Garamond" w:cs="Times New Roman"/>
          <w:color w:val="000000" w:themeColor="text1"/>
          <w:sz w:val="24"/>
          <w:szCs w:val="24"/>
        </w:rPr>
        <w:t>autorizimin e përfaqësimit, kur kërkesa paraqitet nga përfaqësuesi.</w:t>
      </w:r>
    </w:p>
    <w:p w14:paraId="3E3F78C6" w14:textId="77777777" w:rsidR="00997C14" w:rsidRPr="00500E9E" w:rsidRDefault="009B3B4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3. </w:t>
      </w:r>
      <w:r w:rsidR="00997C14" w:rsidRPr="00500E9E">
        <w:rPr>
          <w:rFonts w:ascii="Garamond" w:hAnsi="Garamond" w:cs="Times New Roman"/>
          <w:color w:val="000000" w:themeColor="text1"/>
          <w:sz w:val="24"/>
          <w:szCs w:val="24"/>
        </w:rPr>
        <w:t>Marka, që është objekt i regjistrimit ndërkombëtar, regjistrohet nga DPPI-ja kur:</w:t>
      </w:r>
    </w:p>
    <w:p w14:paraId="24090B7D" w14:textId="77777777" w:rsidR="00997C14" w:rsidRPr="00500E9E" w:rsidRDefault="009B3B4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a) </w:t>
      </w:r>
      <w:r w:rsidR="00997C14" w:rsidRPr="00500E9E">
        <w:rPr>
          <w:rFonts w:ascii="Garamond" w:hAnsi="Garamond" w:cs="Times New Roman"/>
          <w:color w:val="000000" w:themeColor="text1"/>
          <w:sz w:val="24"/>
          <w:szCs w:val="24"/>
        </w:rPr>
        <w:t>marka ka fituar mbrojtjen në Republikën e Shqipërisë në ose përpara datës në të cilën është çregjistruar marka ndërkombëtare; dhe</w:t>
      </w:r>
    </w:p>
    <w:p w14:paraId="76CA1670" w14:textId="77777777" w:rsidR="00C07C1C" w:rsidRDefault="009B3B45" w:rsidP="00C07C1C">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b) </w:t>
      </w:r>
      <w:r w:rsidR="00997C14" w:rsidRPr="00500E9E">
        <w:rPr>
          <w:rFonts w:ascii="Garamond" w:hAnsi="Garamond" w:cs="Times New Roman"/>
          <w:color w:val="000000" w:themeColor="text1"/>
          <w:sz w:val="24"/>
          <w:szCs w:val="24"/>
        </w:rPr>
        <w:t>janë përmbushur të gjitha kërkesat që lidhen me kërkesën për transformim.</w:t>
      </w:r>
    </w:p>
    <w:p w14:paraId="4FD5703A" w14:textId="21312E4D" w:rsidR="00997C14" w:rsidRPr="00500E9E" w:rsidRDefault="00997C14" w:rsidP="00C07C1C">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Marka që rezulton nga transformimi, sipas rastit, mban të njëjtën datë regjistrimi me datën e regjistrimit ndërkombëtar ose datën e shtri</w:t>
      </w:r>
      <w:r w:rsidR="00D8229C" w:rsidRPr="00500E9E">
        <w:rPr>
          <w:rFonts w:ascii="Garamond" w:hAnsi="Garamond" w:cs="Times New Roman"/>
          <w:color w:val="000000" w:themeColor="text1"/>
          <w:sz w:val="24"/>
          <w:szCs w:val="24"/>
        </w:rPr>
        <w:t>r</w:t>
      </w:r>
      <w:r w:rsidRPr="00500E9E">
        <w:rPr>
          <w:rFonts w:ascii="Garamond" w:hAnsi="Garamond" w:cs="Times New Roman"/>
          <w:color w:val="000000" w:themeColor="text1"/>
          <w:sz w:val="24"/>
          <w:szCs w:val="24"/>
        </w:rPr>
        <w:t>jes së mëvonshme të markës ndërkombëtare të çregjistruar, si dhe të drejtën për prioritet.</w:t>
      </w:r>
    </w:p>
    <w:p w14:paraId="08492BB2" w14:textId="77777777" w:rsidR="00C07C1C" w:rsidRDefault="009B3B45" w:rsidP="00C07C1C">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4. </w:t>
      </w:r>
      <w:r w:rsidR="00997C14" w:rsidRPr="00500E9E">
        <w:rPr>
          <w:rFonts w:ascii="Garamond" w:hAnsi="Garamond" w:cs="Times New Roman"/>
          <w:color w:val="000000" w:themeColor="text1"/>
          <w:sz w:val="24"/>
          <w:szCs w:val="24"/>
        </w:rPr>
        <w:t>Procedurat e nisura për regjistrimin e markës ndërkombëtare në ose përpara datës së depozitimit të kërkesës për transformim konsiderohen se janë ndërmarrë për qëllime të kërkesës për regjistrim marke që rezulton nga transformimi nëse marka nuk ka fituar mbrojtjen në Republikën e Shqipërisë në ose përpara datës në të cilën është çregjistruar marka ndërkombëtare.</w:t>
      </w:r>
    </w:p>
    <w:p w14:paraId="7892997E" w14:textId="3366C2BA" w:rsidR="00997C14" w:rsidRPr="00500E9E" w:rsidRDefault="00997C14" w:rsidP="00C07C1C">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Data e depozitimit të kërkesës për regjistrim marke, që rezulton nga transformimi, është data e regjistrimit ndërkombëtar ose data e shtirjes së mëvonshme, sipas rastit. </w:t>
      </w:r>
    </w:p>
    <w:p w14:paraId="2B176B37"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3C78DAF2"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104</w:t>
      </w:r>
    </w:p>
    <w:p w14:paraId="2163826F" w14:textId="3FF50CEB"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 xml:space="preserve">Shfuqizimi dhe deklarimi i pavlefshmërisë </w:t>
      </w:r>
      <w:r w:rsidR="00AC370E">
        <w:rPr>
          <w:rFonts w:ascii="Garamond" w:hAnsi="Garamond" w:cs="Times New Roman"/>
          <w:b/>
          <w:color w:val="000000" w:themeColor="text1"/>
          <w:sz w:val="24"/>
          <w:szCs w:val="24"/>
        </w:rPr>
        <w:t xml:space="preserve">i </w:t>
      </w:r>
      <w:r w:rsidRPr="00AC370E">
        <w:rPr>
          <w:rFonts w:ascii="Garamond" w:hAnsi="Garamond" w:cs="Times New Roman"/>
          <w:b/>
          <w:color w:val="000000" w:themeColor="text1"/>
          <w:sz w:val="24"/>
          <w:szCs w:val="24"/>
        </w:rPr>
        <w:t>regjistrimit</w:t>
      </w:r>
      <w:r w:rsidRPr="00500E9E">
        <w:rPr>
          <w:rFonts w:ascii="Garamond" w:hAnsi="Garamond" w:cs="Times New Roman"/>
          <w:b/>
          <w:color w:val="000000" w:themeColor="text1"/>
          <w:sz w:val="24"/>
          <w:szCs w:val="24"/>
        </w:rPr>
        <w:t xml:space="preserve"> ndërkombëtar të markës</w:t>
      </w:r>
    </w:p>
    <w:p w14:paraId="018F9247"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p>
    <w:p w14:paraId="7BEB58E0" w14:textId="77777777" w:rsidR="00997C14" w:rsidRPr="00500E9E" w:rsidRDefault="009B3B4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Regjistrimi ndërkombëtar i markës, që shtrihet në Republikën e Shqipërisë, mund të deklarohet i pavlefshëm në përputhje me këtë ligj.</w:t>
      </w:r>
    </w:p>
    <w:p w14:paraId="0EBD743A" w14:textId="77777777" w:rsidR="00997C14" w:rsidRPr="00500E9E" w:rsidRDefault="009B3B4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997C14" w:rsidRPr="00500E9E">
        <w:rPr>
          <w:rFonts w:ascii="Garamond" w:hAnsi="Garamond" w:cs="Times New Roman"/>
          <w:color w:val="000000" w:themeColor="text1"/>
          <w:sz w:val="24"/>
          <w:szCs w:val="24"/>
        </w:rPr>
        <w:t xml:space="preserve">Kërkesa për pavlefshmërinë e regjistrimit ndërkombëtar të markës që shtrihet në Republikën e Shqipërisë </w:t>
      </w:r>
      <w:r w:rsidRPr="00500E9E">
        <w:rPr>
          <w:rFonts w:ascii="Garamond" w:hAnsi="Garamond" w:cs="Times New Roman"/>
          <w:color w:val="000000" w:themeColor="text1"/>
          <w:sz w:val="24"/>
          <w:szCs w:val="24"/>
        </w:rPr>
        <w:t>u</w:t>
      </w:r>
      <w:r w:rsidR="00997C14" w:rsidRPr="00500E9E">
        <w:rPr>
          <w:rFonts w:ascii="Garamond" w:hAnsi="Garamond" w:cs="Times New Roman"/>
          <w:color w:val="000000" w:themeColor="text1"/>
          <w:sz w:val="24"/>
          <w:szCs w:val="24"/>
        </w:rPr>
        <w:t xml:space="preserve"> nënshtrohet të njëjtave rregulla dhe procedura, të parashikuara në lidhje me kërkesën për shfuqizim në nenet 62 deri në 64 </w:t>
      </w:r>
      <w:r w:rsidRPr="00500E9E">
        <w:rPr>
          <w:rFonts w:ascii="Garamond" w:hAnsi="Garamond" w:cs="Times New Roman"/>
          <w:color w:val="000000" w:themeColor="text1"/>
          <w:sz w:val="24"/>
          <w:szCs w:val="24"/>
        </w:rPr>
        <w:t xml:space="preserve">të këtij ligji </w:t>
      </w:r>
      <w:r w:rsidR="00997C14" w:rsidRPr="00500E9E">
        <w:rPr>
          <w:rFonts w:ascii="Garamond" w:hAnsi="Garamond" w:cs="Times New Roman"/>
          <w:color w:val="000000" w:themeColor="text1"/>
          <w:sz w:val="24"/>
          <w:szCs w:val="24"/>
        </w:rPr>
        <w:t>ose kërkesën për deklarim të pavlefshmërisë në nenet 65 deri në 70</w:t>
      </w:r>
      <w:r w:rsidRPr="00500E9E">
        <w:rPr>
          <w:rFonts w:ascii="Garamond" w:hAnsi="Garamond" w:cs="Times New Roman"/>
          <w:color w:val="000000" w:themeColor="text1"/>
          <w:sz w:val="24"/>
          <w:szCs w:val="24"/>
        </w:rPr>
        <w:t xml:space="preserve"> të këtij ligji</w:t>
      </w:r>
      <w:r w:rsidR="00997C14" w:rsidRPr="00500E9E">
        <w:rPr>
          <w:rFonts w:ascii="Garamond" w:hAnsi="Garamond" w:cs="Times New Roman"/>
          <w:color w:val="000000" w:themeColor="text1"/>
          <w:sz w:val="24"/>
          <w:szCs w:val="24"/>
        </w:rPr>
        <w:t xml:space="preserve">, sipas rastit. </w:t>
      </w:r>
    </w:p>
    <w:p w14:paraId="152094D6" w14:textId="3D9A7D02" w:rsidR="00997C14" w:rsidRPr="00500E9E" w:rsidRDefault="009B3B4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3. </w:t>
      </w:r>
      <w:r w:rsidR="00997C14" w:rsidRPr="00500E9E">
        <w:rPr>
          <w:rFonts w:ascii="Garamond" w:hAnsi="Garamond" w:cs="Times New Roman"/>
          <w:color w:val="000000" w:themeColor="text1"/>
          <w:sz w:val="24"/>
          <w:szCs w:val="24"/>
        </w:rPr>
        <w:t xml:space="preserve">Në procedurat lidhur me kërkesën për shfuqizimin ose deklarimin e pavlefshmërisë së regjistrimit ndërkombëtar të markës, DPPI-ja i dërgon njoftim mbajtësit të regjistrimit ndërkombëtar të markës për kërkesën për shfuqizim ose </w:t>
      </w:r>
      <w:r w:rsidR="003D0BF8" w:rsidRPr="00500E9E">
        <w:rPr>
          <w:rFonts w:ascii="Garamond" w:hAnsi="Garamond" w:cs="Times New Roman"/>
          <w:color w:val="000000" w:themeColor="text1"/>
          <w:sz w:val="24"/>
          <w:szCs w:val="24"/>
        </w:rPr>
        <w:t xml:space="preserve">deklarim </w:t>
      </w:r>
      <w:r w:rsidR="00997C14" w:rsidRPr="00500E9E">
        <w:rPr>
          <w:rFonts w:ascii="Garamond" w:hAnsi="Garamond" w:cs="Times New Roman"/>
          <w:color w:val="000000" w:themeColor="text1"/>
          <w:sz w:val="24"/>
          <w:szCs w:val="24"/>
        </w:rPr>
        <w:t>pavlefshmërie të markës, si dhe e fton atë që të caktojë një përfaqësues të autorizuar për markën tregtare brenda 2 muajve nga data e marrjes së njoftimit. Përfaqësuesi i autorizuar duhet të depozitojë prokurën ose aktin e përfaqësimit në DPPI.</w:t>
      </w:r>
    </w:p>
    <w:p w14:paraId="1DFA9F53" w14:textId="77777777" w:rsidR="00997C14" w:rsidRPr="00500E9E" w:rsidRDefault="009B3B4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4. </w:t>
      </w:r>
      <w:r w:rsidR="00997C14" w:rsidRPr="00500E9E">
        <w:rPr>
          <w:rFonts w:ascii="Garamond" w:hAnsi="Garamond" w:cs="Times New Roman"/>
          <w:color w:val="000000" w:themeColor="text1"/>
          <w:sz w:val="24"/>
          <w:szCs w:val="24"/>
        </w:rPr>
        <w:t>Afati i përc</w:t>
      </w:r>
      <w:r w:rsidR="00E419DD" w:rsidRPr="00500E9E">
        <w:rPr>
          <w:rFonts w:ascii="Garamond" w:hAnsi="Garamond" w:cs="Times New Roman"/>
          <w:color w:val="000000" w:themeColor="text1"/>
          <w:sz w:val="24"/>
          <w:szCs w:val="24"/>
        </w:rPr>
        <w:t>aktuar në pikën 1 të këtij neni</w:t>
      </w:r>
      <w:r w:rsidR="00997C14" w:rsidRPr="00500E9E">
        <w:rPr>
          <w:rFonts w:ascii="Garamond" w:hAnsi="Garamond" w:cs="Times New Roman"/>
          <w:color w:val="000000" w:themeColor="text1"/>
          <w:sz w:val="24"/>
          <w:szCs w:val="24"/>
        </w:rPr>
        <w:t xml:space="preserve"> nuk shtyhet.</w:t>
      </w:r>
    </w:p>
    <w:p w14:paraId="32BEF4DE" w14:textId="77777777" w:rsidR="00997C14" w:rsidRPr="00500E9E" w:rsidRDefault="009B3B4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5. </w:t>
      </w:r>
      <w:r w:rsidR="00997C14" w:rsidRPr="00500E9E">
        <w:rPr>
          <w:rFonts w:ascii="Garamond" w:hAnsi="Garamond" w:cs="Times New Roman"/>
          <w:color w:val="000000" w:themeColor="text1"/>
          <w:sz w:val="24"/>
          <w:szCs w:val="24"/>
        </w:rPr>
        <w:t>Kur plotësohen kë</w:t>
      </w:r>
      <w:r w:rsidRPr="00500E9E">
        <w:rPr>
          <w:rFonts w:ascii="Garamond" w:hAnsi="Garamond" w:cs="Times New Roman"/>
          <w:color w:val="000000" w:themeColor="text1"/>
          <w:sz w:val="24"/>
          <w:szCs w:val="24"/>
        </w:rPr>
        <w:t>rkesat e përcaktuara në pikën 3</w:t>
      </w:r>
      <w:r w:rsidR="00997C14" w:rsidRPr="00500E9E">
        <w:rPr>
          <w:rFonts w:ascii="Garamond" w:hAnsi="Garamond" w:cs="Times New Roman"/>
          <w:color w:val="000000" w:themeColor="text1"/>
          <w:sz w:val="24"/>
          <w:szCs w:val="24"/>
        </w:rPr>
        <w:t xml:space="preserve"> të këtij neni, DPPI-ja i dërgon një kopje të kërkesës përfaqësuesit të autorizuar dhe e fton atë të paraqesë observimet e tij brenda 2 muajve nga data e marrjes së njoftimit.</w:t>
      </w:r>
    </w:p>
    <w:p w14:paraId="62C4A796" w14:textId="20AA7181" w:rsidR="00997C14" w:rsidRPr="00500E9E" w:rsidRDefault="009B3B4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6. </w:t>
      </w:r>
      <w:r w:rsidR="00997C14" w:rsidRPr="00500E9E">
        <w:rPr>
          <w:rFonts w:ascii="Garamond" w:hAnsi="Garamond" w:cs="Times New Roman"/>
          <w:color w:val="000000" w:themeColor="text1"/>
          <w:sz w:val="24"/>
          <w:szCs w:val="24"/>
        </w:rPr>
        <w:t>Kur mbajtësi i regjistrimit ndërkombëtar nuk plotëson kërkesat</w:t>
      </w:r>
      <w:r w:rsidRPr="00500E9E">
        <w:rPr>
          <w:rFonts w:ascii="Garamond" w:hAnsi="Garamond" w:cs="Times New Roman"/>
          <w:color w:val="000000" w:themeColor="text1"/>
          <w:sz w:val="24"/>
          <w:szCs w:val="24"/>
        </w:rPr>
        <w:t xml:space="preserve"> e përcaktuara në pikat 3 dhe 5</w:t>
      </w:r>
      <w:r w:rsidR="00C07C1C">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këtij neni</w:t>
      </w:r>
      <w:r w:rsidR="00C07C1C">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brenda afateve të caktuara, DPPI-ja vendos automatikisht për pranimin e kërkesës për shfuqizim ose deklarimin e pavlefshmërisë së regjistrimit ndërkombëtar të markës në lidhje me një pjesë ose të gjitha mallrat dhe shërbimet.</w:t>
      </w:r>
    </w:p>
    <w:p w14:paraId="2D5E1583" w14:textId="77777777" w:rsidR="00997C14" w:rsidRPr="00500E9E" w:rsidRDefault="009B3B4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lastRenderedPageBreak/>
        <w:t xml:space="preserve">7. </w:t>
      </w:r>
      <w:r w:rsidR="00997C14" w:rsidRPr="00500E9E">
        <w:rPr>
          <w:rFonts w:ascii="Garamond" w:hAnsi="Garamond" w:cs="Times New Roman"/>
          <w:color w:val="000000" w:themeColor="text1"/>
          <w:sz w:val="24"/>
          <w:szCs w:val="24"/>
        </w:rPr>
        <w:t>DPPI-ja i dërgon Zyrës Ndërkombëtare njoftimin për shfuqizimin ose deklarimin e pavlefshmërisë së regjistrimit ndërkombëtar të markës pasi ky vendim merr formë të pr</w:t>
      </w:r>
      <w:r w:rsidRPr="00500E9E">
        <w:rPr>
          <w:rFonts w:ascii="Garamond" w:hAnsi="Garamond" w:cs="Times New Roman"/>
          <w:color w:val="000000" w:themeColor="text1"/>
          <w:sz w:val="24"/>
          <w:szCs w:val="24"/>
        </w:rPr>
        <w:t>e</w:t>
      </w:r>
      <w:r w:rsidR="00997C14" w:rsidRPr="00500E9E">
        <w:rPr>
          <w:rFonts w:ascii="Garamond" w:hAnsi="Garamond" w:cs="Times New Roman"/>
          <w:color w:val="000000" w:themeColor="text1"/>
          <w:sz w:val="24"/>
          <w:szCs w:val="24"/>
        </w:rPr>
        <w:t>rë.</w:t>
      </w:r>
    </w:p>
    <w:p w14:paraId="0D6C0B46" w14:textId="77777777" w:rsidR="00997C14" w:rsidRPr="00500E9E" w:rsidRDefault="009B3B4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8. Njoftimi i mbajtësit të re</w:t>
      </w:r>
      <w:r w:rsidR="00997C14" w:rsidRPr="00500E9E">
        <w:rPr>
          <w:rFonts w:ascii="Garamond" w:hAnsi="Garamond" w:cs="Times New Roman"/>
          <w:color w:val="000000" w:themeColor="text1"/>
          <w:sz w:val="24"/>
          <w:szCs w:val="24"/>
        </w:rPr>
        <w:t>gjistrimit ndërkombëtar të markës lidhur me kërkesën për shfuqizim ose deklarimin e pavlefshmërisë së regjistrimit ndërkombëtar të markës i komunikohet Zyrës Ndërkombëtare sipas rregullit 23bis të Protokollit në lidhje me Marrëveshjen e Madridit për regjistrimin ndërkombëtar të markave.</w:t>
      </w:r>
    </w:p>
    <w:p w14:paraId="04F93741"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67C95C47"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105</w:t>
      </w:r>
    </w:p>
    <w:p w14:paraId="3BE71F01"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Përdorimi i regjistrimit ndërkombëtar të markës</w:t>
      </w:r>
    </w:p>
    <w:p w14:paraId="2C9D3544"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26114B9E" w14:textId="77777777" w:rsidR="00997C14" w:rsidRPr="00500E9E" w:rsidRDefault="009B3B4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Data e regjistrimit ndërkombëtar të markës ose data e shtrirjes së mëvonshme të regjistrimit ndërkombëtar të markës, sipas rastit, konsiderohet si data nga e cila marka ndërkombëtare është vendosur në përdorim real dhe efektiv në territorin e Republikës së Shqipërisë, me qëllim për të provuar se regjistrimi ndërkombëtar i markës është përdorur.</w:t>
      </w:r>
    </w:p>
    <w:p w14:paraId="008EC50B" w14:textId="77777777" w:rsidR="00997C14" w:rsidRPr="00500E9E" w:rsidRDefault="009B3B4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997C14" w:rsidRPr="00500E9E">
        <w:rPr>
          <w:rFonts w:ascii="Garamond" w:hAnsi="Garamond" w:cs="Times New Roman"/>
          <w:color w:val="000000" w:themeColor="text1"/>
          <w:sz w:val="24"/>
          <w:szCs w:val="24"/>
        </w:rPr>
        <w:t>Pika 1 e këtij neni zbatohet me qëllim depozitimin e provave që provojnë përdorimin e regjistrimit ndërkombëtar të markës në:</w:t>
      </w:r>
    </w:p>
    <w:p w14:paraId="0029E5E8"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a) procedurën e kundërshtimit të markës;</w:t>
      </w:r>
    </w:p>
    <w:p w14:paraId="62659D84"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b) procedurën e shfuqizimit të markës; dhe</w:t>
      </w:r>
    </w:p>
    <w:p w14:paraId="6F58CB0B"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c) procedurën e deklarimit të pavlefshmërisë së markës.</w:t>
      </w:r>
    </w:p>
    <w:p w14:paraId="3C7263A0"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0B64CA12"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106</w:t>
      </w:r>
    </w:p>
    <w:p w14:paraId="47CC4D1F"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Zëvendësimi i regjistrimit kombëtar nga regjistrimi ndërkombëtar i markës</w:t>
      </w:r>
    </w:p>
    <w:p w14:paraId="03B767FF" w14:textId="77777777" w:rsidR="00997C14" w:rsidRPr="00500E9E" w:rsidRDefault="00997C14" w:rsidP="00DB65A3">
      <w:pPr>
        <w:spacing w:after="0" w:line="240" w:lineRule="auto"/>
        <w:ind w:firstLine="284"/>
        <w:jc w:val="both"/>
        <w:rPr>
          <w:rFonts w:ascii="Garamond" w:hAnsi="Garamond" w:cs="Times New Roman"/>
          <w:b/>
          <w:color w:val="000000" w:themeColor="text1"/>
          <w:sz w:val="24"/>
          <w:szCs w:val="24"/>
        </w:rPr>
      </w:pPr>
    </w:p>
    <w:p w14:paraId="2E1D4AEC" w14:textId="7668A80B"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1.</w:t>
      </w:r>
      <w:r w:rsidR="00DB65A3" w:rsidRPr="00500E9E">
        <w:rPr>
          <w:rFonts w:ascii="Garamond" w:hAnsi="Garamond" w:cs="Times New Roman"/>
          <w:color w:val="000000" w:themeColor="text1"/>
          <w:sz w:val="24"/>
          <w:szCs w:val="24"/>
        </w:rPr>
        <w:t xml:space="preserve"> </w:t>
      </w:r>
      <w:r w:rsidRPr="00500E9E">
        <w:rPr>
          <w:rFonts w:ascii="Garamond" w:hAnsi="Garamond" w:cs="Times New Roman"/>
          <w:color w:val="000000" w:themeColor="text1"/>
          <w:sz w:val="24"/>
          <w:szCs w:val="24"/>
        </w:rPr>
        <w:t>Mbajtësi i regjistrimit ndërkombëtar të markës mund t’i kërkojë DPPI-së që të shënojë në regjistër se regjistrimi kombëtar i markës zëvendësohet nga regjistrimi ndërkombëtar i markës nëse plotësohen kushtet e mëposhtme:</w:t>
      </w:r>
    </w:p>
    <w:p w14:paraId="34D01CCC" w14:textId="77777777" w:rsidR="00997C14" w:rsidRPr="00500E9E" w:rsidRDefault="009B3B4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a) m</w:t>
      </w:r>
      <w:r w:rsidR="00997C14" w:rsidRPr="00500E9E">
        <w:rPr>
          <w:rFonts w:ascii="Garamond" w:hAnsi="Garamond" w:cs="Times New Roman"/>
          <w:color w:val="000000" w:themeColor="text1"/>
          <w:sz w:val="24"/>
          <w:szCs w:val="24"/>
        </w:rPr>
        <w:t xml:space="preserve">arka e regjistruar në Republikën e Shqipërisë është njëkohësisht objekt i një regjistrimi ndërkombëtar që shtrihet në Republikën e Shqipërisë; </w:t>
      </w:r>
    </w:p>
    <w:p w14:paraId="2EED8884" w14:textId="77777777" w:rsidR="00997C14" w:rsidRPr="00500E9E" w:rsidRDefault="009B3B4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b) i</w:t>
      </w:r>
      <w:r w:rsidR="00997C14" w:rsidRPr="00500E9E">
        <w:rPr>
          <w:rFonts w:ascii="Garamond" w:hAnsi="Garamond" w:cs="Times New Roman"/>
          <w:color w:val="000000" w:themeColor="text1"/>
          <w:sz w:val="24"/>
          <w:szCs w:val="24"/>
        </w:rPr>
        <w:t xml:space="preserve"> njëjti person është i regjistruar njëkohësisht si mbajtës i regjistrimit në Republikën e Shqipërisë dhe mbajtës i regjistrimit ndërkombëtar të markës; </w:t>
      </w:r>
    </w:p>
    <w:p w14:paraId="699AF197" w14:textId="77777777" w:rsidR="00997C14" w:rsidRPr="00500E9E" w:rsidRDefault="009B3B4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c) m</w:t>
      </w:r>
      <w:r w:rsidR="00997C14" w:rsidRPr="00500E9E">
        <w:rPr>
          <w:rFonts w:ascii="Garamond" w:hAnsi="Garamond" w:cs="Times New Roman"/>
          <w:color w:val="000000" w:themeColor="text1"/>
          <w:sz w:val="24"/>
          <w:szCs w:val="24"/>
        </w:rPr>
        <w:t xml:space="preserve">allrat dhe shërbimet e listuara në regjistrimin kombëtar janë të listuara edhe në regjistrimin ndërkombëtar që shtrihet në Republikën e Shqipërisë; </w:t>
      </w:r>
    </w:p>
    <w:p w14:paraId="78330C30" w14:textId="77777777" w:rsidR="00997C14" w:rsidRPr="00500E9E" w:rsidRDefault="009B3B4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ç) s</w:t>
      </w:r>
      <w:r w:rsidR="00997C14" w:rsidRPr="00500E9E">
        <w:rPr>
          <w:rFonts w:ascii="Garamond" w:hAnsi="Garamond" w:cs="Times New Roman"/>
          <w:color w:val="000000" w:themeColor="text1"/>
          <w:sz w:val="24"/>
          <w:szCs w:val="24"/>
        </w:rPr>
        <w:t>htrirja e regjistrimit ndërkombëtar të markës në Republikën e Shqipërisë ka ndodhur pas datës së regjistrimit kombëtar të markës.</w:t>
      </w:r>
    </w:p>
    <w:p w14:paraId="59678193" w14:textId="77777777" w:rsidR="00997C14" w:rsidRPr="00500E9E" w:rsidRDefault="009B3B4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E419DD" w:rsidRPr="00500E9E">
        <w:rPr>
          <w:rFonts w:ascii="Garamond" w:hAnsi="Garamond" w:cs="Times New Roman"/>
          <w:color w:val="000000" w:themeColor="text1"/>
          <w:sz w:val="24"/>
          <w:szCs w:val="24"/>
        </w:rPr>
        <w:t>Kërkesa sipas pikës 1 të këtij neni</w:t>
      </w:r>
      <w:r w:rsidR="00997C14" w:rsidRPr="00500E9E">
        <w:rPr>
          <w:rFonts w:ascii="Garamond" w:hAnsi="Garamond" w:cs="Times New Roman"/>
          <w:color w:val="000000" w:themeColor="text1"/>
          <w:sz w:val="24"/>
          <w:szCs w:val="24"/>
        </w:rPr>
        <w:t xml:space="preserve"> depozitohet në DPPI dhe përmban:</w:t>
      </w:r>
    </w:p>
    <w:p w14:paraId="72E2D338"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a) formularin përkatës të nënshkruar rregullisht;</w:t>
      </w:r>
    </w:p>
    <w:p w14:paraId="02CDFDFD"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b) autorizimin e përfaqësimit, kur ajo paraqitet nga përfaqësuesi;</w:t>
      </w:r>
    </w:p>
    <w:p w14:paraId="33958317"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c) pagesën e tarifës përkatëse.</w:t>
      </w:r>
    </w:p>
    <w:p w14:paraId="09D2DB55" w14:textId="421A9615" w:rsidR="00997C14" w:rsidRPr="00500E9E" w:rsidRDefault="009B3B45"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3. </w:t>
      </w:r>
      <w:r w:rsidR="00997C14" w:rsidRPr="00500E9E">
        <w:rPr>
          <w:rFonts w:ascii="Garamond" w:hAnsi="Garamond" w:cs="Times New Roman"/>
          <w:color w:val="000000" w:themeColor="text1"/>
          <w:sz w:val="24"/>
          <w:szCs w:val="24"/>
        </w:rPr>
        <w:t>Zëvendësimi i regjistrimit kombëtar nga regjistrimi ndërkombëtar konsiderohet automatikisht i kryer kur plotësohen kushtet e përcaktuara në nenin 4bis të Protokollit të Madridit dhe nuk varet nga ndonjë veprim i mbajtësit të regjistrimit të markës ose DPPI-së.</w:t>
      </w:r>
      <w:r w:rsidR="00B05645">
        <w:rPr>
          <w:rFonts w:ascii="Garamond" w:hAnsi="Garamond" w:cs="Times New Roman"/>
          <w:color w:val="000000" w:themeColor="text1"/>
          <w:sz w:val="24"/>
          <w:szCs w:val="24"/>
        </w:rPr>
        <w:t xml:space="preserve"> </w:t>
      </w:r>
    </w:p>
    <w:p w14:paraId="79350B6A" w14:textId="2BC322C4"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Data e hyrjes në fuqi e zëvendësimit të regjistrimit kombëtar nga regjistrimi ndërkombëtar është data e regjistrimit ndërkombëtar ose data e shtrirjes së mëvonshme, sipas rastit.</w:t>
      </w:r>
      <w:r w:rsidR="00B05645">
        <w:rPr>
          <w:rFonts w:ascii="Garamond" w:hAnsi="Garamond" w:cs="Times New Roman"/>
          <w:color w:val="000000" w:themeColor="text1"/>
          <w:sz w:val="24"/>
          <w:szCs w:val="24"/>
        </w:rPr>
        <w:t xml:space="preserve"> </w:t>
      </w:r>
    </w:p>
    <w:p w14:paraId="0303E2EA" w14:textId="78293734" w:rsidR="00997C14" w:rsidRPr="00500E9E" w:rsidRDefault="00B965C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4. </w:t>
      </w:r>
      <w:r w:rsidR="00997C14" w:rsidRPr="00500E9E">
        <w:rPr>
          <w:rFonts w:ascii="Garamond" w:hAnsi="Garamond" w:cs="Times New Roman"/>
          <w:color w:val="000000" w:themeColor="text1"/>
          <w:sz w:val="24"/>
          <w:szCs w:val="24"/>
        </w:rPr>
        <w:t>DPPI-ja ekzaminon kërkesën nëse është në përputhje me kushtet e përcaktuara në nenit 4bis të Protokollit të Madridit.</w:t>
      </w:r>
    </w:p>
    <w:p w14:paraId="4724D2CB" w14:textId="23687FB2" w:rsidR="00997C14" w:rsidRPr="00500E9E" w:rsidRDefault="00B965C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5. </w:t>
      </w:r>
      <w:r w:rsidR="00997C14" w:rsidRPr="00500E9E">
        <w:rPr>
          <w:rFonts w:ascii="Garamond" w:hAnsi="Garamond" w:cs="Times New Roman"/>
          <w:color w:val="000000" w:themeColor="text1"/>
          <w:sz w:val="24"/>
          <w:szCs w:val="24"/>
        </w:rPr>
        <w:t>DPPI-ja njofton rregullisht Zyrën Ndërkombëtare nëse regjistrimi ndërkombëtar i markës është shënuar në</w:t>
      </w:r>
      <w:r w:rsidR="00692FFD" w:rsidRPr="00500E9E">
        <w:rPr>
          <w:rFonts w:ascii="Garamond" w:hAnsi="Garamond" w:cs="Times New Roman"/>
          <w:color w:val="000000" w:themeColor="text1"/>
          <w:sz w:val="24"/>
          <w:szCs w:val="24"/>
        </w:rPr>
        <w:t xml:space="preserve"> regjistër sipas pikës 1</w:t>
      </w:r>
      <w:r w:rsidR="00997C14" w:rsidRPr="00500E9E">
        <w:rPr>
          <w:rFonts w:ascii="Garamond" w:hAnsi="Garamond" w:cs="Times New Roman"/>
          <w:color w:val="000000" w:themeColor="text1"/>
          <w:sz w:val="24"/>
          <w:szCs w:val="24"/>
        </w:rPr>
        <w:t xml:space="preserve"> të këtij neni. Njoftimi i dërguar nga DPPI-ja për Zyrën Ndërkombëtare përmban: </w:t>
      </w:r>
    </w:p>
    <w:p w14:paraId="6AB7A0E5" w14:textId="1E39141A" w:rsidR="00997C14" w:rsidRPr="00500E9E" w:rsidRDefault="00692FFD"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a) </w:t>
      </w:r>
      <w:r w:rsidR="00997C14" w:rsidRPr="00500E9E">
        <w:rPr>
          <w:rFonts w:ascii="Garamond" w:hAnsi="Garamond" w:cs="Times New Roman"/>
          <w:color w:val="000000" w:themeColor="text1"/>
          <w:sz w:val="24"/>
          <w:szCs w:val="24"/>
        </w:rPr>
        <w:t>numrin e regjistrimit ndërkombëtar të markës;</w:t>
      </w:r>
    </w:p>
    <w:p w14:paraId="21A4584B" w14:textId="77777777" w:rsidR="00997C14" w:rsidRPr="00500E9E" w:rsidRDefault="00692FFD"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b) </w:t>
      </w:r>
      <w:r w:rsidR="00997C14" w:rsidRPr="00500E9E">
        <w:rPr>
          <w:rFonts w:ascii="Garamond" w:hAnsi="Garamond" w:cs="Times New Roman"/>
          <w:color w:val="000000" w:themeColor="text1"/>
          <w:sz w:val="24"/>
          <w:szCs w:val="24"/>
        </w:rPr>
        <w:t>mallrat dhe shërbimet me të cilat lidhet zëvendësimi i regjistrimit kombëtar nga regjistrimi ndërkombëtar;</w:t>
      </w:r>
    </w:p>
    <w:p w14:paraId="38DC0CB0" w14:textId="77777777" w:rsidR="00997C14" w:rsidRPr="00500E9E" w:rsidRDefault="00692FFD"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c) </w:t>
      </w:r>
      <w:r w:rsidR="00997C14" w:rsidRPr="00500E9E">
        <w:rPr>
          <w:rFonts w:ascii="Garamond" w:hAnsi="Garamond" w:cs="Times New Roman"/>
          <w:color w:val="000000" w:themeColor="text1"/>
          <w:sz w:val="24"/>
          <w:szCs w:val="24"/>
        </w:rPr>
        <w:t>datën e depozitimit dhe numrin e kërkesës së markës kombëtare;</w:t>
      </w:r>
    </w:p>
    <w:p w14:paraId="6CDF94CD" w14:textId="77777777" w:rsidR="00997C14" w:rsidRPr="00500E9E" w:rsidRDefault="00692FFD"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ç) </w:t>
      </w:r>
      <w:r w:rsidR="00997C14" w:rsidRPr="00500E9E">
        <w:rPr>
          <w:rFonts w:ascii="Garamond" w:hAnsi="Garamond" w:cs="Times New Roman"/>
          <w:color w:val="000000" w:themeColor="text1"/>
          <w:sz w:val="24"/>
          <w:szCs w:val="24"/>
        </w:rPr>
        <w:t xml:space="preserve">datën dhe numrin e regjistrimit të markës kombëtare; </w:t>
      </w:r>
    </w:p>
    <w:p w14:paraId="585C66A5" w14:textId="77777777" w:rsidR="00997C14" w:rsidRPr="00500E9E" w:rsidRDefault="00692FFD"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lastRenderedPageBreak/>
        <w:t xml:space="preserve">d) </w:t>
      </w:r>
      <w:r w:rsidR="00997C14" w:rsidRPr="00500E9E">
        <w:rPr>
          <w:rFonts w:ascii="Garamond" w:hAnsi="Garamond" w:cs="Times New Roman"/>
          <w:color w:val="000000" w:themeColor="text1"/>
          <w:sz w:val="24"/>
          <w:szCs w:val="24"/>
        </w:rPr>
        <w:t>datën e prioritetit të markës kombëtare, nëse ka të tillë; dhe</w:t>
      </w:r>
    </w:p>
    <w:p w14:paraId="6BDAB09D"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dh) informacion në lidhje me të drejta të tjera të fituara në bazë të regjistrimit kombëtar të markës.</w:t>
      </w:r>
    </w:p>
    <w:p w14:paraId="3FB66DB9" w14:textId="77777777" w:rsidR="00997C14" w:rsidRPr="00500E9E" w:rsidRDefault="00692FFD"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6. </w:t>
      </w:r>
      <w:r w:rsidR="00997C14" w:rsidRPr="00500E9E">
        <w:rPr>
          <w:rFonts w:ascii="Garamond" w:hAnsi="Garamond" w:cs="Times New Roman"/>
          <w:color w:val="000000" w:themeColor="text1"/>
          <w:sz w:val="24"/>
          <w:szCs w:val="24"/>
        </w:rPr>
        <w:t>Regjistrimi kombëtar i markës nuk çregjistrohet dhe nuk sjell ndonjë efekt tjetër për shkak të zëvendësimit të tij nga regjistrimi ndërkombëtar i markës apo për shkak se DPPI-ja ka shënuar këtë zëvendësim në regjistër.</w:t>
      </w:r>
    </w:p>
    <w:p w14:paraId="549C2141" w14:textId="77777777" w:rsidR="00997C14" w:rsidRPr="00500E9E" w:rsidRDefault="00692FFD"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7. </w:t>
      </w:r>
      <w:r w:rsidR="00997C14" w:rsidRPr="00500E9E">
        <w:rPr>
          <w:rFonts w:ascii="Garamond" w:hAnsi="Garamond" w:cs="Times New Roman"/>
          <w:color w:val="000000" w:themeColor="text1"/>
          <w:sz w:val="24"/>
          <w:szCs w:val="24"/>
        </w:rPr>
        <w:t>Kur regjistrimi ndërkombëtar nuk përfshin të gjitha mallrat dhe shërbimet e listuara në regjistrimin kombëtar të markës, objekti i zëvendësimit kufizohet vetëm në mallrat dhe shërbimet e listuara njëkohësisht në regjistrimin kombëtar dhe regjistrimin ndërkombëtar të markës.</w:t>
      </w:r>
    </w:p>
    <w:p w14:paraId="04B4ACA8"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22506E0B" w14:textId="5AE8A912"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107</w:t>
      </w:r>
    </w:p>
    <w:p w14:paraId="7693F35B"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Komunikimi me Zyrën Ndërkombëtare</w:t>
      </w:r>
    </w:p>
    <w:p w14:paraId="24EBE997" w14:textId="77777777" w:rsidR="00997C14" w:rsidRPr="00500E9E" w:rsidRDefault="00997C14" w:rsidP="00DB65A3">
      <w:pPr>
        <w:spacing w:after="0" w:line="240" w:lineRule="auto"/>
        <w:ind w:firstLine="284"/>
        <w:jc w:val="both"/>
        <w:rPr>
          <w:rFonts w:ascii="Garamond" w:hAnsi="Garamond" w:cs="Times New Roman"/>
          <w:b/>
          <w:color w:val="000000" w:themeColor="text1"/>
          <w:sz w:val="24"/>
          <w:szCs w:val="24"/>
        </w:rPr>
      </w:pPr>
    </w:p>
    <w:p w14:paraId="096D1642"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DPPI-ja komunikon me Zyrën Ndërkombëtare në mënyrën dhe formatin e rënë dakord ndërmjet tyre, përfshirë mjetet elektronike. </w:t>
      </w:r>
    </w:p>
    <w:p w14:paraId="38FB91A2"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260EBB69"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PJESA IX</w:t>
      </w:r>
    </w:p>
    <w:p w14:paraId="1E387088" w14:textId="77777777" w:rsidR="00E419DD" w:rsidRPr="00500E9E" w:rsidRDefault="00E419DD" w:rsidP="00DB65A3">
      <w:pPr>
        <w:spacing w:after="0" w:line="240" w:lineRule="auto"/>
        <w:ind w:firstLine="284"/>
        <w:jc w:val="center"/>
        <w:rPr>
          <w:rFonts w:ascii="Garamond" w:hAnsi="Garamond" w:cs="Times New Roman"/>
          <w:color w:val="000000" w:themeColor="text1"/>
          <w:sz w:val="24"/>
          <w:szCs w:val="24"/>
        </w:rPr>
      </w:pPr>
    </w:p>
    <w:p w14:paraId="55501695" w14:textId="45D117E3" w:rsidR="00E419DD" w:rsidRPr="00500E9E" w:rsidRDefault="00997C14" w:rsidP="00C07C1C">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KREU I</w:t>
      </w:r>
    </w:p>
    <w:p w14:paraId="7C7F2D2A" w14:textId="480299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DISPOZITA TË PËRGJITHSHME NË LIDHJE ME PROCEDURAT PËRPARA DPPI-</w:t>
      </w:r>
      <w:r w:rsidR="00C07C1C" w:rsidRPr="00500E9E">
        <w:rPr>
          <w:rFonts w:ascii="Garamond" w:hAnsi="Garamond" w:cs="Times New Roman"/>
          <w:color w:val="000000" w:themeColor="text1"/>
          <w:sz w:val="24"/>
          <w:szCs w:val="24"/>
        </w:rPr>
        <w:t>së</w:t>
      </w:r>
    </w:p>
    <w:p w14:paraId="35F498B3"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p>
    <w:p w14:paraId="0392C8FF"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108</w:t>
      </w:r>
    </w:p>
    <w:p w14:paraId="707245D9"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Rivendosja në afat e të drejtave</w:t>
      </w:r>
    </w:p>
    <w:p w14:paraId="6AEE9881"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5E5D84AC" w14:textId="77777777" w:rsidR="00997C14" w:rsidRPr="00500E9E" w:rsidRDefault="00692FFD"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Personi, që ka depozituar kërkesën për regjistrim marke ose pronari i markës tregtare, si dhe çdo palë tjetër në procedurat përpara DPPI-së, mund të kërkojë rivendosjen në afat të të drejtave nëse:</w:t>
      </w:r>
    </w:p>
    <w:p w14:paraId="44B7A568" w14:textId="77777777" w:rsidR="00997C14" w:rsidRPr="00500E9E" w:rsidRDefault="00692FFD"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a) </w:t>
      </w:r>
      <w:r w:rsidR="00997C14" w:rsidRPr="00500E9E">
        <w:rPr>
          <w:rFonts w:ascii="Garamond" w:hAnsi="Garamond" w:cs="Times New Roman"/>
          <w:color w:val="000000" w:themeColor="text1"/>
          <w:sz w:val="24"/>
          <w:szCs w:val="24"/>
        </w:rPr>
        <w:t>ai nuk ka qenë në gjendje të respektojë një afat ndaj DPPI-së për shkaqe objektive, të pavarura nga vullneti i tij; dhe</w:t>
      </w:r>
    </w:p>
    <w:p w14:paraId="54516856" w14:textId="77777777" w:rsidR="00997C14" w:rsidRPr="00500E9E" w:rsidRDefault="00692FFD"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b) </w:t>
      </w:r>
      <w:r w:rsidR="00997C14" w:rsidRPr="00500E9E">
        <w:rPr>
          <w:rFonts w:ascii="Garamond" w:hAnsi="Garamond" w:cs="Times New Roman"/>
          <w:color w:val="000000" w:themeColor="text1"/>
          <w:sz w:val="24"/>
          <w:szCs w:val="24"/>
        </w:rPr>
        <w:t>pengesa për respektimin e afatit ka sjellë si pasojë të drejtpërdrejtë humbjen e të drejtave, sipas këtij ligji.</w:t>
      </w:r>
    </w:p>
    <w:p w14:paraId="521C981D" w14:textId="77777777" w:rsidR="00997C14" w:rsidRPr="00500E9E" w:rsidRDefault="00692FFD"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997C14" w:rsidRPr="00500E9E">
        <w:rPr>
          <w:rFonts w:ascii="Garamond" w:hAnsi="Garamond" w:cs="Times New Roman"/>
          <w:color w:val="000000" w:themeColor="text1"/>
          <w:sz w:val="24"/>
          <w:szCs w:val="24"/>
        </w:rPr>
        <w:t>Kërkesa për rivendosjen në afat të të drejtave depozitohet në DPPI brenda 2 muajve nga data kur janë eliminuar pengesat për respektimin e afatit, por jo më shumë se 1 vit nga data e përfundimit të afatit të humbur. Në të njëjtin afat duh</w:t>
      </w:r>
      <w:r w:rsidRPr="00500E9E">
        <w:rPr>
          <w:rFonts w:ascii="Garamond" w:hAnsi="Garamond" w:cs="Times New Roman"/>
          <w:color w:val="000000" w:themeColor="text1"/>
          <w:sz w:val="24"/>
          <w:szCs w:val="24"/>
        </w:rPr>
        <w:t>et depozituar edhe kërkesa</w:t>
      </w:r>
      <w:r w:rsidR="00997C14" w:rsidRPr="00500E9E">
        <w:rPr>
          <w:rFonts w:ascii="Garamond" w:hAnsi="Garamond" w:cs="Times New Roman"/>
          <w:color w:val="000000" w:themeColor="text1"/>
          <w:sz w:val="24"/>
          <w:szCs w:val="24"/>
        </w:rPr>
        <w:t xml:space="preserve"> për të cilën pala ka humbur afatin.</w:t>
      </w:r>
    </w:p>
    <w:p w14:paraId="2E046774" w14:textId="77777777" w:rsidR="00997C14" w:rsidRPr="00500E9E" w:rsidRDefault="00692FFD"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3. </w:t>
      </w:r>
      <w:r w:rsidR="00997C14" w:rsidRPr="00500E9E">
        <w:rPr>
          <w:rFonts w:ascii="Garamond" w:hAnsi="Garamond" w:cs="Times New Roman"/>
          <w:color w:val="000000" w:themeColor="text1"/>
          <w:sz w:val="24"/>
          <w:szCs w:val="24"/>
        </w:rPr>
        <w:t>Kërkesa për rivendosjen në afat të të drejtave përmban:</w:t>
      </w:r>
    </w:p>
    <w:p w14:paraId="7A019B96"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a) formularin e kërkesën për rivendosjen e të drejtave;</w:t>
      </w:r>
    </w:p>
    <w:p w14:paraId="2ABAD084"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b) shkaqet, faktet dhe provat në të cilat mbështetet kërkesa; </w:t>
      </w:r>
    </w:p>
    <w:p w14:paraId="5BDE17B7"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c) pagesën e tarifës përkatëse; dhe</w:t>
      </w:r>
    </w:p>
    <w:p w14:paraId="7240B76C"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ç) autorizimin e përfaqësimit, kur kërkesa paraqitet nga përfaqësuesi.</w:t>
      </w:r>
    </w:p>
    <w:p w14:paraId="37C99250" w14:textId="77777777" w:rsidR="00997C14" w:rsidRPr="00500E9E" w:rsidRDefault="00692FFD"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4. DPPI-ja</w:t>
      </w:r>
      <w:r w:rsidR="00997C14" w:rsidRPr="00500E9E">
        <w:rPr>
          <w:rFonts w:ascii="Garamond" w:hAnsi="Garamond" w:cs="Times New Roman"/>
          <w:color w:val="000000" w:themeColor="text1"/>
          <w:sz w:val="24"/>
          <w:szCs w:val="24"/>
        </w:rPr>
        <w:t xml:space="preserve"> brenda 2 muajve nga</w:t>
      </w:r>
      <w:r w:rsidRPr="00500E9E">
        <w:rPr>
          <w:rFonts w:ascii="Garamond" w:hAnsi="Garamond" w:cs="Times New Roman"/>
          <w:color w:val="000000" w:themeColor="text1"/>
          <w:sz w:val="24"/>
          <w:szCs w:val="24"/>
        </w:rPr>
        <w:t xml:space="preserve"> data e depozitimit të kërkesës</w:t>
      </w:r>
      <w:r w:rsidR="00997C14" w:rsidRPr="00500E9E">
        <w:rPr>
          <w:rFonts w:ascii="Garamond" w:hAnsi="Garamond" w:cs="Times New Roman"/>
          <w:color w:val="000000" w:themeColor="text1"/>
          <w:sz w:val="24"/>
          <w:szCs w:val="24"/>
        </w:rPr>
        <w:t xml:space="preserve"> ekzaminon nëse kërkesa është në përputhje me kërkesat e këtij neni. Kur kërkesa nuk i përmbush elementet for</w:t>
      </w:r>
      <w:r w:rsidRPr="00500E9E">
        <w:rPr>
          <w:rFonts w:ascii="Garamond" w:hAnsi="Garamond" w:cs="Times New Roman"/>
          <w:color w:val="000000" w:themeColor="text1"/>
          <w:sz w:val="24"/>
          <w:szCs w:val="24"/>
        </w:rPr>
        <w:t>male, të përcaktuara në pikën 3</w:t>
      </w:r>
      <w:r w:rsidR="00997C14" w:rsidRPr="00500E9E">
        <w:rPr>
          <w:rFonts w:ascii="Garamond" w:hAnsi="Garamond" w:cs="Times New Roman"/>
          <w:color w:val="000000" w:themeColor="text1"/>
          <w:sz w:val="24"/>
          <w:szCs w:val="24"/>
        </w:rPr>
        <w:t xml:space="preserve"> të këtij neni, DPPI-ja i dërgon njoftim kërkuesit që të plotësojë të metat ose mangësitë brenda 2 muajve nga data e marrjes së njoftimit.</w:t>
      </w:r>
    </w:p>
    <w:p w14:paraId="4AFEC614" w14:textId="2C2E84F0" w:rsidR="00997C14" w:rsidRPr="00500E9E" w:rsidRDefault="00692FFD"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5. </w:t>
      </w:r>
      <w:r w:rsidR="00997C14" w:rsidRPr="00500E9E">
        <w:rPr>
          <w:rFonts w:ascii="Garamond" w:hAnsi="Garamond" w:cs="Times New Roman"/>
          <w:color w:val="000000" w:themeColor="text1"/>
          <w:sz w:val="24"/>
          <w:szCs w:val="24"/>
        </w:rPr>
        <w:t>Nëse kërkuesi i plotëson të metat ose mangësitë brenda afatit, DPPI-ja vijon me ekzaminimin e kërkesës dhe i dërgon njoftim kërkuesit për vendimin e marrë. Vendimi mbi kërkesën për rivendosjen në afat të të drejtave botohet në buletin.</w:t>
      </w:r>
    </w:p>
    <w:p w14:paraId="2B01BDE4" w14:textId="77777777" w:rsidR="00997C14" w:rsidRPr="00500E9E" w:rsidRDefault="00692FFD"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6. </w:t>
      </w:r>
      <w:r w:rsidR="00997C14" w:rsidRPr="00500E9E">
        <w:rPr>
          <w:rFonts w:ascii="Garamond" w:hAnsi="Garamond" w:cs="Times New Roman"/>
          <w:color w:val="000000" w:themeColor="text1"/>
          <w:sz w:val="24"/>
          <w:szCs w:val="24"/>
        </w:rPr>
        <w:t>Kundër vendimit për refuzimin ose rrëzimin e kërkesës për rivendosjen në afat të të drejtave mund të bëhet ankim në Bordin e Apelit brenda 45 ditë</w:t>
      </w:r>
      <w:r w:rsidRPr="00500E9E">
        <w:rPr>
          <w:rFonts w:ascii="Garamond" w:hAnsi="Garamond" w:cs="Times New Roman"/>
          <w:color w:val="000000" w:themeColor="text1"/>
          <w:sz w:val="24"/>
          <w:szCs w:val="24"/>
        </w:rPr>
        <w:t>ve</w:t>
      </w:r>
      <w:r w:rsidR="00997C14" w:rsidRPr="00500E9E">
        <w:rPr>
          <w:rFonts w:ascii="Garamond" w:hAnsi="Garamond" w:cs="Times New Roman"/>
          <w:color w:val="000000" w:themeColor="text1"/>
          <w:sz w:val="24"/>
          <w:szCs w:val="24"/>
        </w:rPr>
        <w:t xml:space="preserve"> nga data e marrjes së vendimit.</w:t>
      </w:r>
    </w:p>
    <w:p w14:paraId="7CDE9862" w14:textId="77777777" w:rsidR="00997C14" w:rsidRPr="00500E9E" w:rsidRDefault="00692FFD"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7. </w:t>
      </w:r>
      <w:r w:rsidR="00997C14" w:rsidRPr="00500E9E">
        <w:rPr>
          <w:rFonts w:ascii="Garamond" w:hAnsi="Garamond" w:cs="Times New Roman"/>
          <w:color w:val="000000" w:themeColor="text1"/>
          <w:sz w:val="24"/>
          <w:szCs w:val="24"/>
        </w:rPr>
        <w:t xml:space="preserve">Rivendosja në afat e të drejtave nuk zbatohet për: </w:t>
      </w:r>
    </w:p>
    <w:p w14:paraId="0288EF87"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a) a</w:t>
      </w:r>
      <w:r w:rsidR="00692FFD" w:rsidRPr="00500E9E">
        <w:rPr>
          <w:rFonts w:ascii="Garamond" w:hAnsi="Garamond" w:cs="Times New Roman"/>
          <w:color w:val="000000" w:themeColor="text1"/>
          <w:sz w:val="24"/>
          <w:szCs w:val="24"/>
        </w:rPr>
        <w:t xml:space="preserve">fatet e përcaktuara në pikën 2 </w:t>
      </w:r>
      <w:r w:rsidRPr="00500E9E">
        <w:rPr>
          <w:rFonts w:ascii="Garamond" w:hAnsi="Garamond" w:cs="Times New Roman"/>
          <w:color w:val="000000" w:themeColor="text1"/>
          <w:sz w:val="24"/>
          <w:szCs w:val="24"/>
        </w:rPr>
        <w:t xml:space="preserve">të këtij neni; </w:t>
      </w:r>
    </w:p>
    <w:p w14:paraId="5A59AE56" w14:textId="1F5961BD"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b)</w:t>
      </w:r>
      <w:r w:rsidR="00692FFD" w:rsidRPr="00500E9E">
        <w:rPr>
          <w:rFonts w:ascii="Garamond" w:hAnsi="Garamond" w:cs="Times New Roman"/>
          <w:color w:val="000000" w:themeColor="text1"/>
          <w:sz w:val="24"/>
          <w:szCs w:val="24"/>
        </w:rPr>
        <w:t xml:space="preserve"> afatin e përcaktuar në pikën 1</w:t>
      </w:r>
      <w:r w:rsidR="00C07C1C">
        <w:rPr>
          <w:rFonts w:ascii="Garamond" w:hAnsi="Garamond" w:cs="Times New Roman"/>
          <w:color w:val="000000" w:themeColor="text1"/>
          <w:sz w:val="24"/>
          <w:szCs w:val="24"/>
        </w:rPr>
        <w:t>,</w:t>
      </w:r>
      <w:r w:rsidR="00692FFD" w:rsidRPr="00500E9E">
        <w:rPr>
          <w:rFonts w:ascii="Garamond" w:hAnsi="Garamond" w:cs="Times New Roman"/>
          <w:color w:val="000000" w:themeColor="text1"/>
          <w:sz w:val="24"/>
          <w:szCs w:val="24"/>
        </w:rPr>
        <w:t xml:space="preserve"> të nenit 46</w:t>
      </w:r>
      <w:r w:rsidR="00C07C1C">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këtij ligji; </w:t>
      </w:r>
    </w:p>
    <w:p w14:paraId="3D81FE19" w14:textId="43074994"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c) af</w:t>
      </w:r>
      <w:r w:rsidR="00692FFD" w:rsidRPr="00500E9E">
        <w:rPr>
          <w:rFonts w:ascii="Garamond" w:hAnsi="Garamond" w:cs="Times New Roman"/>
          <w:color w:val="000000" w:themeColor="text1"/>
          <w:sz w:val="24"/>
          <w:szCs w:val="24"/>
        </w:rPr>
        <w:t>atet e përcaktuara në nenin 109</w:t>
      </w:r>
      <w:r w:rsidR="00C07C1C">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këtij ligji; dhe </w:t>
      </w:r>
    </w:p>
    <w:p w14:paraId="3EFDE24B"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ç) afatet për ankimin e vendimeve në Bordin e Apelit.</w:t>
      </w:r>
    </w:p>
    <w:p w14:paraId="2CDF2F97" w14:textId="7BAD3211" w:rsidR="00997C14" w:rsidRPr="00500E9E" w:rsidRDefault="00692FFD"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8. </w:t>
      </w:r>
      <w:r w:rsidR="00997C14" w:rsidRPr="00500E9E">
        <w:rPr>
          <w:rFonts w:ascii="Garamond" w:hAnsi="Garamond" w:cs="Times New Roman"/>
          <w:color w:val="000000" w:themeColor="text1"/>
          <w:sz w:val="24"/>
          <w:szCs w:val="24"/>
        </w:rPr>
        <w:t>Kur pranohet kërkesa për rivendosjen në afat të të drejtave, personi që ka depozituar kërkesën për regjistrim marke ose pronari i markës nuk mund të bazohet te</w:t>
      </w:r>
      <w:r w:rsidR="00B05645">
        <w:rPr>
          <w:rFonts w:ascii="Garamond" w:hAnsi="Garamond" w:cs="Times New Roman"/>
          <w:color w:val="000000" w:themeColor="text1"/>
          <w:sz w:val="24"/>
          <w:szCs w:val="24"/>
        </w:rPr>
        <w:t>k</w:t>
      </w:r>
      <w:r w:rsidR="00997C14" w:rsidRPr="00500E9E">
        <w:rPr>
          <w:rFonts w:ascii="Garamond" w:hAnsi="Garamond" w:cs="Times New Roman"/>
          <w:color w:val="000000" w:themeColor="text1"/>
          <w:sz w:val="24"/>
          <w:szCs w:val="24"/>
        </w:rPr>
        <w:t xml:space="preserve"> të drejtat e rivendosura përkundrejt një </w:t>
      </w:r>
      <w:r w:rsidR="00997C14" w:rsidRPr="00500E9E">
        <w:rPr>
          <w:rFonts w:ascii="Garamond" w:hAnsi="Garamond" w:cs="Times New Roman"/>
          <w:color w:val="000000" w:themeColor="text1"/>
          <w:sz w:val="24"/>
          <w:szCs w:val="24"/>
        </w:rPr>
        <w:lastRenderedPageBreak/>
        <w:t>pale të tretë që, në mirëbesim, ka hedhur në treg mallra ose ka ofruar shërbime nën një shenjë identike ose të ngjashme me markën e tij, gjatë periudhës ndërmjet humbjes së të drejtave dhe botimit të rivendosjes të të drejtave.</w:t>
      </w:r>
    </w:p>
    <w:p w14:paraId="09316D41" w14:textId="77777777" w:rsidR="00997C14" w:rsidRPr="00500E9E" w:rsidRDefault="00692FFD"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9. </w:t>
      </w:r>
      <w:r w:rsidR="00997C14" w:rsidRPr="00500E9E">
        <w:rPr>
          <w:rFonts w:ascii="Garamond" w:hAnsi="Garamond" w:cs="Times New Roman"/>
          <w:color w:val="000000" w:themeColor="text1"/>
          <w:sz w:val="24"/>
          <w:szCs w:val="24"/>
        </w:rPr>
        <w:t>Një palë e tretë, e cila mund të përfi</w:t>
      </w:r>
      <w:r w:rsidRPr="00500E9E">
        <w:rPr>
          <w:rFonts w:ascii="Garamond" w:hAnsi="Garamond" w:cs="Times New Roman"/>
          <w:color w:val="000000" w:themeColor="text1"/>
          <w:sz w:val="24"/>
          <w:szCs w:val="24"/>
        </w:rPr>
        <w:t>tojë nga parashikimet e pikës 8</w:t>
      </w:r>
      <w:r w:rsidR="00997C14" w:rsidRPr="00500E9E">
        <w:rPr>
          <w:rFonts w:ascii="Garamond" w:hAnsi="Garamond" w:cs="Times New Roman"/>
          <w:color w:val="000000" w:themeColor="text1"/>
          <w:sz w:val="24"/>
          <w:szCs w:val="24"/>
        </w:rPr>
        <w:t xml:space="preserve"> të këtij neni, mund të depozitojë një ankim në Bordin e Apelit kundër vendimit për rivendosjen në afat të të drejtave të personit që ka depozituar kërkesën për regjistrim marke ose pronarit të markës. Ankimi në Bordin e Apelit duhet depozituar brenda 2 muajve nga data e botimit të vendimit për rivendosjen në afat të të drejtave, përkundrejt pagesës së tarifës përkatëse.</w:t>
      </w:r>
    </w:p>
    <w:p w14:paraId="48390F55" w14:textId="330E4C5F"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10.</w:t>
      </w:r>
      <w:r w:rsidR="00B965C4" w:rsidRPr="00500E9E">
        <w:rPr>
          <w:rFonts w:ascii="Garamond" w:hAnsi="Garamond" w:cs="Times New Roman"/>
          <w:color w:val="000000" w:themeColor="text1"/>
          <w:sz w:val="24"/>
          <w:szCs w:val="24"/>
        </w:rPr>
        <w:t xml:space="preserve"> </w:t>
      </w:r>
      <w:r w:rsidRPr="00500E9E">
        <w:rPr>
          <w:rFonts w:ascii="Garamond" w:hAnsi="Garamond" w:cs="Times New Roman"/>
          <w:color w:val="000000" w:themeColor="text1"/>
          <w:sz w:val="24"/>
          <w:szCs w:val="24"/>
        </w:rPr>
        <w:t>Përmbajtja e kërkesës për rivendosje në afat dhe dokumentet bashkëlidhur saj përcaktohen me vendim të Këshillit të Ministrave.</w:t>
      </w:r>
    </w:p>
    <w:p w14:paraId="500E1CF9"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487A6847"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109</w:t>
      </w:r>
    </w:p>
    <w:p w14:paraId="504FB04E"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Rivendosja në afat për vazhdimin e procedurave</w:t>
      </w:r>
    </w:p>
    <w:p w14:paraId="1C2B7BC0"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4B373F4E" w14:textId="77777777" w:rsidR="00997C14" w:rsidRPr="00500E9E" w:rsidRDefault="00692FFD"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Personi, që ka depozituar kërkesën për regjistrim marke</w:t>
      </w:r>
      <w:r w:rsidRPr="00500E9E">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ose pronari i markës tregtare, si dhe çdo palë tjetë</w:t>
      </w:r>
      <w:r w:rsidRPr="00500E9E">
        <w:rPr>
          <w:rFonts w:ascii="Garamond" w:hAnsi="Garamond" w:cs="Times New Roman"/>
          <w:color w:val="000000" w:themeColor="text1"/>
          <w:sz w:val="24"/>
          <w:szCs w:val="24"/>
        </w:rPr>
        <w:t>r në procedurat përpara DPPI-së</w:t>
      </w:r>
      <w:r w:rsidR="00997C14" w:rsidRPr="00500E9E">
        <w:rPr>
          <w:rFonts w:ascii="Garamond" w:hAnsi="Garamond" w:cs="Times New Roman"/>
          <w:color w:val="000000" w:themeColor="text1"/>
          <w:sz w:val="24"/>
          <w:szCs w:val="24"/>
        </w:rPr>
        <w:t xml:space="preserve"> mund të kërkojë rivendosjen në afat për vazhdimin e procedurave: </w:t>
      </w:r>
    </w:p>
    <w:p w14:paraId="218462E9"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a) nëse ai nuk ka arritur të respektojë një afat ndaj DPPI-së; dhe</w:t>
      </w:r>
    </w:p>
    <w:p w14:paraId="6ED35ABC"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b) me kusht që veprimi i pakryer të kryhet në momentin e depozitimit të kërkesës për vazhdimin e procedurave. </w:t>
      </w:r>
    </w:p>
    <w:p w14:paraId="3D4CD32F" w14:textId="3E57E397" w:rsidR="00997C14" w:rsidRPr="00500E9E" w:rsidRDefault="00692FFD"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997C14" w:rsidRPr="00500E9E">
        <w:rPr>
          <w:rFonts w:ascii="Garamond" w:hAnsi="Garamond" w:cs="Times New Roman"/>
          <w:color w:val="000000" w:themeColor="text1"/>
          <w:sz w:val="24"/>
          <w:szCs w:val="24"/>
        </w:rPr>
        <w:t>Kërkesa për rivendosjen në afat për vazhdimin e procedurave pranohet vetëm në rast se kërkesa depozitohet brenda 2 muajve nga data e përfundimit të afatit</w:t>
      </w:r>
      <w:r w:rsidR="00B05645">
        <w:rPr>
          <w:rFonts w:ascii="Garamond" w:hAnsi="Garamond" w:cs="Times New Roman"/>
          <w:color w:val="000000" w:themeColor="text1"/>
          <w:sz w:val="24"/>
          <w:szCs w:val="24"/>
        </w:rPr>
        <w:t xml:space="preserve"> </w:t>
      </w:r>
      <w:r w:rsidR="00997C14" w:rsidRPr="00500E9E">
        <w:rPr>
          <w:rFonts w:ascii="Garamond" w:hAnsi="Garamond" w:cs="Times New Roman"/>
          <w:color w:val="000000" w:themeColor="text1"/>
          <w:sz w:val="24"/>
          <w:szCs w:val="24"/>
        </w:rPr>
        <w:t>të parespektuar. Kërkesa konsiderohet se nuk është depozituar deri në pagesën e tarifës për rivendosjen në afat për vazhdimin e procedurave pranë DPPI-së.</w:t>
      </w:r>
    </w:p>
    <w:p w14:paraId="474E99B3" w14:textId="77777777" w:rsidR="00997C14" w:rsidRPr="00500E9E" w:rsidRDefault="00692FFD"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3. </w:t>
      </w:r>
      <w:r w:rsidR="00997C14" w:rsidRPr="00500E9E">
        <w:rPr>
          <w:rFonts w:ascii="Garamond" w:hAnsi="Garamond" w:cs="Times New Roman"/>
          <w:color w:val="000000" w:themeColor="text1"/>
          <w:sz w:val="24"/>
          <w:szCs w:val="24"/>
        </w:rPr>
        <w:t>Kërkesa për rivendosjen në afat për vazhdimin e procedurave përmban:</w:t>
      </w:r>
    </w:p>
    <w:p w14:paraId="2D6B49E3" w14:textId="77777777" w:rsidR="00997C14" w:rsidRPr="00500E9E" w:rsidRDefault="00692FFD"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a) </w:t>
      </w:r>
      <w:r w:rsidR="00997C14" w:rsidRPr="00500E9E">
        <w:rPr>
          <w:rFonts w:ascii="Garamond" w:hAnsi="Garamond" w:cs="Times New Roman"/>
          <w:color w:val="000000" w:themeColor="text1"/>
          <w:sz w:val="24"/>
          <w:szCs w:val="24"/>
        </w:rPr>
        <w:t>formularin e kërkesës për rivendosjen në afat për vazhdimin e procedurave;</w:t>
      </w:r>
    </w:p>
    <w:p w14:paraId="07FE457C"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b) shkaqet, faktet dhe provat në të cilat mbështetet kërkesa; </w:t>
      </w:r>
    </w:p>
    <w:p w14:paraId="40BC6C7B" w14:textId="77777777" w:rsidR="00997C14" w:rsidRPr="00500E9E" w:rsidRDefault="00692FFD"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c) </w:t>
      </w:r>
      <w:r w:rsidR="00997C14" w:rsidRPr="00500E9E">
        <w:rPr>
          <w:rFonts w:ascii="Garamond" w:hAnsi="Garamond" w:cs="Times New Roman"/>
          <w:color w:val="000000" w:themeColor="text1"/>
          <w:sz w:val="24"/>
          <w:szCs w:val="24"/>
        </w:rPr>
        <w:t>pagesën e tarifës përkatëse; dhe</w:t>
      </w:r>
    </w:p>
    <w:p w14:paraId="179A7AA3" w14:textId="77777777" w:rsidR="00997C14" w:rsidRPr="00500E9E" w:rsidRDefault="00692FFD"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ç) </w:t>
      </w:r>
      <w:r w:rsidR="00997C14" w:rsidRPr="00500E9E">
        <w:rPr>
          <w:rFonts w:ascii="Garamond" w:hAnsi="Garamond" w:cs="Times New Roman"/>
          <w:color w:val="000000" w:themeColor="text1"/>
          <w:sz w:val="24"/>
          <w:szCs w:val="24"/>
        </w:rPr>
        <w:t>autorizimin e përfaqësimit, kur kërkesa paraqitet nga përfaqësuesi.</w:t>
      </w:r>
    </w:p>
    <w:p w14:paraId="1C5F6B6D" w14:textId="77777777" w:rsidR="00997C14" w:rsidRPr="00500E9E" w:rsidRDefault="00692FFD"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4. DPPI-ja</w:t>
      </w:r>
      <w:r w:rsidR="00997C14" w:rsidRPr="00500E9E">
        <w:rPr>
          <w:rFonts w:ascii="Garamond" w:hAnsi="Garamond" w:cs="Times New Roman"/>
          <w:color w:val="000000" w:themeColor="text1"/>
          <w:sz w:val="24"/>
          <w:szCs w:val="24"/>
        </w:rPr>
        <w:t xml:space="preserve"> brenda 2 muajve nga</w:t>
      </w:r>
      <w:r w:rsidRPr="00500E9E">
        <w:rPr>
          <w:rFonts w:ascii="Garamond" w:hAnsi="Garamond" w:cs="Times New Roman"/>
          <w:color w:val="000000" w:themeColor="text1"/>
          <w:sz w:val="24"/>
          <w:szCs w:val="24"/>
        </w:rPr>
        <w:t xml:space="preserve"> data e depozitimit të kërkesës</w:t>
      </w:r>
      <w:r w:rsidR="00997C14" w:rsidRPr="00500E9E">
        <w:rPr>
          <w:rFonts w:ascii="Garamond" w:hAnsi="Garamond" w:cs="Times New Roman"/>
          <w:color w:val="000000" w:themeColor="text1"/>
          <w:sz w:val="24"/>
          <w:szCs w:val="24"/>
        </w:rPr>
        <w:t xml:space="preserve"> ekzaminon nëse kërkesa është në përputhje me kërkesat e këtij neni. Kur kërkesa nuk i përmbush elementet for</w:t>
      </w:r>
      <w:r w:rsidRPr="00500E9E">
        <w:rPr>
          <w:rFonts w:ascii="Garamond" w:hAnsi="Garamond" w:cs="Times New Roman"/>
          <w:color w:val="000000" w:themeColor="text1"/>
          <w:sz w:val="24"/>
          <w:szCs w:val="24"/>
        </w:rPr>
        <w:t>male, të përcaktuara në pikën 3</w:t>
      </w:r>
      <w:r w:rsidR="00997C14" w:rsidRPr="00500E9E">
        <w:rPr>
          <w:rFonts w:ascii="Garamond" w:hAnsi="Garamond" w:cs="Times New Roman"/>
          <w:color w:val="000000" w:themeColor="text1"/>
          <w:sz w:val="24"/>
          <w:szCs w:val="24"/>
        </w:rPr>
        <w:t xml:space="preserve"> të këtij neni, DPPI-ja i dërgon njoftim kërkuesit që të plotësojë të metat ose mangësitë brenda 2 muajve nga data e marrjes së njoftimit.</w:t>
      </w:r>
    </w:p>
    <w:p w14:paraId="13A8EE85" w14:textId="6C719A56" w:rsidR="00997C14" w:rsidRPr="00500E9E" w:rsidRDefault="00B05645" w:rsidP="00DB65A3">
      <w:pPr>
        <w:spacing w:after="0" w:line="240" w:lineRule="auto"/>
        <w:ind w:firstLine="284"/>
        <w:jc w:val="both"/>
        <w:rPr>
          <w:rFonts w:ascii="Garamond" w:hAnsi="Garamond" w:cs="Times New Roman"/>
          <w:color w:val="000000" w:themeColor="text1"/>
          <w:sz w:val="24"/>
          <w:szCs w:val="24"/>
        </w:rPr>
      </w:pPr>
      <w:r>
        <w:rPr>
          <w:rFonts w:ascii="Garamond" w:hAnsi="Garamond" w:cs="Times New Roman"/>
          <w:color w:val="000000" w:themeColor="text1"/>
          <w:sz w:val="24"/>
          <w:szCs w:val="24"/>
        </w:rPr>
        <w:t xml:space="preserve"> </w:t>
      </w:r>
      <w:r w:rsidR="00692FFD" w:rsidRPr="00500E9E">
        <w:rPr>
          <w:rFonts w:ascii="Garamond" w:hAnsi="Garamond" w:cs="Times New Roman"/>
          <w:color w:val="000000" w:themeColor="text1"/>
          <w:sz w:val="24"/>
          <w:szCs w:val="24"/>
        </w:rPr>
        <w:t xml:space="preserve">5. </w:t>
      </w:r>
      <w:r w:rsidR="00997C14" w:rsidRPr="00500E9E">
        <w:rPr>
          <w:rFonts w:ascii="Garamond" w:hAnsi="Garamond" w:cs="Times New Roman"/>
          <w:color w:val="000000" w:themeColor="text1"/>
          <w:sz w:val="24"/>
          <w:szCs w:val="24"/>
        </w:rPr>
        <w:t>Nëse kërkuesi i plotëson të metat ose mangësitë brenda afatit, DPPI-ja vijon me</w:t>
      </w:r>
      <w:r w:rsidR="00692FFD" w:rsidRPr="00500E9E">
        <w:rPr>
          <w:rFonts w:ascii="Garamond" w:hAnsi="Garamond" w:cs="Times New Roman"/>
          <w:color w:val="000000" w:themeColor="text1"/>
          <w:sz w:val="24"/>
          <w:szCs w:val="24"/>
        </w:rPr>
        <w:t xml:space="preserve"> ekzaminimin e kërkesës dhe </w:t>
      </w:r>
      <w:r w:rsidR="00997C14" w:rsidRPr="00500E9E">
        <w:rPr>
          <w:rFonts w:ascii="Garamond" w:hAnsi="Garamond" w:cs="Times New Roman"/>
          <w:color w:val="000000" w:themeColor="text1"/>
          <w:sz w:val="24"/>
          <w:szCs w:val="24"/>
        </w:rPr>
        <w:t>i dërgon njoftim kërkuesit për vendimin e marrë. Vendimi mbi kërkesën për rivendosjen në afat për vazhdimin e procedurave botohet në buletin.</w:t>
      </w:r>
    </w:p>
    <w:p w14:paraId="52D32774" w14:textId="77777777" w:rsidR="00997C14" w:rsidRPr="00500E9E" w:rsidRDefault="00692FFD"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6. </w:t>
      </w:r>
      <w:r w:rsidR="00997C14" w:rsidRPr="00500E9E">
        <w:rPr>
          <w:rFonts w:ascii="Garamond" w:hAnsi="Garamond" w:cs="Times New Roman"/>
          <w:color w:val="000000" w:themeColor="text1"/>
          <w:sz w:val="24"/>
          <w:szCs w:val="24"/>
        </w:rPr>
        <w:t>Kundër vendimit për refuzimin ose rrëzimin e kërkesës për rivendosjen në afat për vazhdimin e procedurave mund të bëhet ankim në Bordin e Apelit brenda 45 ditësh nga data e marrjes së vendimit.</w:t>
      </w:r>
    </w:p>
    <w:p w14:paraId="099D5D64" w14:textId="7B0493A9" w:rsidR="00997C14" w:rsidRPr="00500E9E" w:rsidRDefault="00692FFD"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7. </w:t>
      </w:r>
      <w:r w:rsidR="00997C14" w:rsidRPr="00500E9E">
        <w:rPr>
          <w:rFonts w:ascii="Garamond" w:hAnsi="Garamond" w:cs="Times New Roman"/>
          <w:color w:val="000000" w:themeColor="text1"/>
          <w:sz w:val="24"/>
          <w:szCs w:val="24"/>
        </w:rPr>
        <w:t>Ky nen nuk zbatohet për afatet që parashikohen në n</w:t>
      </w:r>
      <w:r w:rsidRPr="00500E9E">
        <w:rPr>
          <w:rFonts w:ascii="Garamond" w:hAnsi="Garamond" w:cs="Times New Roman"/>
          <w:color w:val="000000" w:themeColor="text1"/>
          <w:sz w:val="24"/>
          <w:szCs w:val="24"/>
        </w:rPr>
        <w:t>enin 34, pikën 1</w:t>
      </w:r>
      <w:r w:rsidR="00C07C1C">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nenit 36, pikën 1</w:t>
      </w:r>
      <w:r w:rsidR="00C07C1C">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nenit 38, pikën 1</w:t>
      </w:r>
      <w:r w:rsidR="00C07C1C">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nenit 41, pikën 1</w:t>
      </w:r>
      <w:r w:rsidR="00C07C1C">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nenit 46, pikën 3</w:t>
      </w:r>
      <w:r w:rsidR="00C07C1C">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nenit 57, pikën 2</w:t>
      </w:r>
      <w:r w:rsidR="00C07C1C">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nenit 108, pikën 2</w:t>
      </w:r>
      <w:r w:rsidR="00C07C1C">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këtij neni</w:t>
      </w:r>
      <w:r w:rsidR="00997C14" w:rsidRPr="00500E9E">
        <w:rPr>
          <w:rFonts w:ascii="Garamond" w:hAnsi="Garamond" w:cs="Times New Roman"/>
          <w:color w:val="000000" w:themeColor="text1"/>
          <w:sz w:val="24"/>
          <w:szCs w:val="24"/>
        </w:rPr>
        <w:t xml:space="preserve"> dhe për afatet për ankimin e vendimeve në Bordin e Apelit.</w:t>
      </w:r>
    </w:p>
    <w:p w14:paraId="55AFBEA2" w14:textId="77777777" w:rsidR="00C07C1C" w:rsidRDefault="00692FFD" w:rsidP="00C07C1C">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8. </w:t>
      </w:r>
      <w:r w:rsidR="00997C14" w:rsidRPr="00500E9E">
        <w:rPr>
          <w:rFonts w:ascii="Garamond" w:hAnsi="Garamond" w:cs="Times New Roman"/>
          <w:color w:val="000000" w:themeColor="text1"/>
          <w:sz w:val="24"/>
          <w:szCs w:val="24"/>
        </w:rPr>
        <w:t xml:space="preserve">Kur pranohet kërkesa për rivendosjen në afat për vazhdimin e procedurave, pasojat e mosrespektimit të afatit konsiderohen se nuk kanë ardhur. </w:t>
      </w:r>
    </w:p>
    <w:p w14:paraId="7C50AE29" w14:textId="77777777" w:rsidR="00C07C1C" w:rsidRDefault="00997C14" w:rsidP="00C07C1C">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Nëse vendimi i DPPI-së është marrë në periudhën ndërmjet përfundimit të afatit që nuk është respektuar dhe datës së depozitimit të kërkesës për rivendosjen në afat për vazhdimin e procedurave, DPPI-ja rishikon vendimin e marrë dhe mund të marrë një vendim të ndryshuar kur veprimi i kryer është në vetvete i mjaftueshëm.</w:t>
      </w:r>
    </w:p>
    <w:p w14:paraId="7D6D3C9F" w14:textId="0F7E535C" w:rsidR="00997C14" w:rsidRPr="00500E9E" w:rsidRDefault="00997C14" w:rsidP="00C07C1C">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Nëse DPPI-ja, pas rishikimit të vendimit, arrin në përfundimin se vendimi fillestar nuk është i nevojshëm të ndryshohet, ajo e konfirmon këtë vendim me shkrim.</w:t>
      </w:r>
    </w:p>
    <w:p w14:paraId="62BB8F41" w14:textId="77777777" w:rsidR="00997C14" w:rsidRPr="00500E9E" w:rsidRDefault="00692FFD"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9. </w:t>
      </w:r>
      <w:r w:rsidR="00997C14" w:rsidRPr="00500E9E">
        <w:rPr>
          <w:rFonts w:ascii="Garamond" w:hAnsi="Garamond" w:cs="Times New Roman"/>
          <w:color w:val="000000" w:themeColor="text1"/>
          <w:sz w:val="24"/>
          <w:szCs w:val="24"/>
        </w:rPr>
        <w:t>Përmbajtja e kërkesës për rivendosje në afat për vazhdimin e procedurave dhe dokumentet bashkëlidhur tij përcaktohen me vendim të Këshillit të Ministrave.</w:t>
      </w:r>
    </w:p>
    <w:p w14:paraId="5073953E"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7D314330" w14:textId="41790D93"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110</w:t>
      </w:r>
    </w:p>
    <w:p w14:paraId="1522AD24"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lastRenderedPageBreak/>
        <w:t>Ndërprerja e procedurave</w:t>
      </w:r>
    </w:p>
    <w:p w14:paraId="6E590868"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p>
    <w:p w14:paraId="68A45ED0" w14:textId="77777777" w:rsidR="00997C14" w:rsidRPr="00500E9E" w:rsidRDefault="00692FFD"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1.</w:t>
      </w:r>
      <w:r w:rsidR="00997C14" w:rsidRPr="00500E9E">
        <w:rPr>
          <w:rFonts w:ascii="Garamond" w:hAnsi="Garamond" w:cs="Times New Roman"/>
          <w:color w:val="000000" w:themeColor="text1"/>
          <w:sz w:val="24"/>
          <w:szCs w:val="24"/>
        </w:rPr>
        <w:t xml:space="preserve">Procedurat përpara DPPI-së ndërpriten: </w:t>
      </w:r>
    </w:p>
    <w:p w14:paraId="04D63419" w14:textId="77777777" w:rsidR="00997C14" w:rsidRPr="00500E9E" w:rsidRDefault="00692FFD"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a) </w:t>
      </w:r>
      <w:r w:rsidR="00997C14" w:rsidRPr="00500E9E">
        <w:rPr>
          <w:rFonts w:ascii="Garamond" w:hAnsi="Garamond" w:cs="Times New Roman"/>
          <w:color w:val="000000" w:themeColor="text1"/>
          <w:sz w:val="24"/>
          <w:szCs w:val="24"/>
        </w:rPr>
        <w:t>në rast të vdekjes ose mungesës së zotësisë për të vepruar të kërkuesit ose pronarit të markës;</w:t>
      </w:r>
    </w:p>
    <w:p w14:paraId="28995117" w14:textId="77777777" w:rsidR="00997C14" w:rsidRPr="00500E9E" w:rsidRDefault="00692FFD"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b) </w:t>
      </w:r>
      <w:r w:rsidR="00997C14" w:rsidRPr="00500E9E">
        <w:rPr>
          <w:rFonts w:ascii="Garamond" w:hAnsi="Garamond" w:cs="Times New Roman"/>
          <w:color w:val="000000" w:themeColor="text1"/>
          <w:sz w:val="24"/>
          <w:szCs w:val="24"/>
        </w:rPr>
        <w:t>në rast të vdekjes ose mungesës së zotësisë për të vepruar të personit të autorizuar për të vepruar në emër të kërkuesit ose pronarit të markës.</w:t>
      </w:r>
    </w:p>
    <w:p w14:paraId="1CC8A710" w14:textId="77777777" w:rsidR="00997C14" w:rsidRPr="00500E9E" w:rsidRDefault="00692FFD"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997C14" w:rsidRPr="00500E9E">
        <w:rPr>
          <w:rFonts w:ascii="Garamond" w:hAnsi="Garamond" w:cs="Times New Roman"/>
          <w:color w:val="000000" w:themeColor="text1"/>
          <w:sz w:val="24"/>
          <w:szCs w:val="24"/>
        </w:rPr>
        <w:t xml:space="preserve">Procedurat përpara DPPI-së rifillojnë menjëherë sapo të caktohet identiteti i personit të autorizuar për të vazhduar procedurën. </w:t>
      </w:r>
    </w:p>
    <w:p w14:paraId="58BDE422" w14:textId="4CD8AD76" w:rsidR="00997C14" w:rsidRPr="00500E9E" w:rsidRDefault="00692FFD"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3.</w:t>
      </w:r>
      <w:r w:rsidR="002D7819" w:rsidRPr="00500E9E">
        <w:rPr>
          <w:rFonts w:ascii="Garamond" w:hAnsi="Garamond" w:cs="Times New Roman"/>
          <w:color w:val="000000" w:themeColor="text1"/>
          <w:sz w:val="24"/>
          <w:szCs w:val="24"/>
        </w:rPr>
        <w:t xml:space="preserve"> </w:t>
      </w:r>
      <w:r w:rsidR="00997C14" w:rsidRPr="00500E9E">
        <w:rPr>
          <w:rFonts w:ascii="Garamond" w:hAnsi="Garamond" w:cs="Times New Roman"/>
          <w:color w:val="000000" w:themeColor="text1"/>
          <w:sz w:val="24"/>
          <w:szCs w:val="24"/>
        </w:rPr>
        <w:t>Procedurat, përmbajtja e kërkesës për ndërprerjen dhe rifillimin e procedurave dhe dokumentet bashkëlidhur saj përcaktohen me vendim të Këshillit të Ministrave.</w:t>
      </w:r>
    </w:p>
    <w:p w14:paraId="07E5C598"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14DA1883"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111</w:t>
      </w:r>
    </w:p>
    <w:p w14:paraId="0C80E0F0"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Tarifat për kërkesat dhe veprimet e kryera pranë DPPI-së</w:t>
      </w:r>
    </w:p>
    <w:p w14:paraId="474218C0"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4DBC551E" w14:textId="77777777" w:rsidR="00997C14" w:rsidRPr="00500E9E" w:rsidRDefault="00692FFD"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Çdo kërkesë dhe veprim për markat tregtare në DPPI, me përjashtim të rasteve të veçanta, të parashikuara në këtë ligj, tarifohe</w:t>
      </w:r>
      <w:r w:rsidRPr="00500E9E">
        <w:rPr>
          <w:rFonts w:ascii="Garamond" w:hAnsi="Garamond" w:cs="Times New Roman"/>
          <w:color w:val="000000" w:themeColor="text1"/>
          <w:sz w:val="24"/>
          <w:szCs w:val="24"/>
        </w:rPr>
        <w:t>n</w:t>
      </w:r>
      <w:r w:rsidR="00997C14" w:rsidRPr="00500E9E">
        <w:rPr>
          <w:rFonts w:ascii="Garamond" w:hAnsi="Garamond" w:cs="Times New Roman"/>
          <w:color w:val="000000" w:themeColor="text1"/>
          <w:sz w:val="24"/>
          <w:szCs w:val="24"/>
        </w:rPr>
        <w:t>.</w:t>
      </w:r>
    </w:p>
    <w:p w14:paraId="4D1A31CB" w14:textId="77777777" w:rsidR="00997C14" w:rsidRPr="00500E9E" w:rsidRDefault="00692FFD"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997C14" w:rsidRPr="00500E9E">
        <w:rPr>
          <w:rFonts w:ascii="Garamond" w:hAnsi="Garamond" w:cs="Times New Roman"/>
          <w:color w:val="000000" w:themeColor="text1"/>
          <w:sz w:val="24"/>
          <w:szCs w:val="24"/>
        </w:rPr>
        <w:t>Tarifat për çdo kërkesë dhe veprim për markat tregtare përcaktohen me vendim të Këshillit të Ministrave.</w:t>
      </w:r>
    </w:p>
    <w:p w14:paraId="00F5270B"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57E792DB"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112</w:t>
      </w:r>
    </w:p>
    <w:p w14:paraId="2F7F5B5A"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Certifikata e prioritetit</w:t>
      </w:r>
    </w:p>
    <w:p w14:paraId="43E04D1C"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0EFAF49B" w14:textId="77777777" w:rsidR="00997C14" w:rsidRPr="00500E9E" w:rsidRDefault="00692FFD"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 xml:space="preserve">Me kërkesë të kërkuesit ose pronarit të markës, si dhe pas pagesës së tarifës përkatëse, DPPI-ja lëshon certifikatën e prioritetit të markës. </w:t>
      </w:r>
    </w:p>
    <w:p w14:paraId="4C869215" w14:textId="77777777" w:rsidR="00997C14" w:rsidRPr="00500E9E" w:rsidRDefault="00692FFD"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997C14" w:rsidRPr="00500E9E">
        <w:rPr>
          <w:rFonts w:ascii="Garamond" w:hAnsi="Garamond" w:cs="Times New Roman"/>
          <w:color w:val="000000" w:themeColor="text1"/>
          <w:sz w:val="24"/>
          <w:szCs w:val="24"/>
        </w:rPr>
        <w:t xml:space="preserve">Përmbajtja e certifikatës së prioritetit të markës dhe procedura për lëshimin e saj përcaktohen me vendim të Këshillit të Ministrave. </w:t>
      </w:r>
    </w:p>
    <w:p w14:paraId="619F1D2C"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302F1041"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113</w:t>
      </w:r>
    </w:p>
    <w:p w14:paraId="4EFC9045"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Regjistri i objekteve të pronësisë industriale për markat tregtare</w:t>
      </w:r>
    </w:p>
    <w:p w14:paraId="4A3793B6"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512A957E" w14:textId="2817963D" w:rsidR="00997C14" w:rsidRPr="00500E9E" w:rsidRDefault="00C76797"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DPPI-ja në bazën e të dhënave shtetërore për Sistemin e Administrimit të Pronësisë Industriale (SAPI) mban dhe administron edhe të dhënat e mëposhtme në lidhje me kërkesat dhe regjistrimet e markave tregtare kombëtare:</w:t>
      </w:r>
    </w:p>
    <w:p w14:paraId="69B5DD96" w14:textId="77777777" w:rsidR="00997C14" w:rsidRPr="00500E9E" w:rsidRDefault="00C76797"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a) t</w:t>
      </w:r>
      <w:r w:rsidR="00997C14" w:rsidRPr="00500E9E">
        <w:rPr>
          <w:rFonts w:ascii="Garamond" w:hAnsi="Garamond" w:cs="Times New Roman"/>
          <w:color w:val="000000" w:themeColor="text1"/>
          <w:sz w:val="24"/>
          <w:szCs w:val="24"/>
        </w:rPr>
        <w:t>ë dhënat parësore, si:</w:t>
      </w:r>
    </w:p>
    <w:p w14:paraId="0102A308" w14:textId="77777777" w:rsidR="00997C14" w:rsidRPr="00500E9E" w:rsidRDefault="00C76797"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i. </w:t>
      </w:r>
      <w:r w:rsidR="00997C14" w:rsidRPr="00500E9E">
        <w:rPr>
          <w:rFonts w:ascii="Garamond" w:hAnsi="Garamond" w:cs="Times New Roman"/>
          <w:color w:val="000000" w:themeColor="text1"/>
          <w:sz w:val="24"/>
          <w:szCs w:val="24"/>
        </w:rPr>
        <w:t>data e depozitimit të kërkesës;</w:t>
      </w:r>
    </w:p>
    <w:p w14:paraId="5D350DB8" w14:textId="77777777" w:rsidR="00997C14" w:rsidRPr="00500E9E" w:rsidRDefault="00C76797"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ii. </w:t>
      </w:r>
      <w:r w:rsidR="00997C14" w:rsidRPr="00500E9E">
        <w:rPr>
          <w:rFonts w:ascii="Garamond" w:hAnsi="Garamond" w:cs="Times New Roman"/>
          <w:color w:val="000000" w:themeColor="text1"/>
          <w:sz w:val="24"/>
          <w:szCs w:val="24"/>
        </w:rPr>
        <w:t>numri i kërkesës;</w:t>
      </w:r>
    </w:p>
    <w:p w14:paraId="575C454D" w14:textId="77777777" w:rsidR="00997C14" w:rsidRPr="00500E9E" w:rsidRDefault="00C76797"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iii. </w:t>
      </w:r>
      <w:r w:rsidR="00997C14" w:rsidRPr="00500E9E">
        <w:rPr>
          <w:rFonts w:ascii="Garamond" w:hAnsi="Garamond" w:cs="Times New Roman"/>
          <w:color w:val="000000" w:themeColor="text1"/>
          <w:sz w:val="24"/>
          <w:szCs w:val="24"/>
        </w:rPr>
        <w:t>data e publikimit të kërkesës;</w:t>
      </w:r>
    </w:p>
    <w:p w14:paraId="09DB9123" w14:textId="77777777" w:rsidR="00997C14" w:rsidRPr="00500E9E" w:rsidRDefault="00C76797"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iv. </w:t>
      </w:r>
      <w:r w:rsidR="00997C14" w:rsidRPr="00500E9E">
        <w:rPr>
          <w:rFonts w:ascii="Garamond" w:hAnsi="Garamond" w:cs="Times New Roman"/>
          <w:color w:val="000000" w:themeColor="text1"/>
          <w:sz w:val="24"/>
          <w:szCs w:val="24"/>
        </w:rPr>
        <w:t>përfaqësimi i markës e lloji i saj dhe, sipas rastit, përshkrimi i markës;</w:t>
      </w:r>
    </w:p>
    <w:p w14:paraId="475BB059" w14:textId="77777777" w:rsidR="00997C14" w:rsidRPr="00500E9E" w:rsidRDefault="00C76797"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v. </w:t>
      </w:r>
      <w:r w:rsidR="00997C14" w:rsidRPr="00500E9E">
        <w:rPr>
          <w:rFonts w:ascii="Garamond" w:hAnsi="Garamond" w:cs="Times New Roman"/>
          <w:color w:val="000000" w:themeColor="text1"/>
          <w:sz w:val="24"/>
          <w:szCs w:val="24"/>
        </w:rPr>
        <w:t>lista e mallrave dhe shërbimeve të kërkesës;</w:t>
      </w:r>
    </w:p>
    <w:p w14:paraId="23892EDC" w14:textId="3F63A336"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vi.</w:t>
      </w:r>
      <w:r w:rsidR="00385C97" w:rsidRPr="00500E9E">
        <w:rPr>
          <w:rFonts w:ascii="Garamond" w:hAnsi="Garamond" w:cs="Times New Roman"/>
          <w:color w:val="000000" w:themeColor="text1"/>
          <w:sz w:val="24"/>
          <w:szCs w:val="24"/>
        </w:rPr>
        <w:t xml:space="preserve"> </w:t>
      </w:r>
      <w:r w:rsidRPr="00500E9E">
        <w:rPr>
          <w:rFonts w:ascii="Garamond" w:hAnsi="Garamond" w:cs="Times New Roman"/>
          <w:color w:val="000000" w:themeColor="text1"/>
          <w:sz w:val="24"/>
          <w:szCs w:val="24"/>
        </w:rPr>
        <w:t>të dhënat e prioritet</w:t>
      </w:r>
      <w:r w:rsidR="00C76797" w:rsidRPr="00500E9E">
        <w:rPr>
          <w:rFonts w:ascii="Garamond" w:hAnsi="Garamond" w:cs="Times New Roman"/>
          <w:color w:val="000000" w:themeColor="text1"/>
          <w:sz w:val="24"/>
          <w:szCs w:val="24"/>
        </w:rPr>
        <w:t>it të pretenduar sipas nenit 36</w:t>
      </w:r>
      <w:r w:rsidRPr="00500E9E">
        <w:rPr>
          <w:rFonts w:ascii="Garamond" w:hAnsi="Garamond" w:cs="Times New Roman"/>
          <w:color w:val="000000" w:themeColor="text1"/>
          <w:sz w:val="24"/>
          <w:szCs w:val="24"/>
        </w:rPr>
        <w:t xml:space="preserve"> të këtij ligji;</w:t>
      </w:r>
    </w:p>
    <w:p w14:paraId="60D7704F" w14:textId="23559C9C"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vii.</w:t>
      </w:r>
      <w:r w:rsidR="00DB65A3" w:rsidRPr="00500E9E">
        <w:rPr>
          <w:rFonts w:ascii="Garamond" w:hAnsi="Garamond" w:cs="Times New Roman"/>
          <w:color w:val="000000" w:themeColor="text1"/>
          <w:sz w:val="24"/>
          <w:szCs w:val="24"/>
        </w:rPr>
        <w:t xml:space="preserve"> </w:t>
      </w:r>
      <w:r w:rsidRPr="00500E9E">
        <w:rPr>
          <w:rFonts w:ascii="Garamond" w:hAnsi="Garamond" w:cs="Times New Roman"/>
          <w:color w:val="000000" w:themeColor="text1"/>
          <w:sz w:val="24"/>
          <w:szCs w:val="24"/>
        </w:rPr>
        <w:t>të dhënat e prioritetit të pretendu</w:t>
      </w:r>
      <w:r w:rsidR="00C76797" w:rsidRPr="00500E9E">
        <w:rPr>
          <w:rFonts w:ascii="Garamond" w:hAnsi="Garamond" w:cs="Times New Roman"/>
          <w:color w:val="000000" w:themeColor="text1"/>
          <w:sz w:val="24"/>
          <w:szCs w:val="24"/>
        </w:rPr>
        <w:t>ar nga ekspozita sipas nenit 38</w:t>
      </w:r>
      <w:r w:rsidRPr="00500E9E">
        <w:rPr>
          <w:rFonts w:ascii="Garamond" w:hAnsi="Garamond" w:cs="Times New Roman"/>
          <w:color w:val="000000" w:themeColor="text1"/>
          <w:sz w:val="24"/>
          <w:szCs w:val="24"/>
        </w:rPr>
        <w:t xml:space="preserve"> të këtij ligji;</w:t>
      </w:r>
    </w:p>
    <w:p w14:paraId="43FC5DFE" w14:textId="00CDA289" w:rsidR="00997C14" w:rsidRPr="00500E9E" w:rsidRDefault="00C76797"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viii. </w:t>
      </w:r>
      <w:r w:rsidR="00997C14" w:rsidRPr="00500E9E">
        <w:rPr>
          <w:rFonts w:ascii="Garamond" w:hAnsi="Garamond" w:cs="Times New Roman"/>
          <w:color w:val="000000" w:themeColor="text1"/>
          <w:sz w:val="24"/>
          <w:szCs w:val="24"/>
        </w:rPr>
        <w:t>deklarata që marka është bërë dalluese si pasojë e përdorimit të saj, sipas pikës 2</w:t>
      </w:r>
      <w:r w:rsidR="00370A35">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nenit 8</w:t>
      </w:r>
      <w:r w:rsidR="00370A35">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të këtij ligji;</w:t>
      </w:r>
    </w:p>
    <w:p w14:paraId="43AEA434" w14:textId="77777777" w:rsidR="00997C14" w:rsidRPr="00500E9E" w:rsidRDefault="00C76797"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ix. </w:t>
      </w:r>
      <w:r w:rsidR="00997C14" w:rsidRPr="00500E9E">
        <w:rPr>
          <w:rFonts w:ascii="Garamond" w:hAnsi="Garamond" w:cs="Times New Roman"/>
          <w:color w:val="000000" w:themeColor="text1"/>
          <w:sz w:val="24"/>
          <w:szCs w:val="24"/>
        </w:rPr>
        <w:t>tregues se marka është markë kolektive;</w:t>
      </w:r>
    </w:p>
    <w:p w14:paraId="1DDE2AF2" w14:textId="77777777" w:rsidR="00997C14" w:rsidRPr="00500E9E" w:rsidRDefault="00C76797"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x. </w:t>
      </w:r>
      <w:r w:rsidR="00997C14" w:rsidRPr="00500E9E">
        <w:rPr>
          <w:rFonts w:ascii="Garamond" w:hAnsi="Garamond" w:cs="Times New Roman"/>
          <w:color w:val="000000" w:themeColor="text1"/>
          <w:sz w:val="24"/>
          <w:szCs w:val="24"/>
        </w:rPr>
        <w:t>tregues se marka është markë certifikuese;</w:t>
      </w:r>
    </w:p>
    <w:p w14:paraId="6F224766" w14:textId="77777777" w:rsidR="00997C14" w:rsidRPr="00500E9E" w:rsidRDefault="00C76797"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xi. </w:t>
      </w:r>
      <w:r w:rsidR="00997C14" w:rsidRPr="00500E9E">
        <w:rPr>
          <w:rFonts w:ascii="Garamond" w:hAnsi="Garamond" w:cs="Times New Roman"/>
          <w:color w:val="000000" w:themeColor="text1"/>
          <w:sz w:val="24"/>
          <w:szCs w:val="24"/>
        </w:rPr>
        <w:t>data e regjistrimit të markës dhe numri i regjistrimit;</w:t>
      </w:r>
    </w:p>
    <w:p w14:paraId="111A0AD2" w14:textId="6765396B" w:rsidR="00997C14" w:rsidRPr="00500E9E" w:rsidRDefault="00385C97"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xii. </w:t>
      </w:r>
      <w:r w:rsidR="00997C14" w:rsidRPr="00500E9E">
        <w:rPr>
          <w:rFonts w:ascii="Garamond" w:hAnsi="Garamond" w:cs="Times New Roman"/>
          <w:color w:val="000000" w:themeColor="text1"/>
          <w:sz w:val="24"/>
          <w:szCs w:val="24"/>
        </w:rPr>
        <w:t>të dhënat e regjistrimit ndërkombëtar të markës që shtrihet në Republikën e Shqipërisë, e cila është transformuar në një kërkesë komb</w:t>
      </w:r>
      <w:r w:rsidR="00C76797" w:rsidRPr="00500E9E">
        <w:rPr>
          <w:rFonts w:ascii="Garamond" w:hAnsi="Garamond" w:cs="Times New Roman"/>
          <w:color w:val="000000" w:themeColor="text1"/>
          <w:sz w:val="24"/>
          <w:szCs w:val="24"/>
        </w:rPr>
        <w:t>ëtare për markë sipas nenit 103</w:t>
      </w:r>
      <w:r w:rsidR="00997C14" w:rsidRPr="00500E9E">
        <w:rPr>
          <w:rFonts w:ascii="Garamond" w:hAnsi="Garamond" w:cs="Times New Roman"/>
          <w:color w:val="000000" w:themeColor="text1"/>
          <w:sz w:val="24"/>
          <w:szCs w:val="24"/>
        </w:rPr>
        <w:t xml:space="preserve"> të këtij ligji.</w:t>
      </w:r>
    </w:p>
    <w:p w14:paraId="2F1DCA05" w14:textId="77777777" w:rsidR="00997C14" w:rsidRPr="00500E9E" w:rsidRDefault="00C76797"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b) t</w:t>
      </w:r>
      <w:r w:rsidR="00997C14" w:rsidRPr="00500E9E">
        <w:rPr>
          <w:rFonts w:ascii="Garamond" w:hAnsi="Garamond" w:cs="Times New Roman"/>
          <w:color w:val="000000" w:themeColor="text1"/>
          <w:sz w:val="24"/>
          <w:szCs w:val="24"/>
        </w:rPr>
        <w:t>ë dhënat dytësore, si:</w:t>
      </w:r>
    </w:p>
    <w:p w14:paraId="24DBF058" w14:textId="51D04F48"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i.</w:t>
      </w:r>
      <w:r w:rsidR="00385C97" w:rsidRPr="00500E9E">
        <w:rPr>
          <w:rFonts w:ascii="Garamond" w:hAnsi="Garamond" w:cs="Times New Roman"/>
          <w:color w:val="000000" w:themeColor="text1"/>
          <w:sz w:val="24"/>
          <w:szCs w:val="24"/>
        </w:rPr>
        <w:t xml:space="preserve"> </w:t>
      </w:r>
      <w:r w:rsidRPr="00500E9E">
        <w:rPr>
          <w:rFonts w:ascii="Garamond" w:hAnsi="Garamond" w:cs="Times New Roman"/>
          <w:color w:val="000000" w:themeColor="text1"/>
          <w:sz w:val="24"/>
          <w:szCs w:val="24"/>
        </w:rPr>
        <w:t>emri dhe adresa e kërkuesit;</w:t>
      </w:r>
    </w:p>
    <w:p w14:paraId="24A0213C"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ii. emri dhe adresa e përfaqësuesit të kërkuesit.</w:t>
      </w:r>
    </w:p>
    <w:p w14:paraId="2E27B64B" w14:textId="77777777" w:rsidR="00997C14" w:rsidRPr="00500E9E" w:rsidRDefault="00C76797"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997C14" w:rsidRPr="00500E9E">
        <w:rPr>
          <w:rFonts w:ascii="Garamond" w:hAnsi="Garamond" w:cs="Times New Roman"/>
          <w:color w:val="000000" w:themeColor="text1"/>
          <w:sz w:val="24"/>
          <w:szCs w:val="24"/>
        </w:rPr>
        <w:t>SAPI mban dhe administron edhe shënimet e mëposhtme në lidhje me markat tregtare, së bashku me datën e tyre të regjistrimit:</w:t>
      </w:r>
    </w:p>
    <w:p w14:paraId="44891744" w14:textId="77777777" w:rsidR="00997C14" w:rsidRPr="00500E9E" w:rsidRDefault="00C76797"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lastRenderedPageBreak/>
        <w:t>a) t</w:t>
      </w:r>
      <w:r w:rsidR="00997C14" w:rsidRPr="00500E9E">
        <w:rPr>
          <w:rFonts w:ascii="Garamond" w:hAnsi="Garamond" w:cs="Times New Roman"/>
          <w:color w:val="000000" w:themeColor="text1"/>
          <w:sz w:val="24"/>
          <w:szCs w:val="24"/>
        </w:rPr>
        <w:t>ë dhëna parësore, si:</w:t>
      </w:r>
    </w:p>
    <w:p w14:paraId="5A4E5222" w14:textId="6BE10608" w:rsidR="00997C14" w:rsidRPr="00500E9E" w:rsidRDefault="00C76797"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i. </w:t>
      </w:r>
      <w:r w:rsidR="00997C14" w:rsidRPr="00500E9E">
        <w:rPr>
          <w:rFonts w:ascii="Garamond" w:hAnsi="Garamond" w:cs="Times New Roman"/>
          <w:color w:val="000000" w:themeColor="text1"/>
          <w:sz w:val="24"/>
          <w:szCs w:val="24"/>
        </w:rPr>
        <w:t>modifikimet dhe ndryshimet e lidhura m</w:t>
      </w:r>
      <w:r w:rsidRPr="00500E9E">
        <w:rPr>
          <w:rFonts w:ascii="Garamond" w:hAnsi="Garamond" w:cs="Times New Roman"/>
          <w:color w:val="000000" w:themeColor="text1"/>
          <w:sz w:val="24"/>
          <w:szCs w:val="24"/>
        </w:rPr>
        <w:t>e markën sipas neneve 58 dhe 59</w:t>
      </w:r>
      <w:r w:rsidR="00370A35">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të këtij ligji, si dhe korrigjimet e kërkesës për reg</w:t>
      </w:r>
      <w:r w:rsidRPr="00500E9E">
        <w:rPr>
          <w:rFonts w:ascii="Garamond" w:hAnsi="Garamond" w:cs="Times New Roman"/>
          <w:color w:val="000000" w:themeColor="text1"/>
          <w:sz w:val="24"/>
          <w:szCs w:val="24"/>
        </w:rPr>
        <w:t>jistrim marke sipas nenit 52</w:t>
      </w:r>
      <w:r w:rsidR="00997C14" w:rsidRPr="00500E9E">
        <w:rPr>
          <w:rFonts w:ascii="Garamond" w:hAnsi="Garamond" w:cs="Times New Roman"/>
          <w:color w:val="000000" w:themeColor="text1"/>
          <w:sz w:val="24"/>
          <w:szCs w:val="24"/>
        </w:rPr>
        <w:t xml:space="preserve"> të këtij ligji;</w:t>
      </w:r>
    </w:p>
    <w:p w14:paraId="09B1D8AB" w14:textId="32B15DD0" w:rsidR="00997C14" w:rsidRPr="00500E9E" w:rsidRDefault="00C76797"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ii. </w:t>
      </w:r>
      <w:r w:rsidR="00997C14" w:rsidRPr="00500E9E">
        <w:rPr>
          <w:rFonts w:ascii="Garamond" w:hAnsi="Garamond" w:cs="Times New Roman"/>
          <w:color w:val="000000" w:themeColor="text1"/>
          <w:sz w:val="24"/>
          <w:szCs w:val="24"/>
        </w:rPr>
        <w:t>njoftimin e ndryshimeve të rregulloreve të përdorimit të markave kolektive ose markave cert</w:t>
      </w:r>
      <w:r w:rsidRPr="00500E9E">
        <w:rPr>
          <w:rFonts w:ascii="Garamond" w:hAnsi="Garamond" w:cs="Times New Roman"/>
          <w:color w:val="000000" w:themeColor="text1"/>
          <w:sz w:val="24"/>
          <w:szCs w:val="24"/>
        </w:rPr>
        <w:t>ifikuese sipas neneve 76 dhe 85</w:t>
      </w:r>
      <w:r w:rsidR="00370A35">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të këtij ligji;</w:t>
      </w:r>
    </w:p>
    <w:p w14:paraId="06D1C455" w14:textId="0C1B04E6"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iii.</w:t>
      </w:r>
      <w:r w:rsidR="00385C97" w:rsidRPr="00500E9E">
        <w:rPr>
          <w:rFonts w:ascii="Garamond" w:hAnsi="Garamond" w:cs="Times New Roman"/>
          <w:color w:val="000000" w:themeColor="text1"/>
          <w:sz w:val="24"/>
          <w:szCs w:val="24"/>
        </w:rPr>
        <w:t xml:space="preserve"> </w:t>
      </w:r>
      <w:r w:rsidRPr="00500E9E">
        <w:rPr>
          <w:rFonts w:ascii="Garamond" w:hAnsi="Garamond" w:cs="Times New Roman"/>
          <w:color w:val="000000" w:themeColor="text1"/>
          <w:sz w:val="24"/>
          <w:szCs w:val="24"/>
        </w:rPr>
        <w:t>transfe</w:t>
      </w:r>
      <w:r w:rsidR="00C76797" w:rsidRPr="00500E9E">
        <w:rPr>
          <w:rFonts w:ascii="Garamond" w:hAnsi="Garamond" w:cs="Times New Roman"/>
          <w:color w:val="000000" w:themeColor="text1"/>
          <w:sz w:val="24"/>
          <w:szCs w:val="24"/>
        </w:rPr>
        <w:t>rimi i pronësisë sipas nenit 22</w:t>
      </w:r>
      <w:r w:rsidRPr="00500E9E">
        <w:rPr>
          <w:rFonts w:ascii="Garamond" w:hAnsi="Garamond" w:cs="Times New Roman"/>
          <w:color w:val="000000" w:themeColor="text1"/>
          <w:sz w:val="24"/>
          <w:szCs w:val="24"/>
        </w:rPr>
        <w:t xml:space="preserve"> të këtij ligji;</w:t>
      </w:r>
    </w:p>
    <w:p w14:paraId="3865AACD" w14:textId="6BE386C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iv.</w:t>
      </w:r>
      <w:r w:rsidR="00385C97" w:rsidRPr="00500E9E">
        <w:rPr>
          <w:rFonts w:ascii="Garamond" w:hAnsi="Garamond" w:cs="Times New Roman"/>
          <w:color w:val="000000" w:themeColor="text1"/>
          <w:sz w:val="24"/>
          <w:szCs w:val="24"/>
        </w:rPr>
        <w:t xml:space="preserve"> </w:t>
      </w:r>
      <w:r w:rsidR="00C76797" w:rsidRPr="00500E9E">
        <w:rPr>
          <w:rFonts w:ascii="Garamond" w:hAnsi="Garamond" w:cs="Times New Roman"/>
          <w:color w:val="000000" w:themeColor="text1"/>
          <w:sz w:val="24"/>
          <w:szCs w:val="24"/>
        </w:rPr>
        <w:t>të drejtat reale sipas nenit 24</w:t>
      </w:r>
      <w:r w:rsidRPr="00500E9E">
        <w:rPr>
          <w:rFonts w:ascii="Garamond" w:hAnsi="Garamond" w:cs="Times New Roman"/>
          <w:color w:val="000000" w:themeColor="text1"/>
          <w:sz w:val="24"/>
          <w:szCs w:val="24"/>
        </w:rPr>
        <w:t xml:space="preserve"> të këtij ligji;</w:t>
      </w:r>
    </w:p>
    <w:p w14:paraId="2F563D9C" w14:textId="2552D0A0" w:rsidR="00997C14" w:rsidRPr="00500E9E" w:rsidRDefault="00C76797"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v. </w:t>
      </w:r>
      <w:r w:rsidR="00997C14" w:rsidRPr="00500E9E">
        <w:rPr>
          <w:rFonts w:ascii="Garamond" w:hAnsi="Garamond" w:cs="Times New Roman"/>
          <w:color w:val="000000" w:themeColor="text1"/>
          <w:sz w:val="24"/>
          <w:szCs w:val="24"/>
        </w:rPr>
        <w:t>veprimet përmbarimore dhe fillimi i procedurës së paaftësisë paguese</w:t>
      </w:r>
      <w:r w:rsidR="00370A35">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përk</w:t>
      </w:r>
      <w:r w:rsidRPr="00500E9E">
        <w:rPr>
          <w:rFonts w:ascii="Garamond" w:hAnsi="Garamond" w:cs="Times New Roman"/>
          <w:color w:val="000000" w:themeColor="text1"/>
          <w:sz w:val="24"/>
          <w:szCs w:val="24"/>
        </w:rPr>
        <w:t>atësisht sipas neneve 25 dhe 26</w:t>
      </w:r>
      <w:r w:rsidR="00370A35">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të këtij ligji;</w:t>
      </w:r>
    </w:p>
    <w:p w14:paraId="1A8659EC" w14:textId="0E4665C1"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vi.</w:t>
      </w:r>
      <w:r w:rsidR="00385C97" w:rsidRPr="00500E9E">
        <w:rPr>
          <w:rFonts w:ascii="Garamond" w:hAnsi="Garamond" w:cs="Times New Roman"/>
          <w:color w:val="000000" w:themeColor="text1"/>
          <w:sz w:val="24"/>
          <w:szCs w:val="24"/>
        </w:rPr>
        <w:t xml:space="preserve"> </w:t>
      </w:r>
      <w:r w:rsidRPr="00500E9E">
        <w:rPr>
          <w:rFonts w:ascii="Garamond" w:hAnsi="Garamond" w:cs="Times New Roman"/>
          <w:color w:val="000000" w:themeColor="text1"/>
          <w:sz w:val="24"/>
          <w:szCs w:val="24"/>
        </w:rPr>
        <w:t>regjistrimet, shfuqizimet, modifikimet, dhënia ose transferimi në lidhje me li</w:t>
      </w:r>
      <w:r w:rsidR="00C76797" w:rsidRPr="00500E9E">
        <w:rPr>
          <w:rFonts w:ascii="Garamond" w:hAnsi="Garamond" w:cs="Times New Roman"/>
          <w:color w:val="000000" w:themeColor="text1"/>
          <w:sz w:val="24"/>
          <w:szCs w:val="24"/>
        </w:rPr>
        <w:t>cencat</w:t>
      </w:r>
      <w:r w:rsidR="00370A35">
        <w:rPr>
          <w:rFonts w:ascii="Garamond" w:hAnsi="Garamond" w:cs="Times New Roman"/>
          <w:color w:val="000000" w:themeColor="text1"/>
          <w:sz w:val="24"/>
          <w:szCs w:val="24"/>
        </w:rPr>
        <w:t>,</w:t>
      </w:r>
      <w:r w:rsidR="00C76797" w:rsidRPr="00500E9E">
        <w:rPr>
          <w:rFonts w:ascii="Garamond" w:hAnsi="Garamond" w:cs="Times New Roman"/>
          <w:color w:val="000000" w:themeColor="text1"/>
          <w:sz w:val="24"/>
          <w:szCs w:val="24"/>
        </w:rPr>
        <w:t xml:space="preserve"> sipas neneve 28 dhe 29</w:t>
      </w:r>
      <w:r w:rsidR="00370A35">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këtij ligji, dhe, sipas rastit, lloji i licencës;</w:t>
      </w:r>
    </w:p>
    <w:p w14:paraId="2F347AD1" w14:textId="44E03BCF"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vii.</w:t>
      </w:r>
      <w:r w:rsidR="00385C97" w:rsidRPr="00500E9E">
        <w:rPr>
          <w:rFonts w:ascii="Garamond" w:hAnsi="Garamond" w:cs="Times New Roman"/>
          <w:color w:val="000000" w:themeColor="text1"/>
          <w:sz w:val="24"/>
          <w:szCs w:val="24"/>
        </w:rPr>
        <w:t xml:space="preserve"> </w:t>
      </w:r>
      <w:r w:rsidRPr="00500E9E">
        <w:rPr>
          <w:rFonts w:ascii="Garamond" w:hAnsi="Garamond" w:cs="Times New Roman"/>
          <w:color w:val="000000" w:themeColor="text1"/>
          <w:sz w:val="24"/>
          <w:szCs w:val="24"/>
        </w:rPr>
        <w:t>ripërtëritja e regjistr</w:t>
      </w:r>
      <w:r w:rsidR="00C76797" w:rsidRPr="00500E9E">
        <w:rPr>
          <w:rFonts w:ascii="Garamond" w:hAnsi="Garamond" w:cs="Times New Roman"/>
          <w:color w:val="000000" w:themeColor="text1"/>
          <w:sz w:val="24"/>
          <w:szCs w:val="24"/>
        </w:rPr>
        <w:t>imeve të markave</w:t>
      </w:r>
      <w:r w:rsidR="00370A35">
        <w:rPr>
          <w:rFonts w:ascii="Garamond" w:hAnsi="Garamond" w:cs="Times New Roman"/>
          <w:color w:val="000000" w:themeColor="text1"/>
          <w:sz w:val="24"/>
          <w:szCs w:val="24"/>
        </w:rPr>
        <w:t>,</w:t>
      </w:r>
      <w:r w:rsidR="00C76797" w:rsidRPr="00500E9E">
        <w:rPr>
          <w:rFonts w:ascii="Garamond" w:hAnsi="Garamond" w:cs="Times New Roman"/>
          <w:color w:val="000000" w:themeColor="text1"/>
          <w:sz w:val="24"/>
          <w:szCs w:val="24"/>
        </w:rPr>
        <w:t xml:space="preserve"> sipas nenit 56</w:t>
      </w:r>
      <w:r w:rsidRPr="00500E9E">
        <w:rPr>
          <w:rFonts w:ascii="Garamond" w:hAnsi="Garamond" w:cs="Times New Roman"/>
          <w:color w:val="000000" w:themeColor="text1"/>
          <w:sz w:val="24"/>
          <w:szCs w:val="24"/>
        </w:rPr>
        <w:t xml:space="preserve"> të këtij ligji, data e hyrjes në fuqi, si dhe çdo kufizim në listën e mallrav</w:t>
      </w:r>
      <w:r w:rsidR="00C76797" w:rsidRPr="00500E9E">
        <w:rPr>
          <w:rFonts w:ascii="Garamond" w:hAnsi="Garamond" w:cs="Times New Roman"/>
          <w:color w:val="000000" w:themeColor="text1"/>
          <w:sz w:val="24"/>
          <w:szCs w:val="24"/>
        </w:rPr>
        <w:t>e e të shërbimeve</w:t>
      </w:r>
      <w:r w:rsidR="00370A35">
        <w:rPr>
          <w:rFonts w:ascii="Garamond" w:hAnsi="Garamond" w:cs="Times New Roman"/>
          <w:color w:val="000000" w:themeColor="text1"/>
          <w:sz w:val="24"/>
          <w:szCs w:val="24"/>
        </w:rPr>
        <w:t>,</w:t>
      </w:r>
      <w:r w:rsidR="00C76797" w:rsidRPr="00500E9E">
        <w:rPr>
          <w:rFonts w:ascii="Garamond" w:hAnsi="Garamond" w:cs="Times New Roman"/>
          <w:color w:val="000000" w:themeColor="text1"/>
          <w:sz w:val="24"/>
          <w:szCs w:val="24"/>
        </w:rPr>
        <w:t xml:space="preserve"> sipas pikës 6</w:t>
      </w:r>
      <w:r w:rsidR="00370A35">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w:t>
      </w:r>
      <w:r w:rsidR="00C76797" w:rsidRPr="00500E9E">
        <w:rPr>
          <w:rFonts w:ascii="Garamond" w:hAnsi="Garamond" w:cs="Times New Roman"/>
          <w:color w:val="000000" w:themeColor="text1"/>
          <w:sz w:val="24"/>
          <w:szCs w:val="24"/>
        </w:rPr>
        <w:t>ë nenit 57</w:t>
      </w:r>
      <w:r w:rsidRPr="00500E9E">
        <w:rPr>
          <w:rFonts w:ascii="Garamond" w:hAnsi="Garamond" w:cs="Times New Roman"/>
          <w:color w:val="000000" w:themeColor="text1"/>
          <w:sz w:val="24"/>
          <w:szCs w:val="24"/>
        </w:rPr>
        <w:t xml:space="preserve"> të këtij ligji;</w:t>
      </w:r>
    </w:p>
    <w:p w14:paraId="0B5873BA" w14:textId="21510BD5" w:rsidR="00997C14" w:rsidRPr="00500E9E" w:rsidRDefault="005C0C33"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viii. </w:t>
      </w:r>
      <w:r w:rsidR="00997C14" w:rsidRPr="00500E9E">
        <w:rPr>
          <w:rFonts w:ascii="Garamond" w:hAnsi="Garamond" w:cs="Times New Roman"/>
          <w:color w:val="000000" w:themeColor="text1"/>
          <w:sz w:val="24"/>
          <w:szCs w:val="24"/>
        </w:rPr>
        <w:t xml:space="preserve">të dhënat për përcaktimin e kohëzgjatjes </w:t>
      </w:r>
      <w:r w:rsidRPr="00500E9E">
        <w:rPr>
          <w:rFonts w:ascii="Garamond" w:hAnsi="Garamond" w:cs="Times New Roman"/>
          <w:color w:val="000000" w:themeColor="text1"/>
          <w:sz w:val="24"/>
          <w:szCs w:val="24"/>
        </w:rPr>
        <w:t>së regjistrimeve</w:t>
      </w:r>
      <w:r w:rsidR="00370A35">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sipas nenit 56</w:t>
      </w:r>
      <w:r w:rsidR="00370A35">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të këtij ligji;</w:t>
      </w:r>
    </w:p>
    <w:p w14:paraId="5B5C6B34" w14:textId="50E49AB3"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ix</w:t>
      </w:r>
      <w:r w:rsidR="00385C97" w:rsidRPr="00500E9E">
        <w:rPr>
          <w:rFonts w:ascii="Garamond" w:hAnsi="Garamond" w:cs="Times New Roman"/>
          <w:color w:val="000000" w:themeColor="text1"/>
          <w:sz w:val="24"/>
          <w:szCs w:val="24"/>
        </w:rPr>
        <w:t xml:space="preserve">. </w:t>
      </w:r>
      <w:r w:rsidRPr="00500E9E">
        <w:rPr>
          <w:rFonts w:ascii="Garamond" w:hAnsi="Garamond" w:cs="Times New Roman"/>
          <w:color w:val="000000" w:themeColor="text1"/>
          <w:sz w:val="24"/>
          <w:szCs w:val="24"/>
        </w:rPr>
        <w:t>tërheqja nga kërkesa për markë dhe kufizimi i listës së mallrav</w:t>
      </w:r>
      <w:r w:rsidR="005C0C33" w:rsidRPr="00500E9E">
        <w:rPr>
          <w:rFonts w:ascii="Garamond" w:hAnsi="Garamond" w:cs="Times New Roman"/>
          <w:color w:val="000000" w:themeColor="text1"/>
          <w:sz w:val="24"/>
          <w:szCs w:val="24"/>
        </w:rPr>
        <w:t>e dhe shërbimeve</w:t>
      </w:r>
      <w:r w:rsidR="00370A35">
        <w:rPr>
          <w:rFonts w:ascii="Garamond" w:hAnsi="Garamond" w:cs="Times New Roman"/>
          <w:color w:val="000000" w:themeColor="text1"/>
          <w:sz w:val="24"/>
          <w:szCs w:val="24"/>
        </w:rPr>
        <w:t>,</w:t>
      </w:r>
      <w:r w:rsidR="005C0C33" w:rsidRPr="00500E9E">
        <w:rPr>
          <w:rFonts w:ascii="Garamond" w:hAnsi="Garamond" w:cs="Times New Roman"/>
          <w:color w:val="000000" w:themeColor="text1"/>
          <w:sz w:val="24"/>
          <w:szCs w:val="24"/>
        </w:rPr>
        <w:t xml:space="preserve"> sipas nenit 51</w:t>
      </w:r>
      <w:r w:rsidRPr="00500E9E">
        <w:rPr>
          <w:rFonts w:ascii="Garamond" w:hAnsi="Garamond" w:cs="Times New Roman"/>
          <w:color w:val="000000" w:themeColor="text1"/>
          <w:sz w:val="24"/>
          <w:szCs w:val="24"/>
        </w:rPr>
        <w:t xml:space="preserve"> të këtij ligji, heqja dorë nga m</w:t>
      </w:r>
      <w:r w:rsidR="005C0C33" w:rsidRPr="00500E9E">
        <w:rPr>
          <w:rFonts w:ascii="Garamond" w:hAnsi="Garamond" w:cs="Times New Roman"/>
          <w:color w:val="000000" w:themeColor="text1"/>
          <w:sz w:val="24"/>
          <w:szCs w:val="24"/>
        </w:rPr>
        <w:t>arka tregtare</w:t>
      </w:r>
      <w:r w:rsidR="00370A35">
        <w:rPr>
          <w:rFonts w:ascii="Garamond" w:hAnsi="Garamond" w:cs="Times New Roman"/>
          <w:color w:val="000000" w:themeColor="text1"/>
          <w:sz w:val="24"/>
          <w:szCs w:val="24"/>
        </w:rPr>
        <w:t>,</w:t>
      </w:r>
      <w:r w:rsidR="005C0C33" w:rsidRPr="00500E9E">
        <w:rPr>
          <w:rFonts w:ascii="Garamond" w:hAnsi="Garamond" w:cs="Times New Roman"/>
          <w:color w:val="000000" w:themeColor="text1"/>
          <w:sz w:val="24"/>
          <w:szCs w:val="24"/>
        </w:rPr>
        <w:t xml:space="preserve"> sipas nenit 61</w:t>
      </w:r>
      <w:r w:rsidRPr="00500E9E">
        <w:rPr>
          <w:rFonts w:ascii="Garamond" w:hAnsi="Garamond" w:cs="Times New Roman"/>
          <w:color w:val="000000" w:themeColor="text1"/>
          <w:sz w:val="24"/>
          <w:szCs w:val="24"/>
        </w:rPr>
        <w:t xml:space="preserve"> të këtij ligji, si dhe data e depozitimit dhe të dhënat e kundërshtimit, kërkesa për shfuqizim, kërkesa për deklarim pavlefshmërie</w:t>
      </w:r>
      <w:r w:rsidR="005C0C33" w:rsidRPr="00500E9E">
        <w:rPr>
          <w:rFonts w:ascii="Garamond" w:hAnsi="Garamond" w:cs="Times New Roman"/>
          <w:color w:val="000000" w:themeColor="text1"/>
          <w:sz w:val="24"/>
          <w:szCs w:val="24"/>
        </w:rPr>
        <w:t xml:space="preserve"> dhe ankimet në Bordin e Apelit</w:t>
      </w:r>
      <w:r w:rsidRPr="00500E9E">
        <w:rPr>
          <w:rFonts w:ascii="Garamond" w:hAnsi="Garamond" w:cs="Times New Roman"/>
          <w:color w:val="000000" w:themeColor="text1"/>
          <w:sz w:val="24"/>
          <w:szCs w:val="24"/>
        </w:rPr>
        <w:t xml:space="preserve"> sipas këtij ligji;</w:t>
      </w:r>
    </w:p>
    <w:p w14:paraId="0389926B" w14:textId="77777777" w:rsidR="00997C14" w:rsidRPr="00500E9E" w:rsidRDefault="005C0C33"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x. </w:t>
      </w:r>
      <w:r w:rsidR="00997C14" w:rsidRPr="00500E9E">
        <w:rPr>
          <w:rFonts w:ascii="Garamond" w:hAnsi="Garamond" w:cs="Times New Roman"/>
          <w:color w:val="000000" w:themeColor="text1"/>
          <w:sz w:val="24"/>
          <w:szCs w:val="24"/>
        </w:rPr>
        <w:t>data dhe përmbajtja e vendimit mbi kundërshtimin, kërkesa për shfuqizim, kërkesa për deklarimin e pavlefshmërisë dhe</w:t>
      </w:r>
      <w:r w:rsidRPr="00500E9E">
        <w:rPr>
          <w:rFonts w:ascii="Garamond" w:hAnsi="Garamond" w:cs="Times New Roman"/>
          <w:color w:val="000000" w:themeColor="text1"/>
          <w:sz w:val="24"/>
          <w:szCs w:val="24"/>
        </w:rPr>
        <w:t xml:space="preserve"> të ankimeve në Bordin e Apelit</w:t>
      </w:r>
      <w:r w:rsidR="00997C14" w:rsidRPr="00500E9E">
        <w:rPr>
          <w:rFonts w:ascii="Garamond" w:hAnsi="Garamond" w:cs="Times New Roman"/>
          <w:color w:val="000000" w:themeColor="text1"/>
          <w:sz w:val="24"/>
          <w:szCs w:val="24"/>
        </w:rPr>
        <w:t xml:space="preserve"> sipas këtij ligji.</w:t>
      </w:r>
    </w:p>
    <w:p w14:paraId="4FC2D542" w14:textId="6D0F98F2" w:rsidR="00997C14" w:rsidRPr="00500E9E" w:rsidRDefault="005C0C33"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xi. </w:t>
      </w:r>
      <w:r w:rsidR="00997C14" w:rsidRPr="00500E9E">
        <w:rPr>
          <w:rFonts w:ascii="Garamond" w:hAnsi="Garamond" w:cs="Times New Roman"/>
          <w:color w:val="000000" w:themeColor="text1"/>
          <w:sz w:val="24"/>
          <w:szCs w:val="24"/>
        </w:rPr>
        <w:t>çregjistrimi i përfaqësuesit të pronarit të markës që ës</w:t>
      </w:r>
      <w:r w:rsidRPr="00500E9E">
        <w:rPr>
          <w:rFonts w:ascii="Garamond" w:hAnsi="Garamond" w:cs="Times New Roman"/>
          <w:color w:val="000000" w:themeColor="text1"/>
          <w:sz w:val="24"/>
          <w:szCs w:val="24"/>
        </w:rPr>
        <w:t>htë regjistruar</w:t>
      </w:r>
      <w:r w:rsidR="00370A35">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sipas nenit 123</w:t>
      </w:r>
      <w:r w:rsidR="00997C14" w:rsidRPr="00500E9E">
        <w:rPr>
          <w:rFonts w:ascii="Garamond" w:hAnsi="Garamond" w:cs="Times New Roman"/>
          <w:color w:val="000000" w:themeColor="text1"/>
          <w:sz w:val="24"/>
          <w:szCs w:val="24"/>
        </w:rPr>
        <w:t xml:space="preserve"> të këtij ligji;</w:t>
      </w:r>
    </w:p>
    <w:p w14:paraId="007C1C46" w14:textId="554981E4"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xii.</w:t>
      </w:r>
      <w:r w:rsidR="00DB65A3" w:rsidRPr="00500E9E">
        <w:rPr>
          <w:rFonts w:ascii="Garamond" w:hAnsi="Garamond" w:cs="Times New Roman"/>
          <w:color w:val="000000" w:themeColor="text1"/>
          <w:sz w:val="24"/>
          <w:szCs w:val="24"/>
        </w:rPr>
        <w:t xml:space="preserve"> </w:t>
      </w:r>
      <w:r w:rsidRPr="00500E9E">
        <w:rPr>
          <w:rFonts w:ascii="Garamond" w:hAnsi="Garamond" w:cs="Times New Roman"/>
          <w:color w:val="000000" w:themeColor="text1"/>
          <w:sz w:val="24"/>
          <w:szCs w:val="24"/>
        </w:rPr>
        <w:t>ndryshimet, modifikimet ose çregjistrimet nga SAPI që përcaktohen n</w:t>
      </w:r>
      <w:r w:rsidR="005C0C33" w:rsidRPr="00500E9E">
        <w:rPr>
          <w:rFonts w:ascii="Garamond" w:hAnsi="Garamond" w:cs="Times New Roman"/>
          <w:color w:val="000000" w:themeColor="text1"/>
          <w:sz w:val="24"/>
          <w:szCs w:val="24"/>
        </w:rPr>
        <w:t>ë nënndarjet “iv”, “v” dhe “vi”</w:t>
      </w:r>
      <w:r w:rsidR="00370A35">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shkronjës “a”</w:t>
      </w:r>
      <w:r w:rsidR="00370A35">
        <w:rPr>
          <w:rFonts w:ascii="Garamond" w:hAnsi="Garamond" w:cs="Times New Roman"/>
          <w:color w:val="000000" w:themeColor="text1"/>
          <w:sz w:val="24"/>
          <w:szCs w:val="24"/>
        </w:rPr>
        <w:t>,</w:t>
      </w:r>
      <w:r w:rsidR="005C0C33" w:rsidRPr="00500E9E">
        <w:rPr>
          <w:rFonts w:ascii="Garamond" w:hAnsi="Garamond" w:cs="Times New Roman"/>
          <w:color w:val="000000" w:themeColor="text1"/>
          <w:sz w:val="24"/>
          <w:szCs w:val="24"/>
        </w:rPr>
        <w:t xml:space="preserve"> të pikës 2</w:t>
      </w:r>
      <w:r w:rsidRPr="00500E9E">
        <w:rPr>
          <w:rFonts w:ascii="Garamond" w:hAnsi="Garamond" w:cs="Times New Roman"/>
          <w:color w:val="000000" w:themeColor="text1"/>
          <w:sz w:val="24"/>
          <w:szCs w:val="24"/>
        </w:rPr>
        <w:t xml:space="preserve"> të këtij neni;</w:t>
      </w:r>
    </w:p>
    <w:p w14:paraId="34554DFF" w14:textId="0008E5CB" w:rsidR="00997C14" w:rsidRPr="00500E9E" w:rsidRDefault="00E419DD"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xiii. </w:t>
      </w:r>
      <w:r w:rsidR="00997C14" w:rsidRPr="00500E9E">
        <w:rPr>
          <w:rFonts w:ascii="Garamond" w:hAnsi="Garamond" w:cs="Times New Roman"/>
          <w:color w:val="000000" w:themeColor="text1"/>
          <w:sz w:val="24"/>
          <w:szCs w:val="24"/>
        </w:rPr>
        <w:t>zëvendësimi i regjistrimit kombëtar nga regjistrimi ndërko</w:t>
      </w:r>
      <w:r w:rsidR="005C0C33" w:rsidRPr="00500E9E">
        <w:rPr>
          <w:rFonts w:ascii="Garamond" w:hAnsi="Garamond" w:cs="Times New Roman"/>
          <w:color w:val="000000" w:themeColor="text1"/>
          <w:sz w:val="24"/>
          <w:szCs w:val="24"/>
        </w:rPr>
        <w:t>mbëtar i markës</w:t>
      </w:r>
      <w:r w:rsidR="00370A35">
        <w:rPr>
          <w:rFonts w:ascii="Garamond" w:hAnsi="Garamond" w:cs="Times New Roman"/>
          <w:color w:val="000000" w:themeColor="text1"/>
          <w:sz w:val="24"/>
          <w:szCs w:val="24"/>
        </w:rPr>
        <w:t>,</w:t>
      </w:r>
      <w:r w:rsidR="005C0C33" w:rsidRPr="00500E9E">
        <w:rPr>
          <w:rFonts w:ascii="Garamond" w:hAnsi="Garamond" w:cs="Times New Roman"/>
          <w:color w:val="000000" w:themeColor="text1"/>
          <w:sz w:val="24"/>
          <w:szCs w:val="24"/>
        </w:rPr>
        <w:t xml:space="preserve"> sipas nenit 106</w:t>
      </w:r>
      <w:r w:rsidR="00997C14" w:rsidRPr="00500E9E">
        <w:rPr>
          <w:rFonts w:ascii="Garamond" w:hAnsi="Garamond" w:cs="Times New Roman"/>
          <w:color w:val="000000" w:themeColor="text1"/>
          <w:sz w:val="24"/>
          <w:szCs w:val="24"/>
        </w:rPr>
        <w:t xml:space="preserve"> të këtij ligji;</w:t>
      </w:r>
    </w:p>
    <w:p w14:paraId="479DFBB1" w14:textId="706447AD" w:rsidR="00997C14" w:rsidRPr="00500E9E" w:rsidRDefault="00DB248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xiv. </w:t>
      </w:r>
      <w:r w:rsidR="00997C14" w:rsidRPr="00500E9E">
        <w:rPr>
          <w:rFonts w:ascii="Garamond" w:hAnsi="Garamond" w:cs="Times New Roman"/>
          <w:color w:val="000000" w:themeColor="text1"/>
          <w:sz w:val="24"/>
          <w:szCs w:val="24"/>
        </w:rPr>
        <w:t>data dhe numri i regjistrimit ndërkombëtar të markës bazuar në një kërkesë ose reg</w:t>
      </w:r>
      <w:r w:rsidR="005C0C33" w:rsidRPr="00500E9E">
        <w:rPr>
          <w:rFonts w:ascii="Garamond" w:hAnsi="Garamond" w:cs="Times New Roman"/>
          <w:color w:val="000000" w:themeColor="text1"/>
          <w:sz w:val="24"/>
          <w:szCs w:val="24"/>
        </w:rPr>
        <w:t>jistrim kombëtar</w:t>
      </w:r>
      <w:r w:rsidR="00370A35">
        <w:rPr>
          <w:rFonts w:ascii="Garamond" w:hAnsi="Garamond" w:cs="Times New Roman"/>
          <w:color w:val="000000" w:themeColor="text1"/>
          <w:sz w:val="24"/>
          <w:szCs w:val="24"/>
        </w:rPr>
        <w:t>,</w:t>
      </w:r>
      <w:r w:rsidR="005C0C33" w:rsidRPr="00500E9E">
        <w:rPr>
          <w:rFonts w:ascii="Garamond" w:hAnsi="Garamond" w:cs="Times New Roman"/>
          <w:color w:val="000000" w:themeColor="text1"/>
          <w:sz w:val="24"/>
          <w:szCs w:val="24"/>
        </w:rPr>
        <w:t xml:space="preserve"> sipas nenit 93</w:t>
      </w:r>
      <w:r w:rsidR="00997C14" w:rsidRPr="00500E9E">
        <w:rPr>
          <w:rFonts w:ascii="Garamond" w:hAnsi="Garamond" w:cs="Times New Roman"/>
          <w:color w:val="000000" w:themeColor="text1"/>
          <w:sz w:val="24"/>
          <w:szCs w:val="24"/>
        </w:rPr>
        <w:t xml:space="preserve"> të këtij ligji;</w:t>
      </w:r>
    </w:p>
    <w:p w14:paraId="12CD824B" w14:textId="72DF8F3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xv.</w:t>
      </w:r>
      <w:r w:rsidR="00DB65A3" w:rsidRPr="00500E9E">
        <w:rPr>
          <w:rFonts w:ascii="Garamond" w:hAnsi="Garamond" w:cs="Times New Roman"/>
          <w:color w:val="000000" w:themeColor="text1"/>
          <w:sz w:val="24"/>
          <w:szCs w:val="24"/>
        </w:rPr>
        <w:t xml:space="preserve"> </w:t>
      </w:r>
      <w:r w:rsidRPr="00500E9E">
        <w:rPr>
          <w:rFonts w:ascii="Garamond" w:hAnsi="Garamond" w:cs="Times New Roman"/>
          <w:color w:val="000000" w:themeColor="text1"/>
          <w:sz w:val="24"/>
          <w:szCs w:val="24"/>
        </w:rPr>
        <w:t>ndarja e kërkesës për markë dhe ndarja e regjistrimit të markës tregtare përk</w:t>
      </w:r>
      <w:r w:rsidR="005C0C33" w:rsidRPr="00500E9E">
        <w:rPr>
          <w:rFonts w:ascii="Garamond" w:hAnsi="Garamond" w:cs="Times New Roman"/>
          <w:color w:val="000000" w:themeColor="text1"/>
          <w:sz w:val="24"/>
          <w:szCs w:val="24"/>
        </w:rPr>
        <w:t>atësisht sipas neneve 53 dhe 60</w:t>
      </w:r>
      <w:r w:rsidRPr="00500E9E">
        <w:rPr>
          <w:rFonts w:ascii="Garamond" w:hAnsi="Garamond" w:cs="Times New Roman"/>
          <w:color w:val="000000" w:themeColor="text1"/>
          <w:sz w:val="24"/>
          <w:szCs w:val="24"/>
        </w:rPr>
        <w:t xml:space="preserve"> të këtij ligji, së bashku me sh</w:t>
      </w:r>
      <w:r w:rsidR="005C0C33" w:rsidRPr="00500E9E">
        <w:rPr>
          <w:rFonts w:ascii="Garamond" w:hAnsi="Garamond" w:cs="Times New Roman"/>
          <w:color w:val="000000" w:themeColor="text1"/>
          <w:sz w:val="24"/>
          <w:szCs w:val="24"/>
        </w:rPr>
        <w:t>ënimet e përcaktuara në pikën 2</w:t>
      </w:r>
      <w:r w:rsidRPr="00500E9E">
        <w:rPr>
          <w:rFonts w:ascii="Garamond" w:hAnsi="Garamond" w:cs="Times New Roman"/>
          <w:color w:val="000000" w:themeColor="text1"/>
          <w:sz w:val="24"/>
          <w:szCs w:val="24"/>
        </w:rPr>
        <w:t xml:space="preserve"> të këtij neni, dhe lista e mallrave ose shërbimeve të regjistrimit fillestar, siç është ndryshuar;</w:t>
      </w:r>
    </w:p>
    <w:p w14:paraId="710C2FE4" w14:textId="521EBB1F" w:rsidR="00997C14" w:rsidRPr="00500E9E" w:rsidRDefault="00DB248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xvi. </w:t>
      </w:r>
      <w:r w:rsidR="00997C14" w:rsidRPr="00500E9E">
        <w:rPr>
          <w:rFonts w:ascii="Garamond" w:hAnsi="Garamond" w:cs="Times New Roman"/>
          <w:color w:val="000000" w:themeColor="text1"/>
          <w:sz w:val="24"/>
          <w:szCs w:val="24"/>
        </w:rPr>
        <w:t>korrigjimi i gabimeve dhe pasaktësive të dukshme, çregjistr</w:t>
      </w:r>
      <w:r w:rsidR="005C0C33" w:rsidRPr="00500E9E">
        <w:rPr>
          <w:rFonts w:ascii="Garamond" w:hAnsi="Garamond" w:cs="Times New Roman"/>
          <w:color w:val="000000" w:themeColor="text1"/>
          <w:sz w:val="24"/>
          <w:szCs w:val="24"/>
        </w:rPr>
        <w:t xml:space="preserve">imi i të dhënave dhe shfuqizimi </w:t>
      </w:r>
      <w:r w:rsidR="00997C14" w:rsidRPr="00500E9E">
        <w:rPr>
          <w:rFonts w:ascii="Garamond" w:hAnsi="Garamond" w:cs="Times New Roman"/>
          <w:color w:val="000000" w:themeColor="text1"/>
          <w:sz w:val="24"/>
          <w:szCs w:val="24"/>
        </w:rPr>
        <w:t>i vendimeve të DPPI-së përkat</w:t>
      </w:r>
      <w:r w:rsidR="005C0C33" w:rsidRPr="00500E9E">
        <w:rPr>
          <w:rFonts w:ascii="Garamond" w:hAnsi="Garamond" w:cs="Times New Roman"/>
          <w:color w:val="000000" w:themeColor="text1"/>
          <w:sz w:val="24"/>
          <w:szCs w:val="24"/>
        </w:rPr>
        <w:t>ësisht</w:t>
      </w:r>
      <w:r w:rsidR="00370A35">
        <w:rPr>
          <w:rFonts w:ascii="Garamond" w:hAnsi="Garamond" w:cs="Times New Roman"/>
          <w:color w:val="000000" w:themeColor="text1"/>
          <w:sz w:val="24"/>
          <w:szCs w:val="24"/>
        </w:rPr>
        <w:t>,</w:t>
      </w:r>
      <w:r w:rsidR="005C0C33" w:rsidRPr="00500E9E">
        <w:rPr>
          <w:rFonts w:ascii="Garamond" w:hAnsi="Garamond" w:cs="Times New Roman"/>
          <w:color w:val="000000" w:themeColor="text1"/>
          <w:sz w:val="24"/>
          <w:szCs w:val="24"/>
        </w:rPr>
        <w:t xml:space="preserve"> sipas neneve 116 dhe 117</w:t>
      </w:r>
      <w:r w:rsidR="00997C14" w:rsidRPr="00500E9E">
        <w:rPr>
          <w:rFonts w:ascii="Garamond" w:hAnsi="Garamond" w:cs="Times New Roman"/>
          <w:color w:val="000000" w:themeColor="text1"/>
          <w:sz w:val="24"/>
          <w:szCs w:val="24"/>
        </w:rPr>
        <w:t xml:space="preserve"> të këtij ligji;</w:t>
      </w:r>
    </w:p>
    <w:p w14:paraId="7B9623F4" w14:textId="3BDF85CD" w:rsidR="00997C14" w:rsidRPr="00500E9E" w:rsidRDefault="00DB248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xvii. </w:t>
      </w:r>
      <w:r w:rsidR="00997C14" w:rsidRPr="00500E9E">
        <w:rPr>
          <w:rFonts w:ascii="Garamond" w:hAnsi="Garamond" w:cs="Times New Roman"/>
          <w:color w:val="000000" w:themeColor="text1"/>
          <w:sz w:val="24"/>
          <w:szCs w:val="24"/>
        </w:rPr>
        <w:t>data dhe përmbajtja e vendimeve gjyqësore të formës së prerë në lidhje me markat tregtare kombëtare dhe markat tregtare ndërkombëtare që shtrihen në Republikën e Shqipërisë</w:t>
      </w:r>
      <w:r w:rsidR="00370A35">
        <w:rPr>
          <w:rFonts w:ascii="Garamond" w:hAnsi="Garamond" w:cs="Times New Roman"/>
          <w:color w:val="000000" w:themeColor="text1"/>
          <w:sz w:val="24"/>
          <w:szCs w:val="24"/>
        </w:rPr>
        <w:t>;</w:t>
      </w:r>
    </w:p>
    <w:p w14:paraId="49EE37A8" w14:textId="77777777" w:rsidR="00997C14" w:rsidRPr="00500E9E" w:rsidRDefault="005C0C33"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b) t</w:t>
      </w:r>
      <w:r w:rsidR="00997C14" w:rsidRPr="00500E9E">
        <w:rPr>
          <w:rFonts w:ascii="Garamond" w:hAnsi="Garamond" w:cs="Times New Roman"/>
          <w:color w:val="000000" w:themeColor="text1"/>
          <w:sz w:val="24"/>
          <w:szCs w:val="24"/>
        </w:rPr>
        <w:t>ë dhënat dytësore, si:</w:t>
      </w:r>
    </w:p>
    <w:p w14:paraId="52DA1726" w14:textId="31F0ACA2" w:rsidR="00997C14" w:rsidRPr="00500E9E" w:rsidRDefault="005C0C33"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i.</w:t>
      </w:r>
      <w:r w:rsidR="00B05645">
        <w:rPr>
          <w:rFonts w:ascii="Garamond" w:hAnsi="Garamond" w:cs="Times New Roman"/>
          <w:color w:val="000000" w:themeColor="text1"/>
          <w:sz w:val="24"/>
          <w:szCs w:val="24"/>
        </w:rPr>
        <w:t xml:space="preserve"> </w:t>
      </w:r>
      <w:r w:rsidR="00997C14" w:rsidRPr="00500E9E">
        <w:rPr>
          <w:rFonts w:ascii="Garamond" w:hAnsi="Garamond" w:cs="Times New Roman"/>
          <w:color w:val="000000" w:themeColor="text1"/>
          <w:sz w:val="24"/>
          <w:szCs w:val="24"/>
        </w:rPr>
        <w:t>ndryshimet në emër dhe adresë të përfaqësuesit të pronarit të markës;</w:t>
      </w:r>
    </w:p>
    <w:p w14:paraId="13B6F4F5" w14:textId="77777777" w:rsidR="00997C14" w:rsidRPr="00500E9E" w:rsidRDefault="005C0C33"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ii. </w:t>
      </w:r>
      <w:r w:rsidR="00997C14" w:rsidRPr="00500E9E">
        <w:rPr>
          <w:rFonts w:ascii="Garamond" w:hAnsi="Garamond" w:cs="Times New Roman"/>
          <w:color w:val="000000" w:themeColor="text1"/>
          <w:sz w:val="24"/>
          <w:szCs w:val="24"/>
        </w:rPr>
        <w:t>emri dhe adresa e përfaqësuesit, nëse caktohet një përfaqësues i ri për markën;</w:t>
      </w:r>
    </w:p>
    <w:p w14:paraId="6CE020E9" w14:textId="77777777" w:rsidR="00997C14" w:rsidRPr="00500E9E" w:rsidRDefault="005C0C33"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3. </w:t>
      </w:r>
      <w:r w:rsidR="00997C14" w:rsidRPr="00500E9E">
        <w:rPr>
          <w:rFonts w:ascii="Garamond" w:hAnsi="Garamond" w:cs="Times New Roman"/>
          <w:color w:val="000000" w:themeColor="text1"/>
          <w:sz w:val="24"/>
          <w:szCs w:val="24"/>
        </w:rPr>
        <w:t>DPPI-ja i dërgon njoftim pronarit të markës kombëtare për çdo ndryshim në regjistër.</w:t>
      </w:r>
    </w:p>
    <w:p w14:paraId="6D5B768A" w14:textId="77777777" w:rsidR="00997C14" w:rsidRPr="00500E9E" w:rsidRDefault="005C0C33"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4. </w:t>
      </w:r>
      <w:r w:rsidR="00997C14" w:rsidRPr="00500E9E">
        <w:rPr>
          <w:rFonts w:ascii="Garamond" w:hAnsi="Garamond" w:cs="Times New Roman"/>
          <w:color w:val="000000" w:themeColor="text1"/>
          <w:sz w:val="24"/>
          <w:szCs w:val="24"/>
        </w:rPr>
        <w:t>Përpunimi të dhënave në lidhje me shënimet</w:t>
      </w:r>
      <w:r w:rsidRPr="00500E9E">
        <w:rPr>
          <w:rFonts w:ascii="Garamond" w:hAnsi="Garamond" w:cs="Times New Roman"/>
          <w:color w:val="000000" w:themeColor="text1"/>
          <w:sz w:val="24"/>
          <w:szCs w:val="24"/>
        </w:rPr>
        <w:t xml:space="preserve"> e përcaktuara në pikat 1 dhe 2</w:t>
      </w:r>
      <w:r w:rsidR="00997C14" w:rsidRPr="00500E9E">
        <w:rPr>
          <w:rFonts w:ascii="Garamond" w:hAnsi="Garamond" w:cs="Times New Roman"/>
          <w:color w:val="000000" w:themeColor="text1"/>
          <w:sz w:val="24"/>
          <w:szCs w:val="24"/>
        </w:rPr>
        <w:t xml:space="preserve"> të këtij neni, përfshirë çdo të dhënë personale, kryhet me qëllim:</w:t>
      </w:r>
    </w:p>
    <w:p w14:paraId="68DF7B8D" w14:textId="77777777" w:rsidR="00997C14" w:rsidRPr="00500E9E" w:rsidRDefault="005C0C33"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a) </w:t>
      </w:r>
      <w:r w:rsidR="00997C14" w:rsidRPr="00500E9E">
        <w:rPr>
          <w:rFonts w:ascii="Garamond" w:hAnsi="Garamond" w:cs="Times New Roman"/>
          <w:color w:val="000000" w:themeColor="text1"/>
          <w:sz w:val="24"/>
          <w:szCs w:val="24"/>
        </w:rPr>
        <w:t>administrimin e kërkesave dhe regjistrimeve të markave, siç përcaktohet në këtë ligj dhe aktet e tjera nënligjore në zbatim të tij;</w:t>
      </w:r>
    </w:p>
    <w:p w14:paraId="6093ADF5" w14:textId="77777777" w:rsidR="00997C14" w:rsidRPr="00500E9E" w:rsidRDefault="005C0C33"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b) </w:t>
      </w:r>
      <w:r w:rsidR="00997C14" w:rsidRPr="00500E9E">
        <w:rPr>
          <w:rFonts w:ascii="Garamond" w:hAnsi="Garamond" w:cs="Times New Roman"/>
          <w:color w:val="000000" w:themeColor="text1"/>
          <w:sz w:val="24"/>
          <w:szCs w:val="24"/>
        </w:rPr>
        <w:t xml:space="preserve">mbajtjen e regjistrit publik për inspektim, si dhe informimin e autoriteteve publike e të operatorëve ekonomikë në mënyrë që t’u mundësojë atyre të ushtrojnë të drejtat e njohura nga ky ligj dhe të informohen mbi ekzistencën e të drejtave të mëparshme që </w:t>
      </w:r>
      <w:r w:rsidRPr="00500E9E">
        <w:rPr>
          <w:rFonts w:ascii="Garamond" w:hAnsi="Garamond" w:cs="Times New Roman"/>
          <w:color w:val="000000" w:themeColor="text1"/>
          <w:sz w:val="24"/>
          <w:szCs w:val="24"/>
        </w:rPr>
        <w:t>u</w:t>
      </w:r>
      <w:r w:rsidR="00997C14" w:rsidRPr="00500E9E">
        <w:rPr>
          <w:rFonts w:ascii="Garamond" w:hAnsi="Garamond" w:cs="Times New Roman"/>
          <w:color w:val="000000" w:themeColor="text1"/>
          <w:sz w:val="24"/>
          <w:szCs w:val="24"/>
        </w:rPr>
        <w:t xml:space="preserve"> përkasin palëve të treta; dhe</w:t>
      </w:r>
    </w:p>
    <w:p w14:paraId="1C8572C3"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c) përpilimin e raporteve e të statistikave që i mundësojnë DPPI-së të optimizojë veprimet e saj dhe të përmirësojë funksionimin e sistemit.</w:t>
      </w:r>
    </w:p>
    <w:p w14:paraId="469065C0" w14:textId="6A545325"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5.</w:t>
      </w:r>
      <w:r w:rsidR="00BC14A1" w:rsidRPr="00500E9E">
        <w:rPr>
          <w:rFonts w:ascii="Garamond" w:hAnsi="Garamond" w:cs="Times New Roman"/>
          <w:color w:val="000000" w:themeColor="text1"/>
          <w:sz w:val="24"/>
          <w:szCs w:val="24"/>
        </w:rPr>
        <w:t xml:space="preserve"> </w:t>
      </w:r>
      <w:r w:rsidRPr="00500E9E">
        <w:rPr>
          <w:rFonts w:ascii="Garamond" w:hAnsi="Garamond" w:cs="Times New Roman"/>
          <w:color w:val="000000" w:themeColor="text1"/>
          <w:sz w:val="24"/>
          <w:szCs w:val="24"/>
        </w:rPr>
        <w:t>Çdo e dhënë në lidhje me shënimet e përcaktuar</w:t>
      </w:r>
      <w:r w:rsidR="005C0C33" w:rsidRPr="00500E9E">
        <w:rPr>
          <w:rFonts w:ascii="Garamond" w:hAnsi="Garamond" w:cs="Times New Roman"/>
          <w:color w:val="000000" w:themeColor="text1"/>
          <w:sz w:val="24"/>
          <w:szCs w:val="24"/>
        </w:rPr>
        <w:t>a në pikat 1 dhe 2 të këtij neni</w:t>
      </w:r>
      <w:r w:rsidRPr="00500E9E">
        <w:rPr>
          <w:rFonts w:ascii="Garamond" w:hAnsi="Garamond" w:cs="Times New Roman"/>
          <w:color w:val="000000" w:themeColor="text1"/>
          <w:sz w:val="24"/>
          <w:szCs w:val="24"/>
        </w:rPr>
        <w:t xml:space="preserve"> konsiderohet se është me interes publik dhe mund të aksesohet nga çdo palë e tretë. Për arsye të sigurisë juridike, shënimet në regjistër mbahen për një periudhë kohe të pakufizuar.</w:t>
      </w:r>
    </w:p>
    <w:p w14:paraId="2C9C5875"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04FA54F4"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114</w:t>
      </w:r>
    </w:p>
    <w:p w14:paraId="2EF2ABD7"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Njohja me dokumentet</w:t>
      </w:r>
    </w:p>
    <w:p w14:paraId="2EB730B9"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44D4E5F9" w14:textId="77777777" w:rsidR="00997C14" w:rsidRPr="00500E9E" w:rsidRDefault="005C0C33"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 xml:space="preserve">Dosjet e kërkesave për markë, që ende nuk janë botuar, nuk i nënshtrohen njohjes nga të tretët, pa pëlqimin me shkrim të aplikantit. Njohja me dokumentet e dosjes për markë, që ende nuk është botuar, nuk realizohet pa pëlqimin me shkrim të aplikantit. </w:t>
      </w:r>
    </w:p>
    <w:p w14:paraId="36876736" w14:textId="77777777" w:rsidR="00997C14" w:rsidRPr="00500E9E" w:rsidRDefault="005C0C33"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997C14" w:rsidRPr="00500E9E">
        <w:rPr>
          <w:rFonts w:ascii="Garamond" w:hAnsi="Garamond" w:cs="Times New Roman"/>
          <w:color w:val="000000" w:themeColor="text1"/>
          <w:sz w:val="24"/>
          <w:szCs w:val="24"/>
        </w:rPr>
        <w:t>Përjashtimisht, njohja me dokumentet realizohet pa marrë pëlqimin me shkrim të aplikantit të markës nga çdo person që provon se aplikanti i markës ka deklaruar se do të përdorë të drejtat që rrjedhin nga regjistrimi i markës kundër tij, pasi marka të regjistrohet.</w:t>
      </w:r>
    </w:p>
    <w:p w14:paraId="038F4FB9" w14:textId="77777777" w:rsidR="00997C14" w:rsidRPr="00500E9E" w:rsidRDefault="005C0C33"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3. </w:t>
      </w:r>
      <w:r w:rsidR="00997C14" w:rsidRPr="00500E9E">
        <w:rPr>
          <w:rFonts w:ascii="Garamond" w:hAnsi="Garamond" w:cs="Times New Roman"/>
          <w:color w:val="000000" w:themeColor="text1"/>
          <w:sz w:val="24"/>
          <w:szCs w:val="24"/>
        </w:rPr>
        <w:t>Pasi kërkesa për markë botohet, dosjet e lidhura me këtë kërkesë dhe marka që rezulton prej saj mund të jenë subjekt i njohjes me dokumentet nëpërmjet depozitimit të një kërkese për njohjen me dokumentet.</w:t>
      </w:r>
    </w:p>
    <w:p w14:paraId="2BF21C2A" w14:textId="77777777" w:rsidR="00997C14" w:rsidRPr="00500E9E" w:rsidRDefault="005C0C33"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4. </w:t>
      </w:r>
      <w:r w:rsidR="00997C14" w:rsidRPr="00500E9E">
        <w:rPr>
          <w:rFonts w:ascii="Garamond" w:hAnsi="Garamond" w:cs="Times New Roman"/>
          <w:color w:val="000000" w:themeColor="text1"/>
          <w:sz w:val="24"/>
          <w:szCs w:val="24"/>
        </w:rPr>
        <w:t>Në rastin e njohjes me dokumentet sipas</w:t>
      </w:r>
      <w:r w:rsidRPr="00500E9E">
        <w:rPr>
          <w:rFonts w:ascii="Garamond" w:hAnsi="Garamond" w:cs="Times New Roman"/>
          <w:color w:val="000000" w:themeColor="text1"/>
          <w:sz w:val="24"/>
          <w:szCs w:val="24"/>
        </w:rPr>
        <w:t xml:space="preserve"> pikave 2 ose 3</w:t>
      </w:r>
      <w:r w:rsidR="00997C14" w:rsidRPr="00500E9E">
        <w:rPr>
          <w:rFonts w:ascii="Garamond" w:hAnsi="Garamond" w:cs="Times New Roman"/>
          <w:color w:val="000000" w:themeColor="text1"/>
          <w:sz w:val="24"/>
          <w:szCs w:val="24"/>
        </w:rPr>
        <w:t xml:space="preserve"> të këtij neni, nuk mund të aksesohen pjesët e dosjes për të cilat pala e interesuar ka shfaqur interes për ruajtjen e konfidencialitetit përpara datës së depozitimit të kërkesës për njohjen me dokumentet, përveçse kur njohja me to justifikohet nga një interes i ligjshëm dhe mbizotërues i palës. </w:t>
      </w:r>
    </w:p>
    <w:p w14:paraId="022F3454" w14:textId="77777777" w:rsidR="00997C14" w:rsidRPr="00500E9E" w:rsidRDefault="005C0C33"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5. </w:t>
      </w:r>
      <w:r w:rsidR="00997C14" w:rsidRPr="00500E9E">
        <w:rPr>
          <w:rFonts w:ascii="Garamond" w:hAnsi="Garamond" w:cs="Times New Roman"/>
          <w:color w:val="000000" w:themeColor="text1"/>
          <w:sz w:val="24"/>
          <w:szCs w:val="24"/>
        </w:rPr>
        <w:t xml:space="preserve">Njohja me dokumentet e kërkesave për markë dhe markave të regjistruara kryhet mbi dokumentet origjinale, fotokopjet e tyre ose mjetet teknike të arkivimit nëse dosjet janë arkivuar në këtë mënyrë. </w:t>
      </w:r>
    </w:p>
    <w:p w14:paraId="67F72F6A" w14:textId="3279C950" w:rsidR="00997C14" w:rsidRPr="00500E9E" w:rsidRDefault="005C0C33"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6. </w:t>
      </w:r>
      <w:r w:rsidR="00997C14" w:rsidRPr="00500E9E">
        <w:rPr>
          <w:rFonts w:ascii="Garamond" w:hAnsi="Garamond" w:cs="Times New Roman"/>
          <w:color w:val="000000" w:themeColor="text1"/>
          <w:sz w:val="24"/>
          <w:szCs w:val="24"/>
        </w:rPr>
        <w:t>Kur njohja me dokumentet kryhet siç parashikohet në pikën 7</w:t>
      </w:r>
      <w:r w:rsidR="00CE6C1A" w:rsidRPr="00500E9E">
        <w:rPr>
          <w:rFonts w:ascii="Garamond" w:hAnsi="Garamond" w:cs="Times New Roman"/>
          <w:color w:val="000000" w:themeColor="text1"/>
          <w:sz w:val="24"/>
          <w:szCs w:val="24"/>
        </w:rPr>
        <w:t xml:space="preserve"> të këtij neni</w:t>
      </w:r>
      <w:r w:rsidR="00997C14" w:rsidRPr="00500E9E">
        <w:rPr>
          <w:rFonts w:ascii="Garamond" w:hAnsi="Garamond" w:cs="Times New Roman"/>
          <w:color w:val="000000" w:themeColor="text1"/>
          <w:sz w:val="24"/>
          <w:szCs w:val="24"/>
        </w:rPr>
        <w:t xml:space="preserve">, kërkesa për njohje konsiderohet se nuk është kryer deri në pagesën e tarifës përkatëse. </w:t>
      </w:r>
    </w:p>
    <w:p w14:paraId="10E2D87E" w14:textId="091CF034" w:rsidR="00997C14" w:rsidRPr="00500E9E" w:rsidRDefault="005C0C33"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7. </w:t>
      </w:r>
      <w:r w:rsidR="00997C14" w:rsidRPr="00500E9E">
        <w:rPr>
          <w:rFonts w:ascii="Garamond" w:hAnsi="Garamond" w:cs="Times New Roman"/>
          <w:color w:val="000000" w:themeColor="text1"/>
          <w:sz w:val="24"/>
          <w:szCs w:val="24"/>
        </w:rPr>
        <w:t xml:space="preserve">Njohja me dokumentet kryhet në mjediset e DPPI-së ose </w:t>
      </w:r>
      <w:r w:rsidR="00997C14" w:rsidRPr="00500E9E">
        <w:rPr>
          <w:rFonts w:ascii="Garamond" w:hAnsi="Garamond" w:cs="Times New Roman"/>
          <w:i/>
          <w:color w:val="000000" w:themeColor="text1"/>
          <w:sz w:val="24"/>
          <w:szCs w:val="24"/>
        </w:rPr>
        <w:t>online</w:t>
      </w:r>
      <w:r w:rsidR="00997C14" w:rsidRPr="00500E9E">
        <w:rPr>
          <w:rFonts w:ascii="Garamond" w:hAnsi="Garamond" w:cs="Times New Roman"/>
          <w:color w:val="000000" w:themeColor="text1"/>
          <w:sz w:val="24"/>
          <w:szCs w:val="24"/>
        </w:rPr>
        <w:t>. Me kërkesë të palës së interesuar, njohja me atë dosje mund të kryhet edhe nëpërmjet lëshimit të kopjes së dokumenteve të dosjes përkundrejt pagesës së një tarife shtesë, të përcaktuar nga DPPI-ja.</w:t>
      </w:r>
    </w:p>
    <w:p w14:paraId="6998223A" w14:textId="77777777" w:rsidR="00997C14" w:rsidRPr="00500E9E" w:rsidRDefault="005C0C33"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8. </w:t>
      </w:r>
      <w:r w:rsidR="00997C14" w:rsidRPr="00500E9E">
        <w:rPr>
          <w:rFonts w:ascii="Garamond" w:hAnsi="Garamond" w:cs="Times New Roman"/>
          <w:color w:val="000000" w:themeColor="text1"/>
          <w:sz w:val="24"/>
          <w:szCs w:val="24"/>
        </w:rPr>
        <w:t xml:space="preserve">Personi i interesuar mund të aplikojë edhe për lëshim dublikati të akteve administrative për markat tregtare, përkundrejt pagesës së tarifës përkatëse. </w:t>
      </w:r>
    </w:p>
    <w:p w14:paraId="0C65FDB7" w14:textId="77777777" w:rsidR="00997C14" w:rsidRPr="00500E9E" w:rsidRDefault="005C0C33"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9. </w:t>
      </w:r>
      <w:r w:rsidR="00997C14" w:rsidRPr="00500E9E">
        <w:rPr>
          <w:rFonts w:ascii="Garamond" w:hAnsi="Garamond" w:cs="Times New Roman"/>
          <w:color w:val="000000" w:themeColor="text1"/>
          <w:sz w:val="24"/>
          <w:szCs w:val="24"/>
        </w:rPr>
        <w:t>Procedurat, përmbajtja e kërkesës për njohjen me dokumentet dhe dokumentet shoqëruese përcaktohen me vendim të Këshillit të Ministrave.</w:t>
      </w:r>
    </w:p>
    <w:p w14:paraId="3FC30583"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37B736A0"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115</w:t>
      </w:r>
    </w:p>
    <w:p w14:paraId="3A34670F"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Informacioni konfidencial</w:t>
      </w:r>
    </w:p>
    <w:p w14:paraId="07627EBF"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68A5261F" w14:textId="77777777" w:rsidR="00997C14" w:rsidRPr="00500E9E" w:rsidRDefault="005C0C33"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Gjatë procedurave në DPPI, palët mund të përcaktojnë se provat ose dokumentet e depozituara përmbajnë sekrete tregtare dhe informacione konfidenciale. Në këtë rast, DPPI-ja mund të vendosë:</w:t>
      </w:r>
    </w:p>
    <w:p w14:paraId="22B47112" w14:textId="77777777" w:rsidR="00997C14" w:rsidRPr="00500E9E" w:rsidRDefault="005C0C33"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a) </w:t>
      </w:r>
      <w:r w:rsidR="00997C14" w:rsidRPr="00500E9E">
        <w:rPr>
          <w:rFonts w:ascii="Garamond" w:hAnsi="Garamond" w:cs="Times New Roman"/>
          <w:color w:val="000000" w:themeColor="text1"/>
          <w:sz w:val="24"/>
          <w:szCs w:val="24"/>
        </w:rPr>
        <w:t>moskopjimin e dokumenteve ose provave që përmbajnë sekrete tregtare dhe informacione konfidenciale, por vetëm mundësinë e inspektimit të tyre;</w:t>
      </w:r>
    </w:p>
    <w:p w14:paraId="7F62720A"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b) ndalimin e njohjes me dokumentet ose provat që përmbajnë sekrete tregtare dhe informacione konfidenciale, përveçse kur njohja me dokumentet justifikohet nga një interes i ligjshëm dhe mbizotërues i palës që kërkon inspektimin; ose</w:t>
      </w:r>
    </w:p>
    <w:p w14:paraId="7EBDD3CD" w14:textId="77777777" w:rsidR="00997C14" w:rsidRPr="00500E9E" w:rsidRDefault="005C0C33"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c) </w:t>
      </w:r>
      <w:r w:rsidR="00997C14" w:rsidRPr="00500E9E">
        <w:rPr>
          <w:rFonts w:ascii="Garamond" w:hAnsi="Garamond" w:cs="Times New Roman"/>
          <w:color w:val="000000" w:themeColor="text1"/>
          <w:sz w:val="24"/>
          <w:szCs w:val="24"/>
        </w:rPr>
        <w:t xml:space="preserve">mbylljen e dokumenteve ose provave që përmbajnë sekrete tregtare dhe informacione konfidenciale në një zarf të veçantë që mund të hapet vetëm në mjediset e DPPI-së. Në këtë rast, dokumentet ose provat mbyllen përsëri në një zarf të veçantë pas njohjes me dokumentet dhe DPPI-ja shënon faktin se u krye njohja me dokumentet ose provat, datën dhe orën e kryerjes së këtij procesi dhe të dhënat e identifikimit për personin që ka kryer njohjen me dosjen. </w:t>
      </w:r>
    </w:p>
    <w:p w14:paraId="53736E83" w14:textId="77777777" w:rsidR="00997C14" w:rsidRPr="00500E9E" w:rsidRDefault="005C0C33"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2.</w:t>
      </w:r>
      <w:r w:rsidR="007676F8" w:rsidRPr="00500E9E">
        <w:rPr>
          <w:rFonts w:ascii="Garamond" w:hAnsi="Garamond" w:cs="Times New Roman"/>
          <w:color w:val="000000" w:themeColor="text1"/>
          <w:sz w:val="24"/>
          <w:szCs w:val="24"/>
        </w:rPr>
        <w:t xml:space="preserve"> </w:t>
      </w:r>
      <w:r w:rsidR="00997C14" w:rsidRPr="00500E9E">
        <w:rPr>
          <w:rFonts w:ascii="Garamond" w:hAnsi="Garamond" w:cs="Times New Roman"/>
          <w:color w:val="000000" w:themeColor="text1"/>
          <w:sz w:val="24"/>
          <w:szCs w:val="24"/>
        </w:rPr>
        <w:t xml:space="preserve">Nëse dokumentet ose provat që përmbajnë sekrete tregtare dhe informacione konfidenciale vendosen në </w:t>
      </w:r>
      <w:r w:rsidR="007676F8" w:rsidRPr="00500E9E">
        <w:rPr>
          <w:rFonts w:ascii="Garamond" w:hAnsi="Garamond" w:cs="Times New Roman"/>
          <w:color w:val="000000" w:themeColor="text1"/>
          <w:sz w:val="24"/>
          <w:szCs w:val="24"/>
        </w:rPr>
        <w:t>dispozicion për inspektim sipas pikës 1</w:t>
      </w:r>
      <w:r w:rsidR="00997C14" w:rsidRPr="00500E9E">
        <w:rPr>
          <w:rFonts w:ascii="Garamond" w:hAnsi="Garamond" w:cs="Times New Roman"/>
          <w:color w:val="000000" w:themeColor="text1"/>
          <w:sz w:val="24"/>
          <w:szCs w:val="24"/>
        </w:rPr>
        <w:t xml:space="preserve"> të këtij neni, DPPI-ja informon paraprakisht personin që ka të drejtë të njihet me dokumentet </w:t>
      </w:r>
      <w:r w:rsidR="007676F8" w:rsidRPr="00500E9E">
        <w:rPr>
          <w:rFonts w:ascii="Garamond" w:hAnsi="Garamond" w:cs="Times New Roman"/>
          <w:color w:val="000000" w:themeColor="text1"/>
          <w:sz w:val="24"/>
          <w:szCs w:val="24"/>
        </w:rPr>
        <w:t>për</w:t>
      </w:r>
      <w:r w:rsidR="00997C14" w:rsidRPr="00500E9E">
        <w:rPr>
          <w:rFonts w:ascii="Garamond" w:hAnsi="Garamond" w:cs="Times New Roman"/>
          <w:color w:val="000000" w:themeColor="text1"/>
          <w:sz w:val="24"/>
          <w:szCs w:val="24"/>
        </w:rPr>
        <w:t xml:space="preserve"> detyrimin e konfidencialitetit. Në këtë rast, individi duhet të nënshkruajë deklaratën për detyrimin e konfidencialitetit.</w:t>
      </w:r>
    </w:p>
    <w:p w14:paraId="0E6367FE"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16992AEE"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116</w:t>
      </w:r>
    </w:p>
    <w:p w14:paraId="54D6E933"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Korrigjimi i gabimeve dhe pasaktësive të dukshme</w:t>
      </w:r>
    </w:p>
    <w:p w14:paraId="53BD2B02"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p>
    <w:p w14:paraId="1B27D1A2" w14:textId="77777777" w:rsidR="00997C14" w:rsidRPr="00500E9E" w:rsidRDefault="007676F8"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 xml:space="preserve">DPPI-ja, me nismën e saj ose me kërkesë të palëve, korrigjon: </w:t>
      </w:r>
    </w:p>
    <w:p w14:paraId="61A1E886" w14:textId="77777777" w:rsidR="00997C14" w:rsidRPr="00500E9E" w:rsidRDefault="007676F8"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a) </w:t>
      </w:r>
      <w:r w:rsidR="00997C14" w:rsidRPr="00500E9E">
        <w:rPr>
          <w:rFonts w:ascii="Garamond" w:hAnsi="Garamond" w:cs="Times New Roman"/>
          <w:color w:val="000000" w:themeColor="text1"/>
          <w:sz w:val="24"/>
          <w:szCs w:val="24"/>
        </w:rPr>
        <w:t xml:space="preserve">çdo gabim gramatikor apo drejtshkrimor, gabimet në transkriptim dhe çdo pasaktësi tjetër të dukshme në aktet e saj; </w:t>
      </w:r>
    </w:p>
    <w:p w14:paraId="1B62511F"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b) gabimet teknike që i atribuohen DPPI-së në lidhje me botimin ose regjistrimin e markës.</w:t>
      </w:r>
    </w:p>
    <w:p w14:paraId="25CED014" w14:textId="77777777" w:rsidR="00997C14" w:rsidRPr="00500E9E" w:rsidRDefault="007676F8"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lastRenderedPageBreak/>
        <w:t xml:space="preserve">2. </w:t>
      </w:r>
      <w:r w:rsidR="00997C14" w:rsidRPr="00500E9E">
        <w:rPr>
          <w:rFonts w:ascii="Garamond" w:hAnsi="Garamond" w:cs="Times New Roman"/>
          <w:color w:val="000000" w:themeColor="text1"/>
          <w:sz w:val="24"/>
          <w:szCs w:val="24"/>
        </w:rPr>
        <w:t xml:space="preserve">DPPI-ja nxjerr një akt të ri për korrigjimin e gabimeve dhe pasaktësive të dukshme. Vendimi për korrigjimin e gabimeve dhe pasaktësive të dukshme </w:t>
      </w:r>
      <w:r w:rsidRPr="00500E9E">
        <w:rPr>
          <w:rFonts w:ascii="Garamond" w:hAnsi="Garamond" w:cs="Times New Roman"/>
          <w:color w:val="000000" w:themeColor="text1"/>
          <w:sz w:val="24"/>
          <w:szCs w:val="24"/>
        </w:rPr>
        <w:t>u</w:t>
      </w:r>
      <w:r w:rsidR="00997C14" w:rsidRPr="00500E9E">
        <w:rPr>
          <w:rFonts w:ascii="Garamond" w:hAnsi="Garamond" w:cs="Times New Roman"/>
          <w:color w:val="000000" w:themeColor="text1"/>
          <w:sz w:val="24"/>
          <w:szCs w:val="24"/>
        </w:rPr>
        <w:t xml:space="preserve"> dërgohet palëve të interesuara, si dhe botohet në buletin.</w:t>
      </w:r>
    </w:p>
    <w:p w14:paraId="0A11637D" w14:textId="77777777" w:rsidR="00997C14" w:rsidRPr="00500E9E" w:rsidRDefault="007676F8"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3. </w:t>
      </w:r>
      <w:r w:rsidR="00997C14" w:rsidRPr="00500E9E">
        <w:rPr>
          <w:rFonts w:ascii="Garamond" w:hAnsi="Garamond" w:cs="Times New Roman"/>
          <w:color w:val="000000" w:themeColor="text1"/>
          <w:sz w:val="24"/>
          <w:szCs w:val="24"/>
        </w:rPr>
        <w:t>Nëse gabimet dhe pasaktësitë e dukshme janë bërë nga vetë aplikanti ose pronari i markës, DPPI-ja i korrigjon gabimet ose pasaktësitë përkundrejt depozitimit të kërkesës dhe pagesës së tarifës përkatëse.</w:t>
      </w:r>
    </w:p>
    <w:p w14:paraId="58226C2E" w14:textId="77777777" w:rsidR="00997C14" w:rsidRPr="00500E9E" w:rsidRDefault="007676F8"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4. </w:t>
      </w:r>
      <w:r w:rsidR="00997C14" w:rsidRPr="00500E9E">
        <w:rPr>
          <w:rFonts w:ascii="Garamond" w:hAnsi="Garamond" w:cs="Times New Roman"/>
          <w:color w:val="000000" w:themeColor="text1"/>
          <w:sz w:val="24"/>
          <w:szCs w:val="24"/>
        </w:rPr>
        <w:t>Nëse gabimet dhe pasaktësitë e dukshme janë bërë nga vetë DPPI-ja, korrigjimi kryhet pa pagesë.</w:t>
      </w:r>
    </w:p>
    <w:p w14:paraId="3B9CFC46" w14:textId="77777777" w:rsidR="00997C14" w:rsidRPr="00500E9E" w:rsidRDefault="007676F8"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5. </w:t>
      </w:r>
      <w:r w:rsidR="00997C14" w:rsidRPr="00500E9E">
        <w:rPr>
          <w:rFonts w:ascii="Garamond" w:hAnsi="Garamond" w:cs="Times New Roman"/>
          <w:color w:val="000000" w:themeColor="text1"/>
          <w:sz w:val="24"/>
          <w:szCs w:val="24"/>
        </w:rPr>
        <w:t>Procedurat, përmbajtja e kërkesës për korrigjimin e gabimeve dhe pasaktësive të dukshme dhe dokumentet bashkëlidhur saj përcaktohen me vendim të Këshillit të Ministrave.</w:t>
      </w:r>
    </w:p>
    <w:p w14:paraId="1086E1EC"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2195E211"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117</w:t>
      </w:r>
    </w:p>
    <w:p w14:paraId="5CDEF04C"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Shfuqizimi i vendimeve</w:t>
      </w:r>
    </w:p>
    <w:p w14:paraId="6FB57863"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1FD85392" w14:textId="3E66B2EF" w:rsidR="00997C14" w:rsidRPr="00500E9E" w:rsidRDefault="007676F8"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DPPI-ja çregjistron të dhënat e pasqyruara në regjistër ose shfuqizon vendimin e marrë kur ajo ka regjistruar një të dhënë në regjistër ose ka marrë një vendim që përmban një gabim të dukshëm që i atribuohet DPPI-së. Kur ka vetëm një palë në procedurën administrative në DPPI dhe regjistrimi i të dhënave ose vendimi sjell efekte te</w:t>
      </w:r>
      <w:r w:rsidR="00B05645">
        <w:rPr>
          <w:rFonts w:ascii="Garamond" w:hAnsi="Garamond" w:cs="Times New Roman"/>
          <w:color w:val="000000" w:themeColor="text1"/>
          <w:sz w:val="24"/>
          <w:szCs w:val="24"/>
        </w:rPr>
        <w:t>k</w:t>
      </w:r>
      <w:r w:rsidR="00997C14" w:rsidRPr="00500E9E">
        <w:rPr>
          <w:rFonts w:ascii="Garamond" w:hAnsi="Garamond" w:cs="Times New Roman"/>
          <w:color w:val="000000" w:themeColor="text1"/>
          <w:sz w:val="24"/>
          <w:szCs w:val="24"/>
        </w:rPr>
        <w:t xml:space="preserve"> të drejtat e palës, çregjistrimi ose shfuqizimi i vendimit kryhet edhe nëse gabimi nuk është i dukshëm për palën.</w:t>
      </w:r>
    </w:p>
    <w:p w14:paraId="490AC734" w14:textId="77777777" w:rsidR="00997C14" w:rsidRPr="00500E9E" w:rsidRDefault="007676F8"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997C14" w:rsidRPr="00500E9E">
        <w:rPr>
          <w:rFonts w:ascii="Garamond" w:hAnsi="Garamond" w:cs="Times New Roman"/>
          <w:color w:val="000000" w:themeColor="text1"/>
          <w:sz w:val="24"/>
          <w:szCs w:val="24"/>
        </w:rPr>
        <w:t>Çregjistrimi ose shf</w:t>
      </w:r>
      <w:r w:rsidRPr="00500E9E">
        <w:rPr>
          <w:rFonts w:ascii="Garamond" w:hAnsi="Garamond" w:cs="Times New Roman"/>
          <w:color w:val="000000" w:themeColor="text1"/>
          <w:sz w:val="24"/>
          <w:szCs w:val="24"/>
        </w:rPr>
        <w:t>uqizimi i përcaktuar në pikën 1 të këtij neni</w:t>
      </w:r>
      <w:r w:rsidR="00997C14" w:rsidRPr="00500E9E">
        <w:rPr>
          <w:rFonts w:ascii="Garamond" w:hAnsi="Garamond" w:cs="Times New Roman"/>
          <w:color w:val="000000" w:themeColor="text1"/>
          <w:sz w:val="24"/>
          <w:szCs w:val="24"/>
        </w:rPr>
        <w:t xml:space="preserve"> kryhet me nismën e DPPI-së ose me kërkesë të njërës prej palëve pjesëmarrëse në procedurë. Çdo çregjistrim i të dhënave ose shfuqizim vendimi shënohet në regjistër.</w:t>
      </w:r>
    </w:p>
    <w:p w14:paraId="3D88F473" w14:textId="77777777" w:rsidR="00997C14" w:rsidRPr="00500E9E" w:rsidRDefault="007676F8"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3. </w:t>
      </w:r>
      <w:r w:rsidR="00997C14" w:rsidRPr="00500E9E">
        <w:rPr>
          <w:rFonts w:ascii="Garamond" w:hAnsi="Garamond" w:cs="Times New Roman"/>
          <w:color w:val="000000" w:themeColor="text1"/>
          <w:sz w:val="24"/>
          <w:szCs w:val="24"/>
        </w:rPr>
        <w:t>Ky nen nuk cenon të drejtën e palëve për të depozituar një ankim në Bordin e Apelit ose mundësinë për korrigjimin e gabimeve dhe pasaktë</w:t>
      </w:r>
      <w:r w:rsidRPr="00500E9E">
        <w:rPr>
          <w:rFonts w:ascii="Garamond" w:hAnsi="Garamond" w:cs="Times New Roman"/>
          <w:color w:val="000000" w:themeColor="text1"/>
          <w:sz w:val="24"/>
          <w:szCs w:val="24"/>
        </w:rPr>
        <w:t>sive të dukshme sipas nenit 116</w:t>
      </w:r>
      <w:r w:rsidR="00997C14" w:rsidRPr="00500E9E">
        <w:rPr>
          <w:rFonts w:ascii="Garamond" w:hAnsi="Garamond" w:cs="Times New Roman"/>
          <w:color w:val="000000" w:themeColor="text1"/>
          <w:sz w:val="24"/>
          <w:szCs w:val="24"/>
        </w:rPr>
        <w:t xml:space="preserve"> të këtij ligji. Kur ankimi është depozituar kundër një vendimi të DPPI-së që përmban një gabim, procedurat e ankimit mbeten pa objekt pas shfuqizimit të vendimit nga </w:t>
      </w:r>
      <w:r w:rsidRPr="00500E9E">
        <w:rPr>
          <w:rFonts w:ascii="Garamond" w:hAnsi="Garamond" w:cs="Times New Roman"/>
          <w:color w:val="000000" w:themeColor="text1"/>
          <w:sz w:val="24"/>
          <w:szCs w:val="24"/>
        </w:rPr>
        <w:t>DPPI-ja në përputhje me pikën 1</w:t>
      </w:r>
      <w:r w:rsidR="00997C14" w:rsidRPr="00500E9E">
        <w:rPr>
          <w:rFonts w:ascii="Garamond" w:hAnsi="Garamond" w:cs="Times New Roman"/>
          <w:color w:val="000000" w:themeColor="text1"/>
          <w:sz w:val="24"/>
          <w:szCs w:val="24"/>
        </w:rPr>
        <w:t xml:space="preserve"> të këtij neni. Në këtë rast, tarifa e paguar për ankimin i rimbursohet apeluesit.</w:t>
      </w:r>
    </w:p>
    <w:p w14:paraId="4A16C275"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662EE4CF"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118</w:t>
      </w:r>
    </w:p>
    <w:p w14:paraId="7409439C"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Hetimi</w:t>
      </w:r>
    </w:p>
    <w:p w14:paraId="2273B03C"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4B3CAB50" w14:textId="77777777" w:rsidR="00997C14" w:rsidRPr="00500E9E" w:rsidRDefault="007676F8"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 xml:space="preserve">Me kërkesë të çdo personi të interesuar dhe përkundrejt pagesës së tarifës përkatëse, DPPI-ja kryen hetime për: </w:t>
      </w:r>
    </w:p>
    <w:p w14:paraId="7184FAC5" w14:textId="39809E72" w:rsidR="00997C14" w:rsidRPr="00500E9E" w:rsidRDefault="007676F8"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a) </w:t>
      </w:r>
      <w:r w:rsidR="00997C14" w:rsidRPr="00500E9E">
        <w:rPr>
          <w:rFonts w:ascii="Garamond" w:hAnsi="Garamond" w:cs="Times New Roman"/>
          <w:color w:val="000000" w:themeColor="text1"/>
          <w:sz w:val="24"/>
          <w:szCs w:val="24"/>
        </w:rPr>
        <w:t xml:space="preserve">ngjashmërinë e kërkesave për markë dhe markave të regjistruara që kanë efekt në Republikën e Shqipërisë; dhe </w:t>
      </w:r>
    </w:p>
    <w:p w14:paraId="15954830" w14:textId="77777777" w:rsidR="00997C14" w:rsidRPr="00500E9E" w:rsidRDefault="007676F8"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b) </w:t>
      </w:r>
      <w:r w:rsidR="00997C14" w:rsidRPr="00500E9E">
        <w:rPr>
          <w:rFonts w:ascii="Garamond" w:hAnsi="Garamond" w:cs="Times New Roman"/>
          <w:color w:val="000000" w:themeColor="text1"/>
          <w:sz w:val="24"/>
          <w:szCs w:val="24"/>
        </w:rPr>
        <w:t>çdo të dhënë tjetër të regjistruar në regjistër.</w:t>
      </w:r>
    </w:p>
    <w:p w14:paraId="1AFF0D37" w14:textId="77777777" w:rsidR="00997C14" w:rsidRPr="00500E9E" w:rsidRDefault="007676F8"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997C14" w:rsidRPr="00500E9E">
        <w:rPr>
          <w:rFonts w:ascii="Garamond" w:hAnsi="Garamond" w:cs="Times New Roman"/>
          <w:color w:val="000000" w:themeColor="text1"/>
          <w:sz w:val="24"/>
          <w:szCs w:val="24"/>
        </w:rPr>
        <w:t>Procedurat, përmbajtja e kërkesës për hetim dhe dokumentet bashkëlidhur tij përcaktohen me vendim të Këshillit të Ministrave.</w:t>
      </w:r>
    </w:p>
    <w:p w14:paraId="45AABE2A"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424E1A2A"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119</w:t>
      </w:r>
    </w:p>
    <w:p w14:paraId="65835D36"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Baza e të dhënave</w:t>
      </w:r>
    </w:p>
    <w:p w14:paraId="7B9BCD43"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231E6BB8" w14:textId="77777777" w:rsidR="00997C14" w:rsidRPr="00500E9E" w:rsidRDefault="007676F8"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Përveç detyrimit për të krijuar dhe administruar bazën e të dhënave shte</w:t>
      </w:r>
      <w:r w:rsidRPr="00500E9E">
        <w:rPr>
          <w:rFonts w:ascii="Garamond" w:hAnsi="Garamond" w:cs="Times New Roman"/>
          <w:color w:val="000000" w:themeColor="text1"/>
          <w:sz w:val="24"/>
          <w:szCs w:val="24"/>
        </w:rPr>
        <w:t>tërore për SAPI sipas nenit 113</w:t>
      </w:r>
      <w:r w:rsidR="00997C14" w:rsidRPr="00500E9E">
        <w:rPr>
          <w:rFonts w:ascii="Garamond" w:hAnsi="Garamond" w:cs="Times New Roman"/>
          <w:color w:val="000000" w:themeColor="text1"/>
          <w:sz w:val="24"/>
          <w:szCs w:val="24"/>
        </w:rPr>
        <w:t xml:space="preserve"> të këtij ligjit, DPPI-ja mbledh dhe arkivon në një bazë të dhënash elektronike të gjitha të dhënat e siguruara nga aplikantët ose çdo palë tjetër pjesëmarrëse në procedurat pranë DPPI-së, në përputhje me këtë ligj ose akte të tjera ligjore.</w:t>
      </w:r>
    </w:p>
    <w:p w14:paraId="6117265E" w14:textId="77777777" w:rsidR="00997C14" w:rsidRPr="00500E9E" w:rsidRDefault="007676F8"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997C14" w:rsidRPr="00500E9E">
        <w:rPr>
          <w:rFonts w:ascii="Garamond" w:hAnsi="Garamond" w:cs="Times New Roman"/>
          <w:color w:val="000000" w:themeColor="text1"/>
          <w:sz w:val="24"/>
          <w:szCs w:val="24"/>
        </w:rPr>
        <w:t>Përveç të dhënave personale që përf</w:t>
      </w:r>
      <w:r w:rsidRPr="00500E9E">
        <w:rPr>
          <w:rFonts w:ascii="Garamond" w:hAnsi="Garamond" w:cs="Times New Roman"/>
          <w:color w:val="000000" w:themeColor="text1"/>
          <w:sz w:val="24"/>
          <w:szCs w:val="24"/>
        </w:rPr>
        <w:t>shihen në SAPI, sipas nenit 113</w:t>
      </w:r>
      <w:r w:rsidR="00997C14" w:rsidRPr="00500E9E">
        <w:rPr>
          <w:rFonts w:ascii="Garamond" w:hAnsi="Garamond" w:cs="Times New Roman"/>
          <w:color w:val="000000" w:themeColor="text1"/>
          <w:sz w:val="24"/>
          <w:szCs w:val="24"/>
        </w:rPr>
        <w:t xml:space="preserve"> të këtij ligji, baza e të dhënave elektronike mund të përfshijë të dhëna të tjera personale për aq sa kërkohet nga ky ligj ose akte të tjera ligjore. Mbledhja, arkivimi dhe përpunimi i të dhënave personale </w:t>
      </w:r>
      <w:r w:rsidRPr="00500E9E">
        <w:rPr>
          <w:rFonts w:ascii="Garamond" w:hAnsi="Garamond" w:cs="Times New Roman"/>
          <w:color w:val="000000" w:themeColor="text1"/>
          <w:sz w:val="24"/>
          <w:szCs w:val="24"/>
        </w:rPr>
        <w:t>u</w:t>
      </w:r>
      <w:r w:rsidR="00997C14" w:rsidRPr="00500E9E">
        <w:rPr>
          <w:rFonts w:ascii="Garamond" w:hAnsi="Garamond" w:cs="Times New Roman"/>
          <w:color w:val="000000" w:themeColor="text1"/>
          <w:sz w:val="24"/>
          <w:szCs w:val="24"/>
        </w:rPr>
        <w:t xml:space="preserve"> shërben qëllimeve për:</w:t>
      </w:r>
    </w:p>
    <w:p w14:paraId="5027CAA6" w14:textId="77777777" w:rsidR="00997C14" w:rsidRPr="00500E9E" w:rsidRDefault="007676F8"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a) </w:t>
      </w:r>
      <w:r w:rsidR="00997C14" w:rsidRPr="00500E9E">
        <w:rPr>
          <w:rFonts w:ascii="Garamond" w:hAnsi="Garamond" w:cs="Times New Roman"/>
          <w:color w:val="000000" w:themeColor="text1"/>
          <w:sz w:val="24"/>
          <w:szCs w:val="24"/>
        </w:rPr>
        <w:t>administrimin e kërkesave dhe regjistrimeve të markave, siç përcaktohet në këtë ligj dhe aktet e tjera nënligjore në zbatim të tij;</w:t>
      </w:r>
    </w:p>
    <w:p w14:paraId="21962EBA" w14:textId="77777777" w:rsidR="00997C14" w:rsidRPr="00500E9E" w:rsidRDefault="007676F8"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b) </w:t>
      </w:r>
      <w:r w:rsidR="00997C14" w:rsidRPr="00500E9E">
        <w:rPr>
          <w:rFonts w:ascii="Garamond" w:hAnsi="Garamond" w:cs="Times New Roman"/>
          <w:color w:val="000000" w:themeColor="text1"/>
          <w:sz w:val="24"/>
          <w:szCs w:val="24"/>
        </w:rPr>
        <w:t>aksesimin e informacionit të nevojshëm për zhvillimin më të lehtë dhe të efektshëm të procedurave përkatëse;</w:t>
      </w:r>
    </w:p>
    <w:p w14:paraId="198B690B" w14:textId="77777777" w:rsidR="00997C14" w:rsidRPr="00500E9E" w:rsidRDefault="007676F8"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c) </w:t>
      </w:r>
      <w:r w:rsidR="00997C14" w:rsidRPr="00500E9E">
        <w:rPr>
          <w:rFonts w:ascii="Garamond" w:hAnsi="Garamond" w:cs="Times New Roman"/>
          <w:color w:val="000000" w:themeColor="text1"/>
          <w:sz w:val="24"/>
          <w:szCs w:val="24"/>
        </w:rPr>
        <w:t>komunikimin me aplikantët dhe palët e tjera në procedurë;</w:t>
      </w:r>
    </w:p>
    <w:p w14:paraId="14498BD0" w14:textId="77777777" w:rsidR="00997C14" w:rsidRPr="00500E9E" w:rsidRDefault="007676F8"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lastRenderedPageBreak/>
        <w:t xml:space="preserve">ç) </w:t>
      </w:r>
      <w:r w:rsidR="00997C14" w:rsidRPr="00500E9E">
        <w:rPr>
          <w:rFonts w:ascii="Garamond" w:hAnsi="Garamond" w:cs="Times New Roman"/>
          <w:color w:val="000000" w:themeColor="text1"/>
          <w:sz w:val="24"/>
          <w:szCs w:val="24"/>
        </w:rPr>
        <w:t>përpilimin e raporteve dhe statistikave që mundësojnë DPPI-në të optimizojë veprimet e saj dhe të përmirësojë funksionimin e sistemit.</w:t>
      </w:r>
    </w:p>
    <w:p w14:paraId="6485629B" w14:textId="77777777" w:rsidR="00997C14" w:rsidRPr="00500E9E" w:rsidRDefault="007676F8"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3. </w:t>
      </w:r>
      <w:r w:rsidR="00997C14" w:rsidRPr="00500E9E">
        <w:rPr>
          <w:rFonts w:ascii="Garamond" w:hAnsi="Garamond" w:cs="Times New Roman"/>
          <w:color w:val="000000" w:themeColor="text1"/>
          <w:sz w:val="24"/>
          <w:szCs w:val="24"/>
        </w:rPr>
        <w:t>Aksesi në të dhënat pers</w:t>
      </w:r>
      <w:r w:rsidRPr="00500E9E">
        <w:rPr>
          <w:rFonts w:ascii="Garamond" w:hAnsi="Garamond" w:cs="Times New Roman"/>
          <w:color w:val="000000" w:themeColor="text1"/>
          <w:sz w:val="24"/>
          <w:szCs w:val="24"/>
        </w:rPr>
        <w:t>onale që përcaktohen në pikën 2 të këtij neni</w:t>
      </w:r>
      <w:r w:rsidR="00997C14" w:rsidRPr="00500E9E">
        <w:rPr>
          <w:rFonts w:ascii="Garamond" w:hAnsi="Garamond" w:cs="Times New Roman"/>
          <w:color w:val="000000" w:themeColor="text1"/>
          <w:sz w:val="24"/>
          <w:szCs w:val="24"/>
        </w:rPr>
        <w:t xml:space="preserve"> është i kufizuar dhe të dhënat personale nuk bëhen të disponueshme për publikun, përveçse kur pala e interesuar jep pëlqimin me shkrim.</w:t>
      </w:r>
    </w:p>
    <w:p w14:paraId="6C24CF6A" w14:textId="41A2FCE0" w:rsidR="00997C14" w:rsidRPr="00500E9E" w:rsidRDefault="007676F8"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4. </w:t>
      </w:r>
      <w:r w:rsidR="00997C14" w:rsidRPr="00500E9E">
        <w:rPr>
          <w:rFonts w:ascii="Garamond" w:hAnsi="Garamond" w:cs="Times New Roman"/>
          <w:color w:val="000000" w:themeColor="text1"/>
          <w:sz w:val="24"/>
          <w:szCs w:val="24"/>
        </w:rPr>
        <w:t>Të dhënat personale përpunohen në përputhje me legjislacionin në fuqi për mbrojtjen e të dh</w:t>
      </w:r>
      <w:r w:rsidR="00897DA0" w:rsidRPr="00500E9E">
        <w:rPr>
          <w:rFonts w:ascii="Garamond" w:hAnsi="Garamond" w:cs="Times New Roman"/>
          <w:color w:val="000000" w:themeColor="text1"/>
          <w:sz w:val="24"/>
          <w:szCs w:val="24"/>
        </w:rPr>
        <w:t>ë</w:t>
      </w:r>
      <w:r w:rsidR="00997C14" w:rsidRPr="00500E9E">
        <w:rPr>
          <w:rFonts w:ascii="Garamond" w:hAnsi="Garamond" w:cs="Times New Roman"/>
          <w:color w:val="000000" w:themeColor="text1"/>
          <w:sz w:val="24"/>
          <w:szCs w:val="24"/>
        </w:rPr>
        <w:t xml:space="preserve">nave personale. </w:t>
      </w:r>
    </w:p>
    <w:p w14:paraId="5B36000E" w14:textId="77777777" w:rsidR="00997C14" w:rsidRPr="00500E9E" w:rsidRDefault="007676F8"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5. </w:t>
      </w:r>
      <w:r w:rsidR="00997C14" w:rsidRPr="00500E9E">
        <w:rPr>
          <w:rFonts w:ascii="Garamond" w:hAnsi="Garamond" w:cs="Times New Roman"/>
          <w:color w:val="000000" w:themeColor="text1"/>
          <w:sz w:val="24"/>
          <w:szCs w:val="24"/>
        </w:rPr>
        <w:t>Pava</w:t>
      </w:r>
      <w:r w:rsidRPr="00500E9E">
        <w:rPr>
          <w:rFonts w:ascii="Garamond" w:hAnsi="Garamond" w:cs="Times New Roman"/>
          <w:color w:val="000000" w:themeColor="text1"/>
          <w:sz w:val="24"/>
          <w:szCs w:val="24"/>
        </w:rPr>
        <w:t>rësisht parashikimit në pikën 4</w:t>
      </w:r>
      <w:r w:rsidR="00997C14" w:rsidRPr="00500E9E">
        <w:rPr>
          <w:rFonts w:ascii="Garamond" w:hAnsi="Garamond" w:cs="Times New Roman"/>
          <w:color w:val="000000" w:themeColor="text1"/>
          <w:sz w:val="24"/>
          <w:szCs w:val="24"/>
        </w:rPr>
        <w:t xml:space="preserve"> të këtij neni, pala e interesuar mund të kërkojë heqjen e të dhënave personale nga baza e të dhënave pas 18 muajve nga data e përfundimit të afatit të mbrojtjes së markës ose mbylljes së procedurave përkatë</w:t>
      </w:r>
      <w:r w:rsidR="00655114" w:rsidRPr="00500E9E">
        <w:rPr>
          <w:rFonts w:ascii="Garamond" w:hAnsi="Garamond" w:cs="Times New Roman"/>
          <w:color w:val="000000" w:themeColor="text1"/>
          <w:sz w:val="24"/>
          <w:szCs w:val="24"/>
        </w:rPr>
        <w:t>s</w:t>
      </w:r>
      <w:r w:rsidR="00997C14" w:rsidRPr="00500E9E">
        <w:rPr>
          <w:rFonts w:ascii="Garamond" w:hAnsi="Garamond" w:cs="Times New Roman"/>
          <w:color w:val="000000" w:themeColor="text1"/>
          <w:sz w:val="24"/>
          <w:szCs w:val="24"/>
        </w:rPr>
        <w:t>e ndërmjet palëve. Pala e interesuar ka të drejtë të kërkojë korrigjimin e të dhënave me gabime ose të pasakta në çdo kohë.</w:t>
      </w:r>
    </w:p>
    <w:p w14:paraId="41ACFE50"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24A52C1D"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120</w:t>
      </w:r>
    </w:p>
    <w:p w14:paraId="06FDC10E"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Afatet</w:t>
      </w:r>
    </w:p>
    <w:p w14:paraId="4FE3DD46"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73ACA031" w14:textId="77777777" w:rsidR="00997C14" w:rsidRPr="00500E9E" w:rsidRDefault="007676F8"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Përveçse kur ndalohet shprehimisht në këtë ligj, afati i caktuar mund të zgjatet deri në 2 muaj shtesë me kërkesë të palës së interesuar dhe përkundrejt pagesës së tarifës përkatëse.</w:t>
      </w:r>
    </w:p>
    <w:p w14:paraId="408A68DE" w14:textId="760CDECD" w:rsidR="00997C14" w:rsidRPr="00500E9E" w:rsidRDefault="007676F8"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997C14" w:rsidRPr="00500E9E">
        <w:rPr>
          <w:rFonts w:ascii="Garamond" w:hAnsi="Garamond" w:cs="Times New Roman"/>
          <w:color w:val="000000" w:themeColor="text1"/>
          <w:sz w:val="24"/>
          <w:szCs w:val="24"/>
        </w:rPr>
        <w:t>Pala e interesuar depoziton në DPPI kërkesën për zgjatje afati përpara p</w:t>
      </w:r>
      <w:r w:rsidR="009009D3" w:rsidRPr="00500E9E">
        <w:rPr>
          <w:rFonts w:ascii="Garamond" w:hAnsi="Garamond" w:cs="Times New Roman"/>
          <w:color w:val="000000" w:themeColor="text1"/>
          <w:sz w:val="24"/>
          <w:szCs w:val="24"/>
        </w:rPr>
        <w:t>ërfundimit të afatit të caktuar</w:t>
      </w:r>
      <w:r w:rsidR="00997C14" w:rsidRPr="00500E9E">
        <w:rPr>
          <w:rFonts w:ascii="Garamond" w:hAnsi="Garamond" w:cs="Times New Roman"/>
          <w:color w:val="000000" w:themeColor="text1"/>
          <w:sz w:val="24"/>
          <w:szCs w:val="24"/>
        </w:rPr>
        <w:t xml:space="preserve"> së bashku me pagesën e tarifës përkatëse.</w:t>
      </w:r>
    </w:p>
    <w:p w14:paraId="18E5EA3D" w14:textId="77777777" w:rsidR="00997C14" w:rsidRPr="00500E9E" w:rsidRDefault="007676F8"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3. </w:t>
      </w:r>
      <w:r w:rsidR="00997C14" w:rsidRPr="00500E9E">
        <w:rPr>
          <w:rFonts w:ascii="Garamond" w:hAnsi="Garamond" w:cs="Times New Roman"/>
          <w:color w:val="000000" w:themeColor="text1"/>
          <w:sz w:val="24"/>
          <w:szCs w:val="24"/>
        </w:rPr>
        <w:t>DPPI-ja ekzaminon, pa vonesë, kërkesën për zgjatje afati dhe miraton zgjatjen e afatit deri në 2 muaj shtesë nëse kjo kërkesë përmbush kërkesat</w:t>
      </w:r>
      <w:r w:rsidRPr="00500E9E">
        <w:rPr>
          <w:rFonts w:ascii="Garamond" w:hAnsi="Garamond" w:cs="Times New Roman"/>
          <w:color w:val="000000" w:themeColor="text1"/>
          <w:sz w:val="24"/>
          <w:szCs w:val="24"/>
        </w:rPr>
        <w:t xml:space="preserve"> e përcaktuara në pikat 1 dhe 2</w:t>
      </w:r>
      <w:r w:rsidR="00997C14" w:rsidRPr="00500E9E">
        <w:rPr>
          <w:rFonts w:ascii="Garamond" w:hAnsi="Garamond" w:cs="Times New Roman"/>
          <w:color w:val="000000" w:themeColor="text1"/>
          <w:sz w:val="24"/>
          <w:szCs w:val="24"/>
        </w:rPr>
        <w:t xml:space="preserve"> të këtij neni. Vendimi për zgjatje të afatit shënohet në regjistër dhe i dërgohet kërkuesit. </w:t>
      </w:r>
    </w:p>
    <w:p w14:paraId="4757D49E"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0F847C8E" w14:textId="57E3DEDF"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121</w:t>
      </w:r>
    </w:p>
    <w:p w14:paraId="054BD634"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Ankimi administrativ në Bordin e Apelit</w:t>
      </w:r>
    </w:p>
    <w:p w14:paraId="4965340D"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4A8AA22D" w14:textId="77777777" w:rsidR="00997C14" w:rsidRPr="00500E9E" w:rsidRDefault="007676F8"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Bordi i Apelit shqyrton ankimet administrative të depozituara në përputhje me dispozitat e këtij ligji, duke përfshirë:</w:t>
      </w:r>
    </w:p>
    <w:p w14:paraId="437C6ED1" w14:textId="77777777" w:rsidR="00997C14" w:rsidRPr="00500E9E" w:rsidRDefault="007676F8"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a) </w:t>
      </w:r>
      <w:r w:rsidR="00997C14" w:rsidRPr="00500E9E">
        <w:rPr>
          <w:rFonts w:ascii="Garamond" w:hAnsi="Garamond" w:cs="Times New Roman"/>
          <w:color w:val="000000" w:themeColor="text1"/>
          <w:sz w:val="24"/>
          <w:szCs w:val="24"/>
        </w:rPr>
        <w:t>ankimet kundër vendimeve të Dhomës së Kundërshtimeve;</w:t>
      </w:r>
    </w:p>
    <w:p w14:paraId="17B412EF"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b) ankimet kundër vendimeve të Dhomës për Shfuqizim dhe Pavlefshmëri;</w:t>
      </w:r>
    </w:p>
    <w:p w14:paraId="7247077B"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c) ankimet kundër vendimeve të Drejtorisë së Ekzaminimit;</w:t>
      </w:r>
    </w:p>
    <w:p w14:paraId="29F6DD6A" w14:textId="77777777" w:rsidR="00997C14" w:rsidRPr="00500E9E" w:rsidRDefault="007676F8"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ç) </w:t>
      </w:r>
      <w:r w:rsidR="00997C14" w:rsidRPr="00500E9E">
        <w:rPr>
          <w:rFonts w:ascii="Garamond" w:hAnsi="Garamond" w:cs="Times New Roman"/>
          <w:color w:val="000000" w:themeColor="text1"/>
          <w:sz w:val="24"/>
          <w:szCs w:val="24"/>
        </w:rPr>
        <w:t>ankimet kundër vendimeve të marra në lidhje me rivendosjen në afat të të drejtave dhe rivendosjen në afat për vazhdimin e procedurave;</w:t>
      </w:r>
    </w:p>
    <w:p w14:paraId="7E98FC5A" w14:textId="3637AF7E"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d) ankimet kundër vendimeve të marra në lidhje me kërkesat e pa</w:t>
      </w:r>
      <w:r w:rsidR="007676F8" w:rsidRPr="00500E9E">
        <w:rPr>
          <w:rFonts w:ascii="Garamond" w:hAnsi="Garamond" w:cs="Times New Roman"/>
          <w:color w:val="000000" w:themeColor="text1"/>
          <w:sz w:val="24"/>
          <w:szCs w:val="24"/>
        </w:rPr>
        <w:t>rashikuara në nenet 116 dhe 117</w:t>
      </w:r>
      <w:r w:rsidR="00370A35">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këtij ligji.</w:t>
      </w:r>
    </w:p>
    <w:p w14:paraId="4E160886" w14:textId="04DABD3E"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2.</w:t>
      </w:r>
      <w:r w:rsidR="006A555B" w:rsidRPr="00500E9E">
        <w:rPr>
          <w:rFonts w:ascii="Garamond" w:hAnsi="Garamond" w:cs="Times New Roman"/>
          <w:color w:val="000000" w:themeColor="text1"/>
          <w:sz w:val="24"/>
          <w:szCs w:val="24"/>
        </w:rPr>
        <w:t xml:space="preserve"> </w:t>
      </w:r>
      <w:r w:rsidRPr="00500E9E">
        <w:rPr>
          <w:rFonts w:ascii="Garamond" w:hAnsi="Garamond" w:cs="Times New Roman"/>
          <w:color w:val="000000" w:themeColor="text1"/>
          <w:sz w:val="24"/>
          <w:szCs w:val="24"/>
        </w:rPr>
        <w:t>Ankimi administrativ depozitohet në Bordin e Apelit brenda 30 ditëve nga data e njoftimit të vendimit të arsyetuar dhe përmban:</w:t>
      </w:r>
    </w:p>
    <w:p w14:paraId="3E51D206"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a) argumentet, bazën ligjore, shkaqet dhe provat që lidhen me ankimin;</w:t>
      </w:r>
    </w:p>
    <w:p w14:paraId="63F305BF"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b) autorizimin e përfaqësimit, kur kërkesa paraqitet nga përfaqësuesi; </w:t>
      </w:r>
    </w:p>
    <w:p w14:paraId="7D305ADB"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c) pagesën e tarifës përkatëse; dhe</w:t>
      </w:r>
    </w:p>
    <w:p w14:paraId="431A8808"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ç) formularin përkatës, të nënshkruar rregullisht.</w:t>
      </w:r>
    </w:p>
    <w:p w14:paraId="6BE17A23" w14:textId="11543BE2" w:rsidR="00997C14" w:rsidRPr="00500E9E" w:rsidRDefault="007676F8"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3. Sekretari i Bordit të Apelit</w:t>
      </w:r>
      <w:r w:rsidR="00997C14" w:rsidRPr="00500E9E">
        <w:rPr>
          <w:rFonts w:ascii="Garamond" w:hAnsi="Garamond" w:cs="Times New Roman"/>
          <w:color w:val="000000" w:themeColor="text1"/>
          <w:sz w:val="24"/>
          <w:szCs w:val="24"/>
        </w:rPr>
        <w:t xml:space="preserve"> brenda 1 muaji nga data e depozitimit të ankimit administrativ, verifikon nëse ankimi administrativ është depozituar në përputhje me kërkesat</w:t>
      </w:r>
      <w:r w:rsidRPr="00500E9E">
        <w:rPr>
          <w:rFonts w:ascii="Garamond" w:hAnsi="Garamond" w:cs="Times New Roman"/>
          <w:color w:val="000000" w:themeColor="text1"/>
          <w:sz w:val="24"/>
          <w:szCs w:val="24"/>
        </w:rPr>
        <w:t xml:space="preserve"> e përcaktuara në pikat 1 dhe 2</w:t>
      </w:r>
      <w:r w:rsidR="00370A35">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të këtij neni.</w:t>
      </w:r>
    </w:p>
    <w:p w14:paraId="44178BBF" w14:textId="77777777" w:rsidR="00997C14" w:rsidRPr="00500E9E" w:rsidRDefault="007676F8"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4. </w:t>
      </w:r>
      <w:r w:rsidR="00997C14" w:rsidRPr="00500E9E">
        <w:rPr>
          <w:rFonts w:ascii="Garamond" w:hAnsi="Garamond" w:cs="Times New Roman"/>
          <w:color w:val="000000" w:themeColor="text1"/>
          <w:sz w:val="24"/>
          <w:szCs w:val="24"/>
        </w:rPr>
        <w:t>Nëse nuk përmbushen kër</w:t>
      </w:r>
      <w:r w:rsidRPr="00500E9E">
        <w:rPr>
          <w:rFonts w:ascii="Garamond" w:hAnsi="Garamond" w:cs="Times New Roman"/>
          <w:color w:val="000000" w:themeColor="text1"/>
          <w:sz w:val="24"/>
          <w:szCs w:val="24"/>
        </w:rPr>
        <w:t>kesat e parashikuara në pikën 1</w:t>
      </w:r>
      <w:r w:rsidR="00997C14" w:rsidRPr="00500E9E">
        <w:rPr>
          <w:rFonts w:ascii="Garamond" w:hAnsi="Garamond" w:cs="Times New Roman"/>
          <w:color w:val="000000" w:themeColor="text1"/>
          <w:sz w:val="24"/>
          <w:szCs w:val="24"/>
        </w:rPr>
        <w:t xml:space="preserve"> të këtij neni, Bordi i Apelit vendos për refuzimin e ankimit bazuar në relacionin me shkrim të Sekretarit dhe i</w:t>
      </w:r>
      <w:r w:rsidRPr="00500E9E">
        <w:rPr>
          <w:rFonts w:ascii="Garamond" w:hAnsi="Garamond" w:cs="Times New Roman"/>
          <w:color w:val="000000" w:themeColor="text1"/>
          <w:sz w:val="24"/>
          <w:szCs w:val="24"/>
        </w:rPr>
        <w:t>a</w:t>
      </w:r>
      <w:r w:rsidR="00997C14" w:rsidRPr="00500E9E">
        <w:rPr>
          <w:rFonts w:ascii="Garamond" w:hAnsi="Garamond" w:cs="Times New Roman"/>
          <w:color w:val="000000" w:themeColor="text1"/>
          <w:sz w:val="24"/>
          <w:szCs w:val="24"/>
        </w:rPr>
        <w:t xml:space="preserve"> dërgon vendimin ankuesit.</w:t>
      </w:r>
    </w:p>
    <w:p w14:paraId="5659021E" w14:textId="77777777" w:rsidR="00997C14" w:rsidRPr="00500E9E" w:rsidRDefault="007676F8"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5. </w:t>
      </w:r>
      <w:r w:rsidR="00997C14" w:rsidRPr="00500E9E">
        <w:rPr>
          <w:rFonts w:ascii="Garamond" w:hAnsi="Garamond" w:cs="Times New Roman"/>
          <w:color w:val="000000" w:themeColor="text1"/>
          <w:sz w:val="24"/>
          <w:szCs w:val="24"/>
        </w:rPr>
        <w:t>Nëse ankimi administrativ nuk është depozituar në përputhje me kërkesat e</w:t>
      </w:r>
      <w:r w:rsidRPr="00500E9E">
        <w:rPr>
          <w:rFonts w:ascii="Garamond" w:hAnsi="Garamond" w:cs="Times New Roman"/>
          <w:color w:val="000000" w:themeColor="text1"/>
          <w:sz w:val="24"/>
          <w:szCs w:val="24"/>
        </w:rPr>
        <w:t xml:space="preserve"> përcaktuara në pikën 2</w:t>
      </w:r>
      <w:r w:rsidR="00997C14" w:rsidRPr="00500E9E">
        <w:rPr>
          <w:rFonts w:ascii="Garamond" w:hAnsi="Garamond" w:cs="Times New Roman"/>
          <w:color w:val="000000" w:themeColor="text1"/>
          <w:sz w:val="24"/>
          <w:szCs w:val="24"/>
        </w:rPr>
        <w:t xml:space="preserve"> të këtij neni, Sekretari i Bordit të Apelit i dërgon njoftim ankuesit që të plotësojë të metat ose mangësitë brenda 2 muajve nga data e marrjes së njoftimit.</w:t>
      </w:r>
    </w:p>
    <w:p w14:paraId="2FB309AC" w14:textId="77777777" w:rsidR="00997C14" w:rsidRPr="00500E9E" w:rsidRDefault="007676F8"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6. </w:t>
      </w:r>
      <w:r w:rsidR="00997C14" w:rsidRPr="00500E9E">
        <w:rPr>
          <w:rFonts w:ascii="Garamond" w:hAnsi="Garamond" w:cs="Times New Roman"/>
          <w:color w:val="000000" w:themeColor="text1"/>
          <w:sz w:val="24"/>
          <w:szCs w:val="24"/>
        </w:rPr>
        <w:t>Nëse ankuesi nuk i plotëson të metat dhe mangësitë brenda afatit të caktuar, Bordi i Apelit vendos për refuzimin e ankimit bazuar në relacionin me shkrim të Sekretarit të Bordit të Apelit dhe i dërgon vendimin ankuesit.</w:t>
      </w:r>
    </w:p>
    <w:p w14:paraId="0286DDFC" w14:textId="678A0F09" w:rsidR="00997C14" w:rsidRPr="00500E9E" w:rsidRDefault="007676F8"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lastRenderedPageBreak/>
        <w:t xml:space="preserve">7. </w:t>
      </w:r>
      <w:r w:rsidR="00997C14" w:rsidRPr="00500E9E">
        <w:rPr>
          <w:rFonts w:ascii="Garamond" w:hAnsi="Garamond" w:cs="Times New Roman"/>
          <w:color w:val="000000" w:themeColor="text1"/>
          <w:sz w:val="24"/>
          <w:szCs w:val="24"/>
        </w:rPr>
        <w:t>Nëse ankimi administrativ është depozituar në përputhje me kërkesat</w:t>
      </w:r>
      <w:r w:rsidRPr="00500E9E">
        <w:rPr>
          <w:rFonts w:ascii="Garamond" w:hAnsi="Garamond" w:cs="Times New Roman"/>
          <w:color w:val="000000" w:themeColor="text1"/>
          <w:sz w:val="24"/>
          <w:szCs w:val="24"/>
        </w:rPr>
        <w:t xml:space="preserve"> e përcaktuara në pikat 1 dhe 2</w:t>
      </w:r>
      <w:r w:rsidR="00370A35">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të këtij neni, Sekretari i Bordit të Apelit i dërgon palës tjetër një kopje të ankimit dhe e fton atë të depozitojë observimet mbi ankimin brenda 2 muajve nga data e marrjes së njoftimit.</w:t>
      </w:r>
    </w:p>
    <w:p w14:paraId="0AFEBF80" w14:textId="366FC67A" w:rsidR="00997C14" w:rsidRPr="00500E9E" w:rsidRDefault="007676F8"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8. </w:t>
      </w:r>
      <w:r w:rsidR="00997C14" w:rsidRPr="00500E9E">
        <w:rPr>
          <w:rFonts w:ascii="Garamond" w:hAnsi="Garamond" w:cs="Times New Roman"/>
          <w:color w:val="000000" w:themeColor="text1"/>
          <w:sz w:val="24"/>
          <w:szCs w:val="24"/>
        </w:rPr>
        <w:t xml:space="preserve">Afatet e </w:t>
      </w:r>
      <w:r w:rsidRPr="00500E9E">
        <w:rPr>
          <w:rFonts w:ascii="Garamond" w:hAnsi="Garamond" w:cs="Times New Roman"/>
          <w:color w:val="000000" w:themeColor="text1"/>
          <w:sz w:val="24"/>
          <w:szCs w:val="24"/>
        </w:rPr>
        <w:t>përcaktuara në pikat 2, 5 dhe 7</w:t>
      </w:r>
      <w:r w:rsidR="00370A35">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këtij neni</w:t>
      </w:r>
      <w:r w:rsidR="00997C14" w:rsidRPr="00500E9E">
        <w:rPr>
          <w:rFonts w:ascii="Garamond" w:hAnsi="Garamond" w:cs="Times New Roman"/>
          <w:color w:val="000000" w:themeColor="text1"/>
          <w:sz w:val="24"/>
          <w:szCs w:val="24"/>
        </w:rPr>
        <w:t xml:space="preserve"> nuk shtyhen.</w:t>
      </w:r>
    </w:p>
    <w:p w14:paraId="6A0558C2" w14:textId="77777777" w:rsidR="00997C14" w:rsidRPr="00500E9E" w:rsidRDefault="007676F8"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9.</w:t>
      </w:r>
      <w:r w:rsidR="00222E96" w:rsidRPr="00500E9E">
        <w:rPr>
          <w:rFonts w:ascii="Garamond" w:hAnsi="Garamond" w:cs="Times New Roman"/>
          <w:color w:val="000000" w:themeColor="text1"/>
          <w:sz w:val="24"/>
          <w:szCs w:val="24"/>
        </w:rPr>
        <w:t xml:space="preserve"> </w:t>
      </w:r>
      <w:r w:rsidR="00997C14" w:rsidRPr="00500E9E">
        <w:rPr>
          <w:rFonts w:ascii="Garamond" w:hAnsi="Garamond" w:cs="Times New Roman"/>
          <w:color w:val="000000" w:themeColor="text1"/>
          <w:sz w:val="24"/>
          <w:szCs w:val="24"/>
        </w:rPr>
        <w:t>Nëse pala tjetër nuk depoziton observimet e saj mbi ankimin bren</w:t>
      </w:r>
      <w:r w:rsidR="00222E96" w:rsidRPr="00500E9E">
        <w:rPr>
          <w:rFonts w:ascii="Garamond" w:hAnsi="Garamond" w:cs="Times New Roman"/>
          <w:color w:val="000000" w:themeColor="text1"/>
          <w:sz w:val="24"/>
          <w:szCs w:val="24"/>
        </w:rPr>
        <w:t>da afatit të caktuar në pikën 7</w:t>
      </w:r>
      <w:r w:rsidR="00997C14" w:rsidRPr="00500E9E">
        <w:rPr>
          <w:rFonts w:ascii="Garamond" w:hAnsi="Garamond" w:cs="Times New Roman"/>
          <w:color w:val="000000" w:themeColor="text1"/>
          <w:sz w:val="24"/>
          <w:szCs w:val="24"/>
        </w:rPr>
        <w:t xml:space="preserve"> të këtij nen</w:t>
      </w:r>
      <w:r w:rsidR="00222E96" w:rsidRPr="00500E9E">
        <w:rPr>
          <w:rFonts w:ascii="Garamond" w:hAnsi="Garamond" w:cs="Times New Roman"/>
          <w:color w:val="000000" w:themeColor="text1"/>
          <w:sz w:val="24"/>
          <w:szCs w:val="24"/>
        </w:rPr>
        <w:t>i, Sekretari i Bordit të Apelit</w:t>
      </w:r>
      <w:r w:rsidR="00997C14" w:rsidRPr="00500E9E">
        <w:rPr>
          <w:rFonts w:ascii="Garamond" w:hAnsi="Garamond" w:cs="Times New Roman"/>
          <w:color w:val="000000" w:themeColor="text1"/>
          <w:sz w:val="24"/>
          <w:szCs w:val="24"/>
        </w:rPr>
        <w:t xml:space="preserve"> brenda 1 muaji nga data e përfundimit të afatit, njofton me relacion me shkrim Bordin e Apelit. Bordi i Apeli</w:t>
      </w:r>
      <w:r w:rsidR="00222E96" w:rsidRPr="00500E9E">
        <w:rPr>
          <w:rFonts w:ascii="Garamond" w:hAnsi="Garamond" w:cs="Times New Roman"/>
          <w:color w:val="000000" w:themeColor="text1"/>
          <w:sz w:val="24"/>
          <w:szCs w:val="24"/>
        </w:rPr>
        <w:t>t</w:t>
      </w:r>
      <w:r w:rsidR="00997C14" w:rsidRPr="00500E9E">
        <w:rPr>
          <w:rFonts w:ascii="Garamond" w:hAnsi="Garamond" w:cs="Times New Roman"/>
          <w:color w:val="000000" w:themeColor="text1"/>
          <w:sz w:val="24"/>
          <w:szCs w:val="24"/>
        </w:rPr>
        <w:t xml:space="preserve"> brenda 2 muajve nga data e njoftimit nga Sekretari, shqyrton bazueshmërinë e ankimit dhe vendos vetëm në bazë të observimeve të depozituara nga ankuesi.</w:t>
      </w:r>
    </w:p>
    <w:p w14:paraId="6A2AF157" w14:textId="34BC4022"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10.</w:t>
      </w:r>
      <w:r w:rsidR="006A555B" w:rsidRPr="00500E9E">
        <w:rPr>
          <w:rFonts w:ascii="Garamond" w:hAnsi="Garamond" w:cs="Times New Roman"/>
          <w:color w:val="000000" w:themeColor="text1"/>
          <w:sz w:val="24"/>
          <w:szCs w:val="24"/>
        </w:rPr>
        <w:t xml:space="preserve"> </w:t>
      </w:r>
      <w:r w:rsidRPr="00500E9E">
        <w:rPr>
          <w:rFonts w:ascii="Garamond" w:hAnsi="Garamond" w:cs="Times New Roman"/>
          <w:color w:val="000000" w:themeColor="text1"/>
          <w:sz w:val="24"/>
          <w:szCs w:val="24"/>
        </w:rPr>
        <w:t>Nëse pala tjetër paraqet observimet e saj ndaj ankimit bren</w:t>
      </w:r>
      <w:r w:rsidR="00222E96" w:rsidRPr="00500E9E">
        <w:rPr>
          <w:rFonts w:ascii="Garamond" w:hAnsi="Garamond" w:cs="Times New Roman"/>
          <w:color w:val="000000" w:themeColor="text1"/>
          <w:sz w:val="24"/>
          <w:szCs w:val="24"/>
        </w:rPr>
        <w:t>da afatit të caktuar në pikën 7</w:t>
      </w:r>
      <w:r w:rsidRPr="00500E9E">
        <w:rPr>
          <w:rFonts w:ascii="Garamond" w:hAnsi="Garamond" w:cs="Times New Roman"/>
          <w:color w:val="000000" w:themeColor="text1"/>
          <w:sz w:val="24"/>
          <w:szCs w:val="24"/>
        </w:rPr>
        <w:t xml:space="preserve"> të këtij neni, Sekretari i Bordit të Apelit brenda 1 muaji ng</w:t>
      </w:r>
      <w:r w:rsidR="00222E96" w:rsidRPr="00500E9E">
        <w:rPr>
          <w:rFonts w:ascii="Garamond" w:hAnsi="Garamond" w:cs="Times New Roman"/>
          <w:color w:val="000000" w:themeColor="text1"/>
          <w:sz w:val="24"/>
          <w:szCs w:val="24"/>
        </w:rPr>
        <w:t>a data e marrjes së observimeve</w:t>
      </w:r>
      <w:r w:rsidRPr="00500E9E">
        <w:rPr>
          <w:rFonts w:ascii="Garamond" w:hAnsi="Garamond" w:cs="Times New Roman"/>
          <w:color w:val="000000" w:themeColor="text1"/>
          <w:sz w:val="24"/>
          <w:szCs w:val="24"/>
        </w:rPr>
        <w:t xml:space="preserve"> njofton me relacion me shkrim </w:t>
      </w:r>
      <w:r w:rsidR="00222E96" w:rsidRPr="00500E9E">
        <w:rPr>
          <w:rFonts w:ascii="Garamond" w:hAnsi="Garamond" w:cs="Times New Roman"/>
          <w:color w:val="000000" w:themeColor="text1"/>
          <w:sz w:val="24"/>
          <w:szCs w:val="24"/>
        </w:rPr>
        <w:t>Bordin e Apelit. Bordi i Apelit</w:t>
      </w:r>
      <w:r w:rsidRPr="00500E9E">
        <w:rPr>
          <w:rFonts w:ascii="Garamond" w:hAnsi="Garamond" w:cs="Times New Roman"/>
          <w:color w:val="000000" w:themeColor="text1"/>
          <w:sz w:val="24"/>
          <w:szCs w:val="24"/>
        </w:rPr>
        <w:t xml:space="preserve"> brenda 2 muajve nga</w:t>
      </w:r>
      <w:r w:rsidR="00222E96" w:rsidRPr="00500E9E">
        <w:rPr>
          <w:rFonts w:ascii="Garamond" w:hAnsi="Garamond" w:cs="Times New Roman"/>
          <w:color w:val="000000" w:themeColor="text1"/>
          <w:sz w:val="24"/>
          <w:szCs w:val="24"/>
        </w:rPr>
        <w:t xml:space="preserve"> data e njoftimit nga Sekretari</w:t>
      </w:r>
      <w:r w:rsidRPr="00500E9E">
        <w:rPr>
          <w:rFonts w:ascii="Garamond" w:hAnsi="Garamond" w:cs="Times New Roman"/>
          <w:color w:val="000000" w:themeColor="text1"/>
          <w:sz w:val="24"/>
          <w:szCs w:val="24"/>
        </w:rPr>
        <w:t xml:space="preserve"> shqyrton bazueshmërinë e ankimit dhe vendos në bazë të observimeve të depozituara nga palët.</w:t>
      </w:r>
    </w:p>
    <w:p w14:paraId="0C799696" w14:textId="4B27F61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11.</w:t>
      </w:r>
      <w:r w:rsidR="006A555B" w:rsidRPr="00500E9E">
        <w:rPr>
          <w:rFonts w:ascii="Garamond" w:hAnsi="Garamond" w:cs="Times New Roman"/>
          <w:color w:val="000000" w:themeColor="text1"/>
          <w:sz w:val="24"/>
          <w:szCs w:val="24"/>
        </w:rPr>
        <w:t xml:space="preserve"> </w:t>
      </w:r>
      <w:r w:rsidRPr="00500E9E">
        <w:rPr>
          <w:rFonts w:ascii="Garamond" w:hAnsi="Garamond" w:cs="Times New Roman"/>
          <w:color w:val="000000" w:themeColor="text1"/>
          <w:sz w:val="24"/>
          <w:szCs w:val="24"/>
        </w:rPr>
        <w:t>Përpara marrjes së vendimit, Bordi i Apelit mund të thërrasë palët në seancë dëgjimore. Në seancën dëgjimore nuk paraqiten prova të reja.</w:t>
      </w:r>
    </w:p>
    <w:p w14:paraId="2F92B543" w14:textId="16BBD5F5"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12.</w:t>
      </w:r>
      <w:r w:rsidR="006A555B" w:rsidRPr="00500E9E">
        <w:rPr>
          <w:rFonts w:ascii="Garamond" w:hAnsi="Garamond" w:cs="Times New Roman"/>
          <w:color w:val="000000" w:themeColor="text1"/>
          <w:sz w:val="24"/>
          <w:szCs w:val="24"/>
        </w:rPr>
        <w:t xml:space="preserve"> </w:t>
      </w:r>
      <w:r w:rsidRPr="00500E9E">
        <w:rPr>
          <w:rFonts w:ascii="Garamond" w:hAnsi="Garamond" w:cs="Times New Roman"/>
          <w:color w:val="000000" w:themeColor="text1"/>
          <w:sz w:val="24"/>
          <w:szCs w:val="24"/>
        </w:rPr>
        <w:t xml:space="preserve">Vendimi i arsyetuar i Bordit të Apelit </w:t>
      </w:r>
      <w:r w:rsidR="00222E96" w:rsidRPr="00500E9E">
        <w:rPr>
          <w:rFonts w:ascii="Garamond" w:hAnsi="Garamond" w:cs="Times New Roman"/>
          <w:color w:val="000000" w:themeColor="text1"/>
          <w:sz w:val="24"/>
          <w:szCs w:val="24"/>
        </w:rPr>
        <w:t>u</w:t>
      </w:r>
      <w:r w:rsidRPr="00500E9E">
        <w:rPr>
          <w:rFonts w:ascii="Garamond" w:hAnsi="Garamond" w:cs="Times New Roman"/>
          <w:color w:val="000000" w:themeColor="text1"/>
          <w:sz w:val="24"/>
          <w:szCs w:val="24"/>
        </w:rPr>
        <w:t xml:space="preserve"> komunikohet palëve përkatëse brenda 2 muajve nga data e marrjes së vendimit. Kundër këtij vendimi mund të bëhet ankim në gjykatën kompetente brenda afatit 45-di</w:t>
      </w:r>
      <w:r w:rsidR="00222E96" w:rsidRPr="00500E9E">
        <w:rPr>
          <w:rFonts w:ascii="Garamond" w:hAnsi="Garamond" w:cs="Times New Roman"/>
          <w:color w:val="000000" w:themeColor="text1"/>
          <w:sz w:val="24"/>
          <w:szCs w:val="24"/>
        </w:rPr>
        <w:t>tor të parashikuar nga neni 125</w:t>
      </w:r>
      <w:r w:rsidRPr="00500E9E">
        <w:rPr>
          <w:rFonts w:ascii="Garamond" w:hAnsi="Garamond" w:cs="Times New Roman"/>
          <w:color w:val="000000" w:themeColor="text1"/>
          <w:sz w:val="24"/>
          <w:szCs w:val="24"/>
        </w:rPr>
        <w:t xml:space="preserve"> i këtij ligji.</w:t>
      </w:r>
    </w:p>
    <w:p w14:paraId="2A408ABB" w14:textId="0733B42C"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13.</w:t>
      </w:r>
      <w:r w:rsidR="00DB65A3" w:rsidRPr="00500E9E">
        <w:rPr>
          <w:rFonts w:ascii="Garamond" w:hAnsi="Garamond" w:cs="Times New Roman"/>
          <w:color w:val="000000" w:themeColor="text1"/>
          <w:sz w:val="24"/>
          <w:szCs w:val="24"/>
        </w:rPr>
        <w:t xml:space="preserve"> </w:t>
      </w:r>
      <w:r w:rsidRPr="00500E9E">
        <w:rPr>
          <w:rFonts w:ascii="Garamond" w:hAnsi="Garamond" w:cs="Times New Roman"/>
          <w:color w:val="000000" w:themeColor="text1"/>
          <w:sz w:val="24"/>
          <w:szCs w:val="24"/>
        </w:rPr>
        <w:t xml:space="preserve">Ankimi administrativ i paraqitur në Bordin e Apelit pezullon ekzekutimin e aktit deri në njoftimin e vendimit të ankimit. </w:t>
      </w:r>
    </w:p>
    <w:p w14:paraId="0916F50A" w14:textId="6C63432F"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14.</w:t>
      </w:r>
      <w:r w:rsidR="00DB65A3" w:rsidRPr="00500E9E">
        <w:rPr>
          <w:rFonts w:ascii="Garamond" w:hAnsi="Garamond" w:cs="Times New Roman"/>
          <w:color w:val="000000" w:themeColor="text1"/>
          <w:sz w:val="24"/>
          <w:szCs w:val="24"/>
        </w:rPr>
        <w:t xml:space="preserve"> </w:t>
      </w:r>
      <w:r w:rsidRPr="00500E9E">
        <w:rPr>
          <w:rFonts w:ascii="Garamond" w:hAnsi="Garamond" w:cs="Times New Roman"/>
          <w:color w:val="000000" w:themeColor="text1"/>
          <w:sz w:val="24"/>
          <w:szCs w:val="24"/>
        </w:rPr>
        <w:t>Ankimi në gjykatë i vendimit të Bordit të Apelit nuk pezullon ekzekutimin e tij.</w:t>
      </w:r>
    </w:p>
    <w:p w14:paraId="50C33096" w14:textId="4A53F05F"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15.</w:t>
      </w:r>
      <w:r w:rsidR="00DB65A3" w:rsidRPr="00500E9E">
        <w:rPr>
          <w:rFonts w:ascii="Garamond" w:hAnsi="Garamond" w:cs="Times New Roman"/>
          <w:color w:val="000000" w:themeColor="text1"/>
          <w:sz w:val="24"/>
          <w:szCs w:val="24"/>
        </w:rPr>
        <w:t xml:space="preserve"> </w:t>
      </w:r>
      <w:r w:rsidRPr="00500E9E">
        <w:rPr>
          <w:rFonts w:ascii="Garamond" w:hAnsi="Garamond" w:cs="Times New Roman"/>
          <w:color w:val="000000" w:themeColor="text1"/>
          <w:sz w:val="24"/>
          <w:szCs w:val="24"/>
        </w:rPr>
        <w:t>Procedurat, përmbajtja e ankimit administrativ në Bordin e Apelit dhe dokumentet shoqëruese përcaktohen me vendim të Këshillit të Ministrave.</w:t>
      </w:r>
    </w:p>
    <w:p w14:paraId="6B2BCDEB"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0A87B200"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122</w:t>
      </w:r>
    </w:p>
    <w:p w14:paraId="13A752F5"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Njoftimi</w:t>
      </w:r>
    </w:p>
    <w:p w14:paraId="15264E1C"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798F381F" w14:textId="3040878A" w:rsidR="00997C14" w:rsidRPr="00500E9E" w:rsidRDefault="00222E96"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1.</w:t>
      </w:r>
      <w:r w:rsidR="00997C14" w:rsidRPr="00500E9E">
        <w:rPr>
          <w:rFonts w:ascii="Garamond" w:hAnsi="Garamond" w:cs="Times New Roman"/>
          <w:color w:val="000000" w:themeColor="text1"/>
          <w:sz w:val="24"/>
          <w:szCs w:val="24"/>
        </w:rPr>
        <w:t xml:space="preserve"> DPPI-ja njofton palët nëpërmjet mjeteve elektronike për dërgimin</w:t>
      </w:r>
      <w:r w:rsidR="00B05645">
        <w:rPr>
          <w:rFonts w:ascii="Garamond" w:hAnsi="Garamond" w:cs="Times New Roman"/>
          <w:color w:val="000000" w:themeColor="text1"/>
          <w:sz w:val="24"/>
          <w:szCs w:val="24"/>
        </w:rPr>
        <w:t xml:space="preserve"> </w:t>
      </w:r>
      <w:r w:rsidR="00997C14" w:rsidRPr="00500E9E">
        <w:rPr>
          <w:rFonts w:ascii="Garamond" w:hAnsi="Garamond" w:cs="Times New Roman"/>
          <w:color w:val="000000" w:themeColor="text1"/>
          <w:sz w:val="24"/>
          <w:szCs w:val="24"/>
        </w:rPr>
        <w:t>e dokumenteve me postë ose njoftimin formal, përveçse kur parashikohet ndryshe në ligj.</w:t>
      </w:r>
    </w:p>
    <w:p w14:paraId="0669070F" w14:textId="77777777" w:rsidR="00997C14" w:rsidRPr="00500E9E" w:rsidRDefault="00222E96"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997C14" w:rsidRPr="00500E9E">
        <w:rPr>
          <w:rFonts w:ascii="Garamond" w:hAnsi="Garamond" w:cs="Times New Roman"/>
          <w:color w:val="000000" w:themeColor="text1"/>
          <w:sz w:val="24"/>
          <w:szCs w:val="24"/>
        </w:rPr>
        <w:t>DPPI-ja ndjek rregullat e përgjithshme të njof</w:t>
      </w:r>
      <w:r w:rsidRPr="00500E9E">
        <w:rPr>
          <w:rFonts w:ascii="Garamond" w:hAnsi="Garamond" w:cs="Times New Roman"/>
          <w:color w:val="000000" w:themeColor="text1"/>
          <w:sz w:val="24"/>
          <w:szCs w:val="24"/>
        </w:rPr>
        <w:t>timit</w:t>
      </w:r>
      <w:r w:rsidR="00997C14" w:rsidRPr="00500E9E">
        <w:rPr>
          <w:rFonts w:ascii="Garamond" w:hAnsi="Garamond" w:cs="Times New Roman"/>
          <w:color w:val="000000" w:themeColor="text1"/>
          <w:sz w:val="24"/>
          <w:szCs w:val="24"/>
        </w:rPr>
        <w:t xml:space="preserve"> në përputhje me legjislacionin që rregullon procedurat administrative në fuqi gjatë komunikimit me palët ose subjektet e tjera.</w:t>
      </w:r>
    </w:p>
    <w:p w14:paraId="06407F6D"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73653C2E"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123</w:t>
      </w:r>
    </w:p>
    <w:p w14:paraId="001E1D5D"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Përfaqësimi në DPPI</w:t>
      </w:r>
    </w:p>
    <w:p w14:paraId="1E592B70"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5DE4396F" w14:textId="77777777" w:rsidR="00997C14" w:rsidRPr="00500E9E" w:rsidRDefault="00776AC3"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Personat, që nuk kanë vendbanimin, selinë e ushtrimit të aktivitetit tregtar ose një degë apo zyrë përfaqësimi në Republikën e Shqipërisë, mund të përfaqësohen në DPPI vetëm nëpërmjet përfaqësuesve të autorizuar për markat tregtare, të certifikuar dhe të regjistruar si të tillë nga DPPI-ja.</w:t>
      </w:r>
    </w:p>
    <w:p w14:paraId="177C4612" w14:textId="77777777" w:rsidR="00997C14" w:rsidRPr="00500E9E" w:rsidRDefault="00776AC3"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997C14" w:rsidRPr="00500E9E">
        <w:rPr>
          <w:rFonts w:ascii="Garamond" w:hAnsi="Garamond" w:cs="Times New Roman"/>
          <w:color w:val="000000" w:themeColor="text1"/>
          <w:sz w:val="24"/>
          <w:szCs w:val="24"/>
        </w:rPr>
        <w:t>Personat, që kanë vendbanimin, selinë e ushtrimit të aktivitetit tregtar ose një degë apo zyrë përfaqësimi në Republikën e Shqipërisë, mund të përfaqësohen në DPPI vetë ose nëpërmjet përfaqësuesve të autorizuar për markat tregtare, të certifikuar dhe të regjistruar si të tillë nga DPPI-ja.</w:t>
      </w:r>
    </w:p>
    <w:p w14:paraId="1598E5DA" w14:textId="77777777" w:rsidR="00997C14" w:rsidRPr="00500E9E" w:rsidRDefault="00776AC3"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3. </w:t>
      </w:r>
      <w:r w:rsidR="00997C14" w:rsidRPr="00500E9E">
        <w:rPr>
          <w:rFonts w:ascii="Garamond" w:hAnsi="Garamond" w:cs="Times New Roman"/>
          <w:color w:val="000000" w:themeColor="text1"/>
          <w:sz w:val="24"/>
          <w:szCs w:val="24"/>
        </w:rPr>
        <w:t>Personat mund të autorizojnë një ose më shumë përfaqësues të autorizuar për markat tregtare për të kryer një ose të gjitha veprimet në DPPI. Tagrat e përfaqësimit për secilin përfaqësues përcaktohen në autorizimin e përfaqësimit, i cili depozitohet në DPPI për çdo rast.</w:t>
      </w:r>
    </w:p>
    <w:p w14:paraId="25B69059" w14:textId="77777777" w:rsidR="00997C14" w:rsidRPr="00500E9E" w:rsidRDefault="00776AC3"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4. </w:t>
      </w:r>
      <w:r w:rsidR="00997C14" w:rsidRPr="00500E9E">
        <w:rPr>
          <w:rFonts w:ascii="Garamond" w:hAnsi="Garamond" w:cs="Times New Roman"/>
          <w:color w:val="000000" w:themeColor="text1"/>
          <w:sz w:val="24"/>
          <w:szCs w:val="24"/>
        </w:rPr>
        <w:t>Aplikanti ose pronari i markës tregtare mund të ndryshojë përfaqësuesin e tij në regjistrin e markave nëpërmjet depozitimit të një kërkese, e cila përmban autorizimin e përfaqësimit për përfaqësuesin e ri dhe pagesën e tarifës përkatëse.</w:t>
      </w:r>
    </w:p>
    <w:p w14:paraId="67CC69FD" w14:textId="77777777" w:rsidR="000976B7" w:rsidRPr="00500E9E" w:rsidRDefault="00776AC3"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5. </w:t>
      </w:r>
      <w:r w:rsidR="00997C14" w:rsidRPr="00500E9E">
        <w:rPr>
          <w:rFonts w:ascii="Garamond" w:hAnsi="Garamond" w:cs="Times New Roman"/>
          <w:color w:val="000000" w:themeColor="text1"/>
          <w:sz w:val="24"/>
          <w:szCs w:val="24"/>
        </w:rPr>
        <w:t xml:space="preserve">Përfaqësuesit e autorizuar për markat tregtare, </w:t>
      </w:r>
      <w:r w:rsidR="000976B7" w:rsidRPr="00500E9E">
        <w:rPr>
          <w:rFonts w:ascii="Garamond" w:hAnsi="Garamond" w:cs="Times New Roman"/>
          <w:color w:val="000000" w:themeColor="text1"/>
          <w:sz w:val="24"/>
          <w:szCs w:val="24"/>
        </w:rPr>
        <w:t xml:space="preserve">që janë </w:t>
      </w:r>
      <w:r w:rsidR="00997C14" w:rsidRPr="00500E9E">
        <w:rPr>
          <w:rFonts w:ascii="Garamond" w:hAnsi="Garamond" w:cs="Times New Roman"/>
          <w:color w:val="000000" w:themeColor="text1"/>
          <w:sz w:val="24"/>
          <w:szCs w:val="24"/>
        </w:rPr>
        <w:t xml:space="preserve">certifikuar dhe regjistruar si të tillë nga DPPI-ja, mund të hiqen nga regjistri dhe lista e </w:t>
      </w:r>
      <w:r w:rsidRPr="00500E9E">
        <w:rPr>
          <w:rFonts w:ascii="Garamond" w:hAnsi="Garamond" w:cs="Times New Roman"/>
          <w:color w:val="000000" w:themeColor="text1"/>
          <w:sz w:val="24"/>
          <w:szCs w:val="24"/>
        </w:rPr>
        <w:t>përfaqësuesve</w:t>
      </w:r>
      <w:r w:rsidR="00997C14" w:rsidRPr="00500E9E">
        <w:rPr>
          <w:rFonts w:ascii="Garamond" w:hAnsi="Garamond" w:cs="Times New Roman"/>
          <w:color w:val="000000" w:themeColor="text1"/>
          <w:sz w:val="24"/>
          <w:szCs w:val="24"/>
        </w:rPr>
        <w:t xml:space="preserve"> t</w:t>
      </w:r>
      <w:r w:rsidR="000976B7" w:rsidRPr="00500E9E">
        <w:rPr>
          <w:rFonts w:ascii="Garamond" w:hAnsi="Garamond" w:cs="Times New Roman"/>
          <w:color w:val="000000" w:themeColor="text1"/>
          <w:sz w:val="24"/>
          <w:szCs w:val="24"/>
        </w:rPr>
        <w:t>ë autorizuar me kërkesë të tyre. Ndryshimet në listën e përfaqësuesve publikohen.</w:t>
      </w:r>
    </w:p>
    <w:p w14:paraId="280B0FF0" w14:textId="77777777" w:rsidR="00997C14" w:rsidRPr="00500E9E" w:rsidRDefault="00776AC3"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6. </w:t>
      </w:r>
      <w:r w:rsidR="00997C14" w:rsidRPr="00500E9E">
        <w:rPr>
          <w:rFonts w:ascii="Garamond" w:hAnsi="Garamond" w:cs="Times New Roman"/>
          <w:color w:val="000000" w:themeColor="text1"/>
          <w:sz w:val="24"/>
          <w:szCs w:val="24"/>
        </w:rPr>
        <w:t>Çdo ndryshim në lidhje me statusin dhe të dhënat e përfaqësuesit të autorizuar regjistrohet në regjistër dhe botohet në buletinin e DPPI-së.</w:t>
      </w:r>
    </w:p>
    <w:p w14:paraId="4B6F3BC9" w14:textId="77777777" w:rsidR="00997C14" w:rsidRPr="00500E9E" w:rsidRDefault="00776AC3"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lastRenderedPageBreak/>
        <w:t xml:space="preserve">7. </w:t>
      </w:r>
      <w:r w:rsidR="00997C14" w:rsidRPr="00500E9E">
        <w:rPr>
          <w:rFonts w:ascii="Garamond" w:hAnsi="Garamond" w:cs="Times New Roman"/>
          <w:color w:val="000000" w:themeColor="text1"/>
          <w:sz w:val="24"/>
          <w:szCs w:val="24"/>
        </w:rPr>
        <w:t>Parimet e përgjithshme të përfaqësimit, procedurat dhe kushtet për certifikimin e përfaqësuesve të autorizuar për markat, si dhe rregulla të tjera në lidhje me përfaqësimin në DPPI përcaktohen me vendim të Këshillit të Ministrave.</w:t>
      </w:r>
    </w:p>
    <w:p w14:paraId="05556072"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3761A166"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124</w:t>
      </w:r>
    </w:p>
    <w:p w14:paraId="4DCD1ED3"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Kërkesat në format elektronik për shërbimet që ofron DPPI-ja</w:t>
      </w:r>
    </w:p>
    <w:p w14:paraId="512453C7"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79AECBF0" w14:textId="12D755A1" w:rsidR="00997C14" w:rsidRPr="00500E9E" w:rsidRDefault="00776AC3"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Çdo kërkesë për shërbimet e ofruara nga DPPI-ja depozitohet elektroniki</w:t>
      </w:r>
      <w:r w:rsidRPr="00500E9E">
        <w:rPr>
          <w:rFonts w:ascii="Garamond" w:hAnsi="Garamond" w:cs="Times New Roman"/>
          <w:color w:val="000000" w:themeColor="text1"/>
          <w:sz w:val="24"/>
          <w:szCs w:val="24"/>
        </w:rPr>
        <w:t>sht</w:t>
      </w:r>
      <w:r w:rsidR="00370A35">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në përputhje me legjislacionin në fuqi që rregullon shërbimet </w:t>
      </w:r>
      <w:r w:rsidR="00997C14" w:rsidRPr="00500E9E">
        <w:rPr>
          <w:rFonts w:ascii="Garamond" w:hAnsi="Garamond" w:cs="Times New Roman"/>
          <w:i/>
          <w:color w:val="000000" w:themeColor="text1"/>
          <w:sz w:val="24"/>
          <w:szCs w:val="24"/>
        </w:rPr>
        <w:t>online</w:t>
      </w:r>
      <w:r w:rsidR="00997C14" w:rsidRPr="00500E9E">
        <w:rPr>
          <w:rFonts w:ascii="Garamond" w:hAnsi="Garamond" w:cs="Times New Roman"/>
          <w:color w:val="000000" w:themeColor="text1"/>
          <w:sz w:val="24"/>
          <w:szCs w:val="24"/>
        </w:rPr>
        <w:t xml:space="preserve"> në Republikën e Shqipërisë.</w:t>
      </w:r>
    </w:p>
    <w:p w14:paraId="41D29D70" w14:textId="77777777" w:rsidR="00997C14" w:rsidRPr="00500E9E" w:rsidRDefault="00776AC3"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997C14" w:rsidRPr="00500E9E">
        <w:rPr>
          <w:rFonts w:ascii="Garamond" w:hAnsi="Garamond" w:cs="Times New Roman"/>
          <w:color w:val="000000" w:themeColor="text1"/>
          <w:sz w:val="24"/>
          <w:szCs w:val="24"/>
        </w:rPr>
        <w:t>Çdo kërkesë në format elektronik duhet të shoqër</w:t>
      </w:r>
      <w:r w:rsidRPr="00500E9E">
        <w:rPr>
          <w:rFonts w:ascii="Garamond" w:hAnsi="Garamond" w:cs="Times New Roman"/>
          <w:color w:val="000000" w:themeColor="text1"/>
          <w:sz w:val="24"/>
          <w:szCs w:val="24"/>
        </w:rPr>
        <w:t xml:space="preserve">ohet me nënshkrimin elektronik </w:t>
      </w:r>
      <w:r w:rsidR="00997C14" w:rsidRPr="00500E9E">
        <w:rPr>
          <w:rFonts w:ascii="Garamond" w:hAnsi="Garamond" w:cs="Times New Roman"/>
          <w:color w:val="000000" w:themeColor="text1"/>
          <w:sz w:val="24"/>
          <w:szCs w:val="24"/>
        </w:rPr>
        <w:t>sipas legjislacionit në fuqi.</w:t>
      </w:r>
    </w:p>
    <w:p w14:paraId="47EEB737"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547D6BD0" w14:textId="69FCB1D1" w:rsidR="00655114" w:rsidRPr="00500E9E" w:rsidRDefault="00997C14" w:rsidP="00370A35">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PJESA X</w:t>
      </w:r>
    </w:p>
    <w:p w14:paraId="6A9DECDE"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ZBATIMI I TË DREJTAVE</w:t>
      </w:r>
    </w:p>
    <w:p w14:paraId="4794E67A" w14:textId="77777777" w:rsidR="00655114" w:rsidRPr="00500E9E" w:rsidRDefault="00655114" w:rsidP="00DB65A3">
      <w:pPr>
        <w:spacing w:after="0" w:line="240" w:lineRule="auto"/>
        <w:ind w:firstLine="284"/>
        <w:jc w:val="center"/>
        <w:rPr>
          <w:rFonts w:ascii="Garamond" w:hAnsi="Garamond" w:cs="Times New Roman"/>
          <w:color w:val="000000" w:themeColor="text1"/>
          <w:sz w:val="24"/>
          <w:szCs w:val="24"/>
        </w:rPr>
      </w:pPr>
    </w:p>
    <w:p w14:paraId="4F479086" w14:textId="1E3E7ED6" w:rsidR="00655114" w:rsidRPr="00500E9E" w:rsidRDefault="00997C14" w:rsidP="00370A35">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KREU I</w:t>
      </w:r>
    </w:p>
    <w:p w14:paraId="0780487D"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DISPOZITA TË PËRGJITHSHME</w:t>
      </w:r>
    </w:p>
    <w:p w14:paraId="5F6994C9"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p>
    <w:p w14:paraId="707DD7C1"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125</w:t>
      </w:r>
    </w:p>
    <w:p w14:paraId="55DEC06E"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Juridiksioni gjyqësor</w:t>
      </w:r>
    </w:p>
    <w:p w14:paraId="5D89248F"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714C71AA" w14:textId="77777777" w:rsidR="00997C14" w:rsidRPr="00500E9E" w:rsidRDefault="00776AC3"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Ankimet kundër vendimeve të Bordit të Apelit të DPPI-së depozitohen në Gjykatën Administrative të Shkallës së Parë Tiranë brenda 45 ditë</w:t>
      </w:r>
      <w:r w:rsidRPr="00500E9E">
        <w:rPr>
          <w:rFonts w:ascii="Garamond" w:hAnsi="Garamond" w:cs="Times New Roman"/>
          <w:color w:val="000000" w:themeColor="text1"/>
          <w:sz w:val="24"/>
          <w:szCs w:val="24"/>
        </w:rPr>
        <w:t>ve</w:t>
      </w:r>
      <w:r w:rsidR="00997C14" w:rsidRPr="00500E9E">
        <w:rPr>
          <w:rFonts w:ascii="Garamond" w:hAnsi="Garamond" w:cs="Times New Roman"/>
          <w:color w:val="000000" w:themeColor="text1"/>
          <w:sz w:val="24"/>
          <w:szCs w:val="24"/>
        </w:rPr>
        <w:t xml:space="preserve"> nga data e marrjes së vendimit të arsyetuar.</w:t>
      </w:r>
    </w:p>
    <w:p w14:paraId="1CB1804B" w14:textId="77777777" w:rsidR="00997C14" w:rsidRPr="00500E9E" w:rsidRDefault="00776AC3"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997C14" w:rsidRPr="00500E9E">
        <w:rPr>
          <w:rFonts w:ascii="Garamond" w:hAnsi="Garamond" w:cs="Times New Roman"/>
          <w:color w:val="000000" w:themeColor="text1"/>
          <w:sz w:val="24"/>
          <w:szCs w:val="24"/>
        </w:rPr>
        <w:t>Gjykata e Shkallës së Parë e Juridiksionit të Përgjithshëm Tiranë ka juridiksion për të gjitha çështjet e tjera, duke përfshirë:</w:t>
      </w:r>
    </w:p>
    <w:p w14:paraId="609388B2" w14:textId="77777777" w:rsidR="00997C14" w:rsidRPr="00500E9E" w:rsidRDefault="00776AC3"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a) </w:t>
      </w:r>
      <w:r w:rsidR="00997C14" w:rsidRPr="00500E9E">
        <w:rPr>
          <w:rFonts w:ascii="Garamond" w:hAnsi="Garamond" w:cs="Times New Roman"/>
          <w:color w:val="000000" w:themeColor="text1"/>
          <w:sz w:val="24"/>
          <w:szCs w:val="24"/>
        </w:rPr>
        <w:t>të gjitha veprimet që lidhen me shkeljen e të drejtave të markës tregtare dhe veprimet që rrezikojnë shkeljen e këtyre të drejtave;</w:t>
      </w:r>
    </w:p>
    <w:p w14:paraId="16F0117F"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b) veprimet që lidhen me shfuqizimin dhe deklarimin e pavlefshmërisë të markës tregtare, sipas kërkesave të parashikuara në këtë ligj.</w:t>
      </w:r>
    </w:p>
    <w:p w14:paraId="12DC0025"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1CFE381A"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126</w:t>
      </w:r>
    </w:p>
    <w:p w14:paraId="2334CE56"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Normat e zbatueshme</w:t>
      </w:r>
    </w:p>
    <w:p w14:paraId="3BDC8BBD"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16E9AAFA" w14:textId="77777777" w:rsidR="00997C14" w:rsidRPr="00500E9E" w:rsidRDefault="00776AC3"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Mjetet, masat dhe procedurat ligjore që parashikohen në këtë ligj zbatohen në lidhje me shkeljen e të drejtave të markës tregtare, pa cenuar mjetet e tjera ligjore që janë parashikuar në legjislacionin kombëtar.</w:t>
      </w:r>
    </w:p>
    <w:p w14:paraId="1D510014" w14:textId="5E949E66" w:rsidR="00997C14" w:rsidRPr="00500E9E" w:rsidRDefault="00776AC3"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997C14" w:rsidRPr="00500E9E">
        <w:rPr>
          <w:rFonts w:ascii="Garamond" w:hAnsi="Garamond" w:cs="Times New Roman"/>
          <w:color w:val="000000" w:themeColor="text1"/>
          <w:sz w:val="24"/>
          <w:szCs w:val="24"/>
        </w:rPr>
        <w:t>Ky ligj nuk përjashton zbatimin e legjislacionit penal</w:t>
      </w:r>
      <w:r w:rsidR="00370A35">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në lidhje me procedurat ose sanksionet penale për shkeljen e të drejtave të markës tregtare.</w:t>
      </w:r>
    </w:p>
    <w:p w14:paraId="477CCF24"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1A2363AF"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127</w:t>
      </w:r>
    </w:p>
    <w:p w14:paraId="43D5E629"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Zbatimi i masave, procedurave dhe mjeteve mbrojtëse</w:t>
      </w:r>
    </w:p>
    <w:p w14:paraId="7FEB86A9"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099A0473"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Personat, që kanë të drejtë të kërkojnë zbatimin e masave, procedura</w:t>
      </w:r>
      <w:r w:rsidR="00776AC3" w:rsidRPr="00500E9E">
        <w:rPr>
          <w:rFonts w:ascii="Garamond" w:hAnsi="Garamond" w:cs="Times New Roman"/>
          <w:color w:val="000000" w:themeColor="text1"/>
          <w:sz w:val="24"/>
          <w:szCs w:val="24"/>
        </w:rPr>
        <w:t>ve dhe mjeteve mbrojtëse, janë:</w:t>
      </w:r>
    </w:p>
    <w:p w14:paraId="74A95769" w14:textId="77777777" w:rsidR="00997C14" w:rsidRPr="00500E9E" w:rsidRDefault="00776AC3"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a) </w:t>
      </w:r>
      <w:r w:rsidR="00997C14" w:rsidRPr="00500E9E">
        <w:rPr>
          <w:rFonts w:ascii="Garamond" w:hAnsi="Garamond" w:cs="Times New Roman"/>
          <w:color w:val="000000" w:themeColor="text1"/>
          <w:sz w:val="24"/>
          <w:szCs w:val="24"/>
        </w:rPr>
        <w:t>mbajtësit e të drejtave, në përputhje me dispozitat e këtij ligji;</w:t>
      </w:r>
    </w:p>
    <w:p w14:paraId="1F8B5AB9"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b) çdo person i autorizuar për të përdorur këto të drejta, duke përfshirë të licencuarin, në përputhje me dispozitat e këtij ligji.</w:t>
      </w:r>
    </w:p>
    <w:p w14:paraId="40241D2F"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448073D5"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128</w:t>
      </w:r>
    </w:p>
    <w:p w14:paraId="0B2148F7"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Veprime që përbëjnë shkelje të të drejtave të markës tregtare</w:t>
      </w:r>
    </w:p>
    <w:p w14:paraId="16F8F131"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6749A6E3"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Shkelje e së drejtës është, sipas rastit, çdo përdorim, kufizim ose imitim i paautorizuar i markës tregtare dhe çdo veprim tjetër që cenon të drejtat e pronarit, sipas dispozitave të këtij ligji. </w:t>
      </w:r>
    </w:p>
    <w:p w14:paraId="0F943440"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333AC487" w14:textId="068D93E9" w:rsidR="000976B7" w:rsidRPr="00500E9E" w:rsidRDefault="000976B7" w:rsidP="00370A35">
      <w:pPr>
        <w:pStyle w:val="NoSpacing"/>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lastRenderedPageBreak/>
        <w:t>KREU II</w:t>
      </w:r>
    </w:p>
    <w:p w14:paraId="70923E9D" w14:textId="77777777" w:rsidR="000976B7" w:rsidRPr="00500E9E" w:rsidRDefault="000976B7" w:rsidP="00DB65A3">
      <w:pPr>
        <w:pStyle w:val="NoSpacing"/>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PROVAT</w:t>
      </w:r>
    </w:p>
    <w:p w14:paraId="3579097E" w14:textId="77777777" w:rsidR="000976B7" w:rsidRPr="00500E9E" w:rsidRDefault="000976B7" w:rsidP="00DB65A3">
      <w:pPr>
        <w:pStyle w:val="NoSpacing"/>
        <w:ind w:firstLine="284"/>
        <w:jc w:val="center"/>
        <w:rPr>
          <w:rFonts w:ascii="Garamond" w:hAnsi="Garamond" w:cs="Times New Roman"/>
          <w:color w:val="000000" w:themeColor="text1"/>
          <w:sz w:val="24"/>
          <w:szCs w:val="24"/>
        </w:rPr>
      </w:pPr>
    </w:p>
    <w:p w14:paraId="7F6DF55F" w14:textId="77777777" w:rsidR="000976B7" w:rsidRPr="00500E9E" w:rsidRDefault="00B75B60" w:rsidP="00DB65A3">
      <w:pPr>
        <w:pStyle w:val="NoSpacing"/>
        <w:ind w:firstLine="284"/>
        <w:jc w:val="center"/>
        <w:rPr>
          <w:rFonts w:ascii="Garamond" w:hAnsi="Garamond" w:cs="Times New Roman"/>
          <w:bCs/>
          <w:color w:val="000000" w:themeColor="text1"/>
          <w:sz w:val="24"/>
          <w:szCs w:val="24"/>
        </w:rPr>
      </w:pPr>
      <w:r w:rsidRPr="00500E9E">
        <w:rPr>
          <w:rFonts w:ascii="Garamond" w:hAnsi="Garamond" w:cs="Times New Roman"/>
          <w:bCs/>
          <w:color w:val="000000" w:themeColor="text1"/>
          <w:sz w:val="24"/>
          <w:szCs w:val="24"/>
        </w:rPr>
        <w:t>Neni 129</w:t>
      </w:r>
    </w:p>
    <w:p w14:paraId="0287E58C" w14:textId="77777777" w:rsidR="000976B7" w:rsidRPr="00500E9E" w:rsidRDefault="000976B7" w:rsidP="00DB65A3">
      <w:pPr>
        <w:pStyle w:val="NoSpacing"/>
        <w:ind w:firstLine="284"/>
        <w:jc w:val="center"/>
        <w:rPr>
          <w:rFonts w:ascii="Garamond" w:hAnsi="Garamond" w:cs="Times New Roman"/>
          <w:b/>
          <w:bCs/>
          <w:color w:val="000000" w:themeColor="text1"/>
          <w:sz w:val="24"/>
          <w:szCs w:val="24"/>
        </w:rPr>
      </w:pPr>
      <w:r w:rsidRPr="00500E9E">
        <w:rPr>
          <w:rFonts w:ascii="Garamond" w:hAnsi="Garamond" w:cs="Times New Roman"/>
          <w:b/>
          <w:bCs/>
          <w:color w:val="000000" w:themeColor="text1"/>
          <w:sz w:val="24"/>
          <w:szCs w:val="24"/>
        </w:rPr>
        <w:t>Provat</w:t>
      </w:r>
    </w:p>
    <w:p w14:paraId="327DE841" w14:textId="77777777" w:rsidR="000976B7" w:rsidRPr="00500E9E" w:rsidRDefault="000976B7" w:rsidP="00DB65A3">
      <w:pPr>
        <w:pStyle w:val="NoSpacing"/>
        <w:ind w:firstLine="284"/>
        <w:jc w:val="center"/>
        <w:rPr>
          <w:rFonts w:ascii="Garamond" w:hAnsi="Garamond" w:cs="Times New Roman"/>
          <w:b/>
          <w:bCs/>
          <w:color w:val="000000" w:themeColor="text1"/>
          <w:sz w:val="24"/>
          <w:szCs w:val="24"/>
        </w:rPr>
      </w:pPr>
    </w:p>
    <w:p w14:paraId="2343C887" w14:textId="77777777" w:rsidR="000976B7" w:rsidRPr="00500E9E" w:rsidRDefault="000976B7" w:rsidP="00DB65A3">
      <w:pPr>
        <w:pStyle w:val="NoSpacing"/>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Me kërkesë të palës që ka paraqitur prova të mjaftueshme për të mbështetur pretendimet e saj dhe që ka specifikuar provat që janë nën zotërimin e palës </w:t>
      </w:r>
      <w:r w:rsidR="00776AC3" w:rsidRPr="00500E9E">
        <w:rPr>
          <w:rFonts w:ascii="Garamond" w:hAnsi="Garamond" w:cs="Times New Roman"/>
          <w:color w:val="000000" w:themeColor="text1"/>
          <w:sz w:val="24"/>
          <w:szCs w:val="24"/>
        </w:rPr>
        <w:t>tjetër,</w:t>
      </w:r>
      <w:r w:rsidRPr="00500E9E">
        <w:rPr>
          <w:rFonts w:ascii="Garamond" w:hAnsi="Garamond" w:cs="Times New Roman"/>
          <w:color w:val="000000" w:themeColor="text1"/>
          <w:sz w:val="24"/>
          <w:szCs w:val="24"/>
        </w:rPr>
        <w:t xml:space="preserve"> gjykata kompetente urdhëron që këto prova të p</w:t>
      </w:r>
      <w:r w:rsidR="00776AC3" w:rsidRPr="00500E9E">
        <w:rPr>
          <w:rFonts w:ascii="Garamond" w:hAnsi="Garamond" w:cs="Times New Roman"/>
          <w:color w:val="000000" w:themeColor="text1"/>
          <w:sz w:val="24"/>
          <w:szCs w:val="24"/>
        </w:rPr>
        <w:t xml:space="preserve">araqiten nga pala kundërshtare </w:t>
      </w:r>
      <w:r w:rsidRPr="00500E9E">
        <w:rPr>
          <w:rFonts w:ascii="Garamond" w:hAnsi="Garamond" w:cs="Times New Roman"/>
          <w:color w:val="000000" w:themeColor="text1"/>
          <w:sz w:val="24"/>
          <w:szCs w:val="24"/>
        </w:rPr>
        <w:t>për të garantuar mbrojtjen e informacioni konfidencial.</w:t>
      </w:r>
    </w:p>
    <w:p w14:paraId="7A70B563" w14:textId="77777777" w:rsidR="000976B7" w:rsidRPr="00500E9E" w:rsidRDefault="000976B7" w:rsidP="00DB65A3">
      <w:pPr>
        <w:pStyle w:val="NoSpacing"/>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2. Për qëllime të pikës 1 të këtij neni, gjykata vlerëson çdo provë të paraqitur nga pala kërkuese në lidhje me pretendimet e saj.</w:t>
      </w:r>
    </w:p>
    <w:p w14:paraId="50EB88B5" w14:textId="6D154F3B" w:rsidR="000976B7" w:rsidRPr="00500E9E" w:rsidRDefault="000976B7" w:rsidP="00DB65A3">
      <w:pPr>
        <w:pStyle w:val="NoSpacing"/>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3. Me kërkesë të palës, gjykata urdhëron, sipas rastit, paraqitjen e dokumenteve bankare, financiare ose tregtare</w:t>
      </w:r>
      <w:r w:rsidR="00776AC3" w:rsidRPr="00500E9E">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w:t>
      </w:r>
      <w:r w:rsidR="003136E3" w:rsidRPr="00500E9E">
        <w:rPr>
          <w:rFonts w:ascii="Garamond" w:hAnsi="Garamond" w:cs="Times New Roman"/>
          <w:color w:val="000000" w:themeColor="text1"/>
          <w:sz w:val="24"/>
          <w:szCs w:val="24"/>
        </w:rPr>
        <w:t>t</w:t>
      </w:r>
      <w:r w:rsidRPr="00500E9E">
        <w:rPr>
          <w:rFonts w:ascii="Garamond" w:hAnsi="Garamond" w:cs="Times New Roman"/>
          <w:color w:val="000000" w:themeColor="text1"/>
          <w:sz w:val="24"/>
          <w:szCs w:val="24"/>
        </w:rPr>
        <w:t>ë</w:t>
      </w:r>
      <w:r w:rsidR="003136E3" w:rsidRPr="00500E9E">
        <w:rPr>
          <w:rFonts w:ascii="Garamond" w:hAnsi="Garamond" w:cs="Times New Roman"/>
          <w:color w:val="000000" w:themeColor="text1"/>
          <w:sz w:val="24"/>
          <w:szCs w:val="24"/>
        </w:rPr>
        <w:t xml:space="preserve"> cilat</w:t>
      </w:r>
      <w:r w:rsidRPr="00500E9E">
        <w:rPr>
          <w:rFonts w:ascii="Garamond" w:hAnsi="Garamond" w:cs="Times New Roman"/>
          <w:color w:val="000000" w:themeColor="text1"/>
          <w:sz w:val="24"/>
          <w:szCs w:val="24"/>
        </w:rPr>
        <w:t xml:space="preserve"> janë në zotërim të palës kundërshtare, </w:t>
      </w:r>
      <w:r w:rsidR="006D6E21" w:rsidRPr="00500E9E">
        <w:rPr>
          <w:rFonts w:ascii="Garamond" w:hAnsi="Garamond" w:cs="Times New Roman"/>
          <w:color w:val="000000" w:themeColor="text1"/>
          <w:sz w:val="24"/>
          <w:szCs w:val="24"/>
        </w:rPr>
        <w:t xml:space="preserve">me qëllim </w:t>
      </w:r>
      <w:r w:rsidRPr="00500E9E">
        <w:rPr>
          <w:rFonts w:ascii="Garamond" w:hAnsi="Garamond" w:cs="Times New Roman"/>
          <w:color w:val="000000" w:themeColor="text1"/>
          <w:sz w:val="24"/>
          <w:szCs w:val="24"/>
        </w:rPr>
        <w:t>që të mbrohet informacioni konfidencial.</w:t>
      </w:r>
    </w:p>
    <w:p w14:paraId="76E85766" w14:textId="77777777" w:rsidR="000976B7" w:rsidRPr="00500E9E" w:rsidRDefault="000976B7" w:rsidP="00DB65A3">
      <w:pPr>
        <w:pStyle w:val="NoSpacing"/>
        <w:ind w:firstLine="284"/>
        <w:jc w:val="both"/>
        <w:rPr>
          <w:rFonts w:ascii="Garamond" w:hAnsi="Garamond" w:cs="Times New Roman"/>
          <w:color w:val="000000" w:themeColor="text1"/>
          <w:sz w:val="24"/>
          <w:szCs w:val="24"/>
        </w:rPr>
      </w:pPr>
    </w:p>
    <w:p w14:paraId="4A6DE77B" w14:textId="77777777" w:rsidR="000976B7" w:rsidRPr="00500E9E" w:rsidRDefault="00B75B60" w:rsidP="00DB65A3">
      <w:pPr>
        <w:pStyle w:val="NoSpacing"/>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130</w:t>
      </w:r>
    </w:p>
    <w:p w14:paraId="04B907BD" w14:textId="77777777" w:rsidR="000976B7" w:rsidRPr="00500E9E" w:rsidRDefault="000976B7" w:rsidP="00DB65A3">
      <w:pPr>
        <w:pStyle w:val="NoSpacing"/>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Masat për sigurimin e provave</w:t>
      </w:r>
    </w:p>
    <w:p w14:paraId="496A8D8A" w14:textId="77777777" w:rsidR="000976B7" w:rsidRPr="00500E9E" w:rsidRDefault="000976B7" w:rsidP="00DB65A3">
      <w:pPr>
        <w:pStyle w:val="NoSpacing"/>
        <w:ind w:firstLine="284"/>
        <w:jc w:val="center"/>
        <w:rPr>
          <w:rFonts w:ascii="Garamond" w:hAnsi="Garamond" w:cs="Times New Roman"/>
          <w:color w:val="000000" w:themeColor="text1"/>
          <w:sz w:val="24"/>
          <w:szCs w:val="24"/>
        </w:rPr>
      </w:pPr>
    </w:p>
    <w:p w14:paraId="17C4C399" w14:textId="77777777" w:rsidR="000976B7" w:rsidRPr="00500E9E" w:rsidRDefault="000976B7" w:rsidP="00DB65A3">
      <w:pPr>
        <w:pStyle w:val="NoSpacing"/>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1. Me kërkesë të palës që ka paraqitur prova të mjaftueshme për të mbështetur pretendimet e saj mbi shkeljen ose rrezikun e shkeljes së të drejtave të markës, gjykata urdhëron marrjen e masave të menjëhershme dhe efektive për sigurimin e provës, me qëllim që të mbrohet informacioni konfidencial.</w:t>
      </w:r>
    </w:p>
    <w:p w14:paraId="2C2F5F8D" w14:textId="5C87DA69" w:rsidR="000976B7" w:rsidRPr="00500E9E" w:rsidRDefault="000976B7" w:rsidP="00DC1453">
      <w:pPr>
        <w:pStyle w:val="NoSpacing"/>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Këto masa mund të merren edhe përpara fillimit të procedurave gjyqësore për themelin e çështjes dhe mund të përfshijnë përshkrimin e hollësishëm </w:t>
      </w:r>
      <w:r w:rsidRPr="00500E9E">
        <w:rPr>
          <w:rFonts w:ascii="Garamond" w:eastAsia="Times New Roman" w:hAnsi="Garamond" w:cs="Times New Roman"/>
          <w:color w:val="000000" w:themeColor="text1"/>
          <w:sz w:val="24"/>
          <w:szCs w:val="24"/>
        </w:rPr>
        <w:t>të mallrave</w:t>
      </w:r>
      <w:r w:rsidRPr="00500E9E">
        <w:rPr>
          <w:rFonts w:ascii="Garamond" w:hAnsi="Garamond" w:cs="Times New Roman"/>
          <w:color w:val="000000" w:themeColor="text1"/>
          <w:sz w:val="24"/>
          <w:szCs w:val="24"/>
        </w:rPr>
        <w:t xml:space="preserve"> me ose pa marrjen e mostrave, konfis</w:t>
      </w:r>
      <w:r w:rsidR="00776AC3" w:rsidRPr="00500E9E">
        <w:rPr>
          <w:rFonts w:ascii="Garamond" w:hAnsi="Garamond" w:cs="Times New Roman"/>
          <w:color w:val="000000" w:themeColor="text1"/>
          <w:sz w:val="24"/>
          <w:szCs w:val="24"/>
        </w:rPr>
        <w:t>kimin fizik të mallrave cenuese</w:t>
      </w:r>
      <w:r w:rsidRPr="00500E9E">
        <w:rPr>
          <w:rFonts w:ascii="Garamond" w:hAnsi="Garamond" w:cs="Times New Roman"/>
          <w:color w:val="000000" w:themeColor="text1"/>
          <w:sz w:val="24"/>
          <w:szCs w:val="24"/>
        </w:rPr>
        <w:t xml:space="preserve"> dhe</w:t>
      </w:r>
      <w:r w:rsidR="00776AC3" w:rsidRPr="00500E9E">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sipas rastit, </w:t>
      </w:r>
      <w:r w:rsidRPr="00500E9E">
        <w:rPr>
          <w:rFonts w:ascii="Garamond" w:eastAsia="Times New Roman" w:hAnsi="Garamond" w:cs="Times New Roman"/>
          <w:color w:val="000000" w:themeColor="text1"/>
          <w:sz w:val="24"/>
          <w:szCs w:val="24"/>
        </w:rPr>
        <w:t>konfiskimin e</w:t>
      </w:r>
      <w:r w:rsidRPr="00500E9E">
        <w:rPr>
          <w:rFonts w:ascii="Garamond" w:hAnsi="Garamond" w:cs="Times New Roman"/>
          <w:color w:val="000000" w:themeColor="text1"/>
          <w:sz w:val="24"/>
          <w:szCs w:val="24"/>
        </w:rPr>
        <w:t xml:space="preserve"> materialeve dhe mjeteve të përdorura për prodhimin dhe/ose shpërndarjen e këtyre mallrave dhe dokumenteve të lidhura me to.</w:t>
      </w:r>
      <w:bookmarkStart w:id="0" w:name="_Hlk145866585"/>
      <w:r w:rsidR="00DC1453">
        <w:rPr>
          <w:rFonts w:ascii="Garamond" w:hAnsi="Garamond" w:cs="Times New Roman"/>
          <w:color w:val="000000" w:themeColor="text1"/>
          <w:sz w:val="24"/>
          <w:szCs w:val="24"/>
        </w:rPr>
        <w:t xml:space="preserve"> </w:t>
      </w:r>
      <w:bookmarkStart w:id="1" w:name="_GoBack"/>
      <w:bookmarkEnd w:id="1"/>
      <w:r w:rsidRPr="00500E9E">
        <w:rPr>
          <w:rFonts w:ascii="Garamond" w:hAnsi="Garamond" w:cs="Times New Roman"/>
          <w:color w:val="000000" w:themeColor="text1"/>
          <w:sz w:val="24"/>
          <w:szCs w:val="24"/>
        </w:rPr>
        <w:t>Gjykata vendos për marrjen ose jo të masave për sigurimin e provës brenda 5</w:t>
      </w:r>
      <w:r w:rsidR="00776AC3" w:rsidRPr="00500E9E">
        <w:rPr>
          <w:rFonts w:ascii="Garamond" w:hAnsi="Garamond" w:cs="Times New Roman"/>
          <w:color w:val="000000" w:themeColor="text1"/>
          <w:sz w:val="24"/>
          <w:szCs w:val="24"/>
        </w:rPr>
        <w:t>(pesë)</w:t>
      </w:r>
      <w:r w:rsidR="00B05645">
        <w:rPr>
          <w:rFonts w:ascii="Garamond" w:hAnsi="Garamond" w:cs="Times New Roman"/>
          <w:color w:val="000000" w:themeColor="text1"/>
          <w:sz w:val="24"/>
          <w:szCs w:val="24"/>
        </w:rPr>
        <w:t xml:space="preserve"> </w:t>
      </w:r>
      <w:r w:rsidRPr="00500E9E">
        <w:rPr>
          <w:rFonts w:ascii="Garamond" w:hAnsi="Garamond" w:cs="Times New Roman"/>
          <w:color w:val="000000" w:themeColor="text1"/>
          <w:sz w:val="24"/>
          <w:szCs w:val="24"/>
        </w:rPr>
        <w:t xml:space="preserve">ditëve nga data e depozitimit të kërkesës, si dhe përcakton afatin brenda të cilit duhet të ekzekutohet masa e </w:t>
      </w:r>
      <w:r w:rsidR="00776AC3" w:rsidRPr="00500E9E">
        <w:rPr>
          <w:rFonts w:ascii="Garamond" w:hAnsi="Garamond" w:cs="Times New Roman"/>
          <w:color w:val="000000" w:themeColor="text1"/>
          <w:sz w:val="24"/>
          <w:szCs w:val="24"/>
        </w:rPr>
        <w:t>urdhëruar</w:t>
      </w:r>
      <w:r w:rsidRPr="00500E9E">
        <w:rPr>
          <w:rFonts w:ascii="Garamond" w:hAnsi="Garamond" w:cs="Times New Roman"/>
          <w:color w:val="000000" w:themeColor="text1"/>
          <w:sz w:val="24"/>
          <w:szCs w:val="24"/>
        </w:rPr>
        <w:t xml:space="preserve"> në</w:t>
      </w:r>
      <w:r w:rsidR="00776AC3" w:rsidRPr="00500E9E">
        <w:rPr>
          <w:rFonts w:ascii="Garamond" w:hAnsi="Garamond" w:cs="Times New Roman"/>
          <w:color w:val="000000" w:themeColor="text1"/>
          <w:sz w:val="24"/>
          <w:szCs w:val="24"/>
        </w:rPr>
        <w:t xml:space="preserve">përmjet këtij vendimi. Ky afat </w:t>
      </w:r>
      <w:r w:rsidRPr="00500E9E">
        <w:rPr>
          <w:rFonts w:ascii="Garamond" w:hAnsi="Garamond" w:cs="Times New Roman"/>
          <w:color w:val="000000" w:themeColor="text1"/>
          <w:sz w:val="24"/>
          <w:szCs w:val="24"/>
        </w:rPr>
        <w:t>nuk duhet të jetë më shumë se 5 ditë</w:t>
      </w:r>
      <w:r w:rsidR="00776AC3" w:rsidRPr="00500E9E">
        <w:rPr>
          <w:rFonts w:ascii="Garamond" w:hAnsi="Garamond" w:cs="Times New Roman"/>
          <w:color w:val="000000" w:themeColor="text1"/>
          <w:sz w:val="24"/>
          <w:szCs w:val="24"/>
        </w:rPr>
        <w:t xml:space="preserve"> (pesë) </w:t>
      </w:r>
      <w:r w:rsidRPr="00500E9E">
        <w:rPr>
          <w:rFonts w:ascii="Garamond" w:hAnsi="Garamond" w:cs="Times New Roman"/>
          <w:color w:val="000000" w:themeColor="text1"/>
          <w:sz w:val="24"/>
          <w:szCs w:val="24"/>
        </w:rPr>
        <w:t>nga data e marrjes së vendimit.</w:t>
      </w:r>
      <w:bookmarkEnd w:id="0"/>
    </w:p>
    <w:p w14:paraId="30717F90" w14:textId="77777777" w:rsidR="000976B7" w:rsidRPr="00500E9E" w:rsidRDefault="000976B7" w:rsidP="00DB65A3">
      <w:pPr>
        <w:pStyle w:val="NoSpacing"/>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Gjykata vendos për marrjen e masave </w:t>
      </w:r>
      <w:r w:rsidRPr="00500E9E">
        <w:rPr>
          <w:rFonts w:ascii="Garamond" w:eastAsia="Times New Roman" w:hAnsi="Garamond" w:cs="Times New Roman"/>
          <w:color w:val="000000" w:themeColor="text1"/>
          <w:sz w:val="24"/>
          <w:szCs w:val="24"/>
        </w:rPr>
        <w:t xml:space="preserve">për sigurimin e provës </w:t>
      </w:r>
      <w:r w:rsidRPr="00500E9E">
        <w:rPr>
          <w:rFonts w:ascii="Garamond" w:hAnsi="Garamond" w:cs="Times New Roman"/>
          <w:color w:val="000000" w:themeColor="text1"/>
          <w:sz w:val="24"/>
          <w:szCs w:val="24"/>
        </w:rPr>
        <w:t xml:space="preserve">pa dëgjuar palën tjetër kur është e nevojshme, veçanërisht kur vonesa mund t’i shkaktojë dëme të pariparueshme mbajtësit </w:t>
      </w:r>
      <w:r w:rsidR="00776AC3" w:rsidRPr="00500E9E">
        <w:rPr>
          <w:rFonts w:ascii="Garamond" w:hAnsi="Garamond" w:cs="Times New Roman"/>
          <w:color w:val="000000" w:themeColor="text1"/>
          <w:sz w:val="24"/>
          <w:szCs w:val="24"/>
        </w:rPr>
        <w:t>t</w:t>
      </w:r>
      <w:r w:rsidRPr="00500E9E">
        <w:rPr>
          <w:rFonts w:ascii="Garamond" w:hAnsi="Garamond" w:cs="Times New Roman"/>
          <w:color w:val="000000" w:themeColor="text1"/>
          <w:sz w:val="24"/>
          <w:szCs w:val="24"/>
        </w:rPr>
        <w:t xml:space="preserve">ë </w:t>
      </w:r>
      <w:r w:rsidR="00776AC3" w:rsidRPr="00500E9E">
        <w:rPr>
          <w:rFonts w:ascii="Garamond" w:hAnsi="Garamond" w:cs="Times New Roman"/>
          <w:color w:val="000000" w:themeColor="text1"/>
          <w:sz w:val="24"/>
          <w:szCs w:val="24"/>
        </w:rPr>
        <w:t>s</w:t>
      </w:r>
      <w:r w:rsidRPr="00500E9E">
        <w:rPr>
          <w:rFonts w:ascii="Garamond" w:hAnsi="Garamond" w:cs="Times New Roman"/>
          <w:color w:val="000000" w:themeColor="text1"/>
          <w:sz w:val="24"/>
          <w:szCs w:val="24"/>
        </w:rPr>
        <w:t xml:space="preserve">ë drejtës ose kur </w:t>
      </w:r>
      <w:r w:rsidRPr="00500E9E">
        <w:rPr>
          <w:rFonts w:ascii="Garamond" w:eastAsia="Times New Roman" w:hAnsi="Garamond" w:cs="Times New Roman"/>
          <w:color w:val="000000" w:themeColor="text1"/>
          <w:sz w:val="24"/>
          <w:szCs w:val="24"/>
        </w:rPr>
        <w:t xml:space="preserve">ekziston rreziku </w:t>
      </w:r>
      <w:r w:rsidRPr="00500E9E">
        <w:rPr>
          <w:rFonts w:ascii="Garamond" w:hAnsi="Garamond" w:cs="Times New Roman"/>
          <w:color w:val="000000" w:themeColor="text1"/>
          <w:sz w:val="24"/>
          <w:szCs w:val="24"/>
        </w:rPr>
        <w:t>që të asgjësohet prova.</w:t>
      </w:r>
    </w:p>
    <w:p w14:paraId="0D377AE7" w14:textId="77777777" w:rsidR="000976B7" w:rsidRPr="00500E9E" w:rsidRDefault="000976B7" w:rsidP="00DB65A3">
      <w:pPr>
        <w:pStyle w:val="NoSpacing"/>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Kur masat për sigurimin e provës vendosen pa dëgjuar palën tjetër, pala kundër së cilës është vendosur masa njoftohet </w:t>
      </w:r>
      <w:r w:rsidR="00776AC3" w:rsidRPr="00500E9E">
        <w:rPr>
          <w:rFonts w:ascii="Garamond" w:hAnsi="Garamond" w:cs="Times New Roman"/>
          <w:color w:val="000000" w:themeColor="text1"/>
          <w:sz w:val="24"/>
          <w:szCs w:val="24"/>
        </w:rPr>
        <w:t>menjëherë</w:t>
      </w:r>
      <w:r w:rsidRPr="00500E9E">
        <w:rPr>
          <w:rFonts w:ascii="Garamond" w:hAnsi="Garamond" w:cs="Times New Roman"/>
          <w:color w:val="000000" w:themeColor="text1"/>
          <w:sz w:val="24"/>
          <w:szCs w:val="24"/>
        </w:rPr>
        <w:t>, por jo më vonë se në fillim të ekzekutimit të masës.</w:t>
      </w:r>
    </w:p>
    <w:p w14:paraId="24729D40" w14:textId="77777777" w:rsidR="000976B7" w:rsidRPr="00500E9E" w:rsidRDefault="000976B7" w:rsidP="00DB65A3">
      <w:pPr>
        <w:pStyle w:val="NoSpacing"/>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Kur masat për sigurimin e provës janë vendosur pa u dëgjuar pala kundër së cilës është vendosur masa, kjo e fundit ka të drejtë të depozitojë një kërkesë n</w:t>
      </w:r>
      <w:r w:rsidR="00776AC3" w:rsidRPr="00500E9E">
        <w:rPr>
          <w:rFonts w:ascii="Garamond" w:hAnsi="Garamond" w:cs="Times New Roman"/>
          <w:color w:val="000000" w:themeColor="text1"/>
          <w:sz w:val="24"/>
          <w:szCs w:val="24"/>
        </w:rPr>
        <w:t>ë gjykatë për rishikim të masës</w:t>
      </w:r>
      <w:r w:rsidRPr="00500E9E">
        <w:rPr>
          <w:rFonts w:ascii="Garamond" w:hAnsi="Garamond" w:cs="Times New Roman"/>
          <w:color w:val="000000" w:themeColor="text1"/>
          <w:sz w:val="24"/>
          <w:szCs w:val="24"/>
        </w:rPr>
        <w:t xml:space="preserve"> brenda 5 ditëve nga data e njoftimit të masës.</w:t>
      </w:r>
    </w:p>
    <w:p w14:paraId="5C0775F7" w14:textId="77777777" w:rsidR="000976B7" w:rsidRPr="00500E9E" w:rsidRDefault="000976B7" w:rsidP="00DB65A3">
      <w:pPr>
        <w:pStyle w:val="NoSpacing"/>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Në procedurat e rishikimit, gjykata </w:t>
      </w:r>
      <w:r w:rsidR="00776AC3" w:rsidRPr="00500E9E">
        <w:rPr>
          <w:rFonts w:ascii="Garamond" w:hAnsi="Garamond" w:cs="Times New Roman"/>
          <w:color w:val="000000" w:themeColor="text1"/>
          <w:sz w:val="24"/>
          <w:szCs w:val="24"/>
        </w:rPr>
        <w:t>u</w:t>
      </w:r>
      <w:r w:rsidRPr="00500E9E">
        <w:rPr>
          <w:rFonts w:ascii="Garamond" w:hAnsi="Garamond" w:cs="Times New Roman"/>
          <w:color w:val="000000" w:themeColor="text1"/>
          <w:sz w:val="24"/>
          <w:szCs w:val="24"/>
        </w:rPr>
        <w:t xml:space="preserve"> jep mundësi palëve të dëgjohen dhe konfirmon, ndryshon ose shfuqizon vendimin që urdhëron marrjen e masave për sigurimin e provës brenda një afati të arsyeshëm</w:t>
      </w:r>
      <w:r w:rsidR="00776AC3" w:rsidRPr="00500E9E">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i cili nuk duhet të jetë më shumë se 5 ditë nga data e depozitimit të kërkesës për rishikim.</w:t>
      </w:r>
    </w:p>
    <w:p w14:paraId="25457D24" w14:textId="674FE79A" w:rsidR="000976B7" w:rsidRPr="00500E9E" w:rsidRDefault="000976B7" w:rsidP="00DB65A3">
      <w:pPr>
        <w:pStyle w:val="NoSpacing"/>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3. Gjykata vendos që marrja e masave për sigurimin e provës të kushtëzohet me depozitimin nga kërkuesi të një garancie të përshtatshme ose një mënyrë tjetër sigurimi të </w:t>
      </w:r>
      <w:r w:rsidR="00370A35" w:rsidRPr="00500E9E">
        <w:rPr>
          <w:rFonts w:ascii="Garamond" w:hAnsi="Garamond" w:cs="Times New Roman"/>
          <w:color w:val="000000" w:themeColor="text1"/>
          <w:sz w:val="24"/>
          <w:szCs w:val="24"/>
        </w:rPr>
        <w:t>barasvlershëm</w:t>
      </w:r>
      <w:r w:rsidRPr="00500E9E">
        <w:rPr>
          <w:rFonts w:ascii="Garamond" w:hAnsi="Garamond" w:cs="Times New Roman"/>
          <w:color w:val="000000" w:themeColor="text1"/>
          <w:sz w:val="24"/>
          <w:szCs w:val="24"/>
        </w:rPr>
        <w:t>, me qëllim që të garantohet ose sigurohet shpërblimi i çdo dëmi që mund t’i shkaktohet të paditurit sipas pikës 5 të këtij neni.</w:t>
      </w:r>
    </w:p>
    <w:p w14:paraId="75DEA3F1" w14:textId="77777777" w:rsidR="000976B7" w:rsidRPr="00500E9E" w:rsidRDefault="000976B7" w:rsidP="00DB65A3">
      <w:pPr>
        <w:pStyle w:val="NoSpacing"/>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4. Me kërkesë të të paditurit, masat për sigurimin e provës shfuqizohen ose hiqen, pa c</w:t>
      </w:r>
      <w:r w:rsidR="00776AC3" w:rsidRPr="00500E9E">
        <w:rPr>
          <w:rFonts w:ascii="Garamond" w:hAnsi="Garamond" w:cs="Times New Roman"/>
          <w:color w:val="000000" w:themeColor="text1"/>
          <w:sz w:val="24"/>
          <w:szCs w:val="24"/>
        </w:rPr>
        <w:t>e</w:t>
      </w:r>
      <w:r w:rsidRPr="00500E9E">
        <w:rPr>
          <w:rFonts w:ascii="Garamond" w:hAnsi="Garamond" w:cs="Times New Roman"/>
          <w:color w:val="000000" w:themeColor="text1"/>
          <w:sz w:val="24"/>
          <w:szCs w:val="24"/>
        </w:rPr>
        <w:t>nuar të drejtën për dëmshpërblim që mund të pretendohet, nëse kërkuesi nuk paraqet në gjykatë padinë për themelin e çështjes brenda një afati të arsyeshëm të përcaktuar nga gjykata në vendimin e saj për marrjen e masave. Ky afat i arsyeshëm nuk mund të jetë më shumë se 20 ditë pune ose 31 ditë kalendarike, cilido që është afati më i gjatë, nga data e ekzekutimit të masës për sigurimin e provës.</w:t>
      </w:r>
    </w:p>
    <w:p w14:paraId="79445AE5" w14:textId="77777777" w:rsidR="000976B7" w:rsidRPr="00500E9E" w:rsidRDefault="000976B7" w:rsidP="00DB65A3">
      <w:pPr>
        <w:pStyle w:val="NoSpacing"/>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5. Nëse masat e sigurimit të provës shfuqizohen, hiqen ose bëhen të pavlefshme për shkak të veprimeve ose mosveprimeve të kërkuesit, ose nëse është konstatuar më pas se nuk ka pasur shkelje të të drejtave të markës tregtare, gjykata urdhëron kërkuesin, me kërkesën e të paditurit, që t’i sigurojë këtij të fundit një </w:t>
      </w:r>
      <w:r w:rsidR="00776AC3" w:rsidRPr="00500E9E">
        <w:rPr>
          <w:rFonts w:ascii="Garamond" w:hAnsi="Garamond" w:cs="Times New Roman"/>
          <w:color w:val="000000" w:themeColor="text1"/>
          <w:sz w:val="24"/>
          <w:szCs w:val="24"/>
        </w:rPr>
        <w:t>shpërblim</w:t>
      </w:r>
      <w:r w:rsidRPr="00500E9E">
        <w:rPr>
          <w:rFonts w:ascii="Garamond" w:hAnsi="Garamond" w:cs="Times New Roman"/>
          <w:color w:val="000000" w:themeColor="text1"/>
          <w:sz w:val="24"/>
          <w:szCs w:val="24"/>
        </w:rPr>
        <w:t xml:space="preserve"> të përshtatshëm për çdo dëm të shkaktuar nga këto masa.</w:t>
      </w:r>
    </w:p>
    <w:p w14:paraId="4E5FF741" w14:textId="77777777" w:rsidR="000976B7" w:rsidRPr="00500E9E" w:rsidRDefault="000976B7" w:rsidP="00DB65A3">
      <w:pPr>
        <w:pStyle w:val="NoSpacing"/>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lastRenderedPageBreak/>
        <w:t xml:space="preserve">6. Gjykata merr masa për të mbrojtur identitetin e dëshmitarëve </w:t>
      </w:r>
      <w:r w:rsidRPr="00500E9E">
        <w:rPr>
          <w:rFonts w:ascii="Garamond" w:eastAsia="Times New Roman" w:hAnsi="Garamond" w:cs="Times New Roman"/>
          <w:color w:val="000000" w:themeColor="text1"/>
          <w:sz w:val="24"/>
          <w:szCs w:val="24"/>
        </w:rPr>
        <w:t>të përfshirë në procedurën për sigurimin e provave</w:t>
      </w:r>
      <w:r w:rsidRPr="00500E9E">
        <w:rPr>
          <w:rFonts w:ascii="Garamond" w:hAnsi="Garamond" w:cs="Times New Roman"/>
          <w:color w:val="000000" w:themeColor="text1"/>
          <w:sz w:val="24"/>
          <w:szCs w:val="24"/>
        </w:rPr>
        <w:t>.</w:t>
      </w:r>
    </w:p>
    <w:p w14:paraId="529D6063" w14:textId="77777777" w:rsidR="000976B7" w:rsidRPr="00500E9E" w:rsidRDefault="000976B7" w:rsidP="00DB65A3">
      <w:pPr>
        <w:pStyle w:val="NoSpacing"/>
        <w:ind w:firstLine="284"/>
        <w:jc w:val="both"/>
        <w:rPr>
          <w:rFonts w:ascii="Garamond" w:hAnsi="Garamond" w:cs="Times New Roman"/>
          <w:color w:val="000000" w:themeColor="text1"/>
          <w:sz w:val="24"/>
          <w:szCs w:val="24"/>
        </w:rPr>
      </w:pPr>
    </w:p>
    <w:p w14:paraId="7A87A5C1" w14:textId="77777777" w:rsidR="000976B7" w:rsidRPr="00500E9E" w:rsidRDefault="00B75B60" w:rsidP="00DB65A3">
      <w:pPr>
        <w:pStyle w:val="NoSpacing"/>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131</w:t>
      </w:r>
    </w:p>
    <w:p w14:paraId="26B8BDA8" w14:textId="77777777" w:rsidR="000976B7" w:rsidRPr="00500E9E" w:rsidRDefault="000976B7" w:rsidP="00DB65A3">
      <w:pPr>
        <w:pStyle w:val="NoSpacing"/>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E drejta për informim</w:t>
      </w:r>
    </w:p>
    <w:p w14:paraId="1850A5E8" w14:textId="77777777" w:rsidR="000976B7" w:rsidRPr="00500E9E" w:rsidRDefault="000976B7" w:rsidP="00DB65A3">
      <w:pPr>
        <w:pStyle w:val="NoSpacing"/>
        <w:ind w:firstLine="284"/>
        <w:jc w:val="center"/>
        <w:rPr>
          <w:rFonts w:ascii="Garamond" w:hAnsi="Garamond" w:cs="Times New Roman"/>
          <w:color w:val="000000" w:themeColor="text1"/>
          <w:sz w:val="24"/>
          <w:szCs w:val="24"/>
        </w:rPr>
      </w:pPr>
    </w:p>
    <w:p w14:paraId="68F980E2" w14:textId="77777777" w:rsidR="000976B7" w:rsidRPr="00500E9E" w:rsidRDefault="000976B7" w:rsidP="00DB65A3">
      <w:pPr>
        <w:pStyle w:val="NoSpacing"/>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Me kërkesë të arsyetuar dhe proporcionale të paditësit, gjykata urdhëron gjatë shqyrtimit të shkeljes së të drejtave të markës tregtare që informacioni mbi origjinën dhe rrjetet e </w:t>
      </w:r>
      <w:r w:rsidR="00776AC3" w:rsidRPr="00500E9E">
        <w:rPr>
          <w:rFonts w:ascii="Garamond" w:hAnsi="Garamond" w:cs="Times New Roman"/>
          <w:color w:val="000000" w:themeColor="text1"/>
          <w:sz w:val="24"/>
          <w:szCs w:val="24"/>
        </w:rPr>
        <w:t>shpërndarjes</w:t>
      </w:r>
      <w:r w:rsidRPr="00500E9E">
        <w:rPr>
          <w:rFonts w:ascii="Garamond" w:hAnsi="Garamond" w:cs="Times New Roman"/>
          <w:color w:val="000000" w:themeColor="text1"/>
          <w:sz w:val="24"/>
          <w:szCs w:val="24"/>
        </w:rPr>
        <w:t xml:space="preserve"> së mallrave ose shërbimeve</w:t>
      </w:r>
      <w:r w:rsidR="00776AC3" w:rsidRPr="00500E9E">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që </w:t>
      </w:r>
      <w:r w:rsidR="00776AC3" w:rsidRPr="00500E9E">
        <w:rPr>
          <w:rFonts w:ascii="Garamond" w:hAnsi="Garamond" w:cs="Times New Roman"/>
          <w:color w:val="000000" w:themeColor="text1"/>
          <w:sz w:val="24"/>
          <w:szCs w:val="24"/>
        </w:rPr>
        <w:t>cenojnë</w:t>
      </w:r>
      <w:r w:rsidRPr="00500E9E">
        <w:rPr>
          <w:rFonts w:ascii="Garamond" w:hAnsi="Garamond" w:cs="Times New Roman"/>
          <w:color w:val="000000" w:themeColor="text1"/>
          <w:sz w:val="24"/>
          <w:szCs w:val="24"/>
        </w:rPr>
        <w:t xml:space="preserve"> të drejtat e markës tregtare</w:t>
      </w:r>
      <w:r w:rsidR="00776AC3" w:rsidRPr="00500E9E">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sigurohet nga shkelësi dhe/ose çdo person tjetër që:</w:t>
      </w:r>
    </w:p>
    <w:p w14:paraId="46D24281" w14:textId="77777777" w:rsidR="000976B7" w:rsidRPr="00500E9E" w:rsidRDefault="000976B7" w:rsidP="00DB65A3">
      <w:pPr>
        <w:pStyle w:val="NoSpacing"/>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a) konstatohet se zotëron mallra cenuese në shkallë tregtare;</w:t>
      </w:r>
    </w:p>
    <w:p w14:paraId="0B4E37FE" w14:textId="77777777" w:rsidR="000976B7" w:rsidRPr="00500E9E" w:rsidRDefault="000976B7" w:rsidP="00DB65A3">
      <w:pPr>
        <w:pStyle w:val="NoSpacing"/>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b) konstatohet se përdor shërbime që cenojnë të drejtën në shkallë tregtare;</w:t>
      </w:r>
    </w:p>
    <w:p w14:paraId="52C6B8AE" w14:textId="77777777" w:rsidR="000976B7" w:rsidRPr="00500E9E" w:rsidRDefault="000976B7" w:rsidP="00DB65A3">
      <w:pPr>
        <w:pStyle w:val="NoSpacing"/>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c) konstatohet se ofron shërbime që cenojnë të drejtën në shkallë tregtare; ose</w:t>
      </w:r>
    </w:p>
    <w:p w14:paraId="2CA7C7E6" w14:textId="4170EB5D" w:rsidR="000976B7" w:rsidRPr="00500E9E" w:rsidRDefault="000976B7" w:rsidP="00DB65A3">
      <w:pPr>
        <w:pStyle w:val="NoSpacing"/>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ç) identifikohet nga një </w:t>
      </w:r>
      <w:r w:rsidR="006D6E21" w:rsidRPr="00500E9E">
        <w:rPr>
          <w:rFonts w:ascii="Garamond" w:hAnsi="Garamond" w:cs="Times New Roman"/>
          <w:color w:val="000000" w:themeColor="text1"/>
          <w:sz w:val="24"/>
          <w:szCs w:val="24"/>
        </w:rPr>
        <w:t>prej personave</w:t>
      </w:r>
      <w:r w:rsidRPr="00500E9E">
        <w:rPr>
          <w:rFonts w:ascii="Garamond" w:hAnsi="Garamond" w:cs="Times New Roman"/>
          <w:color w:val="000000" w:themeColor="text1"/>
          <w:sz w:val="24"/>
          <w:szCs w:val="24"/>
        </w:rPr>
        <w:t xml:space="preserve"> </w:t>
      </w:r>
      <w:r w:rsidR="006D6E21" w:rsidRPr="00500E9E">
        <w:rPr>
          <w:rFonts w:ascii="Garamond" w:hAnsi="Garamond" w:cs="Times New Roman"/>
          <w:color w:val="000000" w:themeColor="text1"/>
          <w:sz w:val="24"/>
          <w:szCs w:val="24"/>
        </w:rPr>
        <w:t>të</w:t>
      </w:r>
      <w:r w:rsidR="00776AC3" w:rsidRPr="00500E9E">
        <w:rPr>
          <w:rFonts w:ascii="Garamond" w:hAnsi="Garamond" w:cs="Times New Roman"/>
          <w:color w:val="000000" w:themeColor="text1"/>
          <w:sz w:val="24"/>
          <w:szCs w:val="24"/>
        </w:rPr>
        <w:t xml:space="preserve"> </w:t>
      </w:r>
      <w:r w:rsidRPr="00500E9E">
        <w:rPr>
          <w:rFonts w:ascii="Garamond" w:hAnsi="Garamond" w:cs="Times New Roman"/>
          <w:color w:val="000000" w:themeColor="text1"/>
          <w:sz w:val="24"/>
          <w:szCs w:val="24"/>
        </w:rPr>
        <w:t>përcaktuar në shkronjat “a”, “b” ose “c”</w:t>
      </w:r>
      <w:r w:rsidR="00370A35">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kësaj pike</w:t>
      </w:r>
      <w:r w:rsidR="00370A35">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se është përfshirë në prodhimin, përpunimin ose shpërndarjen e mallrave ose ofrimin e shërbimeve që cenojnë të drejtën.</w:t>
      </w:r>
    </w:p>
    <w:p w14:paraId="3BAC907B" w14:textId="7E0D53A3" w:rsidR="000976B7" w:rsidRPr="00500E9E" w:rsidRDefault="00326F1D" w:rsidP="00DB65A3">
      <w:pPr>
        <w:pStyle w:val="NoSpacing"/>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0976B7" w:rsidRPr="00500E9E">
        <w:rPr>
          <w:rFonts w:ascii="Garamond" w:hAnsi="Garamond" w:cs="Times New Roman"/>
          <w:color w:val="000000" w:themeColor="text1"/>
          <w:sz w:val="24"/>
          <w:szCs w:val="24"/>
        </w:rPr>
        <w:t xml:space="preserve">Informacioni i përcaktuar në pikën 1 të këtij neni, sipas rastit, përfshin: </w:t>
      </w:r>
    </w:p>
    <w:p w14:paraId="662F94ED" w14:textId="77777777" w:rsidR="000976B7" w:rsidRPr="00500E9E" w:rsidRDefault="000976B7" w:rsidP="00DB65A3">
      <w:pPr>
        <w:pStyle w:val="NoSpacing"/>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a) emrat dhe adresat e prodhuesve, përpunuesve, shpërndarësve, furnizuesve, mbajtësve të tjerë të mëparshëm të mallrave ose shërbimeve, si dhe të tregtarëve me shumicë dhe pakicë;</w:t>
      </w:r>
    </w:p>
    <w:p w14:paraId="4A71248F" w14:textId="622D2451" w:rsidR="000976B7" w:rsidRPr="00500E9E" w:rsidRDefault="000976B7" w:rsidP="00DB65A3">
      <w:pPr>
        <w:pStyle w:val="NoSpacing"/>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b) informacionin mbi sasitë e prodhuara, të përpunuara, të shpërndara, të marra ose të porositura, si edhe çmimet e marra për mallrat ose shërbimet në fjalë.</w:t>
      </w:r>
    </w:p>
    <w:p w14:paraId="71946155" w14:textId="77777777" w:rsidR="000976B7" w:rsidRPr="00500E9E" w:rsidRDefault="000976B7" w:rsidP="00DB65A3">
      <w:pPr>
        <w:pStyle w:val="NoSpacing"/>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3. Pikat 1 dhe 2 të këtij neni zbatohen pa c</w:t>
      </w:r>
      <w:r w:rsidR="002D4A25" w:rsidRPr="00500E9E">
        <w:rPr>
          <w:rFonts w:ascii="Garamond" w:hAnsi="Garamond" w:cs="Times New Roman"/>
          <w:color w:val="000000" w:themeColor="text1"/>
          <w:sz w:val="24"/>
          <w:szCs w:val="24"/>
        </w:rPr>
        <w:t>e</w:t>
      </w:r>
      <w:r w:rsidRPr="00500E9E">
        <w:rPr>
          <w:rFonts w:ascii="Garamond" w:hAnsi="Garamond" w:cs="Times New Roman"/>
          <w:color w:val="000000" w:themeColor="text1"/>
          <w:sz w:val="24"/>
          <w:szCs w:val="24"/>
        </w:rPr>
        <w:t>nuar dispozitat e tjera ligjore në fuqi, të cilat:</w:t>
      </w:r>
    </w:p>
    <w:p w14:paraId="6466DC7C" w14:textId="77777777" w:rsidR="000976B7" w:rsidRPr="00500E9E" w:rsidRDefault="000976B7" w:rsidP="00DB65A3">
      <w:pPr>
        <w:pStyle w:val="NoSpacing"/>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a) i njohin të drejtën mbajtësit </w:t>
      </w:r>
      <w:r w:rsidR="002D4A25" w:rsidRPr="00500E9E">
        <w:rPr>
          <w:rFonts w:ascii="Garamond" w:hAnsi="Garamond" w:cs="Times New Roman"/>
          <w:color w:val="000000" w:themeColor="text1"/>
          <w:sz w:val="24"/>
          <w:szCs w:val="24"/>
        </w:rPr>
        <w:t>t</w:t>
      </w:r>
      <w:r w:rsidRPr="00500E9E">
        <w:rPr>
          <w:rFonts w:ascii="Garamond" w:hAnsi="Garamond" w:cs="Times New Roman"/>
          <w:color w:val="000000" w:themeColor="text1"/>
          <w:sz w:val="24"/>
          <w:szCs w:val="24"/>
        </w:rPr>
        <w:t xml:space="preserve">ë </w:t>
      </w:r>
      <w:r w:rsidR="002D4A25" w:rsidRPr="00500E9E">
        <w:rPr>
          <w:rFonts w:ascii="Garamond" w:hAnsi="Garamond" w:cs="Times New Roman"/>
          <w:color w:val="000000" w:themeColor="text1"/>
          <w:sz w:val="24"/>
          <w:szCs w:val="24"/>
        </w:rPr>
        <w:t>s</w:t>
      </w:r>
      <w:r w:rsidRPr="00500E9E">
        <w:rPr>
          <w:rFonts w:ascii="Garamond" w:hAnsi="Garamond" w:cs="Times New Roman"/>
          <w:color w:val="000000" w:themeColor="text1"/>
          <w:sz w:val="24"/>
          <w:szCs w:val="24"/>
        </w:rPr>
        <w:t>ë drejtës që të marrë informacion më të plotë;</w:t>
      </w:r>
    </w:p>
    <w:p w14:paraId="59255C62" w14:textId="77777777" w:rsidR="000976B7" w:rsidRPr="00500E9E" w:rsidRDefault="000976B7" w:rsidP="00DB65A3">
      <w:pPr>
        <w:pStyle w:val="NoSpacing"/>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b) rregullojnë përdorimin e informacionit të siguruar në përputhje me këtë nen në procedura civile ose penale;</w:t>
      </w:r>
    </w:p>
    <w:p w14:paraId="0956058E" w14:textId="77777777" w:rsidR="000976B7" w:rsidRPr="00500E9E" w:rsidRDefault="000976B7" w:rsidP="00DB65A3">
      <w:pPr>
        <w:pStyle w:val="NoSpacing"/>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c) parashikojnë përgjegjësi p</w:t>
      </w:r>
      <w:r w:rsidR="002D4A25" w:rsidRPr="00500E9E">
        <w:rPr>
          <w:rFonts w:ascii="Garamond" w:hAnsi="Garamond" w:cs="Times New Roman"/>
          <w:color w:val="000000" w:themeColor="text1"/>
          <w:sz w:val="24"/>
          <w:szCs w:val="24"/>
        </w:rPr>
        <w:t>ë</w:t>
      </w:r>
      <w:r w:rsidRPr="00500E9E">
        <w:rPr>
          <w:rFonts w:ascii="Garamond" w:hAnsi="Garamond" w:cs="Times New Roman"/>
          <w:color w:val="000000" w:themeColor="text1"/>
          <w:sz w:val="24"/>
          <w:szCs w:val="24"/>
        </w:rPr>
        <w:t xml:space="preserve">r keqpërdorimin i të drejtës për informim; </w:t>
      </w:r>
    </w:p>
    <w:p w14:paraId="441FC5EB" w14:textId="77777777" w:rsidR="000976B7" w:rsidRPr="00500E9E" w:rsidRDefault="000976B7" w:rsidP="00DB65A3">
      <w:pPr>
        <w:pStyle w:val="NoSpacing"/>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ç) japin mundësi për refuzimin e dhënies së informacionit kur ky informacion detyron personin e përc</w:t>
      </w:r>
      <w:r w:rsidR="002D4A25" w:rsidRPr="00500E9E">
        <w:rPr>
          <w:rFonts w:ascii="Garamond" w:hAnsi="Garamond" w:cs="Times New Roman"/>
          <w:color w:val="000000" w:themeColor="text1"/>
          <w:sz w:val="24"/>
          <w:szCs w:val="24"/>
        </w:rPr>
        <w:t>aktuar në pikën 1 të këtij neni</w:t>
      </w:r>
      <w:r w:rsidRPr="00500E9E">
        <w:rPr>
          <w:rFonts w:ascii="Garamond" w:hAnsi="Garamond" w:cs="Times New Roman"/>
          <w:color w:val="000000" w:themeColor="text1"/>
          <w:sz w:val="24"/>
          <w:szCs w:val="24"/>
        </w:rPr>
        <w:t xml:space="preserve"> që të pranojë pjesëmarrjen e tij ose të të familjarëve të tij në shkeljen e të drejtave të markës tregtare; </w:t>
      </w:r>
    </w:p>
    <w:p w14:paraId="11F89E18" w14:textId="77777777" w:rsidR="000976B7" w:rsidRPr="00500E9E" w:rsidRDefault="000976B7" w:rsidP="00DB65A3">
      <w:pPr>
        <w:pStyle w:val="NoSpacing"/>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d) rregullojnë mbrojtjen e konfidencialitetit të burimeve të informacionit ose përpunimin e të dhënave personale.</w:t>
      </w:r>
    </w:p>
    <w:p w14:paraId="09D5AA68" w14:textId="77777777" w:rsidR="00B75B60" w:rsidRPr="00500E9E" w:rsidRDefault="00B75B60" w:rsidP="00DB65A3">
      <w:pPr>
        <w:pStyle w:val="NoSpacing"/>
        <w:ind w:firstLine="284"/>
        <w:jc w:val="both"/>
        <w:rPr>
          <w:rFonts w:ascii="Garamond" w:hAnsi="Garamond" w:cs="Times New Roman"/>
          <w:color w:val="000000" w:themeColor="text1"/>
          <w:sz w:val="24"/>
          <w:szCs w:val="24"/>
        </w:rPr>
      </w:pPr>
    </w:p>
    <w:p w14:paraId="73DF5B80" w14:textId="2402148C" w:rsidR="00B75B60" w:rsidRPr="00500E9E" w:rsidRDefault="000976B7" w:rsidP="00370A35">
      <w:pPr>
        <w:pStyle w:val="NoSpacing"/>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KREU III</w:t>
      </w:r>
    </w:p>
    <w:p w14:paraId="5AC6317D" w14:textId="77777777" w:rsidR="000976B7" w:rsidRPr="00500E9E" w:rsidRDefault="000976B7" w:rsidP="00DB65A3">
      <w:pPr>
        <w:pStyle w:val="NoSpacing"/>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MASAT E PËRKOHSHME</w:t>
      </w:r>
    </w:p>
    <w:p w14:paraId="00656926" w14:textId="77777777" w:rsidR="00B75B60" w:rsidRPr="00500E9E" w:rsidRDefault="00B75B60" w:rsidP="00DB65A3">
      <w:pPr>
        <w:pStyle w:val="NoSpacing"/>
        <w:ind w:firstLine="284"/>
        <w:jc w:val="both"/>
        <w:rPr>
          <w:rFonts w:ascii="Garamond" w:hAnsi="Garamond" w:cs="Times New Roman"/>
          <w:color w:val="000000" w:themeColor="text1"/>
          <w:sz w:val="24"/>
          <w:szCs w:val="24"/>
        </w:rPr>
      </w:pPr>
    </w:p>
    <w:p w14:paraId="4D7F7706" w14:textId="77777777" w:rsidR="000976B7" w:rsidRPr="00500E9E" w:rsidRDefault="00B75B60" w:rsidP="00DB65A3">
      <w:pPr>
        <w:pStyle w:val="NoSpacing"/>
        <w:ind w:firstLine="284"/>
        <w:jc w:val="center"/>
        <w:rPr>
          <w:rFonts w:ascii="Garamond" w:hAnsi="Garamond" w:cs="Times New Roman"/>
          <w:bCs/>
          <w:color w:val="000000" w:themeColor="text1"/>
          <w:sz w:val="24"/>
          <w:szCs w:val="24"/>
        </w:rPr>
      </w:pPr>
      <w:r w:rsidRPr="00500E9E">
        <w:rPr>
          <w:rFonts w:ascii="Garamond" w:hAnsi="Garamond" w:cs="Times New Roman"/>
          <w:bCs/>
          <w:color w:val="000000" w:themeColor="text1"/>
          <w:sz w:val="24"/>
          <w:szCs w:val="24"/>
        </w:rPr>
        <w:t>Neni 132</w:t>
      </w:r>
    </w:p>
    <w:p w14:paraId="371707E4" w14:textId="77777777" w:rsidR="000976B7" w:rsidRPr="00500E9E" w:rsidRDefault="000976B7" w:rsidP="00DB65A3">
      <w:pPr>
        <w:pStyle w:val="NoSpacing"/>
        <w:ind w:firstLine="284"/>
        <w:jc w:val="center"/>
        <w:rPr>
          <w:rFonts w:ascii="Garamond" w:hAnsi="Garamond" w:cs="Times New Roman"/>
          <w:b/>
          <w:bCs/>
          <w:color w:val="000000" w:themeColor="text1"/>
          <w:sz w:val="24"/>
          <w:szCs w:val="24"/>
        </w:rPr>
      </w:pPr>
      <w:r w:rsidRPr="00500E9E">
        <w:rPr>
          <w:rFonts w:ascii="Garamond" w:hAnsi="Garamond" w:cs="Times New Roman"/>
          <w:b/>
          <w:bCs/>
          <w:color w:val="000000" w:themeColor="text1"/>
          <w:sz w:val="24"/>
          <w:szCs w:val="24"/>
        </w:rPr>
        <w:t>Masat e përkohshme</w:t>
      </w:r>
    </w:p>
    <w:p w14:paraId="09969212" w14:textId="77777777" w:rsidR="000976B7" w:rsidRPr="00500E9E" w:rsidRDefault="000976B7" w:rsidP="00DB65A3">
      <w:pPr>
        <w:pStyle w:val="NoSpacing"/>
        <w:ind w:firstLine="284"/>
        <w:jc w:val="both"/>
        <w:rPr>
          <w:rFonts w:ascii="Garamond" w:hAnsi="Garamond" w:cs="Times New Roman"/>
          <w:color w:val="000000" w:themeColor="text1"/>
          <w:sz w:val="24"/>
          <w:szCs w:val="24"/>
        </w:rPr>
      </w:pPr>
    </w:p>
    <w:p w14:paraId="706E60A7" w14:textId="77777777" w:rsidR="000976B7" w:rsidRPr="00500E9E" w:rsidRDefault="000976B7" w:rsidP="00DB65A3">
      <w:pPr>
        <w:pStyle w:val="NoSpacing"/>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1. Me kërkesën e personit të interesuar, gjykata vendos:</w:t>
      </w:r>
    </w:p>
    <w:p w14:paraId="557ED5A3" w14:textId="77777777" w:rsidR="000976B7" w:rsidRPr="00500E9E" w:rsidRDefault="000976B7" w:rsidP="00DB65A3">
      <w:pPr>
        <w:pStyle w:val="NoSpacing"/>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a) marrjen e masave të përkohshme kundër shkelësit të pretenduar për të parandaluar një shkelje të pritshme </w:t>
      </w:r>
      <w:r w:rsidR="002D4A25" w:rsidRPr="00500E9E">
        <w:rPr>
          <w:rFonts w:ascii="Garamond" w:hAnsi="Garamond" w:cs="Times New Roman"/>
          <w:color w:val="000000" w:themeColor="text1"/>
          <w:sz w:val="24"/>
          <w:szCs w:val="24"/>
        </w:rPr>
        <w:t>t</w:t>
      </w:r>
      <w:r w:rsidRPr="00500E9E">
        <w:rPr>
          <w:rFonts w:ascii="Garamond" w:hAnsi="Garamond" w:cs="Times New Roman"/>
          <w:color w:val="000000" w:themeColor="text1"/>
          <w:sz w:val="24"/>
          <w:szCs w:val="24"/>
        </w:rPr>
        <w:t xml:space="preserve">ë të drejtave të markës tregtare ose për të ndaluar në mënyrë të përkohshme vazhdimin e shkeljes së pretenduar </w:t>
      </w:r>
      <w:r w:rsidR="002D4A25" w:rsidRPr="00500E9E">
        <w:rPr>
          <w:rFonts w:ascii="Garamond" w:hAnsi="Garamond" w:cs="Times New Roman"/>
          <w:color w:val="000000" w:themeColor="text1"/>
          <w:sz w:val="24"/>
          <w:szCs w:val="24"/>
        </w:rPr>
        <w:t>t</w:t>
      </w:r>
      <w:r w:rsidRPr="00500E9E">
        <w:rPr>
          <w:rFonts w:ascii="Garamond" w:hAnsi="Garamond" w:cs="Times New Roman"/>
          <w:color w:val="000000" w:themeColor="text1"/>
          <w:sz w:val="24"/>
          <w:szCs w:val="24"/>
        </w:rPr>
        <w:t xml:space="preserve">ë të drejtave; </w:t>
      </w:r>
    </w:p>
    <w:p w14:paraId="7DD6A880" w14:textId="77777777" w:rsidR="000976B7" w:rsidRPr="00500E9E" w:rsidRDefault="000976B7" w:rsidP="00DB65A3">
      <w:pPr>
        <w:pStyle w:val="NoSpacing"/>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b) konfiskimin ose vendosjen nën </w:t>
      </w:r>
      <w:r w:rsidR="002D4A25" w:rsidRPr="00500E9E">
        <w:rPr>
          <w:rFonts w:ascii="Garamond" w:hAnsi="Garamond" w:cs="Times New Roman"/>
          <w:color w:val="000000" w:themeColor="text1"/>
          <w:sz w:val="24"/>
          <w:szCs w:val="24"/>
        </w:rPr>
        <w:t>kontroll</w:t>
      </w:r>
      <w:r w:rsidRPr="00500E9E">
        <w:rPr>
          <w:rFonts w:ascii="Garamond" w:hAnsi="Garamond" w:cs="Times New Roman"/>
          <w:color w:val="000000" w:themeColor="text1"/>
          <w:sz w:val="24"/>
          <w:szCs w:val="24"/>
        </w:rPr>
        <w:t xml:space="preserve"> të mallrave që dyshohet se shkelin të drejtat e markës tregtare</w:t>
      </w:r>
      <w:r w:rsidR="002D4A25" w:rsidRPr="00500E9E">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me qëllim që të parandalojë hyrjen ose qarkullimin e tyre në kanalet e tregtisë.</w:t>
      </w:r>
    </w:p>
    <w:p w14:paraId="2F0B31FC" w14:textId="77777777" w:rsidR="000976B7" w:rsidRPr="00500E9E" w:rsidRDefault="000976B7" w:rsidP="00DB65A3">
      <w:pPr>
        <w:pStyle w:val="NoSpacing"/>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Gjykata vendos për marrjen ose jo të masave të përkohshme brenda 5 ditëve nga data e depozitimit të kërkesës </w:t>
      </w:r>
    </w:p>
    <w:p w14:paraId="5B895135" w14:textId="77777777" w:rsidR="000976B7" w:rsidRPr="00500E9E" w:rsidRDefault="000976B7" w:rsidP="00DB65A3">
      <w:pPr>
        <w:pStyle w:val="NoSpacing"/>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2. Masat e përkohshme të përca</w:t>
      </w:r>
      <w:r w:rsidR="002D4A25" w:rsidRPr="00500E9E">
        <w:rPr>
          <w:rFonts w:ascii="Garamond" w:hAnsi="Garamond" w:cs="Times New Roman"/>
          <w:color w:val="000000" w:themeColor="text1"/>
          <w:sz w:val="24"/>
          <w:szCs w:val="24"/>
        </w:rPr>
        <w:t>ktuara në pikën 1 të këtij neni</w:t>
      </w:r>
      <w:r w:rsidRPr="00500E9E">
        <w:rPr>
          <w:rFonts w:ascii="Garamond" w:hAnsi="Garamond" w:cs="Times New Roman"/>
          <w:color w:val="000000" w:themeColor="text1"/>
          <w:sz w:val="24"/>
          <w:szCs w:val="24"/>
        </w:rPr>
        <w:t xml:space="preserve"> mund të vendosen edhe kundër ndërmjetësit, shërbimet e të cilit përdoren nga një palë e tretë për të shkelur të drejtat e markës tregtare.</w:t>
      </w:r>
    </w:p>
    <w:p w14:paraId="3DFD5517" w14:textId="77777777" w:rsidR="000976B7" w:rsidRPr="00500E9E" w:rsidRDefault="000976B7" w:rsidP="00DB65A3">
      <w:pPr>
        <w:pStyle w:val="NoSpacing"/>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3. Gjykata mund të vendosë konfiskimin e përkohshëm të pasurive të luajtshme ose të paluajtshme të shkelësit të pretenduar, duke përfshirë bllokimin e llogarive të tij bankare dhe aseteve të tjera, kur pala e dëmtuar demonstron rrethana të tilla që mund të rrezikojnë rikuperimin e dëmeve. Për këtë qëllim, gjykata mund të urdhërojë paraqitjen e dokumenteve bankare, financiare ose tregtare, ose shfrytëzimin e mundësive të tjera të përshtatshme për marrjen e informacionit përkatës.</w:t>
      </w:r>
    </w:p>
    <w:p w14:paraId="3AB63058" w14:textId="77777777" w:rsidR="000976B7" w:rsidRPr="00500E9E" w:rsidRDefault="000976B7" w:rsidP="00DB65A3">
      <w:pPr>
        <w:pStyle w:val="NoSpacing"/>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lastRenderedPageBreak/>
        <w:t>4. Gjykata mund t’i kërkojë kërkuesit prova në lidhje me masat e përcaktuara në pikat 1, 2 dhe 3 të këtij neni, me qëllim për të vërtetuar se ai është mbajtës i së drejtës dhe se të drejtat e tij janë shkelur ose që pritet të shkelen.</w:t>
      </w:r>
    </w:p>
    <w:p w14:paraId="7A696367" w14:textId="13375F2E" w:rsidR="000976B7" w:rsidRPr="00500E9E" w:rsidRDefault="00B75B60" w:rsidP="00DB65A3">
      <w:pPr>
        <w:pStyle w:val="NoSpacing"/>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5.</w:t>
      </w:r>
      <w:r w:rsidR="000976B7" w:rsidRPr="00500E9E">
        <w:rPr>
          <w:rFonts w:ascii="Garamond" w:hAnsi="Garamond" w:cs="Times New Roman"/>
          <w:color w:val="000000" w:themeColor="text1"/>
          <w:sz w:val="24"/>
          <w:szCs w:val="24"/>
        </w:rPr>
        <w:t xml:space="preserve"> Gjykata vendos për marrjen e këtyre masave pa dëgjuar palën tjetër</w:t>
      </w:r>
      <w:r w:rsidR="00B05645">
        <w:rPr>
          <w:rFonts w:ascii="Garamond" w:hAnsi="Garamond" w:cs="Times New Roman"/>
          <w:color w:val="000000" w:themeColor="text1"/>
          <w:sz w:val="24"/>
          <w:szCs w:val="24"/>
        </w:rPr>
        <w:t xml:space="preserve"> </w:t>
      </w:r>
      <w:r w:rsidR="000976B7" w:rsidRPr="00500E9E">
        <w:rPr>
          <w:rFonts w:ascii="Garamond" w:hAnsi="Garamond" w:cs="Times New Roman"/>
          <w:color w:val="000000" w:themeColor="text1"/>
          <w:sz w:val="24"/>
          <w:szCs w:val="24"/>
        </w:rPr>
        <w:t>kur është e nevojshme, veçanërisht kur vonesa mund të shkaktojë dëme të pariparueshme për mbajtësin e së drejtës. Në një rast të tillë, palët informohen menjëherë, por jo më vonë se në fillim të ekzekutimit të masës.</w:t>
      </w:r>
    </w:p>
    <w:p w14:paraId="3817528A" w14:textId="77777777" w:rsidR="000976B7" w:rsidRPr="00500E9E" w:rsidRDefault="000976B7" w:rsidP="00DB65A3">
      <w:pPr>
        <w:pStyle w:val="NoSpacing"/>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6. Kur masat e përkohshme janë vendosur pa i dh</w:t>
      </w:r>
      <w:r w:rsidR="002D4A25" w:rsidRPr="00500E9E">
        <w:rPr>
          <w:rFonts w:ascii="Garamond" w:hAnsi="Garamond" w:cs="Times New Roman"/>
          <w:color w:val="000000" w:themeColor="text1"/>
          <w:sz w:val="24"/>
          <w:szCs w:val="24"/>
        </w:rPr>
        <w:t>ë</w:t>
      </w:r>
      <w:r w:rsidRPr="00500E9E">
        <w:rPr>
          <w:rFonts w:ascii="Garamond" w:hAnsi="Garamond" w:cs="Times New Roman"/>
          <w:color w:val="000000" w:themeColor="text1"/>
          <w:sz w:val="24"/>
          <w:szCs w:val="24"/>
        </w:rPr>
        <w:t xml:space="preserve">në mundësi palës kundër së cilës është vendosur masa </w:t>
      </w:r>
      <w:r w:rsidRPr="00500E9E">
        <w:rPr>
          <w:rFonts w:ascii="Garamond" w:eastAsia="Times New Roman" w:hAnsi="Garamond" w:cs="Times New Roman"/>
          <w:color w:val="000000" w:themeColor="text1"/>
          <w:sz w:val="24"/>
          <w:szCs w:val="24"/>
        </w:rPr>
        <w:t>të dëgjohet</w:t>
      </w:r>
      <w:r w:rsidRPr="00500E9E">
        <w:rPr>
          <w:rFonts w:ascii="Garamond" w:hAnsi="Garamond" w:cs="Times New Roman"/>
          <w:color w:val="000000" w:themeColor="text1"/>
          <w:sz w:val="24"/>
          <w:szCs w:val="24"/>
        </w:rPr>
        <w:t>, kjo e fundit mund të depozitojë një kërkesë në gjykatë për rishikim të masës brenda 5 ditëve nga data e njoftimit të masës së përkohshme.</w:t>
      </w:r>
    </w:p>
    <w:p w14:paraId="71C6562A" w14:textId="77777777" w:rsidR="000976B7" w:rsidRPr="00500E9E" w:rsidRDefault="000976B7" w:rsidP="00DB65A3">
      <w:pPr>
        <w:pStyle w:val="NoSpacing"/>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Në procedurat e rishikimit, gjykata </w:t>
      </w:r>
      <w:r w:rsidR="002D4A25" w:rsidRPr="00500E9E">
        <w:rPr>
          <w:rFonts w:ascii="Garamond" w:hAnsi="Garamond" w:cs="Times New Roman"/>
          <w:color w:val="000000" w:themeColor="text1"/>
          <w:sz w:val="24"/>
          <w:szCs w:val="24"/>
        </w:rPr>
        <w:t>u</w:t>
      </w:r>
      <w:r w:rsidRPr="00500E9E">
        <w:rPr>
          <w:rFonts w:ascii="Garamond" w:hAnsi="Garamond" w:cs="Times New Roman"/>
          <w:color w:val="000000" w:themeColor="text1"/>
          <w:sz w:val="24"/>
          <w:szCs w:val="24"/>
        </w:rPr>
        <w:t xml:space="preserve"> jep mundësi palëve që të dëgjohen dhe konfirmon, ndryshon ose shfuqizon vendimin që urdhëron marrjen e masave të përkohshme brenda një afati të arsyeshëm që nuk duhet të jetë më shumë se 5 ditë nga data e depozitimit të kërkesës për rishikim.</w:t>
      </w:r>
    </w:p>
    <w:p w14:paraId="60E487E3" w14:textId="3BA63B31" w:rsidR="000976B7" w:rsidRPr="00500E9E" w:rsidRDefault="000976B7" w:rsidP="00DB65A3">
      <w:pPr>
        <w:pStyle w:val="NoSpacing"/>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7. Me kërkesë të të paditurit, gjykata vendos shfuqizimin ose heqjen e masave </w:t>
      </w:r>
      <w:r w:rsidR="002D4A25" w:rsidRPr="00500E9E">
        <w:rPr>
          <w:rFonts w:ascii="Garamond" w:hAnsi="Garamond" w:cs="Times New Roman"/>
          <w:color w:val="000000" w:themeColor="text1"/>
          <w:sz w:val="24"/>
          <w:szCs w:val="24"/>
        </w:rPr>
        <w:t>t</w:t>
      </w:r>
      <w:r w:rsidRPr="00500E9E">
        <w:rPr>
          <w:rFonts w:ascii="Garamond" w:hAnsi="Garamond" w:cs="Times New Roman"/>
          <w:color w:val="000000" w:themeColor="text1"/>
          <w:sz w:val="24"/>
          <w:szCs w:val="24"/>
        </w:rPr>
        <w:t>ë përkohshme nëse kërkuesi nuk paraqet në gjykatë padinë për themelin e çështjes brenda afatit të caktuar nga gjykata në vendimin për</w:t>
      </w:r>
      <w:r w:rsidR="002D4A25" w:rsidRPr="00500E9E">
        <w:rPr>
          <w:rFonts w:ascii="Garamond" w:hAnsi="Garamond" w:cs="Times New Roman"/>
          <w:color w:val="000000" w:themeColor="text1"/>
          <w:sz w:val="24"/>
          <w:szCs w:val="24"/>
        </w:rPr>
        <w:t xml:space="preserve"> marrjen e masave të përkohshme.</w:t>
      </w:r>
      <w:r w:rsidRPr="00500E9E">
        <w:rPr>
          <w:rFonts w:ascii="Garamond" w:hAnsi="Garamond" w:cs="Times New Roman"/>
          <w:color w:val="000000" w:themeColor="text1"/>
          <w:sz w:val="24"/>
          <w:szCs w:val="24"/>
        </w:rPr>
        <w:t xml:space="preserve"> Ky afat nuk mund të jetë më i shkurtër se </w:t>
      </w:r>
      <w:r w:rsidR="002D4A25" w:rsidRPr="00500E9E">
        <w:rPr>
          <w:rFonts w:ascii="Garamond" w:hAnsi="Garamond" w:cs="Times New Roman"/>
          <w:color w:val="000000" w:themeColor="text1"/>
          <w:sz w:val="24"/>
          <w:szCs w:val="24"/>
        </w:rPr>
        <w:t>20 (njëzet</w:t>
      </w:r>
      <w:r w:rsidRPr="00500E9E">
        <w:rPr>
          <w:rFonts w:ascii="Garamond" w:hAnsi="Garamond" w:cs="Times New Roman"/>
          <w:color w:val="000000" w:themeColor="text1"/>
          <w:sz w:val="24"/>
          <w:szCs w:val="24"/>
        </w:rPr>
        <w:t xml:space="preserve">) ditë pune ose </w:t>
      </w:r>
      <w:r w:rsidR="002D4A25" w:rsidRPr="00500E9E">
        <w:rPr>
          <w:rFonts w:ascii="Garamond" w:hAnsi="Garamond" w:cs="Times New Roman"/>
          <w:color w:val="000000" w:themeColor="text1"/>
          <w:sz w:val="24"/>
          <w:szCs w:val="24"/>
        </w:rPr>
        <w:t xml:space="preserve">31 </w:t>
      </w:r>
      <w:r w:rsidRPr="00500E9E">
        <w:rPr>
          <w:rFonts w:ascii="Garamond" w:hAnsi="Garamond" w:cs="Times New Roman"/>
          <w:color w:val="000000" w:themeColor="text1"/>
          <w:sz w:val="24"/>
          <w:szCs w:val="24"/>
        </w:rPr>
        <w:t>(</w:t>
      </w:r>
      <w:r w:rsidR="002D4A25" w:rsidRPr="00500E9E">
        <w:rPr>
          <w:rFonts w:ascii="Garamond" w:hAnsi="Garamond" w:cs="Times New Roman"/>
          <w:color w:val="000000" w:themeColor="text1"/>
          <w:sz w:val="24"/>
          <w:szCs w:val="24"/>
        </w:rPr>
        <w:t>tridhjetë e një</w:t>
      </w:r>
      <w:r w:rsidRPr="00500E9E">
        <w:rPr>
          <w:rFonts w:ascii="Garamond" w:hAnsi="Garamond" w:cs="Times New Roman"/>
          <w:color w:val="000000" w:themeColor="text1"/>
          <w:sz w:val="24"/>
          <w:szCs w:val="24"/>
        </w:rPr>
        <w:t xml:space="preserve">) ditë kalendarike nga data e ekzekutimit të masës, </w:t>
      </w:r>
      <w:r w:rsidR="00694DAC" w:rsidRPr="00500E9E">
        <w:rPr>
          <w:rFonts w:ascii="Garamond" w:hAnsi="Garamond" w:cs="Times New Roman"/>
          <w:color w:val="000000" w:themeColor="text1"/>
          <w:sz w:val="24"/>
          <w:szCs w:val="24"/>
        </w:rPr>
        <w:t xml:space="preserve">sipas afatit </w:t>
      </w:r>
      <w:r w:rsidRPr="00500E9E">
        <w:rPr>
          <w:rFonts w:ascii="Garamond" w:hAnsi="Garamond" w:cs="Times New Roman"/>
          <w:color w:val="000000" w:themeColor="text1"/>
          <w:sz w:val="24"/>
          <w:szCs w:val="24"/>
        </w:rPr>
        <w:t>që është më i gjatë.</w:t>
      </w:r>
    </w:p>
    <w:p w14:paraId="3A3DE868" w14:textId="312DB7CD" w:rsidR="000976B7" w:rsidRPr="00500E9E" w:rsidRDefault="000976B7" w:rsidP="00DB65A3">
      <w:pPr>
        <w:pStyle w:val="NoSpacing"/>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8. Gjykata vendos që marrja e masave të kushtëzohet me depozitimin nga kërkuesi të një garancie të përshtatshme ose një mënyrë tjetër sigurimi të </w:t>
      </w:r>
      <w:r w:rsidR="00370A35" w:rsidRPr="00500E9E">
        <w:rPr>
          <w:rFonts w:ascii="Garamond" w:hAnsi="Garamond" w:cs="Times New Roman"/>
          <w:color w:val="000000" w:themeColor="text1"/>
          <w:sz w:val="24"/>
          <w:szCs w:val="24"/>
        </w:rPr>
        <w:t>barasvlershëm</w:t>
      </w:r>
      <w:r w:rsidRPr="00500E9E">
        <w:rPr>
          <w:rFonts w:ascii="Garamond" w:hAnsi="Garamond" w:cs="Times New Roman"/>
          <w:color w:val="000000" w:themeColor="text1"/>
          <w:sz w:val="24"/>
          <w:szCs w:val="24"/>
        </w:rPr>
        <w:t xml:space="preserve">, me qëllim që të garantohet ose sigurohet shpërblimi i </w:t>
      </w:r>
      <w:r w:rsidR="002D4A25" w:rsidRPr="00500E9E">
        <w:rPr>
          <w:rFonts w:ascii="Garamond" w:hAnsi="Garamond" w:cs="Times New Roman"/>
          <w:color w:val="000000" w:themeColor="text1"/>
          <w:sz w:val="24"/>
          <w:szCs w:val="24"/>
        </w:rPr>
        <w:t>çdo</w:t>
      </w:r>
      <w:r w:rsidRPr="00500E9E">
        <w:rPr>
          <w:rFonts w:ascii="Garamond" w:hAnsi="Garamond" w:cs="Times New Roman"/>
          <w:color w:val="000000" w:themeColor="text1"/>
          <w:sz w:val="24"/>
          <w:szCs w:val="24"/>
        </w:rPr>
        <w:t xml:space="preserve"> dëmi që mund t</w:t>
      </w:r>
      <w:r w:rsidR="002D4A25" w:rsidRPr="00500E9E">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i shkaktohet të paditurit sipas pikës 9 të këtij neni.</w:t>
      </w:r>
    </w:p>
    <w:p w14:paraId="7409A88F" w14:textId="77777777" w:rsidR="000976B7" w:rsidRPr="00500E9E" w:rsidRDefault="000976B7" w:rsidP="00DB65A3">
      <w:pPr>
        <w:pStyle w:val="NoSpacing"/>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9. Nëse masat e përkohshme shfuqizohen, hiqen ose bëhen të pavlefshme për shkak të një veprimi ose mosveprimi të kërkuesit, ose nëse pas vendosjes së saj është konstatuar se nuk ka pasur shkelje </w:t>
      </w:r>
      <w:r w:rsidR="002D4A25" w:rsidRPr="00500E9E">
        <w:rPr>
          <w:rFonts w:ascii="Garamond" w:hAnsi="Garamond" w:cs="Times New Roman"/>
          <w:color w:val="000000" w:themeColor="text1"/>
          <w:sz w:val="24"/>
          <w:szCs w:val="24"/>
        </w:rPr>
        <w:t>t</w:t>
      </w:r>
      <w:r w:rsidRPr="00500E9E">
        <w:rPr>
          <w:rFonts w:ascii="Garamond" w:hAnsi="Garamond" w:cs="Times New Roman"/>
          <w:color w:val="000000" w:themeColor="text1"/>
          <w:sz w:val="24"/>
          <w:szCs w:val="24"/>
        </w:rPr>
        <w:t xml:space="preserve">ë të drejtave të markës tregtare, gjykata urdhëron kërkuesin, me kërkesën e të paditurit, që t’i sigurojë këtij të fundit </w:t>
      </w:r>
      <w:r w:rsidR="002D4A25" w:rsidRPr="00500E9E">
        <w:rPr>
          <w:rFonts w:ascii="Garamond" w:hAnsi="Garamond" w:cs="Times New Roman"/>
          <w:color w:val="000000" w:themeColor="text1"/>
          <w:sz w:val="24"/>
          <w:szCs w:val="24"/>
        </w:rPr>
        <w:t>shpërblimin</w:t>
      </w:r>
      <w:r w:rsidRPr="00500E9E">
        <w:rPr>
          <w:rFonts w:ascii="Garamond" w:hAnsi="Garamond" w:cs="Times New Roman"/>
          <w:color w:val="000000" w:themeColor="text1"/>
          <w:sz w:val="24"/>
          <w:szCs w:val="24"/>
        </w:rPr>
        <w:t xml:space="preserve"> për çdo dëm të shkaktuar nga zbatimi i masës.</w:t>
      </w:r>
    </w:p>
    <w:p w14:paraId="31945A6E" w14:textId="77777777" w:rsidR="00B75B60" w:rsidRPr="00500E9E" w:rsidRDefault="00B75B60" w:rsidP="00DB65A3">
      <w:pPr>
        <w:pStyle w:val="NoSpacing"/>
        <w:ind w:firstLine="284"/>
        <w:jc w:val="both"/>
        <w:rPr>
          <w:rFonts w:ascii="Garamond" w:hAnsi="Garamond" w:cs="Times New Roman"/>
          <w:color w:val="000000" w:themeColor="text1"/>
          <w:sz w:val="24"/>
          <w:szCs w:val="24"/>
        </w:rPr>
      </w:pPr>
    </w:p>
    <w:p w14:paraId="66F6F0D1" w14:textId="41F11075" w:rsidR="00B75B60" w:rsidRPr="00500E9E" w:rsidRDefault="000976B7" w:rsidP="00370A35">
      <w:pPr>
        <w:pStyle w:val="NoSpacing"/>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KREU IV</w:t>
      </w:r>
    </w:p>
    <w:p w14:paraId="2A81813B" w14:textId="77777777" w:rsidR="000976B7" w:rsidRPr="00500E9E" w:rsidRDefault="000976B7" w:rsidP="00DB65A3">
      <w:pPr>
        <w:pStyle w:val="NoSpacing"/>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PROCEDURAT DHE MASAT KUNDËR SHKELJES SË TË DREJTAVE</w:t>
      </w:r>
    </w:p>
    <w:p w14:paraId="45477F36" w14:textId="77777777" w:rsidR="000976B7" w:rsidRPr="00500E9E" w:rsidRDefault="000976B7" w:rsidP="00DB65A3">
      <w:pPr>
        <w:pStyle w:val="NoSpacing"/>
        <w:ind w:firstLine="284"/>
        <w:jc w:val="both"/>
        <w:rPr>
          <w:rFonts w:ascii="Garamond" w:hAnsi="Garamond" w:cs="Times New Roman"/>
          <w:color w:val="000000" w:themeColor="text1"/>
          <w:sz w:val="24"/>
          <w:szCs w:val="24"/>
        </w:rPr>
      </w:pPr>
    </w:p>
    <w:p w14:paraId="62E81F18" w14:textId="77777777" w:rsidR="000976B7" w:rsidRPr="00500E9E" w:rsidRDefault="00B75B60" w:rsidP="00DB65A3">
      <w:pPr>
        <w:pStyle w:val="NoSpacing"/>
        <w:ind w:firstLine="284"/>
        <w:jc w:val="center"/>
        <w:rPr>
          <w:rFonts w:ascii="Garamond" w:hAnsi="Garamond" w:cs="Times New Roman"/>
          <w:bCs/>
          <w:color w:val="000000" w:themeColor="text1"/>
          <w:sz w:val="24"/>
          <w:szCs w:val="24"/>
        </w:rPr>
      </w:pPr>
      <w:r w:rsidRPr="00500E9E">
        <w:rPr>
          <w:rFonts w:ascii="Garamond" w:hAnsi="Garamond" w:cs="Times New Roman"/>
          <w:bCs/>
          <w:color w:val="000000" w:themeColor="text1"/>
          <w:sz w:val="24"/>
          <w:szCs w:val="24"/>
        </w:rPr>
        <w:t>Neni 133</w:t>
      </w:r>
    </w:p>
    <w:p w14:paraId="0C80BA37" w14:textId="77777777" w:rsidR="000976B7" w:rsidRPr="00500E9E" w:rsidRDefault="000976B7" w:rsidP="00DB65A3">
      <w:pPr>
        <w:pStyle w:val="NoSpacing"/>
        <w:ind w:firstLine="284"/>
        <w:jc w:val="center"/>
        <w:rPr>
          <w:rFonts w:ascii="Garamond" w:hAnsi="Garamond" w:cs="Times New Roman"/>
          <w:b/>
          <w:bCs/>
          <w:color w:val="000000" w:themeColor="text1"/>
          <w:sz w:val="24"/>
          <w:szCs w:val="24"/>
        </w:rPr>
      </w:pPr>
      <w:r w:rsidRPr="00500E9E">
        <w:rPr>
          <w:rFonts w:ascii="Garamond" w:hAnsi="Garamond" w:cs="Times New Roman"/>
          <w:b/>
          <w:bCs/>
          <w:color w:val="000000" w:themeColor="text1"/>
          <w:sz w:val="24"/>
          <w:szCs w:val="24"/>
        </w:rPr>
        <w:t>Procedurat dhe masat kundër shkeljes së të drejtave</w:t>
      </w:r>
    </w:p>
    <w:p w14:paraId="417486C1" w14:textId="77777777" w:rsidR="000976B7" w:rsidRPr="00500E9E" w:rsidRDefault="000976B7" w:rsidP="00DB65A3">
      <w:pPr>
        <w:pStyle w:val="NoSpacing"/>
        <w:ind w:firstLine="284"/>
        <w:jc w:val="both"/>
        <w:rPr>
          <w:rFonts w:ascii="Garamond" w:hAnsi="Garamond" w:cs="Times New Roman"/>
          <w:color w:val="000000" w:themeColor="text1"/>
          <w:sz w:val="24"/>
          <w:szCs w:val="24"/>
        </w:rPr>
      </w:pPr>
    </w:p>
    <w:p w14:paraId="2E626B7D" w14:textId="77777777" w:rsidR="000976B7" w:rsidRPr="00500E9E" w:rsidRDefault="000976B7" w:rsidP="00DB65A3">
      <w:pPr>
        <w:pStyle w:val="NoSpacing"/>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1. Personat që kanë të drejtë të kërkojnë zbatimin e masave, procedurave dhe mjeteve mbrojtëse, sipas këtij ligji, mund t’i drejtohen gjykatës për të kërkuar:</w:t>
      </w:r>
    </w:p>
    <w:p w14:paraId="10C257EE" w14:textId="77777777" w:rsidR="000976B7" w:rsidRPr="00500E9E" w:rsidRDefault="000976B7" w:rsidP="00DB65A3">
      <w:pPr>
        <w:pStyle w:val="NoSpacing"/>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a) ndalimin e tregtimit të mallrave dhe/ose ofrimit të shërbimeve që shkelin të drejtat e markës tregtare;</w:t>
      </w:r>
    </w:p>
    <w:p w14:paraId="0AB3FDD0" w14:textId="77777777" w:rsidR="000976B7" w:rsidRPr="00500E9E" w:rsidRDefault="000976B7" w:rsidP="00DB65A3">
      <w:pPr>
        <w:pStyle w:val="NoSpacing"/>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b) heqjen nga qarkullimi tregtar dhe/ose konfiskimin e mallrave që cenojnë të drejtën, dhe</w:t>
      </w:r>
      <w:r w:rsidR="00B44379" w:rsidRPr="00500E9E">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sipas rastit, të materialeve, pajisjeve, instrumenteve dhe mjeteve të përdorura kryesisht për krijimin ose prodhimin e këtyre mallrave dhe shërbimeve; </w:t>
      </w:r>
    </w:p>
    <w:p w14:paraId="361CB874" w14:textId="77777777" w:rsidR="000976B7" w:rsidRPr="00500E9E" w:rsidRDefault="000976B7" w:rsidP="00DB65A3">
      <w:pPr>
        <w:pStyle w:val="NoSpacing"/>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c) ndalimin e futjes në treg të mallrave të markave të falsifikuara vetëm me heqjen ose shkëputjen e markës së ngjitur në këto mallra.</w:t>
      </w:r>
    </w:p>
    <w:p w14:paraId="06DD1435" w14:textId="77777777" w:rsidR="000976B7" w:rsidRPr="00500E9E" w:rsidRDefault="00B44379" w:rsidP="00DB65A3">
      <w:pPr>
        <w:pStyle w:val="NoSpacing"/>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ç) </w:t>
      </w:r>
      <w:r w:rsidR="000976B7" w:rsidRPr="00500E9E">
        <w:rPr>
          <w:rFonts w:ascii="Garamond" w:hAnsi="Garamond" w:cs="Times New Roman"/>
          <w:color w:val="000000" w:themeColor="text1"/>
          <w:sz w:val="24"/>
          <w:szCs w:val="24"/>
        </w:rPr>
        <w:t>shkatërrimin e mallrave që cenojnë të drejtën, si dhe/ose të materialeve, pajisjeve, instrumenteve dhe mjeteve të përdorura kryesisht për krijimin ose prodhimin e këtyre mallrave dhe shërbimeve;</w:t>
      </w:r>
    </w:p>
    <w:p w14:paraId="6A5CF577" w14:textId="77777777" w:rsidR="000976B7" w:rsidRPr="00500E9E" w:rsidRDefault="000976B7" w:rsidP="00DB65A3">
      <w:pPr>
        <w:pStyle w:val="NoSpacing"/>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d) botimin e pjesshëm ose të plotë të vendimit të gjykatës në median publike me shpenzimet e personit që ka kryer shkeljen, sipas mënyrës së parashikuar nga gjykata.</w:t>
      </w:r>
    </w:p>
    <w:p w14:paraId="0B41C9A0" w14:textId="77777777" w:rsidR="000976B7" w:rsidRPr="00500E9E" w:rsidRDefault="000976B7" w:rsidP="00DB65A3">
      <w:pPr>
        <w:pStyle w:val="NoSpacing"/>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dh) shpërblimin e dëmit të pësuar nga shkelja e të drejtave të markës tregtare;</w:t>
      </w:r>
    </w:p>
    <w:p w14:paraId="75E0A81C" w14:textId="35BE26AE" w:rsidR="000976B7" w:rsidRPr="00500E9E" w:rsidRDefault="000976B7" w:rsidP="00DB65A3">
      <w:pPr>
        <w:pStyle w:val="NoSpacing"/>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2. Gjykata urdhëron zbatimin e masave të parashikuara në shkronjat “b”, “c” d</w:t>
      </w:r>
      <w:r w:rsidR="00B44379" w:rsidRPr="00500E9E">
        <w:rPr>
          <w:rFonts w:ascii="Garamond" w:hAnsi="Garamond" w:cs="Times New Roman"/>
          <w:color w:val="000000" w:themeColor="text1"/>
          <w:sz w:val="24"/>
          <w:szCs w:val="24"/>
        </w:rPr>
        <w:t>he “ç”</w:t>
      </w:r>
      <w:r w:rsidR="00370A35">
        <w:rPr>
          <w:rFonts w:ascii="Garamond" w:hAnsi="Garamond" w:cs="Times New Roman"/>
          <w:color w:val="000000" w:themeColor="text1"/>
          <w:sz w:val="24"/>
          <w:szCs w:val="24"/>
        </w:rPr>
        <w:t>,</w:t>
      </w:r>
      <w:r w:rsidR="00B44379" w:rsidRPr="00500E9E">
        <w:rPr>
          <w:rFonts w:ascii="Garamond" w:hAnsi="Garamond" w:cs="Times New Roman"/>
          <w:color w:val="000000" w:themeColor="text1"/>
          <w:sz w:val="24"/>
          <w:szCs w:val="24"/>
        </w:rPr>
        <w:t xml:space="preserve"> të pikës 1</w:t>
      </w:r>
      <w:r w:rsidR="00370A35">
        <w:rPr>
          <w:rFonts w:ascii="Garamond" w:hAnsi="Garamond" w:cs="Times New Roman"/>
          <w:color w:val="000000" w:themeColor="text1"/>
          <w:sz w:val="24"/>
          <w:szCs w:val="24"/>
        </w:rPr>
        <w:t>,</w:t>
      </w:r>
      <w:r w:rsidR="00B44379" w:rsidRPr="00500E9E">
        <w:rPr>
          <w:rFonts w:ascii="Garamond" w:hAnsi="Garamond" w:cs="Times New Roman"/>
          <w:color w:val="000000" w:themeColor="text1"/>
          <w:sz w:val="24"/>
          <w:szCs w:val="24"/>
        </w:rPr>
        <w:t xml:space="preserve"> të këtij neni</w:t>
      </w:r>
      <w:r w:rsidR="00370A35">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me shpenzimet e shkelësit, përveçse kur ka arsye të veçanta për të vendosur ndryshe. Në shqyrtimin e kërkesës për marrjen e këtyre masave, gjykata vlerëson proporcionalitetin midis rëndësisë së shkeljes dhe masës së urdhëruar, si dhe interesat legjitime </w:t>
      </w:r>
      <w:r w:rsidR="00B44379" w:rsidRPr="00500E9E">
        <w:rPr>
          <w:rFonts w:ascii="Garamond" w:hAnsi="Garamond" w:cs="Times New Roman"/>
          <w:color w:val="000000" w:themeColor="text1"/>
          <w:sz w:val="24"/>
          <w:szCs w:val="24"/>
        </w:rPr>
        <w:t>të</w:t>
      </w:r>
      <w:r w:rsidRPr="00500E9E">
        <w:rPr>
          <w:rFonts w:ascii="Garamond" w:hAnsi="Garamond" w:cs="Times New Roman"/>
          <w:color w:val="000000" w:themeColor="text1"/>
          <w:sz w:val="24"/>
          <w:szCs w:val="24"/>
        </w:rPr>
        <w:t xml:space="preserve"> palëve të treta.</w:t>
      </w:r>
    </w:p>
    <w:p w14:paraId="469E21B9" w14:textId="77777777" w:rsidR="000976B7" w:rsidRPr="00500E9E" w:rsidRDefault="000976B7" w:rsidP="00DB65A3">
      <w:pPr>
        <w:pStyle w:val="NoSpacing"/>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3. Masa e parashikuar në shkronj</w:t>
      </w:r>
      <w:r w:rsidR="00B44379" w:rsidRPr="00500E9E">
        <w:rPr>
          <w:rFonts w:ascii="Garamond" w:hAnsi="Garamond" w:cs="Times New Roman"/>
          <w:color w:val="000000" w:themeColor="text1"/>
          <w:sz w:val="24"/>
          <w:szCs w:val="24"/>
        </w:rPr>
        <w:t>ën “a” të pikës 1 të këtij neni</w:t>
      </w:r>
      <w:r w:rsidRPr="00500E9E">
        <w:rPr>
          <w:rFonts w:ascii="Garamond" w:hAnsi="Garamond" w:cs="Times New Roman"/>
          <w:color w:val="000000" w:themeColor="text1"/>
          <w:sz w:val="24"/>
          <w:szCs w:val="24"/>
        </w:rPr>
        <w:t xml:space="preserve"> mund të merret edhe ndaj ndërmjetësit, shërbimet e të cilit përdoren nga një palë e tretë për të shkelur të drejtat e markës tregtare.</w:t>
      </w:r>
    </w:p>
    <w:p w14:paraId="3B80913F" w14:textId="77777777" w:rsidR="000976B7" w:rsidRPr="00500E9E" w:rsidRDefault="000976B7" w:rsidP="00DB65A3">
      <w:pPr>
        <w:pStyle w:val="NoSpacing"/>
        <w:ind w:firstLine="284"/>
        <w:jc w:val="both"/>
        <w:rPr>
          <w:rFonts w:ascii="Garamond" w:hAnsi="Garamond" w:cs="Times New Roman"/>
          <w:color w:val="000000" w:themeColor="text1"/>
          <w:sz w:val="24"/>
          <w:szCs w:val="24"/>
        </w:rPr>
      </w:pPr>
    </w:p>
    <w:p w14:paraId="2C730224" w14:textId="77777777" w:rsidR="00370A35" w:rsidRDefault="00370A35" w:rsidP="00DB65A3">
      <w:pPr>
        <w:pStyle w:val="NoSpacing"/>
        <w:ind w:firstLine="284"/>
        <w:jc w:val="center"/>
        <w:rPr>
          <w:rFonts w:ascii="Garamond" w:hAnsi="Garamond" w:cs="Times New Roman"/>
          <w:bCs/>
          <w:color w:val="000000" w:themeColor="text1"/>
          <w:sz w:val="24"/>
          <w:szCs w:val="24"/>
        </w:rPr>
      </w:pPr>
    </w:p>
    <w:p w14:paraId="4E50EBF6" w14:textId="5ADEB282" w:rsidR="000976B7" w:rsidRPr="00500E9E" w:rsidRDefault="00B75B60" w:rsidP="00DB65A3">
      <w:pPr>
        <w:pStyle w:val="NoSpacing"/>
        <w:ind w:firstLine="284"/>
        <w:jc w:val="center"/>
        <w:rPr>
          <w:rFonts w:ascii="Garamond" w:hAnsi="Garamond" w:cs="Times New Roman"/>
          <w:bCs/>
          <w:color w:val="000000" w:themeColor="text1"/>
          <w:sz w:val="24"/>
          <w:szCs w:val="24"/>
        </w:rPr>
      </w:pPr>
      <w:r w:rsidRPr="00500E9E">
        <w:rPr>
          <w:rFonts w:ascii="Garamond" w:hAnsi="Garamond" w:cs="Times New Roman"/>
          <w:bCs/>
          <w:color w:val="000000" w:themeColor="text1"/>
          <w:sz w:val="24"/>
          <w:szCs w:val="24"/>
        </w:rPr>
        <w:lastRenderedPageBreak/>
        <w:t>Neni 134</w:t>
      </w:r>
    </w:p>
    <w:p w14:paraId="6EE26F14" w14:textId="77777777" w:rsidR="000976B7" w:rsidRPr="00500E9E" w:rsidRDefault="000976B7" w:rsidP="00DB65A3">
      <w:pPr>
        <w:pStyle w:val="NoSpacing"/>
        <w:ind w:firstLine="284"/>
        <w:jc w:val="center"/>
        <w:rPr>
          <w:rFonts w:ascii="Garamond" w:hAnsi="Garamond" w:cs="Times New Roman"/>
          <w:b/>
          <w:bCs/>
          <w:color w:val="000000" w:themeColor="text1"/>
          <w:sz w:val="24"/>
          <w:szCs w:val="24"/>
        </w:rPr>
      </w:pPr>
      <w:r w:rsidRPr="00500E9E">
        <w:rPr>
          <w:rFonts w:ascii="Garamond" w:hAnsi="Garamond" w:cs="Times New Roman"/>
          <w:b/>
          <w:bCs/>
          <w:color w:val="000000" w:themeColor="text1"/>
          <w:sz w:val="24"/>
          <w:szCs w:val="24"/>
        </w:rPr>
        <w:t>Shpërblimi i dëmit</w:t>
      </w:r>
    </w:p>
    <w:p w14:paraId="7FCC3265" w14:textId="77777777" w:rsidR="00B75B60" w:rsidRPr="00500E9E" w:rsidRDefault="00B75B60" w:rsidP="00DB65A3">
      <w:pPr>
        <w:pStyle w:val="NoSpacing"/>
        <w:ind w:firstLine="284"/>
        <w:jc w:val="center"/>
        <w:rPr>
          <w:rFonts w:ascii="Garamond" w:hAnsi="Garamond" w:cs="Times New Roman"/>
          <w:b/>
          <w:bCs/>
          <w:color w:val="000000" w:themeColor="text1"/>
          <w:sz w:val="24"/>
          <w:szCs w:val="24"/>
        </w:rPr>
      </w:pPr>
    </w:p>
    <w:p w14:paraId="57B64EB1" w14:textId="77777777" w:rsidR="000976B7" w:rsidRPr="00500E9E" w:rsidRDefault="000976B7" w:rsidP="00DB65A3">
      <w:pPr>
        <w:pStyle w:val="NoSpacing"/>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1. Me kërkesë të palës së dëmtuar, gjykata urdhëron personin që është përfshirë në veprimtari shkelëse që të paguajë shpërblimin e dëmeve të shkaktuara si pasojë e shkeljes së të drejtave të markës tregtare.</w:t>
      </w:r>
    </w:p>
    <w:p w14:paraId="07F5BBD7" w14:textId="77777777" w:rsidR="000976B7" w:rsidRPr="00500E9E" w:rsidRDefault="000976B7" w:rsidP="00DB65A3">
      <w:pPr>
        <w:pStyle w:val="NoSpacing"/>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Në përllogaritjen e masës së shpërblimit të dëmit, gjykata mban parasysh çdo dëm efektiv dhe real, të pësuara nga pala e dëmtuar duke përfshirë: </w:t>
      </w:r>
    </w:p>
    <w:p w14:paraId="7933CAEB" w14:textId="77777777" w:rsidR="000976B7" w:rsidRPr="00500E9E" w:rsidRDefault="000976B7" w:rsidP="00DB65A3">
      <w:pPr>
        <w:pStyle w:val="NoSpacing"/>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a) fitimin e munguar të palës së dëmtuar; </w:t>
      </w:r>
    </w:p>
    <w:p w14:paraId="52FC92D4" w14:textId="77777777" w:rsidR="000976B7" w:rsidRPr="00500E9E" w:rsidRDefault="000976B7" w:rsidP="00DB65A3">
      <w:pPr>
        <w:pStyle w:val="NoSpacing"/>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b) çdo përfitim të padrejtë të realizuar nga shkelësi; dhe </w:t>
      </w:r>
    </w:p>
    <w:p w14:paraId="3E99B9CA" w14:textId="77777777" w:rsidR="000976B7" w:rsidRPr="00500E9E" w:rsidRDefault="000976B7" w:rsidP="00DB65A3">
      <w:pPr>
        <w:pStyle w:val="NoSpacing"/>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c) dëmin moral që i është </w:t>
      </w:r>
      <w:r w:rsidR="00B44379" w:rsidRPr="00500E9E">
        <w:rPr>
          <w:rFonts w:ascii="Garamond" w:hAnsi="Garamond" w:cs="Times New Roman"/>
          <w:color w:val="000000" w:themeColor="text1"/>
          <w:sz w:val="24"/>
          <w:szCs w:val="24"/>
        </w:rPr>
        <w:t>shkaktuar</w:t>
      </w:r>
      <w:r w:rsidRPr="00500E9E">
        <w:rPr>
          <w:rFonts w:ascii="Garamond" w:hAnsi="Garamond" w:cs="Times New Roman"/>
          <w:color w:val="000000" w:themeColor="text1"/>
          <w:sz w:val="24"/>
          <w:szCs w:val="24"/>
        </w:rPr>
        <w:t xml:space="preserve"> palës së dëmtuar nga shkelja, </w:t>
      </w:r>
      <w:r w:rsidR="00B44379" w:rsidRPr="00500E9E">
        <w:rPr>
          <w:rFonts w:ascii="Garamond" w:hAnsi="Garamond" w:cs="Times New Roman"/>
          <w:color w:val="000000" w:themeColor="text1"/>
          <w:sz w:val="24"/>
          <w:szCs w:val="24"/>
        </w:rPr>
        <w:t>cenimin</w:t>
      </w:r>
      <w:r w:rsidRPr="00500E9E">
        <w:rPr>
          <w:rFonts w:ascii="Garamond" w:hAnsi="Garamond" w:cs="Times New Roman"/>
          <w:color w:val="000000" w:themeColor="text1"/>
          <w:sz w:val="24"/>
          <w:szCs w:val="24"/>
        </w:rPr>
        <w:t xml:space="preserve"> e emrit dhe reputacionit tregtar.</w:t>
      </w:r>
    </w:p>
    <w:p w14:paraId="2A794E01" w14:textId="77777777" w:rsidR="000976B7" w:rsidRPr="00500E9E" w:rsidRDefault="000976B7" w:rsidP="00DB65A3">
      <w:pPr>
        <w:pStyle w:val="NoSpacing"/>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3.</w:t>
      </w:r>
      <w:r w:rsidR="00B75B60" w:rsidRPr="00500E9E">
        <w:rPr>
          <w:rFonts w:ascii="Garamond" w:hAnsi="Garamond" w:cs="Times New Roman"/>
          <w:color w:val="000000" w:themeColor="text1"/>
          <w:sz w:val="24"/>
          <w:szCs w:val="24"/>
        </w:rPr>
        <w:t xml:space="preserve"> </w:t>
      </w:r>
      <w:r w:rsidRPr="00500E9E">
        <w:rPr>
          <w:rFonts w:ascii="Garamond" w:hAnsi="Garamond" w:cs="Times New Roman"/>
          <w:color w:val="000000" w:themeColor="text1"/>
          <w:sz w:val="24"/>
          <w:szCs w:val="24"/>
        </w:rPr>
        <w:t>Gjykata, sipas rastit, vendos shpërblimin e menjëhershëm të dëmit nëpërmjet caktimit të një shume monetare për t’u paguar nga shkelësi në favor të palës së dëmtuar.</w:t>
      </w:r>
      <w:r w:rsidR="00B44379" w:rsidRPr="00500E9E">
        <w:rPr>
          <w:rFonts w:ascii="Garamond" w:hAnsi="Garamond" w:cs="Times New Roman"/>
          <w:color w:val="000000" w:themeColor="text1"/>
          <w:sz w:val="24"/>
          <w:szCs w:val="24"/>
        </w:rPr>
        <w:t xml:space="preserve"> </w:t>
      </w:r>
      <w:r w:rsidRPr="00500E9E">
        <w:rPr>
          <w:rFonts w:ascii="Garamond" w:hAnsi="Garamond" w:cs="Times New Roman"/>
          <w:color w:val="000000" w:themeColor="text1"/>
          <w:sz w:val="24"/>
          <w:szCs w:val="24"/>
        </w:rPr>
        <w:t>Vendimi i gjykatës bazohet në element</w:t>
      </w:r>
      <w:r w:rsidR="00B44379" w:rsidRPr="00500E9E">
        <w:rPr>
          <w:rFonts w:ascii="Garamond" w:hAnsi="Garamond" w:cs="Times New Roman"/>
          <w:color w:val="000000" w:themeColor="text1"/>
          <w:sz w:val="24"/>
          <w:szCs w:val="24"/>
        </w:rPr>
        <w:t>e</w:t>
      </w:r>
      <w:r w:rsidRPr="00500E9E">
        <w:rPr>
          <w:rFonts w:ascii="Garamond" w:hAnsi="Garamond" w:cs="Times New Roman"/>
          <w:color w:val="000000" w:themeColor="text1"/>
          <w:sz w:val="24"/>
          <w:szCs w:val="24"/>
        </w:rPr>
        <w:t xml:space="preserve"> të tillë si: fitimet, të ardhurat dhe/ose tarifat që do të siguroheshin në rast se shkelësi do të kishte kërkuar autorizimin për përdorimin e të drejtave të markës tregtare në fjalë</w:t>
      </w:r>
      <w:r w:rsidR="00B44379" w:rsidRPr="00500E9E">
        <w:rPr>
          <w:rFonts w:ascii="Garamond" w:hAnsi="Garamond" w:cs="Times New Roman"/>
          <w:color w:val="000000" w:themeColor="text1"/>
          <w:sz w:val="24"/>
          <w:szCs w:val="24"/>
        </w:rPr>
        <w:t>.</w:t>
      </w:r>
    </w:p>
    <w:p w14:paraId="0AB24B1E" w14:textId="5325DB8B" w:rsidR="000976B7" w:rsidRPr="00500E9E" w:rsidRDefault="00B75B60" w:rsidP="00DB65A3">
      <w:pPr>
        <w:pStyle w:val="NoSpacing"/>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4.</w:t>
      </w:r>
      <w:r w:rsidR="000976B7" w:rsidRPr="00500E9E">
        <w:rPr>
          <w:rFonts w:ascii="Garamond" w:hAnsi="Garamond" w:cs="Times New Roman"/>
          <w:color w:val="000000" w:themeColor="text1"/>
          <w:sz w:val="24"/>
          <w:szCs w:val="24"/>
        </w:rPr>
        <w:t xml:space="preserve"> Kur shkelësi nuk ka vepruar me qëllim ose nuk ka pasur </w:t>
      </w:r>
      <w:r w:rsidR="00124CEE" w:rsidRPr="00500E9E">
        <w:rPr>
          <w:rFonts w:ascii="Garamond" w:hAnsi="Garamond" w:cs="Times New Roman"/>
          <w:color w:val="000000" w:themeColor="text1"/>
          <w:sz w:val="24"/>
          <w:szCs w:val="24"/>
        </w:rPr>
        <w:t>arsye të arsyeshme për t</w:t>
      </w:r>
      <w:r w:rsidR="000976B7" w:rsidRPr="00500E9E">
        <w:rPr>
          <w:rFonts w:ascii="Garamond" w:hAnsi="Garamond" w:cs="Times New Roman"/>
          <w:color w:val="000000" w:themeColor="text1"/>
          <w:sz w:val="24"/>
          <w:szCs w:val="24"/>
        </w:rPr>
        <w:t>a ditur se veprimtaria e tij përbënte shkelje të së drejtës, gjykata urdhëron rikuperimin e fitimeve të realizuara nga shkelja ose pagesën e dëmeve, të cilat mund të jenë të paracaktuara sipas parashikimeve të nenit 13, pika 2, të këtij ligji</w:t>
      </w:r>
      <w:r w:rsidR="00370A35">
        <w:rPr>
          <w:rFonts w:ascii="Garamond" w:hAnsi="Garamond" w:cs="Times New Roman"/>
          <w:color w:val="000000" w:themeColor="text1"/>
          <w:sz w:val="24"/>
          <w:szCs w:val="24"/>
        </w:rPr>
        <w:t>.</w:t>
      </w:r>
    </w:p>
    <w:p w14:paraId="74F86DB3" w14:textId="77777777" w:rsidR="000976B7" w:rsidRPr="00500E9E" w:rsidRDefault="000976B7" w:rsidP="00DB65A3">
      <w:pPr>
        <w:spacing w:after="0" w:line="240" w:lineRule="auto"/>
        <w:ind w:firstLine="284"/>
        <w:jc w:val="center"/>
        <w:rPr>
          <w:rFonts w:ascii="Garamond" w:hAnsi="Garamond" w:cs="Times New Roman"/>
          <w:color w:val="000000" w:themeColor="text1"/>
          <w:sz w:val="24"/>
          <w:szCs w:val="24"/>
        </w:rPr>
      </w:pPr>
    </w:p>
    <w:p w14:paraId="799567E1" w14:textId="77777777" w:rsidR="00997C14" w:rsidRPr="00500E9E" w:rsidRDefault="00B75B60"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135</w:t>
      </w:r>
    </w:p>
    <w:p w14:paraId="0821F87D"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Masat në doganë</w:t>
      </w:r>
    </w:p>
    <w:p w14:paraId="1A468ED5" w14:textId="77777777" w:rsidR="00997C14" w:rsidRPr="00500E9E" w:rsidRDefault="00997C14" w:rsidP="00DB65A3">
      <w:pPr>
        <w:spacing w:after="0" w:line="240" w:lineRule="auto"/>
        <w:ind w:firstLine="284"/>
        <w:jc w:val="both"/>
        <w:rPr>
          <w:rFonts w:ascii="Garamond" w:hAnsi="Garamond" w:cs="Times New Roman"/>
          <w:b/>
          <w:color w:val="000000" w:themeColor="text1"/>
          <w:sz w:val="24"/>
          <w:szCs w:val="24"/>
        </w:rPr>
      </w:pPr>
    </w:p>
    <w:p w14:paraId="1FE2366E"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Kushtet dhe procedurat lidhur me veprimet që ndërmerren nga autoritetet doganore, kur ekzistojnë shkaqe të arsyeshme dyshimi se shkelet një e drejtë e markës tregtare nga mallra, të cilat janë ose duhet të ishin objekt i mbikëqyrjes doganore apo kontrollit doganor, brenda territorit doganor të Republikës së Shqipërisë, rregullohen nga legjislacioni doganor në fuqi në Republikën e Shqipërisë.</w:t>
      </w:r>
    </w:p>
    <w:p w14:paraId="444EE484"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21A16B87" w14:textId="3E2F67C9" w:rsidR="00997C14" w:rsidRPr="00500E9E" w:rsidRDefault="00B75B60"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136</w:t>
      </w:r>
    </w:p>
    <w:p w14:paraId="47573D3D"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Masat në tregun e brendshëm</w:t>
      </w:r>
    </w:p>
    <w:p w14:paraId="78D534C8"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2656E4E1" w14:textId="77777777" w:rsidR="00997C14" w:rsidRPr="00500E9E" w:rsidRDefault="00124CE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Mbajtësi i të drejtave, në kuptim të këtij ligji, mund t</w:t>
      </w:r>
      <w:r w:rsidR="00655114" w:rsidRPr="00500E9E">
        <w:rPr>
          <w:rFonts w:ascii="Garamond" w:hAnsi="Garamond" w:cs="Times New Roman"/>
          <w:color w:val="000000" w:themeColor="text1"/>
          <w:sz w:val="24"/>
          <w:szCs w:val="24"/>
        </w:rPr>
        <w:t xml:space="preserve">ë paraqesë një </w:t>
      </w:r>
      <w:r w:rsidR="00997C14" w:rsidRPr="00500E9E">
        <w:rPr>
          <w:rFonts w:ascii="Garamond" w:hAnsi="Garamond" w:cs="Times New Roman"/>
          <w:color w:val="000000" w:themeColor="text1"/>
          <w:sz w:val="24"/>
          <w:szCs w:val="24"/>
        </w:rPr>
        <w:t>kërkes</w:t>
      </w:r>
      <w:r w:rsidR="00655114" w:rsidRPr="00500E9E">
        <w:rPr>
          <w:rFonts w:ascii="Garamond" w:hAnsi="Garamond" w:cs="Times New Roman"/>
          <w:color w:val="000000" w:themeColor="text1"/>
          <w:sz w:val="24"/>
          <w:szCs w:val="24"/>
        </w:rPr>
        <w:t>ë-</w:t>
      </w:r>
      <w:r w:rsidR="00997C14" w:rsidRPr="00500E9E">
        <w:rPr>
          <w:rFonts w:ascii="Garamond" w:hAnsi="Garamond" w:cs="Times New Roman"/>
          <w:color w:val="000000" w:themeColor="text1"/>
          <w:sz w:val="24"/>
          <w:szCs w:val="24"/>
        </w:rPr>
        <w:t>ankesë për inspektim tek autoriteti i ngarkuar me mbikëqyrjen e tregut të brendshëm për fillimin e procedurave dhe marrjen e masave përkatëse të inspektimit, kur ekzistojnë shkaqe të arsyeshme dyshimi se shkelen të drejtat e markës tregtare nga mallra dhe shërbime që janë vendosur në treg në territorin e Republikës së Shqipërisë.</w:t>
      </w:r>
    </w:p>
    <w:p w14:paraId="6E9747E7" w14:textId="77777777" w:rsidR="00997C14" w:rsidRPr="00500E9E" w:rsidRDefault="00124CEE"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2. </w:t>
      </w:r>
      <w:r w:rsidR="00997C14" w:rsidRPr="00500E9E">
        <w:rPr>
          <w:rFonts w:ascii="Garamond" w:hAnsi="Garamond" w:cs="Times New Roman"/>
          <w:color w:val="000000" w:themeColor="text1"/>
          <w:sz w:val="24"/>
          <w:szCs w:val="24"/>
        </w:rPr>
        <w:t>Procedurat për veprimet që ndërmerr autoriteti i ngarkuar me mbikëqyrjen e tregut të</w:t>
      </w:r>
      <w:r w:rsidR="006204BC" w:rsidRPr="00500E9E">
        <w:rPr>
          <w:rFonts w:ascii="Garamond" w:hAnsi="Garamond" w:cs="Times New Roman"/>
          <w:color w:val="000000" w:themeColor="text1"/>
          <w:sz w:val="24"/>
          <w:szCs w:val="24"/>
        </w:rPr>
        <w:t xml:space="preserve"> brendshëm, sipas pikës 1</w:t>
      </w:r>
      <w:r w:rsidR="00997C14" w:rsidRPr="00500E9E">
        <w:rPr>
          <w:rFonts w:ascii="Garamond" w:hAnsi="Garamond" w:cs="Times New Roman"/>
          <w:color w:val="000000" w:themeColor="text1"/>
          <w:sz w:val="24"/>
          <w:szCs w:val="24"/>
        </w:rPr>
        <w:t xml:space="preserve"> të këtij neni, rregullohen nga legjislacioni në fuqi për inspektimin në Republikën e Shqipërisë dhe nga çdo ligj apo akt nënligjor tjetër që përmban dispozita për mbrojtjen e të drejtave të pronësisë intelektuale në tregun e brendshëm.</w:t>
      </w:r>
    </w:p>
    <w:p w14:paraId="3CAE63A7"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557386F0" w14:textId="6E6453BC" w:rsidR="00655114" w:rsidRPr="00500E9E" w:rsidRDefault="00997C14" w:rsidP="00370A35">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PJESA XI</w:t>
      </w:r>
    </w:p>
    <w:p w14:paraId="4C0C762F"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DISPOZITA KALIMTARE DHE TË FUNDIT</w:t>
      </w:r>
    </w:p>
    <w:p w14:paraId="151ED07A"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p>
    <w:p w14:paraId="5A30A545" w14:textId="77777777" w:rsidR="00997C14" w:rsidRPr="00500E9E" w:rsidRDefault="00B75B60"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137</w:t>
      </w:r>
    </w:p>
    <w:p w14:paraId="3BE08EDF"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Mbrojtja e të dhënave personale</w:t>
      </w:r>
    </w:p>
    <w:p w14:paraId="30D5DB87"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17538DB5"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Përpunimi i të dhënave personale me qëll</w:t>
      </w:r>
      <w:r w:rsidR="006204BC" w:rsidRPr="00500E9E">
        <w:rPr>
          <w:rFonts w:ascii="Garamond" w:hAnsi="Garamond" w:cs="Times New Roman"/>
          <w:color w:val="000000" w:themeColor="text1"/>
          <w:sz w:val="24"/>
          <w:szCs w:val="24"/>
        </w:rPr>
        <w:t>im zbatimin e këtij ligji bëhet</w:t>
      </w:r>
      <w:r w:rsidRPr="00500E9E">
        <w:rPr>
          <w:rFonts w:ascii="Garamond" w:hAnsi="Garamond" w:cs="Times New Roman"/>
          <w:color w:val="000000" w:themeColor="text1"/>
          <w:sz w:val="24"/>
          <w:szCs w:val="24"/>
        </w:rPr>
        <w:t xml:space="preserve"> në përputhje me dispozitat e legjislacionit në fuqi për mbrojtjen e të dhënave personale.</w:t>
      </w:r>
    </w:p>
    <w:p w14:paraId="7B700D0D"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14B1A3B0" w14:textId="77777777" w:rsidR="00997C14" w:rsidRPr="00500E9E" w:rsidRDefault="00B75B60"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138</w:t>
      </w:r>
    </w:p>
    <w:p w14:paraId="45D6E2DB"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Dispozita tranzitore dhe përfundimtare</w:t>
      </w:r>
    </w:p>
    <w:p w14:paraId="5FC9B2D0"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57DDCBCC" w14:textId="19ED5740"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lastRenderedPageBreak/>
        <w:t>Proceset për shkeljen e të drejtave dhe procedurat administrative, që kanë filluar ose janë pezull përpara hyrjes në fuqi të këtij ligji, trajtohen dhe vendosen në përputhje me dispozitat e ligjit nr.</w:t>
      </w:r>
      <w:r w:rsidR="006204BC" w:rsidRPr="00500E9E">
        <w:rPr>
          <w:rFonts w:ascii="Garamond" w:hAnsi="Garamond" w:cs="Times New Roman"/>
          <w:color w:val="000000" w:themeColor="text1"/>
          <w:sz w:val="24"/>
          <w:szCs w:val="24"/>
        </w:rPr>
        <w:t xml:space="preserve"> </w:t>
      </w:r>
      <w:r w:rsidRPr="00500E9E">
        <w:rPr>
          <w:rFonts w:ascii="Garamond" w:hAnsi="Garamond" w:cs="Times New Roman"/>
          <w:color w:val="000000" w:themeColor="text1"/>
          <w:sz w:val="24"/>
          <w:szCs w:val="24"/>
        </w:rPr>
        <w:t>9947, datë 7.7.2008, “Për pronësinë industriale”, i ndryshuar, dhe vendimit nr.</w:t>
      </w:r>
      <w:r w:rsidR="006204BC" w:rsidRPr="00500E9E">
        <w:rPr>
          <w:rFonts w:ascii="Garamond" w:hAnsi="Garamond" w:cs="Times New Roman"/>
          <w:color w:val="000000" w:themeColor="text1"/>
          <w:sz w:val="24"/>
          <w:szCs w:val="24"/>
        </w:rPr>
        <w:t xml:space="preserve"> </w:t>
      </w:r>
      <w:r w:rsidRPr="00500E9E">
        <w:rPr>
          <w:rFonts w:ascii="Garamond" w:hAnsi="Garamond" w:cs="Times New Roman"/>
          <w:color w:val="000000" w:themeColor="text1"/>
          <w:sz w:val="24"/>
          <w:szCs w:val="24"/>
        </w:rPr>
        <w:t>315, datë 31.5.2</w:t>
      </w:r>
      <w:r w:rsidR="006204BC" w:rsidRPr="00500E9E">
        <w:rPr>
          <w:rFonts w:ascii="Garamond" w:hAnsi="Garamond" w:cs="Times New Roman"/>
          <w:color w:val="000000" w:themeColor="text1"/>
          <w:sz w:val="24"/>
          <w:szCs w:val="24"/>
        </w:rPr>
        <w:t>018, të Këshillit të Ministrave</w:t>
      </w:r>
      <w:r w:rsidR="00370A35">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“Për miratimin e rregullores për markat”, i ndryshuar.</w:t>
      </w:r>
    </w:p>
    <w:p w14:paraId="72E04313"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207A144F" w14:textId="77777777" w:rsidR="00997C14" w:rsidRPr="00500E9E" w:rsidRDefault="00B75B60"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139</w:t>
      </w:r>
    </w:p>
    <w:p w14:paraId="2661CBA4"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Miratimi i akteve nënligjore</w:t>
      </w:r>
    </w:p>
    <w:p w14:paraId="10CE08E8"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4B3853D8" w14:textId="348E99BE"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Nga</w:t>
      </w:r>
      <w:r w:rsidR="00655114" w:rsidRPr="00500E9E">
        <w:rPr>
          <w:rFonts w:ascii="Garamond" w:hAnsi="Garamond" w:cs="Times New Roman"/>
          <w:color w:val="000000" w:themeColor="text1"/>
          <w:sz w:val="24"/>
          <w:szCs w:val="24"/>
        </w:rPr>
        <w:t>rkohet Këshilli i Ministrave që</w:t>
      </w:r>
      <w:r w:rsidR="00370A35">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brenda 9 muajve nga data e </w:t>
      </w:r>
      <w:r w:rsidR="00655114" w:rsidRPr="00500E9E">
        <w:rPr>
          <w:rFonts w:ascii="Garamond" w:hAnsi="Garamond" w:cs="Times New Roman"/>
          <w:color w:val="000000" w:themeColor="text1"/>
          <w:sz w:val="24"/>
          <w:szCs w:val="24"/>
        </w:rPr>
        <w:t>hyrjes në fuqi të këtij ligji</w:t>
      </w:r>
      <w:r w:rsidR="00370A35">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miratojë aktet </w:t>
      </w:r>
      <w:r w:rsidR="006204BC" w:rsidRPr="00500E9E">
        <w:rPr>
          <w:rFonts w:ascii="Garamond" w:hAnsi="Garamond" w:cs="Times New Roman"/>
          <w:color w:val="000000" w:themeColor="text1"/>
          <w:sz w:val="24"/>
          <w:szCs w:val="24"/>
        </w:rPr>
        <w:t>nënligjore në zbatim të pikës 7</w:t>
      </w:r>
      <w:r w:rsidR="00370A35">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nenit 22</w:t>
      </w:r>
      <w:r w:rsidR="006204BC" w:rsidRPr="00500E9E">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pikës 8</w:t>
      </w:r>
      <w:r w:rsidR="00370A35">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nenit 24</w:t>
      </w:r>
      <w:r w:rsidR="006204BC" w:rsidRPr="00500E9E">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pikës 8</w:t>
      </w:r>
      <w:r w:rsidR="00370A35">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nenit 25</w:t>
      </w:r>
      <w:r w:rsidR="006204BC" w:rsidRPr="00500E9E">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pikës 8</w:t>
      </w:r>
      <w:r w:rsidR="00370A35">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nenit 26</w:t>
      </w:r>
      <w:r w:rsidR="006204BC" w:rsidRPr="00500E9E">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pikës 9</w:t>
      </w:r>
      <w:r w:rsidR="00370A35">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nenit 28</w:t>
      </w:r>
      <w:r w:rsidR="006204BC" w:rsidRPr="00500E9E">
        <w:rPr>
          <w:rFonts w:ascii="Garamond" w:hAnsi="Garamond" w:cs="Times New Roman"/>
          <w:color w:val="000000" w:themeColor="text1"/>
          <w:sz w:val="24"/>
          <w:szCs w:val="24"/>
        </w:rPr>
        <w:t xml:space="preserve">; të pikës </w:t>
      </w:r>
      <w:r w:rsidR="00EF03C4" w:rsidRPr="00500E9E">
        <w:rPr>
          <w:rFonts w:ascii="Garamond" w:hAnsi="Garamond" w:cs="Times New Roman"/>
          <w:color w:val="000000" w:themeColor="text1"/>
          <w:sz w:val="24"/>
          <w:szCs w:val="24"/>
        </w:rPr>
        <w:t>7</w:t>
      </w:r>
      <w:r w:rsidR="00370A35">
        <w:rPr>
          <w:rFonts w:ascii="Garamond" w:hAnsi="Garamond" w:cs="Times New Roman"/>
          <w:color w:val="000000" w:themeColor="text1"/>
          <w:sz w:val="24"/>
          <w:szCs w:val="24"/>
        </w:rPr>
        <w:t>,</w:t>
      </w:r>
      <w:r w:rsidR="00EF03C4" w:rsidRPr="00500E9E">
        <w:rPr>
          <w:rFonts w:ascii="Garamond" w:hAnsi="Garamond" w:cs="Times New Roman"/>
          <w:color w:val="000000" w:themeColor="text1"/>
          <w:sz w:val="24"/>
          <w:szCs w:val="24"/>
        </w:rPr>
        <w:t xml:space="preserve"> </w:t>
      </w:r>
      <w:r w:rsidR="006204BC" w:rsidRPr="00500E9E">
        <w:rPr>
          <w:rFonts w:ascii="Garamond" w:hAnsi="Garamond" w:cs="Times New Roman"/>
          <w:color w:val="000000" w:themeColor="text1"/>
          <w:sz w:val="24"/>
          <w:szCs w:val="24"/>
        </w:rPr>
        <w:t>të nenit 29;</w:t>
      </w:r>
      <w:r w:rsidRPr="00500E9E">
        <w:rPr>
          <w:rFonts w:ascii="Garamond" w:hAnsi="Garamond" w:cs="Times New Roman"/>
          <w:color w:val="000000" w:themeColor="text1"/>
          <w:sz w:val="24"/>
          <w:szCs w:val="24"/>
        </w:rPr>
        <w:t xml:space="preserve"> të pikës </w:t>
      </w:r>
      <w:r w:rsidR="006204BC" w:rsidRPr="00500E9E">
        <w:rPr>
          <w:rFonts w:ascii="Garamond" w:hAnsi="Garamond" w:cs="Times New Roman"/>
          <w:color w:val="000000" w:themeColor="text1"/>
          <w:sz w:val="24"/>
          <w:szCs w:val="24"/>
        </w:rPr>
        <w:t>3</w:t>
      </w:r>
      <w:r w:rsidR="00370A35">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nenit 33</w:t>
      </w:r>
      <w:r w:rsidR="006204BC" w:rsidRPr="00500E9E">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pikës 3</w:t>
      </w:r>
      <w:r w:rsidR="00370A35">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nenit 44</w:t>
      </w:r>
      <w:r w:rsidR="006204BC" w:rsidRPr="00500E9E">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pikës 7</w:t>
      </w:r>
      <w:r w:rsidR="00370A35">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nenit 46</w:t>
      </w:r>
      <w:r w:rsidR="006204BC" w:rsidRPr="00500E9E">
        <w:rPr>
          <w:rFonts w:ascii="Garamond" w:hAnsi="Garamond" w:cs="Times New Roman"/>
          <w:color w:val="000000" w:themeColor="text1"/>
          <w:sz w:val="24"/>
          <w:szCs w:val="24"/>
        </w:rPr>
        <w:t>; të pikës 11</w:t>
      </w:r>
      <w:r w:rsidR="00370A35">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nenit 53</w:t>
      </w:r>
      <w:r w:rsidR="006204BC" w:rsidRPr="00500E9E">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pikës 4</w:t>
      </w:r>
      <w:r w:rsidR="00370A35">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nenit 54</w:t>
      </w:r>
      <w:r w:rsidR="006204BC" w:rsidRPr="00500E9E">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pikës 2</w:t>
      </w:r>
      <w:r w:rsidR="00370A35">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nenit 55</w:t>
      </w:r>
      <w:r w:rsidR="006204BC" w:rsidRPr="00500E9E">
        <w:rPr>
          <w:rFonts w:ascii="Garamond" w:hAnsi="Garamond" w:cs="Times New Roman"/>
          <w:color w:val="000000" w:themeColor="text1"/>
          <w:sz w:val="24"/>
          <w:szCs w:val="24"/>
        </w:rPr>
        <w:t>; të pikës 10</w:t>
      </w:r>
      <w:r w:rsidR="00370A35">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nenit 57</w:t>
      </w:r>
      <w:r w:rsidR="006204BC" w:rsidRPr="00500E9E">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pikës 9</w:t>
      </w:r>
      <w:r w:rsidR="00370A35">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nenit 59</w:t>
      </w:r>
      <w:r w:rsidR="006204BC" w:rsidRPr="00500E9E">
        <w:rPr>
          <w:rFonts w:ascii="Garamond" w:hAnsi="Garamond" w:cs="Times New Roman"/>
          <w:color w:val="000000" w:themeColor="text1"/>
          <w:sz w:val="24"/>
          <w:szCs w:val="24"/>
        </w:rPr>
        <w:t>;</w:t>
      </w:r>
      <w:r w:rsidR="00172E47" w:rsidRPr="00500E9E">
        <w:rPr>
          <w:rFonts w:ascii="Garamond" w:hAnsi="Garamond" w:cs="Times New Roman"/>
          <w:color w:val="000000" w:themeColor="text1"/>
          <w:sz w:val="24"/>
          <w:szCs w:val="24"/>
        </w:rPr>
        <w:t xml:space="preserve"> të </w:t>
      </w:r>
      <w:r w:rsidRPr="00500E9E">
        <w:rPr>
          <w:rFonts w:ascii="Garamond" w:hAnsi="Garamond" w:cs="Times New Roman"/>
          <w:color w:val="000000" w:themeColor="text1"/>
          <w:sz w:val="24"/>
          <w:szCs w:val="24"/>
        </w:rPr>
        <w:t>pikës 9</w:t>
      </w:r>
      <w:r w:rsidR="00370A35">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nenit 60</w:t>
      </w:r>
      <w:r w:rsidR="006204BC" w:rsidRPr="00500E9E">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pikës 8</w:t>
      </w:r>
      <w:r w:rsidR="00370A35">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nenit 61</w:t>
      </w:r>
      <w:r w:rsidR="006204BC" w:rsidRPr="00500E9E">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pikës 6</w:t>
      </w:r>
      <w:r w:rsidR="00370A35">
        <w:rPr>
          <w:rFonts w:ascii="Garamond" w:hAnsi="Garamond" w:cs="Times New Roman"/>
          <w:color w:val="000000" w:themeColor="text1"/>
          <w:sz w:val="24"/>
          <w:szCs w:val="24"/>
        </w:rPr>
        <w:t>,</w:t>
      </w:r>
      <w:r w:rsidR="006204BC" w:rsidRPr="00500E9E">
        <w:rPr>
          <w:rFonts w:ascii="Garamond" w:hAnsi="Garamond" w:cs="Times New Roman"/>
          <w:color w:val="000000" w:themeColor="text1"/>
          <w:sz w:val="24"/>
          <w:szCs w:val="24"/>
        </w:rPr>
        <w:t xml:space="preserve"> </w:t>
      </w:r>
      <w:r w:rsidRPr="00500E9E">
        <w:rPr>
          <w:rFonts w:ascii="Garamond" w:hAnsi="Garamond" w:cs="Times New Roman"/>
          <w:color w:val="000000" w:themeColor="text1"/>
          <w:sz w:val="24"/>
          <w:szCs w:val="24"/>
        </w:rPr>
        <w:t>të nenit 62</w:t>
      </w:r>
      <w:r w:rsidR="006204BC" w:rsidRPr="00500E9E">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pikës 6</w:t>
      </w:r>
      <w:r w:rsidR="00370A35">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nenit 65</w:t>
      </w:r>
      <w:r w:rsidR="006204BC" w:rsidRPr="00500E9E">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pikës 8</w:t>
      </w:r>
      <w:r w:rsidR="00370A35">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nenit 66</w:t>
      </w:r>
      <w:r w:rsidR="006204BC" w:rsidRPr="00500E9E">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pikës 4</w:t>
      </w:r>
      <w:r w:rsidR="00370A35">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nenit 72</w:t>
      </w:r>
      <w:r w:rsidR="006204BC" w:rsidRPr="00500E9E">
        <w:rPr>
          <w:rFonts w:ascii="Garamond" w:hAnsi="Garamond" w:cs="Times New Roman"/>
          <w:color w:val="000000" w:themeColor="text1"/>
          <w:sz w:val="24"/>
          <w:szCs w:val="24"/>
        </w:rPr>
        <w:t>; të pikës 4</w:t>
      </w:r>
      <w:r w:rsidR="00370A35">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nenit 81</w:t>
      </w:r>
      <w:r w:rsidR="006204BC" w:rsidRPr="00500E9E">
        <w:rPr>
          <w:rFonts w:ascii="Garamond" w:hAnsi="Garamond" w:cs="Times New Roman"/>
          <w:color w:val="000000" w:themeColor="text1"/>
          <w:sz w:val="24"/>
          <w:szCs w:val="24"/>
        </w:rPr>
        <w:t>; të pikës 1</w:t>
      </w:r>
      <w:r w:rsidR="00370A35">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nenit 96</w:t>
      </w:r>
      <w:r w:rsidR="006204BC" w:rsidRPr="00500E9E">
        <w:rPr>
          <w:rFonts w:ascii="Garamond" w:hAnsi="Garamond" w:cs="Times New Roman"/>
          <w:color w:val="000000" w:themeColor="text1"/>
          <w:sz w:val="24"/>
          <w:szCs w:val="24"/>
        </w:rPr>
        <w:t>; të pikës 10</w:t>
      </w:r>
      <w:r w:rsidR="00370A35">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nenit 108</w:t>
      </w:r>
      <w:r w:rsidR="006204BC" w:rsidRPr="00500E9E">
        <w:rPr>
          <w:rFonts w:ascii="Garamond" w:hAnsi="Garamond" w:cs="Times New Roman"/>
          <w:color w:val="000000" w:themeColor="text1"/>
          <w:sz w:val="24"/>
          <w:szCs w:val="24"/>
        </w:rPr>
        <w:t>; të pikës 9</w:t>
      </w:r>
      <w:r w:rsidR="00370A35">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nenit 109</w:t>
      </w:r>
      <w:r w:rsidR="006204BC" w:rsidRPr="00500E9E">
        <w:rPr>
          <w:rFonts w:ascii="Garamond" w:hAnsi="Garamond" w:cs="Times New Roman"/>
          <w:color w:val="000000" w:themeColor="text1"/>
          <w:sz w:val="24"/>
          <w:szCs w:val="24"/>
        </w:rPr>
        <w:t>; të pikës 3</w:t>
      </w:r>
      <w:r w:rsidR="00370A35">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nenit 110</w:t>
      </w:r>
      <w:r w:rsidR="006204BC" w:rsidRPr="00500E9E">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w:t>
      </w:r>
      <w:r w:rsidR="00941E2F" w:rsidRPr="00500E9E">
        <w:rPr>
          <w:rFonts w:ascii="Garamond" w:hAnsi="Garamond" w:cs="Times New Roman"/>
          <w:color w:val="000000" w:themeColor="text1"/>
          <w:sz w:val="24"/>
          <w:szCs w:val="24"/>
        </w:rPr>
        <w:t>të pikës 2</w:t>
      </w:r>
      <w:r w:rsidR="00370A35">
        <w:rPr>
          <w:rFonts w:ascii="Garamond" w:hAnsi="Garamond" w:cs="Times New Roman"/>
          <w:color w:val="000000" w:themeColor="text1"/>
          <w:sz w:val="24"/>
          <w:szCs w:val="24"/>
        </w:rPr>
        <w:t>,</w:t>
      </w:r>
      <w:r w:rsidR="00941E2F" w:rsidRPr="00500E9E">
        <w:rPr>
          <w:rFonts w:ascii="Garamond" w:hAnsi="Garamond" w:cs="Times New Roman"/>
          <w:color w:val="000000" w:themeColor="text1"/>
          <w:sz w:val="24"/>
          <w:szCs w:val="24"/>
        </w:rPr>
        <w:t xml:space="preserve"> </w:t>
      </w:r>
      <w:r w:rsidRPr="00500E9E">
        <w:rPr>
          <w:rFonts w:ascii="Garamond" w:hAnsi="Garamond" w:cs="Times New Roman"/>
          <w:color w:val="000000" w:themeColor="text1"/>
          <w:sz w:val="24"/>
          <w:szCs w:val="24"/>
        </w:rPr>
        <w:t>të nenit 111</w:t>
      </w:r>
      <w:r w:rsidR="006204BC" w:rsidRPr="00500E9E">
        <w:rPr>
          <w:rFonts w:ascii="Garamond" w:hAnsi="Garamond" w:cs="Times New Roman"/>
          <w:color w:val="000000" w:themeColor="text1"/>
          <w:sz w:val="24"/>
          <w:szCs w:val="24"/>
        </w:rPr>
        <w:t>; të pikës 2</w:t>
      </w:r>
      <w:r w:rsidR="00370A35">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nenit 112</w:t>
      </w:r>
      <w:r w:rsidR="006204BC" w:rsidRPr="00500E9E">
        <w:rPr>
          <w:rFonts w:ascii="Garamond" w:hAnsi="Garamond" w:cs="Times New Roman"/>
          <w:color w:val="000000" w:themeColor="text1"/>
          <w:sz w:val="24"/>
          <w:szCs w:val="24"/>
        </w:rPr>
        <w:t>; të pikës 9</w:t>
      </w:r>
      <w:r w:rsidR="00370A35">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nenit 114</w:t>
      </w:r>
      <w:r w:rsidR="006204BC" w:rsidRPr="00500E9E">
        <w:rPr>
          <w:rFonts w:ascii="Garamond" w:hAnsi="Garamond" w:cs="Times New Roman"/>
          <w:color w:val="000000" w:themeColor="text1"/>
          <w:sz w:val="24"/>
          <w:szCs w:val="24"/>
        </w:rPr>
        <w:t>; të pikës 5</w:t>
      </w:r>
      <w:r w:rsidR="00370A35">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nenit 116</w:t>
      </w:r>
      <w:r w:rsidR="006204BC" w:rsidRPr="00500E9E">
        <w:rPr>
          <w:rFonts w:ascii="Garamond" w:hAnsi="Garamond" w:cs="Times New Roman"/>
          <w:color w:val="000000" w:themeColor="text1"/>
          <w:sz w:val="24"/>
          <w:szCs w:val="24"/>
        </w:rPr>
        <w:t>; të pikës 2</w:t>
      </w:r>
      <w:r w:rsidR="00370A35">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nenit 118</w:t>
      </w:r>
      <w:r w:rsidR="006204BC" w:rsidRPr="00500E9E">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w:t>
      </w:r>
      <w:r w:rsidR="00172E47" w:rsidRPr="00500E9E">
        <w:rPr>
          <w:rFonts w:ascii="Garamond" w:hAnsi="Garamond" w:cs="Times New Roman"/>
          <w:color w:val="000000" w:themeColor="text1"/>
          <w:sz w:val="24"/>
          <w:szCs w:val="24"/>
        </w:rPr>
        <w:t>të pikës</w:t>
      </w:r>
      <w:r w:rsidRPr="00500E9E">
        <w:rPr>
          <w:rFonts w:ascii="Garamond" w:hAnsi="Garamond" w:cs="Times New Roman"/>
          <w:color w:val="000000" w:themeColor="text1"/>
          <w:sz w:val="24"/>
          <w:szCs w:val="24"/>
        </w:rPr>
        <w:t xml:space="preserve"> </w:t>
      </w:r>
      <w:r w:rsidR="00941E2F" w:rsidRPr="00500E9E">
        <w:rPr>
          <w:rFonts w:ascii="Garamond" w:hAnsi="Garamond" w:cs="Times New Roman"/>
          <w:color w:val="000000" w:themeColor="text1"/>
          <w:sz w:val="24"/>
          <w:szCs w:val="24"/>
        </w:rPr>
        <w:t>15</w:t>
      </w:r>
      <w:r w:rsidR="00370A35">
        <w:rPr>
          <w:rFonts w:ascii="Garamond" w:hAnsi="Garamond" w:cs="Times New Roman"/>
          <w:color w:val="000000" w:themeColor="text1"/>
          <w:sz w:val="24"/>
          <w:szCs w:val="24"/>
        </w:rPr>
        <w:t>,</w:t>
      </w:r>
      <w:r w:rsidR="00941E2F" w:rsidRPr="00500E9E">
        <w:rPr>
          <w:rFonts w:ascii="Garamond" w:hAnsi="Garamond" w:cs="Times New Roman"/>
          <w:color w:val="000000" w:themeColor="text1"/>
          <w:sz w:val="24"/>
          <w:szCs w:val="24"/>
        </w:rPr>
        <w:t xml:space="preserve"> </w:t>
      </w:r>
      <w:r w:rsidRPr="00500E9E">
        <w:rPr>
          <w:rFonts w:ascii="Garamond" w:hAnsi="Garamond" w:cs="Times New Roman"/>
          <w:color w:val="000000" w:themeColor="text1"/>
          <w:sz w:val="24"/>
          <w:szCs w:val="24"/>
        </w:rPr>
        <w:t>të nenit 121</w:t>
      </w:r>
      <w:r w:rsidR="006204BC" w:rsidRPr="00500E9E">
        <w:rPr>
          <w:rFonts w:ascii="Garamond" w:hAnsi="Garamond" w:cs="Times New Roman"/>
          <w:color w:val="000000" w:themeColor="text1"/>
          <w:sz w:val="24"/>
          <w:szCs w:val="24"/>
        </w:rPr>
        <w:t xml:space="preserve"> dhe të pikës 7</w:t>
      </w:r>
      <w:r w:rsidR="00370A35">
        <w:rPr>
          <w:rFonts w:ascii="Garamond" w:hAnsi="Garamond" w:cs="Times New Roman"/>
          <w:color w:val="000000" w:themeColor="text1"/>
          <w:sz w:val="24"/>
          <w:szCs w:val="24"/>
        </w:rPr>
        <w:t>,</w:t>
      </w:r>
      <w:r w:rsidRPr="00500E9E">
        <w:rPr>
          <w:rFonts w:ascii="Garamond" w:hAnsi="Garamond" w:cs="Times New Roman"/>
          <w:color w:val="000000" w:themeColor="text1"/>
          <w:sz w:val="24"/>
          <w:szCs w:val="24"/>
        </w:rPr>
        <w:t xml:space="preserve"> të nenit 123. </w:t>
      </w:r>
    </w:p>
    <w:p w14:paraId="4AF55BB6"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41CC3194" w14:textId="183CFE4A" w:rsidR="00997C14" w:rsidRPr="00500E9E" w:rsidRDefault="00B75B60"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Neni 140</w:t>
      </w:r>
    </w:p>
    <w:p w14:paraId="233BC66A"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Shfuqizime</w:t>
      </w:r>
    </w:p>
    <w:p w14:paraId="4737857B"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3808A9A2" w14:textId="6E958C76" w:rsidR="00997C14" w:rsidRPr="00500E9E" w:rsidRDefault="00172E47"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1. </w:t>
      </w:r>
      <w:r w:rsidR="00997C14" w:rsidRPr="00500E9E">
        <w:rPr>
          <w:rFonts w:ascii="Garamond" w:hAnsi="Garamond" w:cs="Times New Roman"/>
          <w:color w:val="000000" w:themeColor="text1"/>
          <w:sz w:val="24"/>
          <w:szCs w:val="24"/>
        </w:rPr>
        <w:t>Nenet 1, 2, 3, 4, 140, 141, 142, 143, 144, 145, 146, 147, 148, 149, 150, 150/</w:t>
      </w:r>
      <w:r w:rsidR="00370A35">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a</w:t>
      </w:r>
      <w:r w:rsidR="00370A35">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151, 151/</w:t>
      </w:r>
      <w:r w:rsidR="00370A35">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a</w:t>
      </w:r>
      <w:r w:rsidR="00370A35">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151/</w:t>
      </w:r>
      <w:r w:rsidR="00370A35">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b</w:t>
      </w:r>
      <w:r w:rsidR="00370A35">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151/</w:t>
      </w:r>
      <w:r w:rsidR="00370A35">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c</w:t>
      </w:r>
      <w:r w:rsidR="00370A35">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152, 153, 153/</w:t>
      </w:r>
      <w:r w:rsidR="00370A35">
        <w:rPr>
          <w:rFonts w:ascii="Garamond" w:hAnsi="Garamond" w:cs="Times New Roman"/>
          <w:color w:val="000000" w:themeColor="text1"/>
          <w:sz w:val="24"/>
          <w:szCs w:val="24"/>
        </w:rPr>
        <w:t>“</w:t>
      </w:r>
      <w:r w:rsidR="00370A35" w:rsidRPr="00500E9E">
        <w:rPr>
          <w:rFonts w:ascii="Garamond" w:hAnsi="Garamond" w:cs="Times New Roman"/>
          <w:color w:val="000000" w:themeColor="text1"/>
          <w:sz w:val="24"/>
          <w:szCs w:val="24"/>
        </w:rPr>
        <w:t>a</w:t>
      </w:r>
      <w:r w:rsidR="00370A35">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154, 155, 156, 156/</w:t>
      </w:r>
      <w:r w:rsidR="00370A35">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a</w:t>
      </w:r>
      <w:r w:rsidR="00370A35">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157, 158, 159, 160, 161, 162, 163, 163/</w:t>
      </w:r>
      <w:r w:rsidR="00370A35">
        <w:rPr>
          <w:rFonts w:ascii="Garamond" w:hAnsi="Garamond" w:cs="Times New Roman"/>
          <w:color w:val="000000" w:themeColor="text1"/>
          <w:sz w:val="24"/>
          <w:szCs w:val="24"/>
        </w:rPr>
        <w:t>“</w:t>
      </w:r>
      <w:r w:rsidR="00370A35" w:rsidRPr="00500E9E">
        <w:rPr>
          <w:rFonts w:ascii="Garamond" w:hAnsi="Garamond" w:cs="Times New Roman"/>
          <w:color w:val="000000" w:themeColor="text1"/>
          <w:sz w:val="24"/>
          <w:szCs w:val="24"/>
        </w:rPr>
        <w:t>a</w:t>
      </w:r>
      <w:r w:rsidR="00370A35">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163/</w:t>
      </w:r>
      <w:r w:rsidR="00370A35">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b</w:t>
      </w:r>
      <w:r w:rsidR="00370A35">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164, 165, 166, 172, 173, 174, 175, 175/</w:t>
      </w:r>
      <w:r w:rsidR="00370A35">
        <w:rPr>
          <w:rFonts w:ascii="Garamond" w:hAnsi="Garamond" w:cs="Times New Roman"/>
          <w:color w:val="000000" w:themeColor="text1"/>
          <w:sz w:val="24"/>
          <w:szCs w:val="24"/>
        </w:rPr>
        <w:t>“</w:t>
      </w:r>
      <w:r w:rsidR="00370A35" w:rsidRPr="00500E9E">
        <w:rPr>
          <w:rFonts w:ascii="Garamond" w:hAnsi="Garamond" w:cs="Times New Roman"/>
          <w:color w:val="000000" w:themeColor="text1"/>
          <w:sz w:val="24"/>
          <w:szCs w:val="24"/>
        </w:rPr>
        <w:t>a</w:t>
      </w:r>
      <w:r w:rsidR="00370A35">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184, 184/</w:t>
      </w:r>
      <w:r w:rsidR="00370A35">
        <w:rPr>
          <w:rFonts w:ascii="Garamond" w:hAnsi="Garamond" w:cs="Times New Roman"/>
          <w:color w:val="000000" w:themeColor="text1"/>
          <w:sz w:val="24"/>
          <w:szCs w:val="24"/>
        </w:rPr>
        <w:t>“</w:t>
      </w:r>
      <w:r w:rsidR="00370A35" w:rsidRPr="00500E9E">
        <w:rPr>
          <w:rFonts w:ascii="Garamond" w:hAnsi="Garamond" w:cs="Times New Roman"/>
          <w:color w:val="000000" w:themeColor="text1"/>
          <w:sz w:val="24"/>
          <w:szCs w:val="24"/>
        </w:rPr>
        <w:t>a</w:t>
      </w:r>
      <w:r w:rsidR="00370A35">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184/</w:t>
      </w:r>
      <w:r w:rsidR="00370A35">
        <w:rPr>
          <w:rFonts w:ascii="Garamond" w:hAnsi="Garamond" w:cs="Times New Roman"/>
          <w:color w:val="000000" w:themeColor="text1"/>
          <w:sz w:val="24"/>
          <w:szCs w:val="24"/>
        </w:rPr>
        <w:t>“</w:t>
      </w:r>
      <w:r w:rsidR="00370A35" w:rsidRPr="00500E9E">
        <w:rPr>
          <w:rFonts w:ascii="Garamond" w:hAnsi="Garamond" w:cs="Times New Roman"/>
          <w:color w:val="000000" w:themeColor="text1"/>
          <w:sz w:val="24"/>
          <w:szCs w:val="24"/>
        </w:rPr>
        <w:t>b</w:t>
      </w:r>
      <w:r w:rsidR="00370A35">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184/</w:t>
      </w:r>
      <w:r w:rsidR="00370A35">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c</w:t>
      </w:r>
      <w:r w:rsidR="00370A35">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184/</w:t>
      </w:r>
      <w:r w:rsidR="00370A35">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ç</w:t>
      </w:r>
      <w:r w:rsidR="00370A35">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185, 185/</w:t>
      </w:r>
      <w:r w:rsidR="00370A35">
        <w:rPr>
          <w:rFonts w:ascii="Garamond" w:hAnsi="Garamond" w:cs="Times New Roman"/>
          <w:color w:val="000000" w:themeColor="text1"/>
          <w:sz w:val="24"/>
          <w:szCs w:val="24"/>
        </w:rPr>
        <w:t>“</w:t>
      </w:r>
      <w:r w:rsidR="00370A35" w:rsidRPr="00500E9E">
        <w:rPr>
          <w:rFonts w:ascii="Garamond" w:hAnsi="Garamond" w:cs="Times New Roman"/>
          <w:color w:val="000000" w:themeColor="text1"/>
          <w:sz w:val="24"/>
          <w:szCs w:val="24"/>
        </w:rPr>
        <w:t>a</w:t>
      </w:r>
      <w:r w:rsidR="00370A35">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186, 187, 188, </w:t>
      </w:r>
      <w:r w:rsidR="006204BC" w:rsidRPr="00500E9E">
        <w:rPr>
          <w:rFonts w:ascii="Garamond" w:hAnsi="Garamond" w:cs="Times New Roman"/>
          <w:color w:val="000000" w:themeColor="text1"/>
          <w:sz w:val="24"/>
          <w:szCs w:val="24"/>
        </w:rPr>
        <w:t>192, 195, 201, 202, 203 dhe 204</w:t>
      </w:r>
      <w:r w:rsidR="00370A35">
        <w:rPr>
          <w:rFonts w:ascii="Garamond" w:hAnsi="Garamond" w:cs="Times New Roman"/>
          <w:color w:val="000000" w:themeColor="text1"/>
          <w:sz w:val="24"/>
          <w:szCs w:val="24"/>
        </w:rPr>
        <w:t>,</w:t>
      </w:r>
      <w:r w:rsidR="00997C14" w:rsidRPr="00500E9E">
        <w:rPr>
          <w:rFonts w:ascii="Garamond" w:hAnsi="Garamond" w:cs="Times New Roman"/>
          <w:color w:val="000000" w:themeColor="text1"/>
          <w:sz w:val="24"/>
          <w:szCs w:val="24"/>
        </w:rPr>
        <w:t xml:space="preserve"> të ligjit nr.</w:t>
      </w:r>
      <w:r w:rsidR="006204BC" w:rsidRPr="00500E9E">
        <w:rPr>
          <w:rFonts w:ascii="Garamond" w:hAnsi="Garamond" w:cs="Times New Roman"/>
          <w:color w:val="000000" w:themeColor="text1"/>
          <w:sz w:val="24"/>
          <w:szCs w:val="24"/>
        </w:rPr>
        <w:t xml:space="preserve"> </w:t>
      </w:r>
      <w:r w:rsidR="00997C14" w:rsidRPr="00500E9E">
        <w:rPr>
          <w:rFonts w:ascii="Garamond" w:hAnsi="Garamond" w:cs="Times New Roman"/>
          <w:color w:val="000000" w:themeColor="text1"/>
          <w:sz w:val="24"/>
          <w:szCs w:val="24"/>
        </w:rPr>
        <w:t xml:space="preserve">9947, datë 7.7.2008, “Për pronësinë industriale”, </w:t>
      </w:r>
      <w:r w:rsidR="006204BC" w:rsidRPr="00500E9E">
        <w:rPr>
          <w:rFonts w:ascii="Garamond" w:hAnsi="Garamond" w:cs="Times New Roman"/>
          <w:color w:val="000000" w:themeColor="text1"/>
          <w:sz w:val="24"/>
          <w:szCs w:val="24"/>
        </w:rPr>
        <w:t>i</w:t>
      </w:r>
      <w:r w:rsidR="00997C14" w:rsidRPr="00500E9E">
        <w:rPr>
          <w:rFonts w:ascii="Garamond" w:hAnsi="Garamond" w:cs="Times New Roman"/>
          <w:color w:val="000000" w:themeColor="text1"/>
          <w:sz w:val="24"/>
          <w:szCs w:val="24"/>
        </w:rPr>
        <w:t xml:space="preserve"> ndryshuar, shfuqizohen, për aq sa parashikohet në lidhje me markat tregtare, me hyrjen në fuqi të këtij ligji.</w:t>
      </w:r>
    </w:p>
    <w:p w14:paraId="3F607F8C"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2. Deri në miratimin e akteve nënligjore të parashikuara në këtë ligj, aktet nënligjore të nxjerra në zbatim të ligjit nr.</w:t>
      </w:r>
      <w:r w:rsidR="006204BC" w:rsidRPr="00500E9E">
        <w:rPr>
          <w:rFonts w:ascii="Garamond" w:hAnsi="Garamond" w:cs="Times New Roman"/>
          <w:color w:val="000000" w:themeColor="text1"/>
          <w:sz w:val="24"/>
          <w:szCs w:val="24"/>
        </w:rPr>
        <w:t xml:space="preserve"> </w:t>
      </w:r>
      <w:r w:rsidRPr="00500E9E">
        <w:rPr>
          <w:rFonts w:ascii="Garamond" w:hAnsi="Garamond" w:cs="Times New Roman"/>
          <w:color w:val="000000" w:themeColor="text1"/>
          <w:sz w:val="24"/>
          <w:szCs w:val="24"/>
        </w:rPr>
        <w:t xml:space="preserve">9947, datë 7.7.2008, “Për pronësinë industriale”, </w:t>
      </w:r>
      <w:r w:rsidR="006204BC" w:rsidRPr="00500E9E">
        <w:rPr>
          <w:rFonts w:ascii="Garamond" w:hAnsi="Garamond" w:cs="Times New Roman"/>
          <w:color w:val="000000" w:themeColor="text1"/>
          <w:sz w:val="24"/>
          <w:szCs w:val="24"/>
        </w:rPr>
        <w:t>i</w:t>
      </w:r>
      <w:r w:rsidRPr="00500E9E">
        <w:rPr>
          <w:rFonts w:ascii="Garamond" w:hAnsi="Garamond" w:cs="Times New Roman"/>
          <w:color w:val="000000" w:themeColor="text1"/>
          <w:sz w:val="24"/>
          <w:szCs w:val="24"/>
        </w:rPr>
        <w:t xml:space="preserve"> ndryshuar, dhe aktet nënligjore ekzistuese në fushën e pronësisë industriale mbeten në fuqi për aq sa nuk bien ndesh me këtë ligj.</w:t>
      </w:r>
    </w:p>
    <w:p w14:paraId="7409F393"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3CD246D0" w14:textId="77777777" w:rsidR="00997C14" w:rsidRPr="00500E9E" w:rsidRDefault="00997C14" w:rsidP="00DB65A3">
      <w:pPr>
        <w:spacing w:after="0" w:line="240" w:lineRule="auto"/>
        <w:ind w:firstLine="284"/>
        <w:jc w:val="center"/>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 xml:space="preserve">Neni </w:t>
      </w:r>
      <w:r w:rsidR="00B75B60" w:rsidRPr="00500E9E">
        <w:rPr>
          <w:rFonts w:ascii="Garamond" w:hAnsi="Garamond" w:cs="Times New Roman"/>
          <w:color w:val="000000" w:themeColor="text1"/>
          <w:sz w:val="24"/>
          <w:szCs w:val="24"/>
        </w:rPr>
        <w:t>141</w:t>
      </w:r>
    </w:p>
    <w:p w14:paraId="3B098ED1" w14:textId="77777777" w:rsidR="00997C14" w:rsidRPr="00500E9E" w:rsidRDefault="00997C14" w:rsidP="00DB65A3">
      <w:pPr>
        <w:spacing w:after="0" w:line="240" w:lineRule="auto"/>
        <w:ind w:firstLine="284"/>
        <w:jc w:val="center"/>
        <w:rPr>
          <w:rFonts w:ascii="Garamond" w:hAnsi="Garamond" w:cs="Times New Roman"/>
          <w:b/>
          <w:color w:val="000000" w:themeColor="text1"/>
          <w:sz w:val="24"/>
          <w:szCs w:val="24"/>
        </w:rPr>
      </w:pPr>
      <w:r w:rsidRPr="00500E9E">
        <w:rPr>
          <w:rFonts w:ascii="Garamond" w:hAnsi="Garamond" w:cs="Times New Roman"/>
          <w:b/>
          <w:color w:val="000000" w:themeColor="text1"/>
          <w:sz w:val="24"/>
          <w:szCs w:val="24"/>
        </w:rPr>
        <w:t>Hyrja në fuqi</w:t>
      </w:r>
    </w:p>
    <w:p w14:paraId="78B8B16D" w14:textId="77777777" w:rsidR="00997C14" w:rsidRPr="00500E9E" w:rsidRDefault="00997C14" w:rsidP="00DB65A3">
      <w:pPr>
        <w:spacing w:after="0" w:line="240" w:lineRule="auto"/>
        <w:ind w:firstLine="284"/>
        <w:jc w:val="both"/>
        <w:rPr>
          <w:rFonts w:ascii="Garamond" w:hAnsi="Garamond" w:cs="Times New Roman"/>
          <w:color w:val="000000" w:themeColor="text1"/>
          <w:sz w:val="24"/>
          <w:szCs w:val="24"/>
        </w:rPr>
      </w:pPr>
    </w:p>
    <w:p w14:paraId="607BAA11" w14:textId="77777777" w:rsidR="00B567D3" w:rsidRPr="00500E9E" w:rsidRDefault="00997C14" w:rsidP="00DB65A3">
      <w:pPr>
        <w:spacing w:after="0" w:line="240" w:lineRule="auto"/>
        <w:ind w:firstLine="284"/>
        <w:jc w:val="both"/>
        <w:rPr>
          <w:rFonts w:ascii="Garamond" w:hAnsi="Garamond" w:cs="Times New Roman"/>
          <w:color w:val="000000" w:themeColor="text1"/>
          <w:sz w:val="24"/>
          <w:szCs w:val="24"/>
        </w:rPr>
      </w:pPr>
      <w:r w:rsidRPr="00500E9E">
        <w:rPr>
          <w:rFonts w:ascii="Garamond" w:hAnsi="Garamond" w:cs="Times New Roman"/>
          <w:color w:val="000000" w:themeColor="text1"/>
          <w:sz w:val="24"/>
          <w:szCs w:val="24"/>
        </w:rPr>
        <w:t>Ky ligj hyn në fuqi 15 ditë pas boti</w:t>
      </w:r>
      <w:r w:rsidR="00655114" w:rsidRPr="00500E9E">
        <w:rPr>
          <w:rFonts w:ascii="Garamond" w:hAnsi="Garamond" w:cs="Times New Roman"/>
          <w:color w:val="000000" w:themeColor="text1"/>
          <w:sz w:val="24"/>
          <w:szCs w:val="24"/>
        </w:rPr>
        <w:t>mit në Fletoren Zyrtare</w:t>
      </w:r>
      <w:r w:rsidRPr="00500E9E">
        <w:rPr>
          <w:rFonts w:ascii="Garamond" w:hAnsi="Garamond" w:cs="Times New Roman"/>
          <w:color w:val="000000" w:themeColor="text1"/>
          <w:sz w:val="24"/>
          <w:szCs w:val="24"/>
        </w:rPr>
        <w:t>.</w:t>
      </w:r>
    </w:p>
    <w:p w14:paraId="0338379B" w14:textId="77777777" w:rsidR="00ED3463" w:rsidRPr="00500E9E" w:rsidRDefault="00ED3463" w:rsidP="00DB65A3">
      <w:pPr>
        <w:spacing w:after="0" w:line="240" w:lineRule="auto"/>
        <w:ind w:firstLine="284"/>
        <w:jc w:val="both"/>
        <w:rPr>
          <w:rFonts w:ascii="Garamond" w:hAnsi="Garamond" w:cs="Times New Roman"/>
          <w:color w:val="000000" w:themeColor="text1"/>
          <w:sz w:val="24"/>
          <w:szCs w:val="24"/>
        </w:rPr>
      </w:pPr>
    </w:p>
    <w:p w14:paraId="07837806" w14:textId="7A3A87D8" w:rsidR="00976A3C" w:rsidRPr="00500E9E" w:rsidRDefault="00976A3C" w:rsidP="00DB65A3">
      <w:pPr>
        <w:spacing w:after="0" w:line="240" w:lineRule="auto"/>
        <w:ind w:firstLine="284"/>
        <w:jc w:val="both"/>
        <w:rPr>
          <w:rFonts w:ascii="Garamond" w:hAnsi="Garamond" w:cs="Times New Roman"/>
          <w:bCs/>
          <w:color w:val="000000" w:themeColor="text1"/>
          <w:sz w:val="24"/>
          <w:szCs w:val="24"/>
        </w:rPr>
      </w:pPr>
      <w:r w:rsidRPr="00500E9E">
        <w:rPr>
          <w:rFonts w:ascii="Garamond" w:hAnsi="Garamond" w:cs="Times New Roman"/>
          <w:bCs/>
          <w:color w:val="000000" w:themeColor="text1"/>
          <w:sz w:val="24"/>
          <w:szCs w:val="24"/>
        </w:rPr>
        <w:t>Miratuar në datën</w:t>
      </w:r>
      <w:r w:rsidR="00FC6BDD" w:rsidRPr="00500E9E">
        <w:rPr>
          <w:rFonts w:ascii="Garamond" w:hAnsi="Garamond" w:cs="Times New Roman"/>
          <w:bCs/>
          <w:color w:val="000000" w:themeColor="text1"/>
          <w:sz w:val="24"/>
          <w:szCs w:val="24"/>
        </w:rPr>
        <w:t xml:space="preserve"> </w:t>
      </w:r>
      <w:r w:rsidR="006204BC" w:rsidRPr="00500E9E">
        <w:rPr>
          <w:rFonts w:ascii="Garamond" w:hAnsi="Garamond" w:cs="Times New Roman"/>
          <w:bCs/>
          <w:color w:val="000000" w:themeColor="text1"/>
          <w:sz w:val="24"/>
          <w:szCs w:val="24"/>
        </w:rPr>
        <w:t>3.7</w:t>
      </w:r>
      <w:r w:rsidR="00E611BD" w:rsidRPr="00500E9E">
        <w:rPr>
          <w:rFonts w:ascii="Garamond" w:hAnsi="Garamond" w:cs="Times New Roman"/>
          <w:bCs/>
          <w:color w:val="000000" w:themeColor="text1"/>
          <w:sz w:val="24"/>
          <w:szCs w:val="24"/>
        </w:rPr>
        <w:t>.</w:t>
      </w:r>
      <w:r w:rsidR="007748A2" w:rsidRPr="00500E9E">
        <w:rPr>
          <w:rFonts w:ascii="Garamond" w:hAnsi="Garamond" w:cs="Times New Roman"/>
          <w:bCs/>
          <w:color w:val="000000" w:themeColor="text1"/>
          <w:sz w:val="24"/>
          <w:szCs w:val="24"/>
        </w:rPr>
        <w:t>202</w:t>
      </w:r>
      <w:r w:rsidR="00DE793A" w:rsidRPr="00500E9E">
        <w:rPr>
          <w:rFonts w:ascii="Garamond" w:hAnsi="Garamond" w:cs="Times New Roman"/>
          <w:bCs/>
          <w:color w:val="000000" w:themeColor="text1"/>
          <w:sz w:val="24"/>
          <w:szCs w:val="24"/>
        </w:rPr>
        <w:t>5</w:t>
      </w:r>
      <w:r w:rsidR="00370A35">
        <w:rPr>
          <w:rFonts w:ascii="Garamond" w:hAnsi="Garamond" w:cs="Times New Roman"/>
          <w:bCs/>
          <w:color w:val="000000" w:themeColor="text1"/>
          <w:sz w:val="24"/>
          <w:szCs w:val="24"/>
        </w:rPr>
        <w:t>.</w:t>
      </w:r>
    </w:p>
    <w:p w14:paraId="49B981B4" w14:textId="376CF862" w:rsidR="00FB1BDF" w:rsidRPr="00500E9E" w:rsidRDefault="00FB1BDF" w:rsidP="00DB65A3">
      <w:pPr>
        <w:spacing w:after="0" w:line="240" w:lineRule="auto"/>
        <w:ind w:firstLine="284"/>
        <w:rPr>
          <w:rFonts w:ascii="Garamond" w:eastAsia="Times New Roman" w:hAnsi="Garamond" w:cs="Times New Roman"/>
          <w:color w:val="000000" w:themeColor="text1"/>
          <w:sz w:val="24"/>
          <w:szCs w:val="24"/>
        </w:rPr>
      </w:pPr>
    </w:p>
    <w:p w14:paraId="36E4DDC3" w14:textId="1D5B4098" w:rsidR="00DB65A3" w:rsidRPr="00500E9E" w:rsidRDefault="00DB65A3" w:rsidP="00370A35">
      <w:pPr>
        <w:spacing w:after="0" w:line="240" w:lineRule="auto"/>
        <w:ind w:firstLine="284"/>
        <w:jc w:val="both"/>
        <w:rPr>
          <w:rFonts w:ascii="Garamond" w:eastAsia="Times New Roman" w:hAnsi="Garamond" w:cs="Times New Roman"/>
          <w:b/>
          <w:sz w:val="24"/>
          <w:szCs w:val="24"/>
        </w:rPr>
      </w:pPr>
      <w:r w:rsidRPr="00500E9E">
        <w:rPr>
          <w:rFonts w:ascii="Garamond" w:eastAsia="Times New Roman" w:hAnsi="Garamond" w:cs="Times New Roman"/>
          <w:b/>
          <w:sz w:val="24"/>
          <w:szCs w:val="24"/>
        </w:rPr>
        <w:t xml:space="preserve">Shpallur me dekretin </w:t>
      </w:r>
      <w:r w:rsidR="00370A35">
        <w:rPr>
          <w:rFonts w:ascii="Garamond" w:eastAsia="Times New Roman" w:hAnsi="Garamond" w:cs="Times New Roman"/>
          <w:b/>
          <w:sz w:val="24"/>
          <w:szCs w:val="24"/>
        </w:rPr>
        <w:t>nr. 280</w:t>
      </w:r>
      <w:r w:rsidRPr="00500E9E">
        <w:rPr>
          <w:rFonts w:ascii="Garamond" w:eastAsia="Times New Roman" w:hAnsi="Garamond" w:cs="Times New Roman"/>
          <w:b/>
          <w:sz w:val="24"/>
          <w:szCs w:val="24"/>
        </w:rPr>
        <w:t xml:space="preserve">, datë </w:t>
      </w:r>
      <w:r w:rsidR="00370A35">
        <w:rPr>
          <w:rFonts w:ascii="Garamond" w:eastAsia="Times New Roman" w:hAnsi="Garamond" w:cs="Times New Roman"/>
          <w:b/>
          <w:sz w:val="24"/>
          <w:szCs w:val="24"/>
        </w:rPr>
        <w:t>29.7.2025,</w:t>
      </w:r>
      <w:r w:rsidRPr="00500E9E">
        <w:rPr>
          <w:rFonts w:ascii="Garamond" w:eastAsia="Times New Roman" w:hAnsi="Garamond" w:cs="Times New Roman"/>
          <w:b/>
          <w:sz w:val="24"/>
          <w:szCs w:val="24"/>
        </w:rPr>
        <w:t xml:space="preserve"> të Presidentit të Republikës së Shqipërisë, Bajram Begaj</w:t>
      </w:r>
    </w:p>
    <w:p w14:paraId="35464DDB" w14:textId="77777777" w:rsidR="008A48E5" w:rsidRPr="00500E9E" w:rsidRDefault="008A48E5" w:rsidP="00DB65A3">
      <w:pPr>
        <w:spacing w:after="0" w:line="240" w:lineRule="auto"/>
        <w:ind w:firstLine="284"/>
        <w:rPr>
          <w:rFonts w:ascii="Garamond" w:eastAsia="Times New Roman" w:hAnsi="Garamond" w:cs="Times New Roman"/>
          <w:color w:val="000000" w:themeColor="text1"/>
          <w:sz w:val="24"/>
          <w:szCs w:val="24"/>
        </w:rPr>
      </w:pPr>
    </w:p>
    <w:p w14:paraId="6525964F" w14:textId="77777777" w:rsidR="00213234" w:rsidRPr="00500E9E" w:rsidRDefault="00213234" w:rsidP="00DB65A3">
      <w:pPr>
        <w:spacing w:after="0" w:line="240" w:lineRule="auto"/>
        <w:ind w:firstLine="284"/>
        <w:jc w:val="both"/>
        <w:rPr>
          <w:rFonts w:ascii="Garamond" w:hAnsi="Garamond" w:cs="Times New Roman"/>
          <w:bCs/>
          <w:color w:val="000000" w:themeColor="text1"/>
          <w:sz w:val="24"/>
          <w:szCs w:val="24"/>
        </w:rPr>
      </w:pPr>
    </w:p>
    <w:sectPr w:rsidR="00213234" w:rsidRPr="00500E9E" w:rsidSect="00AE5B81">
      <w:pgSz w:w="11906" w:h="16838" w:code="9"/>
      <w:pgMar w:top="1152" w:right="1152" w:bottom="1152" w:left="115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D34E80" w14:textId="77777777" w:rsidR="00A70F34" w:rsidRDefault="00A70F34" w:rsidP="00420682">
      <w:pPr>
        <w:spacing w:after="0" w:line="240" w:lineRule="auto"/>
      </w:pPr>
      <w:r>
        <w:separator/>
      </w:r>
    </w:p>
  </w:endnote>
  <w:endnote w:type="continuationSeparator" w:id="0">
    <w:p w14:paraId="512ECF81" w14:textId="77777777" w:rsidR="00A70F34" w:rsidRDefault="00A70F34" w:rsidP="00420682">
      <w:pPr>
        <w:spacing w:after="0" w:line="240" w:lineRule="auto"/>
      </w:pPr>
      <w:r>
        <w:continuationSeparator/>
      </w:r>
    </w:p>
  </w:endnote>
  <w:endnote w:type="continuationNotice" w:id="1">
    <w:p w14:paraId="792094FE" w14:textId="77777777" w:rsidR="00A70F34" w:rsidRDefault="00A70F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66F175" w14:textId="77777777" w:rsidR="00A70F34" w:rsidRDefault="00A70F34" w:rsidP="00420682">
      <w:pPr>
        <w:spacing w:after="0" w:line="240" w:lineRule="auto"/>
      </w:pPr>
      <w:r>
        <w:separator/>
      </w:r>
    </w:p>
  </w:footnote>
  <w:footnote w:type="continuationSeparator" w:id="0">
    <w:p w14:paraId="0BCB4DFA" w14:textId="77777777" w:rsidR="00A70F34" w:rsidRDefault="00A70F34" w:rsidP="00420682">
      <w:pPr>
        <w:spacing w:after="0" w:line="240" w:lineRule="auto"/>
      </w:pPr>
      <w:r>
        <w:continuationSeparator/>
      </w:r>
    </w:p>
  </w:footnote>
  <w:footnote w:type="continuationNotice" w:id="1">
    <w:p w14:paraId="3B4554F2" w14:textId="77777777" w:rsidR="00A70F34" w:rsidRDefault="00A70F34">
      <w:pPr>
        <w:spacing w:after="0" w:line="240" w:lineRule="auto"/>
      </w:pPr>
    </w:p>
  </w:footnote>
  <w:footnote w:id="2">
    <w:p w14:paraId="17CB95A4" w14:textId="77777777" w:rsidR="00A70F34" w:rsidRPr="00DB65A3" w:rsidRDefault="00A70F34" w:rsidP="00DB65A3">
      <w:pPr>
        <w:pStyle w:val="FootnoteText"/>
        <w:jc w:val="both"/>
        <w:rPr>
          <w:rFonts w:ascii="Garamond" w:hAnsi="Garamond"/>
          <w:lang w:val="sq-AL"/>
        </w:rPr>
      </w:pPr>
      <w:r w:rsidRPr="00DB65A3">
        <w:rPr>
          <w:rStyle w:val="FootnoteReference"/>
          <w:rFonts w:ascii="Garamond" w:hAnsi="Garamond"/>
        </w:rPr>
        <w:footnoteRef/>
      </w:r>
      <w:r w:rsidRPr="00DB65A3">
        <w:rPr>
          <w:rFonts w:ascii="Garamond" w:hAnsi="Garamond"/>
        </w:rPr>
        <w:t xml:space="preserve"> </w:t>
      </w:r>
      <w:r w:rsidRPr="00DB65A3">
        <w:rPr>
          <w:rFonts w:ascii="Garamond" w:hAnsi="Garamond"/>
          <w:lang w:val="sq-AL"/>
        </w:rPr>
        <w:t>Ky ligj përafron plotësisht:</w:t>
      </w:r>
    </w:p>
    <w:p w14:paraId="783862E1" w14:textId="3596BB12" w:rsidR="00A70F34" w:rsidRPr="00DB65A3" w:rsidRDefault="00A70F34" w:rsidP="00DB65A3">
      <w:pPr>
        <w:pStyle w:val="FootnoteText"/>
        <w:jc w:val="both"/>
        <w:rPr>
          <w:rFonts w:ascii="Garamond" w:hAnsi="Garamond"/>
          <w:lang w:val="sq-AL"/>
        </w:rPr>
      </w:pPr>
      <w:r w:rsidRPr="00DB65A3">
        <w:rPr>
          <w:rFonts w:ascii="Garamond" w:hAnsi="Garamond"/>
          <w:lang w:val="sq-AL"/>
        </w:rPr>
        <w:t>- Rregulloren (BE) 2017/1001</w:t>
      </w:r>
      <w:r>
        <w:rPr>
          <w:rFonts w:ascii="Garamond" w:hAnsi="Garamond"/>
          <w:lang w:val="sq-AL"/>
        </w:rPr>
        <w:t>,</w:t>
      </w:r>
      <w:r w:rsidRPr="00DB65A3">
        <w:rPr>
          <w:rFonts w:ascii="Garamond" w:hAnsi="Garamond"/>
          <w:lang w:val="sq-AL"/>
        </w:rPr>
        <w:t xml:space="preserve"> të Parlamentit Evropian dhe të Këshillit</w:t>
      </w:r>
      <w:r>
        <w:rPr>
          <w:rFonts w:ascii="Garamond" w:hAnsi="Garamond"/>
          <w:lang w:val="sq-AL"/>
        </w:rPr>
        <w:t>,</w:t>
      </w:r>
      <w:r w:rsidRPr="00DB65A3">
        <w:rPr>
          <w:rFonts w:ascii="Garamond" w:hAnsi="Garamond"/>
          <w:lang w:val="sq-AL"/>
        </w:rPr>
        <w:t xml:space="preserve"> të datës 14 qershor 2017, për markat tregtare të Bashkimit Evropian, Celex nr.</w:t>
      </w:r>
      <w:r>
        <w:rPr>
          <w:rFonts w:ascii="Garamond" w:hAnsi="Garamond"/>
          <w:lang w:val="sq-AL"/>
        </w:rPr>
        <w:t xml:space="preserve"> </w:t>
      </w:r>
      <w:r w:rsidRPr="00DB65A3">
        <w:rPr>
          <w:rFonts w:ascii="Garamond" w:hAnsi="Garamond"/>
          <w:lang w:val="sq-AL"/>
        </w:rPr>
        <w:t>32017R1001; Fletorja Zyrtare e Bashkimit Evropian, seria L, nr.</w:t>
      </w:r>
      <w:r>
        <w:rPr>
          <w:rFonts w:ascii="Garamond" w:hAnsi="Garamond"/>
          <w:lang w:val="sq-AL"/>
        </w:rPr>
        <w:t xml:space="preserve"> </w:t>
      </w:r>
      <w:r w:rsidRPr="00DB65A3">
        <w:rPr>
          <w:rFonts w:ascii="Garamond" w:hAnsi="Garamond"/>
          <w:lang w:val="sq-AL"/>
        </w:rPr>
        <w:t>154, datë 16.6.2017 (OJ L 154, 16.6.2017, p. 1–99)</w:t>
      </w:r>
      <w:r>
        <w:rPr>
          <w:rFonts w:ascii="Garamond" w:hAnsi="Garamond"/>
          <w:lang w:val="sq-AL"/>
        </w:rPr>
        <w:t>.</w:t>
      </w:r>
    </w:p>
    <w:p w14:paraId="26365BAF" w14:textId="1483FBA7" w:rsidR="00A70F34" w:rsidRPr="00DB65A3" w:rsidRDefault="00A70F34" w:rsidP="00DB65A3">
      <w:pPr>
        <w:pStyle w:val="FootnoteText"/>
        <w:jc w:val="both"/>
        <w:rPr>
          <w:rFonts w:ascii="Garamond" w:hAnsi="Garamond"/>
          <w:lang w:val="sq-AL"/>
        </w:rPr>
      </w:pPr>
      <w:r w:rsidRPr="00DB65A3">
        <w:rPr>
          <w:rFonts w:ascii="Garamond" w:hAnsi="Garamond"/>
          <w:lang w:val="sq-AL"/>
        </w:rPr>
        <w:t>- Direktivën (BE) 2015/2436</w:t>
      </w:r>
      <w:r>
        <w:rPr>
          <w:rFonts w:ascii="Garamond" w:hAnsi="Garamond"/>
          <w:lang w:val="sq-AL"/>
        </w:rPr>
        <w:t>,</w:t>
      </w:r>
      <w:r w:rsidRPr="00DB65A3">
        <w:rPr>
          <w:rFonts w:ascii="Garamond" w:hAnsi="Garamond"/>
          <w:lang w:val="sq-AL"/>
        </w:rPr>
        <w:t xml:space="preserve"> të Parlamentit Evropian dhe të Këshillit</w:t>
      </w:r>
      <w:r>
        <w:rPr>
          <w:rFonts w:ascii="Garamond" w:hAnsi="Garamond"/>
          <w:lang w:val="sq-AL"/>
        </w:rPr>
        <w:t>,</w:t>
      </w:r>
      <w:r w:rsidRPr="00DB65A3">
        <w:rPr>
          <w:rFonts w:ascii="Garamond" w:hAnsi="Garamond"/>
          <w:lang w:val="sq-AL"/>
        </w:rPr>
        <w:t xml:space="preserve"> të datës 16 dhjetor 2015, për përafrimin e legjislacionit të shteteve anëtare në lidhje me markat tregtare, Celex nr.</w:t>
      </w:r>
      <w:r>
        <w:rPr>
          <w:rFonts w:ascii="Garamond" w:hAnsi="Garamond"/>
          <w:lang w:val="sq-AL"/>
        </w:rPr>
        <w:t xml:space="preserve"> </w:t>
      </w:r>
      <w:r w:rsidRPr="00DB65A3">
        <w:rPr>
          <w:rFonts w:ascii="Garamond" w:hAnsi="Garamond"/>
          <w:lang w:val="sq-AL"/>
        </w:rPr>
        <w:t>32015L2436; Fletorja Zyrtare e Bashkimit Evropian, seria L, nr.</w:t>
      </w:r>
      <w:r>
        <w:rPr>
          <w:rFonts w:ascii="Garamond" w:hAnsi="Garamond"/>
          <w:lang w:val="sq-AL"/>
        </w:rPr>
        <w:t xml:space="preserve"> </w:t>
      </w:r>
      <w:r w:rsidRPr="00DB65A3">
        <w:rPr>
          <w:rFonts w:ascii="Garamond" w:hAnsi="Garamond"/>
          <w:lang w:val="sq-AL"/>
        </w:rPr>
        <w:t>336, datë 23.12.2015 (OJ L 336, 23.12.2015, p. 1–26)</w:t>
      </w:r>
      <w:r>
        <w:rPr>
          <w:rFonts w:ascii="Garamond" w:hAnsi="Garamond"/>
          <w:lang w:val="sq-AL"/>
        </w:rPr>
        <w:t>.</w:t>
      </w:r>
    </w:p>
    <w:p w14:paraId="0E680B7D" w14:textId="41390892" w:rsidR="00A70F34" w:rsidRPr="00DB65A3" w:rsidRDefault="00A70F34" w:rsidP="00DB65A3">
      <w:pPr>
        <w:pStyle w:val="FootnoteText"/>
        <w:jc w:val="both"/>
        <w:rPr>
          <w:rFonts w:ascii="Garamond" w:hAnsi="Garamond"/>
          <w:lang w:val="sq-AL"/>
        </w:rPr>
      </w:pPr>
      <w:r w:rsidRPr="00DB65A3">
        <w:rPr>
          <w:rFonts w:ascii="Garamond" w:hAnsi="Garamond"/>
          <w:lang w:val="sq-AL"/>
        </w:rPr>
        <w:t>- Direktivën 2004/48/EC</w:t>
      </w:r>
      <w:r>
        <w:rPr>
          <w:rFonts w:ascii="Garamond" w:hAnsi="Garamond"/>
          <w:lang w:val="sq-AL"/>
        </w:rPr>
        <w:t>,</w:t>
      </w:r>
      <w:r w:rsidRPr="00DB65A3">
        <w:rPr>
          <w:rFonts w:ascii="Garamond" w:hAnsi="Garamond"/>
          <w:lang w:val="sq-AL"/>
        </w:rPr>
        <w:t xml:space="preserve"> të Parlamentit Evropian dhe të Këshillit</w:t>
      </w:r>
      <w:r>
        <w:rPr>
          <w:rFonts w:ascii="Garamond" w:hAnsi="Garamond"/>
          <w:lang w:val="sq-AL"/>
        </w:rPr>
        <w:t>,</w:t>
      </w:r>
      <w:r w:rsidRPr="00DB65A3">
        <w:rPr>
          <w:rFonts w:ascii="Garamond" w:hAnsi="Garamond"/>
          <w:lang w:val="sq-AL"/>
        </w:rPr>
        <w:t xml:space="preserve"> të datës 29 prill 2004, për zbatimin e të drejtave të pronësisë intelektuale, Celex nr.</w:t>
      </w:r>
      <w:r>
        <w:rPr>
          <w:rFonts w:ascii="Garamond" w:hAnsi="Garamond"/>
          <w:lang w:val="sq-AL"/>
        </w:rPr>
        <w:t xml:space="preserve"> </w:t>
      </w:r>
      <w:r w:rsidRPr="00DB65A3">
        <w:rPr>
          <w:rFonts w:ascii="Garamond" w:hAnsi="Garamond"/>
          <w:lang w:val="sq-AL"/>
        </w:rPr>
        <w:t>32004L0048R(01); Fletorja Zyrtare e Bashkimit Evropian, seria L, nr.</w:t>
      </w:r>
      <w:r>
        <w:rPr>
          <w:rFonts w:ascii="Garamond" w:hAnsi="Garamond"/>
          <w:lang w:val="sq-AL"/>
        </w:rPr>
        <w:t xml:space="preserve"> </w:t>
      </w:r>
      <w:r w:rsidRPr="00DB65A3">
        <w:rPr>
          <w:rFonts w:ascii="Garamond" w:hAnsi="Garamond"/>
          <w:lang w:val="sq-AL"/>
        </w:rPr>
        <w:t>195, datë 2.6.2004 (OJ L 195, 2.6.2004, p. 16–25)</w:t>
      </w:r>
      <w:r>
        <w:rPr>
          <w:rFonts w:ascii="Garamond" w:hAnsi="Garamond"/>
          <w:lang w:val="sq-AL"/>
        </w:rPr>
        <w:t>.</w:t>
      </w:r>
    </w:p>
    <w:p w14:paraId="488D75C1" w14:textId="77777777" w:rsidR="00A70F34" w:rsidRPr="00DB65A3" w:rsidRDefault="00A70F34" w:rsidP="00DB65A3">
      <w:pPr>
        <w:pStyle w:val="FootnoteText"/>
        <w:jc w:val="both"/>
        <w:rPr>
          <w:rFonts w:ascii="Garamond" w:hAnsi="Garamond"/>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defaultTabStop w:val="34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1A"/>
    <w:rsid w:val="00001406"/>
    <w:rsid w:val="00002637"/>
    <w:rsid w:val="00002A97"/>
    <w:rsid w:val="00002F75"/>
    <w:rsid w:val="00004C95"/>
    <w:rsid w:val="00005CCE"/>
    <w:rsid w:val="00011558"/>
    <w:rsid w:val="000115A2"/>
    <w:rsid w:val="00013AEE"/>
    <w:rsid w:val="000141A5"/>
    <w:rsid w:val="00021AAC"/>
    <w:rsid w:val="00024790"/>
    <w:rsid w:val="00031FE8"/>
    <w:rsid w:val="00040D8C"/>
    <w:rsid w:val="00043C57"/>
    <w:rsid w:val="000514F1"/>
    <w:rsid w:val="000518D6"/>
    <w:rsid w:val="00051BD7"/>
    <w:rsid w:val="00054966"/>
    <w:rsid w:val="00055AB5"/>
    <w:rsid w:val="00060376"/>
    <w:rsid w:val="0006183F"/>
    <w:rsid w:val="000623D9"/>
    <w:rsid w:val="00072080"/>
    <w:rsid w:val="000752BE"/>
    <w:rsid w:val="000765C2"/>
    <w:rsid w:val="00082266"/>
    <w:rsid w:val="00082F1A"/>
    <w:rsid w:val="00091A46"/>
    <w:rsid w:val="0009415D"/>
    <w:rsid w:val="00096985"/>
    <w:rsid w:val="00096F02"/>
    <w:rsid w:val="00097617"/>
    <w:rsid w:val="000976B7"/>
    <w:rsid w:val="000A1E47"/>
    <w:rsid w:val="000A3B4D"/>
    <w:rsid w:val="000A6B3D"/>
    <w:rsid w:val="000B1921"/>
    <w:rsid w:val="000B3F8E"/>
    <w:rsid w:val="000B5AFE"/>
    <w:rsid w:val="000C4F7C"/>
    <w:rsid w:val="000D199E"/>
    <w:rsid w:val="000E268C"/>
    <w:rsid w:val="000E32F6"/>
    <w:rsid w:val="000E4CA8"/>
    <w:rsid w:val="000E5BA6"/>
    <w:rsid w:val="000F1CEB"/>
    <w:rsid w:val="000F353F"/>
    <w:rsid w:val="000F46FF"/>
    <w:rsid w:val="000F482E"/>
    <w:rsid w:val="00106F6D"/>
    <w:rsid w:val="00113C5B"/>
    <w:rsid w:val="0011415C"/>
    <w:rsid w:val="0011434B"/>
    <w:rsid w:val="00117D28"/>
    <w:rsid w:val="00121E29"/>
    <w:rsid w:val="00122D1F"/>
    <w:rsid w:val="00124CEE"/>
    <w:rsid w:val="0012550D"/>
    <w:rsid w:val="001268E9"/>
    <w:rsid w:val="00130958"/>
    <w:rsid w:val="00132CEC"/>
    <w:rsid w:val="00135A36"/>
    <w:rsid w:val="00136EC9"/>
    <w:rsid w:val="00146D52"/>
    <w:rsid w:val="00153CC5"/>
    <w:rsid w:val="00154CFD"/>
    <w:rsid w:val="00155BCF"/>
    <w:rsid w:val="00155EBC"/>
    <w:rsid w:val="00163579"/>
    <w:rsid w:val="00166272"/>
    <w:rsid w:val="00166898"/>
    <w:rsid w:val="00167D1D"/>
    <w:rsid w:val="001725C9"/>
    <w:rsid w:val="00172B1D"/>
    <w:rsid w:val="00172E47"/>
    <w:rsid w:val="001753D1"/>
    <w:rsid w:val="00176471"/>
    <w:rsid w:val="001805DE"/>
    <w:rsid w:val="001816AF"/>
    <w:rsid w:val="001852C0"/>
    <w:rsid w:val="00191A00"/>
    <w:rsid w:val="001942D4"/>
    <w:rsid w:val="001960B2"/>
    <w:rsid w:val="001A0C51"/>
    <w:rsid w:val="001A1919"/>
    <w:rsid w:val="001A2945"/>
    <w:rsid w:val="001A2D9D"/>
    <w:rsid w:val="001B2638"/>
    <w:rsid w:val="001B28B9"/>
    <w:rsid w:val="001B5482"/>
    <w:rsid w:val="001B70C8"/>
    <w:rsid w:val="001B796E"/>
    <w:rsid w:val="001C047A"/>
    <w:rsid w:val="001C0806"/>
    <w:rsid w:val="001C1A1A"/>
    <w:rsid w:val="001C2335"/>
    <w:rsid w:val="001C445C"/>
    <w:rsid w:val="001C5CDE"/>
    <w:rsid w:val="001C6A0A"/>
    <w:rsid w:val="001C7EC0"/>
    <w:rsid w:val="001D2895"/>
    <w:rsid w:val="001D31EB"/>
    <w:rsid w:val="001D77D6"/>
    <w:rsid w:val="001D7939"/>
    <w:rsid w:val="001F1855"/>
    <w:rsid w:val="001F194A"/>
    <w:rsid w:val="001F78C3"/>
    <w:rsid w:val="001F797D"/>
    <w:rsid w:val="0020004E"/>
    <w:rsid w:val="002009A1"/>
    <w:rsid w:val="00200D3D"/>
    <w:rsid w:val="0020160E"/>
    <w:rsid w:val="0020170B"/>
    <w:rsid w:val="00204052"/>
    <w:rsid w:val="002044B0"/>
    <w:rsid w:val="0020507F"/>
    <w:rsid w:val="002101FE"/>
    <w:rsid w:val="00212990"/>
    <w:rsid w:val="00212E52"/>
    <w:rsid w:val="00213234"/>
    <w:rsid w:val="00214854"/>
    <w:rsid w:val="0021715D"/>
    <w:rsid w:val="00217DA0"/>
    <w:rsid w:val="00221751"/>
    <w:rsid w:val="00221AAC"/>
    <w:rsid w:val="00222E96"/>
    <w:rsid w:val="00223BC9"/>
    <w:rsid w:val="00223F53"/>
    <w:rsid w:val="00224329"/>
    <w:rsid w:val="00225DD1"/>
    <w:rsid w:val="00233280"/>
    <w:rsid w:val="00234BD8"/>
    <w:rsid w:val="0024206A"/>
    <w:rsid w:val="00243B60"/>
    <w:rsid w:val="00247DF1"/>
    <w:rsid w:val="00250ACE"/>
    <w:rsid w:val="00250F7F"/>
    <w:rsid w:val="00260D44"/>
    <w:rsid w:val="00260E70"/>
    <w:rsid w:val="00264FD5"/>
    <w:rsid w:val="00266C06"/>
    <w:rsid w:val="00267E57"/>
    <w:rsid w:val="0027350F"/>
    <w:rsid w:val="00274D4C"/>
    <w:rsid w:val="002753F6"/>
    <w:rsid w:val="00277C89"/>
    <w:rsid w:val="00280456"/>
    <w:rsid w:val="00282145"/>
    <w:rsid w:val="00284AC7"/>
    <w:rsid w:val="0029049F"/>
    <w:rsid w:val="00294FCA"/>
    <w:rsid w:val="00296ECC"/>
    <w:rsid w:val="002A47D7"/>
    <w:rsid w:val="002B2D65"/>
    <w:rsid w:val="002B5575"/>
    <w:rsid w:val="002C7626"/>
    <w:rsid w:val="002C7D02"/>
    <w:rsid w:val="002D36D4"/>
    <w:rsid w:val="002D3DB1"/>
    <w:rsid w:val="002D4309"/>
    <w:rsid w:val="002D4A25"/>
    <w:rsid w:val="002D4C95"/>
    <w:rsid w:val="002D5F14"/>
    <w:rsid w:val="002D7819"/>
    <w:rsid w:val="002E0FFB"/>
    <w:rsid w:val="002E2079"/>
    <w:rsid w:val="002E5221"/>
    <w:rsid w:val="002F000B"/>
    <w:rsid w:val="002F5953"/>
    <w:rsid w:val="002F5F81"/>
    <w:rsid w:val="00300CDA"/>
    <w:rsid w:val="00301305"/>
    <w:rsid w:val="0030276C"/>
    <w:rsid w:val="00303917"/>
    <w:rsid w:val="00306C70"/>
    <w:rsid w:val="0031187E"/>
    <w:rsid w:val="003136E3"/>
    <w:rsid w:val="003168B3"/>
    <w:rsid w:val="00323264"/>
    <w:rsid w:val="00323A6F"/>
    <w:rsid w:val="003248D9"/>
    <w:rsid w:val="00325554"/>
    <w:rsid w:val="00326F1D"/>
    <w:rsid w:val="003305E1"/>
    <w:rsid w:val="003333CC"/>
    <w:rsid w:val="00336B70"/>
    <w:rsid w:val="00336EED"/>
    <w:rsid w:val="003403C8"/>
    <w:rsid w:val="00344D36"/>
    <w:rsid w:val="003547D6"/>
    <w:rsid w:val="00360D24"/>
    <w:rsid w:val="00363075"/>
    <w:rsid w:val="00365BF7"/>
    <w:rsid w:val="003706C5"/>
    <w:rsid w:val="00370A35"/>
    <w:rsid w:val="003745EF"/>
    <w:rsid w:val="00375597"/>
    <w:rsid w:val="0038331D"/>
    <w:rsid w:val="0038381D"/>
    <w:rsid w:val="00385C97"/>
    <w:rsid w:val="00395396"/>
    <w:rsid w:val="003953EE"/>
    <w:rsid w:val="00397541"/>
    <w:rsid w:val="00397D47"/>
    <w:rsid w:val="003A135F"/>
    <w:rsid w:val="003A38DC"/>
    <w:rsid w:val="003A63A5"/>
    <w:rsid w:val="003B255F"/>
    <w:rsid w:val="003B32B9"/>
    <w:rsid w:val="003B5A06"/>
    <w:rsid w:val="003C118D"/>
    <w:rsid w:val="003C37F9"/>
    <w:rsid w:val="003C400C"/>
    <w:rsid w:val="003C48FF"/>
    <w:rsid w:val="003D0BF8"/>
    <w:rsid w:val="003D0E7F"/>
    <w:rsid w:val="003D5049"/>
    <w:rsid w:val="003D59B2"/>
    <w:rsid w:val="003D5ED0"/>
    <w:rsid w:val="003E72F7"/>
    <w:rsid w:val="003F29A8"/>
    <w:rsid w:val="003F398D"/>
    <w:rsid w:val="003F6955"/>
    <w:rsid w:val="0040042E"/>
    <w:rsid w:val="00403430"/>
    <w:rsid w:val="00403A89"/>
    <w:rsid w:val="00404A35"/>
    <w:rsid w:val="0041300C"/>
    <w:rsid w:val="00420682"/>
    <w:rsid w:val="004216B4"/>
    <w:rsid w:val="00423056"/>
    <w:rsid w:val="00426104"/>
    <w:rsid w:val="00433BCD"/>
    <w:rsid w:val="00436717"/>
    <w:rsid w:val="00437893"/>
    <w:rsid w:val="00437B33"/>
    <w:rsid w:val="00445610"/>
    <w:rsid w:val="00446CCC"/>
    <w:rsid w:val="0045538C"/>
    <w:rsid w:val="004555DB"/>
    <w:rsid w:val="00455BBA"/>
    <w:rsid w:val="00460BC4"/>
    <w:rsid w:val="004647DB"/>
    <w:rsid w:val="00471609"/>
    <w:rsid w:val="004771A5"/>
    <w:rsid w:val="00477804"/>
    <w:rsid w:val="0048341A"/>
    <w:rsid w:val="00484922"/>
    <w:rsid w:val="004866A8"/>
    <w:rsid w:val="00486954"/>
    <w:rsid w:val="00492BFD"/>
    <w:rsid w:val="00496497"/>
    <w:rsid w:val="004A03C5"/>
    <w:rsid w:val="004A5450"/>
    <w:rsid w:val="004A5884"/>
    <w:rsid w:val="004A5DE6"/>
    <w:rsid w:val="004A73C7"/>
    <w:rsid w:val="004B12D2"/>
    <w:rsid w:val="004B6ED9"/>
    <w:rsid w:val="004C20B0"/>
    <w:rsid w:val="004C2DFD"/>
    <w:rsid w:val="004D3CFC"/>
    <w:rsid w:val="004D6DAE"/>
    <w:rsid w:val="004D74A9"/>
    <w:rsid w:val="004D7C56"/>
    <w:rsid w:val="004E0701"/>
    <w:rsid w:val="004E0CFF"/>
    <w:rsid w:val="004E1C0F"/>
    <w:rsid w:val="004E48D1"/>
    <w:rsid w:val="004E62D6"/>
    <w:rsid w:val="004E7290"/>
    <w:rsid w:val="004E7E53"/>
    <w:rsid w:val="004F446C"/>
    <w:rsid w:val="004F447A"/>
    <w:rsid w:val="004F7030"/>
    <w:rsid w:val="00500E9E"/>
    <w:rsid w:val="00513E1E"/>
    <w:rsid w:val="00513F13"/>
    <w:rsid w:val="005201B5"/>
    <w:rsid w:val="005208DF"/>
    <w:rsid w:val="0052203F"/>
    <w:rsid w:val="00522FFB"/>
    <w:rsid w:val="00531970"/>
    <w:rsid w:val="00531A97"/>
    <w:rsid w:val="0053225A"/>
    <w:rsid w:val="00532A22"/>
    <w:rsid w:val="00533AC7"/>
    <w:rsid w:val="00536D60"/>
    <w:rsid w:val="00536F06"/>
    <w:rsid w:val="00542102"/>
    <w:rsid w:val="00550FA3"/>
    <w:rsid w:val="00552AF2"/>
    <w:rsid w:val="005543FF"/>
    <w:rsid w:val="005553F0"/>
    <w:rsid w:val="0055575B"/>
    <w:rsid w:val="00556AD2"/>
    <w:rsid w:val="0055707F"/>
    <w:rsid w:val="005661F9"/>
    <w:rsid w:val="00570DA2"/>
    <w:rsid w:val="005726F2"/>
    <w:rsid w:val="00573EE3"/>
    <w:rsid w:val="00575ADC"/>
    <w:rsid w:val="005767F6"/>
    <w:rsid w:val="005841D1"/>
    <w:rsid w:val="00584BDF"/>
    <w:rsid w:val="005908D6"/>
    <w:rsid w:val="00591503"/>
    <w:rsid w:val="00591A3B"/>
    <w:rsid w:val="0059248B"/>
    <w:rsid w:val="0059341A"/>
    <w:rsid w:val="0059342C"/>
    <w:rsid w:val="00596BF3"/>
    <w:rsid w:val="005A0D53"/>
    <w:rsid w:val="005A7379"/>
    <w:rsid w:val="005B1D69"/>
    <w:rsid w:val="005B5423"/>
    <w:rsid w:val="005B6E3F"/>
    <w:rsid w:val="005C0C33"/>
    <w:rsid w:val="005C1F7E"/>
    <w:rsid w:val="005C33F2"/>
    <w:rsid w:val="005D05F3"/>
    <w:rsid w:val="005D15D9"/>
    <w:rsid w:val="005D54F0"/>
    <w:rsid w:val="005F00A8"/>
    <w:rsid w:val="005F010E"/>
    <w:rsid w:val="005F5906"/>
    <w:rsid w:val="00602362"/>
    <w:rsid w:val="0060535D"/>
    <w:rsid w:val="006066FA"/>
    <w:rsid w:val="0061141E"/>
    <w:rsid w:val="00614273"/>
    <w:rsid w:val="006204BC"/>
    <w:rsid w:val="0062077A"/>
    <w:rsid w:val="00620FAE"/>
    <w:rsid w:val="00621A17"/>
    <w:rsid w:val="00623F4C"/>
    <w:rsid w:val="006273DB"/>
    <w:rsid w:val="00631E6F"/>
    <w:rsid w:val="006465EF"/>
    <w:rsid w:val="00646924"/>
    <w:rsid w:val="00647466"/>
    <w:rsid w:val="00651D0E"/>
    <w:rsid w:val="00654305"/>
    <w:rsid w:val="00655114"/>
    <w:rsid w:val="006607C4"/>
    <w:rsid w:val="00663243"/>
    <w:rsid w:val="00670AA2"/>
    <w:rsid w:val="0067406E"/>
    <w:rsid w:val="00677E6C"/>
    <w:rsid w:val="00681B0C"/>
    <w:rsid w:val="00683C22"/>
    <w:rsid w:val="0068478A"/>
    <w:rsid w:val="00685072"/>
    <w:rsid w:val="006863BC"/>
    <w:rsid w:val="00687219"/>
    <w:rsid w:val="006918FE"/>
    <w:rsid w:val="00692FFD"/>
    <w:rsid w:val="00694869"/>
    <w:rsid w:val="00694DAC"/>
    <w:rsid w:val="00696D19"/>
    <w:rsid w:val="006A2688"/>
    <w:rsid w:val="006A555B"/>
    <w:rsid w:val="006B02FE"/>
    <w:rsid w:val="006B3074"/>
    <w:rsid w:val="006B3952"/>
    <w:rsid w:val="006B76DB"/>
    <w:rsid w:val="006C2C78"/>
    <w:rsid w:val="006C3818"/>
    <w:rsid w:val="006C54E5"/>
    <w:rsid w:val="006C6D22"/>
    <w:rsid w:val="006C7476"/>
    <w:rsid w:val="006C7C7E"/>
    <w:rsid w:val="006D6E21"/>
    <w:rsid w:val="006D72A9"/>
    <w:rsid w:val="006E2752"/>
    <w:rsid w:val="006F4D55"/>
    <w:rsid w:val="006F5C30"/>
    <w:rsid w:val="007031E5"/>
    <w:rsid w:val="00703E15"/>
    <w:rsid w:val="00707B70"/>
    <w:rsid w:val="0071247D"/>
    <w:rsid w:val="007140D9"/>
    <w:rsid w:val="007217C2"/>
    <w:rsid w:val="007243F1"/>
    <w:rsid w:val="00726525"/>
    <w:rsid w:val="0073064D"/>
    <w:rsid w:val="007342B4"/>
    <w:rsid w:val="00736DC8"/>
    <w:rsid w:val="007403CF"/>
    <w:rsid w:val="00740D48"/>
    <w:rsid w:val="00740EFC"/>
    <w:rsid w:val="00742442"/>
    <w:rsid w:val="00750246"/>
    <w:rsid w:val="00750AED"/>
    <w:rsid w:val="00754EAE"/>
    <w:rsid w:val="00760420"/>
    <w:rsid w:val="007654B3"/>
    <w:rsid w:val="007676F8"/>
    <w:rsid w:val="00770CEF"/>
    <w:rsid w:val="00770FAD"/>
    <w:rsid w:val="00772C10"/>
    <w:rsid w:val="00774741"/>
    <w:rsid w:val="007748A2"/>
    <w:rsid w:val="007749AC"/>
    <w:rsid w:val="00775308"/>
    <w:rsid w:val="00776AC3"/>
    <w:rsid w:val="00781CCC"/>
    <w:rsid w:val="0078321A"/>
    <w:rsid w:val="00783B0B"/>
    <w:rsid w:val="0078794C"/>
    <w:rsid w:val="007910BD"/>
    <w:rsid w:val="007A1622"/>
    <w:rsid w:val="007A2A36"/>
    <w:rsid w:val="007A2E0E"/>
    <w:rsid w:val="007A460E"/>
    <w:rsid w:val="007B4156"/>
    <w:rsid w:val="007B5FCD"/>
    <w:rsid w:val="007C083E"/>
    <w:rsid w:val="007D6440"/>
    <w:rsid w:val="007D742E"/>
    <w:rsid w:val="007D76F7"/>
    <w:rsid w:val="007E0959"/>
    <w:rsid w:val="007E2515"/>
    <w:rsid w:val="007E6D9E"/>
    <w:rsid w:val="007E7BBE"/>
    <w:rsid w:val="007F2AAA"/>
    <w:rsid w:val="007F3B8B"/>
    <w:rsid w:val="007F46B2"/>
    <w:rsid w:val="007F5206"/>
    <w:rsid w:val="007F5841"/>
    <w:rsid w:val="00801790"/>
    <w:rsid w:val="008030D2"/>
    <w:rsid w:val="00811138"/>
    <w:rsid w:val="0081405B"/>
    <w:rsid w:val="0081733B"/>
    <w:rsid w:val="00817643"/>
    <w:rsid w:val="00820E26"/>
    <w:rsid w:val="008372DF"/>
    <w:rsid w:val="00840462"/>
    <w:rsid w:val="008420C3"/>
    <w:rsid w:val="008535CB"/>
    <w:rsid w:val="0085472C"/>
    <w:rsid w:val="00857D03"/>
    <w:rsid w:val="008620E4"/>
    <w:rsid w:val="0086360A"/>
    <w:rsid w:val="00863E39"/>
    <w:rsid w:val="0086679E"/>
    <w:rsid w:val="00867146"/>
    <w:rsid w:val="0087208B"/>
    <w:rsid w:val="008720AB"/>
    <w:rsid w:val="0087264B"/>
    <w:rsid w:val="0087468B"/>
    <w:rsid w:val="008814EA"/>
    <w:rsid w:val="0088367C"/>
    <w:rsid w:val="00883D53"/>
    <w:rsid w:val="0088796B"/>
    <w:rsid w:val="00887E61"/>
    <w:rsid w:val="008914C1"/>
    <w:rsid w:val="00892C77"/>
    <w:rsid w:val="00896644"/>
    <w:rsid w:val="0089762F"/>
    <w:rsid w:val="00897DA0"/>
    <w:rsid w:val="008A1646"/>
    <w:rsid w:val="008A30A0"/>
    <w:rsid w:val="008A38AE"/>
    <w:rsid w:val="008A3C31"/>
    <w:rsid w:val="008A4516"/>
    <w:rsid w:val="008A47DB"/>
    <w:rsid w:val="008A48E5"/>
    <w:rsid w:val="008B060F"/>
    <w:rsid w:val="008B3FAE"/>
    <w:rsid w:val="008B4D7A"/>
    <w:rsid w:val="008C15C7"/>
    <w:rsid w:val="008C1C92"/>
    <w:rsid w:val="008C291F"/>
    <w:rsid w:val="008C3427"/>
    <w:rsid w:val="008C6225"/>
    <w:rsid w:val="008D12D7"/>
    <w:rsid w:val="008D3FB7"/>
    <w:rsid w:val="008D4F14"/>
    <w:rsid w:val="008E125A"/>
    <w:rsid w:val="008E7024"/>
    <w:rsid w:val="009009D3"/>
    <w:rsid w:val="00900D7B"/>
    <w:rsid w:val="00903DE7"/>
    <w:rsid w:val="00904604"/>
    <w:rsid w:val="0090583C"/>
    <w:rsid w:val="0091014E"/>
    <w:rsid w:val="009104DF"/>
    <w:rsid w:val="00925F09"/>
    <w:rsid w:val="00941E2F"/>
    <w:rsid w:val="009438AE"/>
    <w:rsid w:val="00944D6B"/>
    <w:rsid w:val="00954F86"/>
    <w:rsid w:val="00954FD3"/>
    <w:rsid w:val="00957A39"/>
    <w:rsid w:val="00957B5F"/>
    <w:rsid w:val="0096096B"/>
    <w:rsid w:val="00964128"/>
    <w:rsid w:val="0096575A"/>
    <w:rsid w:val="00970D95"/>
    <w:rsid w:val="00970EB7"/>
    <w:rsid w:val="00974717"/>
    <w:rsid w:val="00976A3C"/>
    <w:rsid w:val="00976B1C"/>
    <w:rsid w:val="00983F4A"/>
    <w:rsid w:val="00984951"/>
    <w:rsid w:val="009874B3"/>
    <w:rsid w:val="00991D86"/>
    <w:rsid w:val="00993777"/>
    <w:rsid w:val="00996484"/>
    <w:rsid w:val="0099741A"/>
    <w:rsid w:val="00997C14"/>
    <w:rsid w:val="009A2331"/>
    <w:rsid w:val="009A4870"/>
    <w:rsid w:val="009A6F98"/>
    <w:rsid w:val="009A789B"/>
    <w:rsid w:val="009B1183"/>
    <w:rsid w:val="009B1B1B"/>
    <w:rsid w:val="009B3B45"/>
    <w:rsid w:val="009B61B1"/>
    <w:rsid w:val="009C0ABA"/>
    <w:rsid w:val="009C12D6"/>
    <w:rsid w:val="009C52A4"/>
    <w:rsid w:val="009D1EE5"/>
    <w:rsid w:val="009D3655"/>
    <w:rsid w:val="009D36E7"/>
    <w:rsid w:val="009E259E"/>
    <w:rsid w:val="009E634F"/>
    <w:rsid w:val="00A01F1A"/>
    <w:rsid w:val="00A02737"/>
    <w:rsid w:val="00A06D12"/>
    <w:rsid w:val="00A10B5D"/>
    <w:rsid w:val="00A159CC"/>
    <w:rsid w:val="00A15DE9"/>
    <w:rsid w:val="00A27C1F"/>
    <w:rsid w:val="00A34D9D"/>
    <w:rsid w:val="00A35A3F"/>
    <w:rsid w:val="00A36786"/>
    <w:rsid w:val="00A40685"/>
    <w:rsid w:val="00A431DD"/>
    <w:rsid w:val="00A4586A"/>
    <w:rsid w:val="00A510CF"/>
    <w:rsid w:val="00A5415E"/>
    <w:rsid w:val="00A645A6"/>
    <w:rsid w:val="00A70F34"/>
    <w:rsid w:val="00A7382D"/>
    <w:rsid w:val="00A75385"/>
    <w:rsid w:val="00A75F24"/>
    <w:rsid w:val="00A7761C"/>
    <w:rsid w:val="00A8218D"/>
    <w:rsid w:val="00A9109A"/>
    <w:rsid w:val="00A97B73"/>
    <w:rsid w:val="00AA32E0"/>
    <w:rsid w:val="00AA5367"/>
    <w:rsid w:val="00AA545E"/>
    <w:rsid w:val="00AA7433"/>
    <w:rsid w:val="00AB18EF"/>
    <w:rsid w:val="00AB4435"/>
    <w:rsid w:val="00AB5738"/>
    <w:rsid w:val="00AC2686"/>
    <w:rsid w:val="00AC370E"/>
    <w:rsid w:val="00AD0C2E"/>
    <w:rsid w:val="00AD1072"/>
    <w:rsid w:val="00AD2AD0"/>
    <w:rsid w:val="00AD371E"/>
    <w:rsid w:val="00AD4C52"/>
    <w:rsid w:val="00AE5B81"/>
    <w:rsid w:val="00AE5CA3"/>
    <w:rsid w:val="00AF0CE9"/>
    <w:rsid w:val="00AF1C1D"/>
    <w:rsid w:val="00AF4010"/>
    <w:rsid w:val="00AF5D8E"/>
    <w:rsid w:val="00AF79BB"/>
    <w:rsid w:val="00B03A16"/>
    <w:rsid w:val="00B05645"/>
    <w:rsid w:val="00B05FAF"/>
    <w:rsid w:val="00B07961"/>
    <w:rsid w:val="00B07A20"/>
    <w:rsid w:val="00B11818"/>
    <w:rsid w:val="00B12642"/>
    <w:rsid w:val="00B14BBE"/>
    <w:rsid w:val="00B16500"/>
    <w:rsid w:val="00B17529"/>
    <w:rsid w:val="00B17B84"/>
    <w:rsid w:val="00B238ED"/>
    <w:rsid w:val="00B26672"/>
    <w:rsid w:val="00B2797E"/>
    <w:rsid w:val="00B3200A"/>
    <w:rsid w:val="00B36D51"/>
    <w:rsid w:val="00B438A1"/>
    <w:rsid w:val="00B44379"/>
    <w:rsid w:val="00B46B49"/>
    <w:rsid w:val="00B51F9D"/>
    <w:rsid w:val="00B54D96"/>
    <w:rsid w:val="00B567D3"/>
    <w:rsid w:val="00B568E0"/>
    <w:rsid w:val="00B6099E"/>
    <w:rsid w:val="00B61804"/>
    <w:rsid w:val="00B6427E"/>
    <w:rsid w:val="00B67778"/>
    <w:rsid w:val="00B67E49"/>
    <w:rsid w:val="00B72FAE"/>
    <w:rsid w:val="00B75B60"/>
    <w:rsid w:val="00B7613E"/>
    <w:rsid w:val="00B8668D"/>
    <w:rsid w:val="00B965C4"/>
    <w:rsid w:val="00B9783F"/>
    <w:rsid w:val="00BA1706"/>
    <w:rsid w:val="00BA1CAD"/>
    <w:rsid w:val="00BA5571"/>
    <w:rsid w:val="00BA7E1D"/>
    <w:rsid w:val="00BB15C8"/>
    <w:rsid w:val="00BB1755"/>
    <w:rsid w:val="00BB6F57"/>
    <w:rsid w:val="00BB7A9D"/>
    <w:rsid w:val="00BC0B3B"/>
    <w:rsid w:val="00BC14A1"/>
    <w:rsid w:val="00BC566E"/>
    <w:rsid w:val="00BD4611"/>
    <w:rsid w:val="00BD625D"/>
    <w:rsid w:val="00BD7FE7"/>
    <w:rsid w:val="00BE2D48"/>
    <w:rsid w:val="00BE4BA2"/>
    <w:rsid w:val="00BE5023"/>
    <w:rsid w:val="00BE656B"/>
    <w:rsid w:val="00BF2791"/>
    <w:rsid w:val="00C07C1C"/>
    <w:rsid w:val="00C1023D"/>
    <w:rsid w:val="00C10624"/>
    <w:rsid w:val="00C15AB1"/>
    <w:rsid w:val="00C17A6D"/>
    <w:rsid w:val="00C238A5"/>
    <w:rsid w:val="00C23E2C"/>
    <w:rsid w:val="00C31328"/>
    <w:rsid w:val="00C33585"/>
    <w:rsid w:val="00C33CD3"/>
    <w:rsid w:val="00C40B28"/>
    <w:rsid w:val="00C4191B"/>
    <w:rsid w:val="00C446ED"/>
    <w:rsid w:val="00C5239D"/>
    <w:rsid w:val="00C53EBB"/>
    <w:rsid w:val="00C60CAD"/>
    <w:rsid w:val="00C64341"/>
    <w:rsid w:val="00C6446D"/>
    <w:rsid w:val="00C6573D"/>
    <w:rsid w:val="00C70D94"/>
    <w:rsid w:val="00C71734"/>
    <w:rsid w:val="00C74B4C"/>
    <w:rsid w:val="00C74C6B"/>
    <w:rsid w:val="00C74E2A"/>
    <w:rsid w:val="00C75045"/>
    <w:rsid w:val="00C751AA"/>
    <w:rsid w:val="00C76797"/>
    <w:rsid w:val="00C85BBF"/>
    <w:rsid w:val="00C86CD9"/>
    <w:rsid w:val="00C90FD7"/>
    <w:rsid w:val="00C925DC"/>
    <w:rsid w:val="00C92C5B"/>
    <w:rsid w:val="00C96994"/>
    <w:rsid w:val="00CA0828"/>
    <w:rsid w:val="00CB0B77"/>
    <w:rsid w:val="00CB13A2"/>
    <w:rsid w:val="00CB1B8E"/>
    <w:rsid w:val="00CC1080"/>
    <w:rsid w:val="00CC15A1"/>
    <w:rsid w:val="00CC7027"/>
    <w:rsid w:val="00CC7CA2"/>
    <w:rsid w:val="00CD5705"/>
    <w:rsid w:val="00CD6377"/>
    <w:rsid w:val="00CD77A8"/>
    <w:rsid w:val="00CE2478"/>
    <w:rsid w:val="00CE42A7"/>
    <w:rsid w:val="00CE4E9C"/>
    <w:rsid w:val="00CE5517"/>
    <w:rsid w:val="00CE6C1A"/>
    <w:rsid w:val="00CF4DC2"/>
    <w:rsid w:val="00CF5B26"/>
    <w:rsid w:val="00CF6D0A"/>
    <w:rsid w:val="00CF6ED8"/>
    <w:rsid w:val="00D127E2"/>
    <w:rsid w:val="00D12964"/>
    <w:rsid w:val="00D23C4B"/>
    <w:rsid w:val="00D24B56"/>
    <w:rsid w:val="00D30083"/>
    <w:rsid w:val="00D3649D"/>
    <w:rsid w:val="00D41916"/>
    <w:rsid w:val="00D4368D"/>
    <w:rsid w:val="00D45AC2"/>
    <w:rsid w:val="00D45F60"/>
    <w:rsid w:val="00D50CA0"/>
    <w:rsid w:val="00D51772"/>
    <w:rsid w:val="00D52992"/>
    <w:rsid w:val="00D5660B"/>
    <w:rsid w:val="00D56C48"/>
    <w:rsid w:val="00D60C6B"/>
    <w:rsid w:val="00D60F44"/>
    <w:rsid w:val="00D77F1A"/>
    <w:rsid w:val="00D8229C"/>
    <w:rsid w:val="00D84E7A"/>
    <w:rsid w:val="00D87B52"/>
    <w:rsid w:val="00DA2B84"/>
    <w:rsid w:val="00DA56D4"/>
    <w:rsid w:val="00DB2484"/>
    <w:rsid w:val="00DB5847"/>
    <w:rsid w:val="00DB65A3"/>
    <w:rsid w:val="00DC03DB"/>
    <w:rsid w:val="00DC0BDC"/>
    <w:rsid w:val="00DC1137"/>
    <w:rsid w:val="00DC1453"/>
    <w:rsid w:val="00DC34E0"/>
    <w:rsid w:val="00DD492E"/>
    <w:rsid w:val="00DD596F"/>
    <w:rsid w:val="00DD7DEF"/>
    <w:rsid w:val="00DE163B"/>
    <w:rsid w:val="00DE6B66"/>
    <w:rsid w:val="00DE793A"/>
    <w:rsid w:val="00DF2019"/>
    <w:rsid w:val="00DF295D"/>
    <w:rsid w:val="00DF729A"/>
    <w:rsid w:val="00DF7D66"/>
    <w:rsid w:val="00E02F28"/>
    <w:rsid w:val="00E04303"/>
    <w:rsid w:val="00E07E8C"/>
    <w:rsid w:val="00E20095"/>
    <w:rsid w:val="00E208F9"/>
    <w:rsid w:val="00E26A12"/>
    <w:rsid w:val="00E31171"/>
    <w:rsid w:val="00E32B8C"/>
    <w:rsid w:val="00E33812"/>
    <w:rsid w:val="00E3558B"/>
    <w:rsid w:val="00E35B49"/>
    <w:rsid w:val="00E370B3"/>
    <w:rsid w:val="00E419DD"/>
    <w:rsid w:val="00E452DA"/>
    <w:rsid w:val="00E47C1A"/>
    <w:rsid w:val="00E5279C"/>
    <w:rsid w:val="00E60B3E"/>
    <w:rsid w:val="00E611BD"/>
    <w:rsid w:val="00E6234F"/>
    <w:rsid w:val="00E64795"/>
    <w:rsid w:val="00E72BC5"/>
    <w:rsid w:val="00E76B9D"/>
    <w:rsid w:val="00E7782A"/>
    <w:rsid w:val="00E80E00"/>
    <w:rsid w:val="00E82905"/>
    <w:rsid w:val="00E933A2"/>
    <w:rsid w:val="00E9471E"/>
    <w:rsid w:val="00EB262A"/>
    <w:rsid w:val="00EB55A2"/>
    <w:rsid w:val="00EC0FDA"/>
    <w:rsid w:val="00EC1FCA"/>
    <w:rsid w:val="00EC3857"/>
    <w:rsid w:val="00EC47A4"/>
    <w:rsid w:val="00EC55E7"/>
    <w:rsid w:val="00EC57E8"/>
    <w:rsid w:val="00EC5AA5"/>
    <w:rsid w:val="00EC5B31"/>
    <w:rsid w:val="00ED2418"/>
    <w:rsid w:val="00ED3463"/>
    <w:rsid w:val="00ED7107"/>
    <w:rsid w:val="00EE5C98"/>
    <w:rsid w:val="00EE7E5D"/>
    <w:rsid w:val="00EF03C4"/>
    <w:rsid w:val="00EF4CCD"/>
    <w:rsid w:val="00EF50C5"/>
    <w:rsid w:val="00EF7E55"/>
    <w:rsid w:val="00F03AA2"/>
    <w:rsid w:val="00F03F03"/>
    <w:rsid w:val="00F07F7F"/>
    <w:rsid w:val="00F17FB7"/>
    <w:rsid w:val="00F234B6"/>
    <w:rsid w:val="00F30C68"/>
    <w:rsid w:val="00F312F4"/>
    <w:rsid w:val="00F320F6"/>
    <w:rsid w:val="00F321FF"/>
    <w:rsid w:val="00F32C43"/>
    <w:rsid w:val="00F33F86"/>
    <w:rsid w:val="00F50416"/>
    <w:rsid w:val="00F52125"/>
    <w:rsid w:val="00F52C12"/>
    <w:rsid w:val="00F537D2"/>
    <w:rsid w:val="00F60A58"/>
    <w:rsid w:val="00F62A46"/>
    <w:rsid w:val="00F630AC"/>
    <w:rsid w:val="00F814BA"/>
    <w:rsid w:val="00F8279D"/>
    <w:rsid w:val="00F84F9C"/>
    <w:rsid w:val="00F85334"/>
    <w:rsid w:val="00F86F45"/>
    <w:rsid w:val="00F90923"/>
    <w:rsid w:val="00F92EFE"/>
    <w:rsid w:val="00F96205"/>
    <w:rsid w:val="00FA02A3"/>
    <w:rsid w:val="00FA0571"/>
    <w:rsid w:val="00FA065B"/>
    <w:rsid w:val="00FA3199"/>
    <w:rsid w:val="00FA3B1C"/>
    <w:rsid w:val="00FA3C0E"/>
    <w:rsid w:val="00FB1BDF"/>
    <w:rsid w:val="00FB4F69"/>
    <w:rsid w:val="00FB5CED"/>
    <w:rsid w:val="00FB742A"/>
    <w:rsid w:val="00FC1BB4"/>
    <w:rsid w:val="00FC484A"/>
    <w:rsid w:val="00FC631E"/>
    <w:rsid w:val="00FC6BDD"/>
    <w:rsid w:val="00FD3EA6"/>
    <w:rsid w:val="00FD4130"/>
    <w:rsid w:val="00FE32E6"/>
    <w:rsid w:val="00FE3A23"/>
    <w:rsid w:val="00FE4283"/>
    <w:rsid w:val="00FF0877"/>
    <w:rsid w:val="00FF1103"/>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F9E79"/>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34"/>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52</Nr_x002e__x0020_akti>
    <Data_x0020_e_x0020_Krijimit xmlns="0e656187-b300-4fb0-8bf4-3a50f872073c">2025-07-30T14:33:48Z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2025-07-30T00:00:00Z</Date_x0020_protokolli>
    <Titulli xmlns="0e656187-b300-4fb0-8bf4-3a50f872073c">Për markat tregtare</Titulli>
    <Modifikuesi xmlns="0e656187-b300-4fb0-8bf4-3a50f872073c">valeta.kaftalli</Modifikuesi>
    <Nr_x002e__x0020_prot_x0020_QBZ xmlns="0e656187-b300-4fb0-8bf4-3a50f872073c">1289/1</Nr_x002e__x0020_prot_x0020_QBZ>
    <Data_x0020_e_x0020_Modifikimit xmlns="0e656187-b300-4fb0-8bf4-3a50f872073c">2025-07-31T13:10:37Z</Data_x0020_e_x0020_Modifikimit>
    <Dekretuar xmlns="0e656187-b300-4fb0-8bf4-3a50f872073c">false</Dekretuar>
    <Data xmlns="0e656187-b300-4fb0-8bf4-3a50f872073c">2025-07-03T00:00:00Z</Data>
    <Nr_x002e__x0020_protokolli_x0020_i_x0020_aktit xmlns="0e656187-b300-4fb0-8bf4-3a50f872073c">2113/4</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B172F38688254DB8A3928C910007E5CD"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806FDF-16E5-45DF-B157-6CF57542FB3E}">
  <ds:schemaRefs>
    <ds:schemaRef ds:uri="http://purl.org/dc/dcmitype/"/>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http://purl.org/dc/terms/"/>
    <ds:schemaRef ds:uri="0e656187-b300-4fb0-8bf4-3a50f872073c"/>
    <ds:schemaRef ds:uri="http://www.w3.org/XML/1998/namespace"/>
  </ds:schemaRefs>
</ds:datastoreItem>
</file>

<file path=customXml/itemProps2.xml><?xml version="1.0" encoding="utf-8"?>
<ds:datastoreItem xmlns:ds="http://schemas.openxmlformats.org/officeDocument/2006/customXml" ds:itemID="{2901BF59-0792-4CC2-BF7A-69DC575BF1F7}">
  <ds:schemaRefs>
    <ds:schemaRef ds:uri="http://schemas.microsoft.com/sharepoint/v3/contenttype/forms"/>
  </ds:schemaRefs>
</ds:datastoreItem>
</file>

<file path=customXml/itemProps3.xml><?xml version="1.0" encoding="utf-8"?>
<ds:datastoreItem xmlns:ds="http://schemas.openxmlformats.org/officeDocument/2006/customXml" ds:itemID="{2B515B5F-4E33-41FC-9BDA-CF5D4CAF39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E2CDEAC-A4D6-446C-915E-CC0F332F1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TotalTime>
  <Pages>57</Pages>
  <Words>28844</Words>
  <Characters>164415</Characters>
  <Application>Microsoft Office Word</Application>
  <DocSecurity>0</DocSecurity>
  <Lines>1370</Lines>
  <Paragraphs>385</Paragraphs>
  <ScaleCrop>false</ScaleCrop>
  <HeadingPairs>
    <vt:vector size="2" baseType="variant">
      <vt:variant>
        <vt:lpstr>Title</vt:lpstr>
      </vt:variant>
      <vt:variant>
        <vt:i4>1</vt:i4>
      </vt:variant>
    </vt:vector>
  </HeadingPairs>
  <TitlesOfParts>
    <vt:vector size="1" baseType="lpstr">
      <vt:lpstr>Për markat tregtare</vt:lpstr>
    </vt:vector>
  </TitlesOfParts>
  <Company/>
  <LinksUpToDate>false</LinksUpToDate>
  <CharactersWithSpaces>192874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markat tregtare</dc:title>
  <dc:creator>gazmend.hanku</dc:creator>
  <cp:lastModifiedBy>Valeta Kaftalli</cp:lastModifiedBy>
  <cp:revision>130</cp:revision>
  <cp:lastPrinted>2025-07-15T11:12:00Z</cp:lastPrinted>
  <dcterms:created xsi:type="dcterms:W3CDTF">2025-07-14T18:32:00Z</dcterms:created>
  <dcterms:modified xsi:type="dcterms:W3CDTF">2025-08-01T08:08:00Z</dcterms:modified>
</cp:coreProperties>
</file>