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7F175" w14:textId="77777777" w:rsidR="004C67EE" w:rsidRPr="00090BD0" w:rsidRDefault="004C67EE" w:rsidP="00BD6F6B">
      <w:pPr>
        <w:spacing w:after="0" w:line="240" w:lineRule="auto"/>
        <w:ind w:firstLine="284"/>
        <w:jc w:val="center"/>
        <w:rPr>
          <w:rFonts w:ascii="Garamond" w:hAnsi="Garamond" w:cs="Times New Roman"/>
          <w:b/>
          <w:sz w:val="24"/>
          <w:szCs w:val="24"/>
        </w:rPr>
      </w:pPr>
    </w:p>
    <w:p w14:paraId="2766E814" w14:textId="77777777" w:rsidR="00420682" w:rsidRPr="00090BD0" w:rsidRDefault="00420682" w:rsidP="00BD6F6B">
      <w:pPr>
        <w:spacing w:after="0" w:line="240" w:lineRule="auto"/>
        <w:ind w:firstLine="284"/>
        <w:jc w:val="center"/>
        <w:rPr>
          <w:rFonts w:ascii="Garamond" w:hAnsi="Garamond" w:cs="Times New Roman"/>
          <w:b/>
          <w:sz w:val="24"/>
          <w:szCs w:val="24"/>
        </w:rPr>
      </w:pPr>
      <w:r w:rsidRPr="00090BD0">
        <w:rPr>
          <w:rFonts w:ascii="Garamond" w:hAnsi="Garamond" w:cs="Times New Roman"/>
          <w:b/>
          <w:sz w:val="24"/>
          <w:szCs w:val="24"/>
        </w:rPr>
        <w:t>LIGJ</w:t>
      </w:r>
    </w:p>
    <w:p w14:paraId="31E20130" w14:textId="77777777" w:rsidR="00024790" w:rsidRPr="00090BD0" w:rsidRDefault="002009A1" w:rsidP="00BD6F6B">
      <w:pPr>
        <w:spacing w:after="0" w:line="240" w:lineRule="auto"/>
        <w:ind w:firstLine="284"/>
        <w:jc w:val="center"/>
        <w:rPr>
          <w:rFonts w:ascii="Garamond" w:hAnsi="Garamond" w:cs="Times New Roman"/>
          <w:b/>
          <w:sz w:val="24"/>
          <w:szCs w:val="24"/>
        </w:rPr>
      </w:pPr>
      <w:r w:rsidRPr="00090BD0">
        <w:rPr>
          <w:rFonts w:ascii="Garamond" w:hAnsi="Garamond" w:cs="Times New Roman"/>
          <w:b/>
          <w:sz w:val="24"/>
          <w:szCs w:val="24"/>
        </w:rPr>
        <w:t>Nr.</w:t>
      </w:r>
      <w:r w:rsidR="00F62A46" w:rsidRPr="00090BD0">
        <w:rPr>
          <w:rFonts w:ascii="Garamond" w:hAnsi="Garamond" w:cs="Times New Roman"/>
          <w:b/>
          <w:sz w:val="24"/>
          <w:szCs w:val="24"/>
        </w:rPr>
        <w:t xml:space="preserve"> </w:t>
      </w:r>
      <w:r w:rsidR="00BF3A47" w:rsidRPr="00090BD0">
        <w:rPr>
          <w:rFonts w:ascii="Garamond" w:hAnsi="Garamond" w:cs="Times New Roman"/>
          <w:b/>
          <w:sz w:val="24"/>
          <w:szCs w:val="24"/>
        </w:rPr>
        <w:t>59</w:t>
      </w:r>
      <w:r w:rsidR="007748A2" w:rsidRPr="00090BD0">
        <w:rPr>
          <w:rFonts w:ascii="Garamond" w:hAnsi="Garamond" w:cs="Times New Roman"/>
          <w:b/>
          <w:sz w:val="24"/>
          <w:szCs w:val="24"/>
        </w:rPr>
        <w:t>/202</w:t>
      </w:r>
      <w:r w:rsidR="00DE793A" w:rsidRPr="00090BD0">
        <w:rPr>
          <w:rFonts w:ascii="Garamond" w:hAnsi="Garamond" w:cs="Times New Roman"/>
          <w:b/>
          <w:sz w:val="24"/>
          <w:szCs w:val="24"/>
        </w:rPr>
        <w:t>5</w:t>
      </w:r>
      <w:r w:rsidRPr="00090BD0">
        <w:rPr>
          <w:rFonts w:ascii="Garamond" w:hAnsi="Garamond" w:cs="Times New Roman"/>
          <w:b/>
          <w:sz w:val="24"/>
          <w:szCs w:val="24"/>
        </w:rPr>
        <w:t xml:space="preserve"> </w:t>
      </w:r>
    </w:p>
    <w:p w14:paraId="46545193" w14:textId="77777777" w:rsidR="00ED3463" w:rsidRPr="00090BD0" w:rsidRDefault="00ED3463" w:rsidP="00BD6F6B">
      <w:pPr>
        <w:spacing w:after="0" w:line="240" w:lineRule="auto"/>
        <w:ind w:firstLine="284"/>
        <w:jc w:val="both"/>
        <w:rPr>
          <w:rFonts w:ascii="Garamond" w:hAnsi="Garamond" w:cs="Times New Roman"/>
          <w:sz w:val="24"/>
          <w:szCs w:val="24"/>
        </w:rPr>
      </w:pPr>
    </w:p>
    <w:p w14:paraId="2BCA44A7" w14:textId="77777777" w:rsidR="00BF3A47" w:rsidRPr="00090BD0" w:rsidRDefault="00BF3A47" w:rsidP="00BD6F6B">
      <w:pPr>
        <w:spacing w:after="0" w:line="240" w:lineRule="auto"/>
        <w:ind w:firstLine="284"/>
        <w:jc w:val="center"/>
        <w:rPr>
          <w:rFonts w:ascii="Garamond" w:hAnsi="Garamond" w:cs="Times New Roman"/>
          <w:b/>
          <w:sz w:val="24"/>
          <w:szCs w:val="24"/>
        </w:rPr>
      </w:pPr>
      <w:r w:rsidRPr="00090BD0">
        <w:rPr>
          <w:rFonts w:ascii="Garamond" w:hAnsi="Garamond" w:cs="Times New Roman"/>
          <w:b/>
          <w:sz w:val="24"/>
          <w:szCs w:val="24"/>
        </w:rPr>
        <w:t xml:space="preserve">PËR ADERIMIN E REPUBLIKËS SË SHQIPËRISË NË PROTOKOLLIN SHTESË </w:t>
      </w:r>
    </w:p>
    <w:p w14:paraId="09B882C1" w14:textId="2E8141CF" w:rsidR="00BF3A47" w:rsidRPr="00090BD0" w:rsidRDefault="00BF3A47" w:rsidP="00BD6F6B">
      <w:pPr>
        <w:spacing w:after="0" w:line="240" w:lineRule="auto"/>
        <w:ind w:firstLine="284"/>
        <w:jc w:val="center"/>
        <w:rPr>
          <w:rFonts w:ascii="Garamond" w:hAnsi="Garamond" w:cs="Times New Roman"/>
          <w:b/>
          <w:sz w:val="24"/>
          <w:szCs w:val="24"/>
        </w:rPr>
      </w:pPr>
      <w:r w:rsidRPr="00090BD0">
        <w:rPr>
          <w:rFonts w:ascii="Garamond" w:hAnsi="Garamond" w:cs="Times New Roman"/>
          <w:b/>
          <w:sz w:val="24"/>
          <w:szCs w:val="24"/>
        </w:rPr>
        <w:t>TË KONVENTËS PËR KONTRATËN E TRANSPORTIT RRUGOR NDËRKOMBËTAR TË MALLRAVE (</w:t>
      </w:r>
      <w:proofErr w:type="spellStart"/>
      <w:r w:rsidRPr="00090BD0">
        <w:rPr>
          <w:rFonts w:ascii="Garamond" w:hAnsi="Garamond" w:cs="Times New Roman"/>
          <w:b/>
          <w:sz w:val="24"/>
          <w:szCs w:val="24"/>
        </w:rPr>
        <w:t>CMR</w:t>
      </w:r>
      <w:proofErr w:type="spellEnd"/>
      <w:r w:rsidRPr="00090BD0">
        <w:rPr>
          <w:rFonts w:ascii="Garamond" w:hAnsi="Garamond" w:cs="Times New Roman"/>
          <w:b/>
          <w:sz w:val="24"/>
          <w:szCs w:val="24"/>
        </w:rPr>
        <w:t>)</w:t>
      </w:r>
      <w:r w:rsidR="00D97B0A" w:rsidRPr="00090BD0">
        <w:rPr>
          <w:rFonts w:ascii="Garamond" w:hAnsi="Garamond" w:cs="Times New Roman"/>
          <w:b/>
          <w:sz w:val="24"/>
          <w:szCs w:val="24"/>
        </w:rPr>
        <w:t>,</w:t>
      </w:r>
      <w:r w:rsidRPr="00090BD0">
        <w:rPr>
          <w:rFonts w:ascii="Garamond" w:hAnsi="Garamond" w:cs="Times New Roman"/>
          <w:b/>
          <w:sz w:val="24"/>
          <w:szCs w:val="24"/>
        </w:rPr>
        <w:t xml:space="preserve"> NË LIDHJE ME FATURËN ELEKTRONIKE TË NGARKESËS, BËRË NË GJENEVË</w:t>
      </w:r>
      <w:r w:rsidR="00D97B0A" w:rsidRPr="00090BD0">
        <w:rPr>
          <w:rFonts w:ascii="Garamond" w:hAnsi="Garamond" w:cs="Times New Roman"/>
          <w:b/>
          <w:sz w:val="24"/>
          <w:szCs w:val="24"/>
        </w:rPr>
        <w:t>,</w:t>
      </w:r>
      <w:r w:rsidRPr="00090BD0">
        <w:rPr>
          <w:rFonts w:ascii="Garamond" w:hAnsi="Garamond" w:cs="Times New Roman"/>
          <w:b/>
          <w:sz w:val="24"/>
          <w:szCs w:val="24"/>
        </w:rPr>
        <w:t xml:space="preserve"> NË DATËN 20.2.2008</w:t>
      </w:r>
    </w:p>
    <w:p w14:paraId="067CCF8D" w14:textId="77777777" w:rsidR="00BF3A47" w:rsidRPr="00090BD0" w:rsidRDefault="00BF3A47" w:rsidP="00BD6F6B">
      <w:pPr>
        <w:spacing w:after="0" w:line="240" w:lineRule="auto"/>
        <w:ind w:firstLine="284"/>
        <w:rPr>
          <w:rFonts w:ascii="Garamond" w:hAnsi="Garamond" w:cs="Times New Roman"/>
          <w:sz w:val="24"/>
          <w:szCs w:val="24"/>
        </w:rPr>
      </w:pPr>
    </w:p>
    <w:p w14:paraId="7D3318DB" w14:textId="77777777" w:rsidR="00BF3A47" w:rsidRPr="00090BD0" w:rsidRDefault="00BF3A47" w:rsidP="00BD6F6B">
      <w:pPr>
        <w:spacing w:after="0" w:line="240" w:lineRule="auto"/>
        <w:ind w:firstLine="284"/>
        <w:jc w:val="both"/>
        <w:rPr>
          <w:rFonts w:ascii="Garamond" w:hAnsi="Garamond" w:cs="Times New Roman"/>
          <w:sz w:val="24"/>
          <w:szCs w:val="24"/>
        </w:rPr>
      </w:pPr>
      <w:r w:rsidRPr="00090BD0">
        <w:rPr>
          <w:rFonts w:ascii="Garamond" w:hAnsi="Garamond" w:cs="Times New Roman"/>
          <w:sz w:val="24"/>
          <w:szCs w:val="24"/>
        </w:rPr>
        <w:t xml:space="preserve">Në mbështetje të neneve 78, 83, pika 1, dhe 121 të Kushtetutës, me propozimin e Këshillit të Ministrave, </w:t>
      </w:r>
    </w:p>
    <w:p w14:paraId="2C4D7216" w14:textId="77777777" w:rsidR="00BF3A47" w:rsidRPr="00090BD0" w:rsidRDefault="00BF3A47" w:rsidP="00BD6F6B">
      <w:pPr>
        <w:spacing w:after="0" w:line="240" w:lineRule="auto"/>
        <w:ind w:firstLine="284"/>
        <w:rPr>
          <w:rFonts w:ascii="Garamond" w:hAnsi="Garamond" w:cs="Times New Roman"/>
          <w:sz w:val="24"/>
          <w:szCs w:val="24"/>
        </w:rPr>
      </w:pPr>
    </w:p>
    <w:p w14:paraId="321E7874" w14:textId="77777777" w:rsidR="00BF3A47" w:rsidRPr="00090BD0" w:rsidRDefault="00BF3A47" w:rsidP="00BD6F6B">
      <w:pPr>
        <w:spacing w:after="0" w:line="240" w:lineRule="auto"/>
        <w:ind w:firstLine="284"/>
        <w:jc w:val="center"/>
        <w:rPr>
          <w:rFonts w:ascii="Garamond" w:hAnsi="Garamond" w:cs="Times New Roman"/>
          <w:sz w:val="24"/>
          <w:szCs w:val="24"/>
        </w:rPr>
      </w:pPr>
      <w:r w:rsidRPr="00090BD0">
        <w:rPr>
          <w:rFonts w:ascii="Garamond" w:hAnsi="Garamond" w:cs="Times New Roman"/>
          <w:sz w:val="24"/>
          <w:szCs w:val="24"/>
        </w:rPr>
        <w:t>KUVENDI</w:t>
      </w:r>
    </w:p>
    <w:p w14:paraId="55FFD866" w14:textId="77777777" w:rsidR="00BF3A47" w:rsidRPr="00090BD0" w:rsidRDefault="00BF3A47" w:rsidP="00BD6F6B">
      <w:pPr>
        <w:spacing w:after="0" w:line="240" w:lineRule="auto"/>
        <w:ind w:firstLine="284"/>
        <w:jc w:val="center"/>
        <w:rPr>
          <w:rFonts w:ascii="Garamond" w:hAnsi="Garamond" w:cs="Times New Roman"/>
          <w:sz w:val="24"/>
          <w:szCs w:val="24"/>
        </w:rPr>
      </w:pPr>
      <w:r w:rsidRPr="00090BD0">
        <w:rPr>
          <w:rFonts w:ascii="Garamond" w:hAnsi="Garamond" w:cs="Times New Roman"/>
          <w:sz w:val="24"/>
          <w:szCs w:val="24"/>
        </w:rPr>
        <w:t>I REPUBLIKËS SË SHQIPËRISË</w:t>
      </w:r>
    </w:p>
    <w:p w14:paraId="531DAE39" w14:textId="77777777" w:rsidR="00BF3A47" w:rsidRPr="00090BD0" w:rsidRDefault="00BF3A47" w:rsidP="00BD6F6B">
      <w:pPr>
        <w:spacing w:after="0" w:line="240" w:lineRule="auto"/>
        <w:ind w:firstLine="284"/>
        <w:jc w:val="center"/>
        <w:rPr>
          <w:rFonts w:ascii="Garamond" w:hAnsi="Garamond" w:cs="Times New Roman"/>
          <w:sz w:val="24"/>
          <w:szCs w:val="24"/>
        </w:rPr>
      </w:pPr>
    </w:p>
    <w:p w14:paraId="34B1B380" w14:textId="77777777" w:rsidR="00BF3A47" w:rsidRPr="00090BD0" w:rsidRDefault="00BF3A47" w:rsidP="00BD6F6B">
      <w:pPr>
        <w:spacing w:after="0" w:line="240" w:lineRule="auto"/>
        <w:ind w:firstLine="284"/>
        <w:jc w:val="center"/>
        <w:rPr>
          <w:rFonts w:ascii="Garamond" w:hAnsi="Garamond" w:cs="Times New Roman"/>
          <w:sz w:val="24"/>
          <w:szCs w:val="24"/>
        </w:rPr>
      </w:pPr>
      <w:r w:rsidRPr="00090BD0">
        <w:rPr>
          <w:rFonts w:ascii="Garamond" w:hAnsi="Garamond" w:cs="Times New Roman"/>
          <w:sz w:val="24"/>
          <w:szCs w:val="24"/>
        </w:rPr>
        <w:t>VENDOSI:</w:t>
      </w:r>
    </w:p>
    <w:p w14:paraId="203FF378" w14:textId="77777777" w:rsidR="00BF3A47" w:rsidRPr="00090BD0" w:rsidRDefault="00BF3A47" w:rsidP="00BD6F6B">
      <w:pPr>
        <w:spacing w:after="0" w:line="240" w:lineRule="auto"/>
        <w:ind w:firstLine="284"/>
        <w:jc w:val="center"/>
        <w:rPr>
          <w:rFonts w:ascii="Garamond" w:hAnsi="Garamond" w:cs="Times New Roman"/>
          <w:sz w:val="24"/>
          <w:szCs w:val="24"/>
        </w:rPr>
      </w:pPr>
    </w:p>
    <w:p w14:paraId="506BFE63" w14:textId="77777777" w:rsidR="00BF3A47" w:rsidRPr="00090BD0" w:rsidRDefault="00BF3A47" w:rsidP="00BD6F6B">
      <w:pPr>
        <w:spacing w:after="0" w:line="240" w:lineRule="auto"/>
        <w:ind w:firstLine="284"/>
        <w:jc w:val="center"/>
        <w:rPr>
          <w:rFonts w:ascii="Garamond" w:hAnsi="Garamond" w:cs="Times New Roman"/>
          <w:sz w:val="24"/>
          <w:szCs w:val="24"/>
        </w:rPr>
      </w:pPr>
      <w:r w:rsidRPr="00090BD0">
        <w:rPr>
          <w:rFonts w:ascii="Garamond" w:hAnsi="Garamond" w:cs="Times New Roman"/>
          <w:sz w:val="24"/>
          <w:szCs w:val="24"/>
        </w:rPr>
        <w:t>Neni 1</w:t>
      </w:r>
    </w:p>
    <w:p w14:paraId="5A0AF3DB" w14:textId="77777777" w:rsidR="00BF3A47" w:rsidRPr="00090BD0" w:rsidRDefault="00BF3A47" w:rsidP="00BD6F6B">
      <w:pPr>
        <w:spacing w:after="0" w:line="240" w:lineRule="auto"/>
        <w:ind w:firstLine="284"/>
        <w:rPr>
          <w:rFonts w:ascii="Garamond" w:hAnsi="Garamond" w:cs="Times New Roman"/>
          <w:sz w:val="24"/>
          <w:szCs w:val="24"/>
        </w:rPr>
      </w:pPr>
    </w:p>
    <w:p w14:paraId="7139F4DE" w14:textId="2FC67EA9" w:rsidR="00BF3A47" w:rsidRPr="00090BD0" w:rsidRDefault="00BF3A47" w:rsidP="00BD6F6B">
      <w:pPr>
        <w:spacing w:after="0" w:line="240" w:lineRule="auto"/>
        <w:ind w:firstLine="284"/>
        <w:jc w:val="both"/>
        <w:rPr>
          <w:rFonts w:ascii="Garamond" w:hAnsi="Garamond" w:cs="Times New Roman"/>
          <w:sz w:val="24"/>
          <w:szCs w:val="24"/>
        </w:rPr>
      </w:pPr>
      <w:r w:rsidRPr="00090BD0">
        <w:rPr>
          <w:rFonts w:ascii="Garamond" w:hAnsi="Garamond" w:cs="Times New Roman"/>
          <w:sz w:val="24"/>
          <w:szCs w:val="24"/>
        </w:rPr>
        <w:t>Republika e Shqipërisë aderon në protokollin shtesë të Konventës për Kontratën e Transportit Ndërkombëtar Rrugor të Mallrave (</w:t>
      </w:r>
      <w:proofErr w:type="spellStart"/>
      <w:r w:rsidRPr="00090BD0">
        <w:rPr>
          <w:rFonts w:ascii="Garamond" w:hAnsi="Garamond" w:cs="Times New Roman"/>
          <w:sz w:val="24"/>
          <w:szCs w:val="24"/>
        </w:rPr>
        <w:t>CMR</w:t>
      </w:r>
      <w:proofErr w:type="spellEnd"/>
      <w:r w:rsidRPr="00090BD0">
        <w:rPr>
          <w:rFonts w:ascii="Garamond" w:hAnsi="Garamond" w:cs="Times New Roman"/>
          <w:sz w:val="24"/>
          <w:szCs w:val="24"/>
        </w:rPr>
        <w:t>)</w:t>
      </w:r>
      <w:r w:rsidR="00D97B0A" w:rsidRPr="00090BD0">
        <w:rPr>
          <w:rFonts w:ascii="Garamond" w:hAnsi="Garamond" w:cs="Times New Roman"/>
          <w:sz w:val="24"/>
          <w:szCs w:val="24"/>
        </w:rPr>
        <w:t>,</w:t>
      </w:r>
      <w:r w:rsidRPr="00090BD0">
        <w:rPr>
          <w:rFonts w:ascii="Garamond" w:hAnsi="Garamond" w:cs="Times New Roman"/>
          <w:sz w:val="24"/>
          <w:szCs w:val="24"/>
        </w:rPr>
        <w:t xml:space="preserve"> në lidhje me faturën elektronike të ngarkesës, bërë në Gjenevë</w:t>
      </w:r>
      <w:r w:rsidR="00D97B0A" w:rsidRPr="00090BD0">
        <w:rPr>
          <w:rFonts w:ascii="Garamond" w:hAnsi="Garamond" w:cs="Times New Roman"/>
          <w:sz w:val="24"/>
          <w:szCs w:val="24"/>
        </w:rPr>
        <w:t>,</w:t>
      </w:r>
      <w:r w:rsidRPr="00090BD0">
        <w:rPr>
          <w:rFonts w:ascii="Garamond" w:hAnsi="Garamond" w:cs="Times New Roman"/>
          <w:sz w:val="24"/>
          <w:szCs w:val="24"/>
        </w:rPr>
        <w:t xml:space="preserve"> </w:t>
      </w:r>
      <w:r w:rsidRPr="00090BD0">
        <w:rPr>
          <w:rFonts w:ascii="Garamond" w:hAnsi="Garamond"/>
          <w:sz w:val="24"/>
        </w:rPr>
        <w:t>në</w:t>
      </w:r>
      <w:r w:rsidRPr="00090BD0">
        <w:rPr>
          <w:rFonts w:ascii="Garamond" w:hAnsi="Garamond" w:cs="Times New Roman"/>
          <w:sz w:val="24"/>
          <w:szCs w:val="24"/>
        </w:rPr>
        <w:t xml:space="preserve"> datën 20.2.2008</w:t>
      </w:r>
      <w:r w:rsidR="001D6F9C" w:rsidRPr="00090BD0">
        <w:rPr>
          <w:rFonts w:ascii="Garamond" w:hAnsi="Garamond" w:cs="Times New Roman"/>
          <w:sz w:val="24"/>
          <w:szCs w:val="24"/>
        </w:rPr>
        <w:t>,</w:t>
      </w:r>
      <w:r w:rsidRPr="00090BD0">
        <w:rPr>
          <w:rFonts w:ascii="Garamond" w:hAnsi="Garamond" w:cs="Times New Roman"/>
          <w:sz w:val="24"/>
          <w:szCs w:val="24"/>
        </w:rPr>
        <w:t xml:space="preserve"> sipas tekstit që i bashkëlidhet këtij ligji dhe është pjesë përbërëse e tij.</w:t>
      </w:r>
    </w:p>
    <w:p w14:paraId="5773E075" w14:textId="77777777" w:rsidR="00BF3A47" w:rsidRPr="00090BD0" w:rsidRDefault="00BF3A47" w:rsidP="00BD6F6B">
      <w:pPr>
        <w:spacing w:after="0" w:line="240" w:lineRule="auto"/>
        <w:ind w:firstLine="284"/>
        <w:jc w:val="both"/>
        <w:rPr>
          <w:rFonts w:ascii="Garamond" w:hAnsi="Garamond" w:cs="Times New Roman"/>
          <w:sz w:val="24"/>
          <w:szCs w:val="24"/>
        </w:rPr>
      </w:pPr>
    </w:p>
    <w:p w14:paraId="1376D36E" w14:textId="77777777" w:rsidR="00BF3A47" w:rsidRPr="00090BD0" w:rsidRDefault="00BF3A47" w:rsidP="00BD6F6B">
      <w:pPr>
        <w:spacing w:after="0" w:line="240" w:lineRule="auto"/>
        <w:ind w:firstLine="284"/>
        <w:jc w:val="center"/>
        <w:rPr>
          <w:rFonts w:ascii="Garamond" w:hAnsi="Garamond" w:cs="Times New Roman"/>
          <w:sz w:val="24"/>
          <w:szCs w:val="24"/>
        </w:rPr>
      </w:pPr>
      <w:r w:rsidRPr="00090BD0">
        <w:rPr>
          <w:rFonts w:ascii="Garamond" w:hAnsi="Garamond" w:cs="Times New Roman"/>
          <w:sz w:val="24"/>
          <w:szCs w:val="24"/>
        </w:rPr>
        <w:t>Neni 2</w:t>
      </w:r>
    </w:p>
    <w:p w14:paraId="5099DE27" w14:textId="77777777" w:rsidR="00BF3A47" w:rsidRPr="00090BD0" w:rsidRDefault="00BF3A47" w:rsidP="00BD6F6B">
      <w:pPr>
        <w:spacing w:after="0" w:line="240" w:lineRule="auto"/>
        <w:ind w:firstLine="284"/>
        <w:jc w:val="both"/>
        <w:rPr>
          <w:rFonts w:ascii="Garamond" w:hAnsi="Garamond" w:cs="Times New Roman"/>
          <w:sz w:val="24"/>
          <w:szCs w:val="24"/>
        </w:rPr>
      </w:pPr>
    </w:p>
    <w:p w14:paraId="39EC6B0A" w14:textId="77777777" w:rsidR="00221AAC" w:rsidRPr="00090BD0" w:rsidRDefault="00BF3A47" w:rsidP="00BD6F6B">
      <w:pPr>
        <w:spacing w:after="0" w:line="240" w:lineRule="auto"/>
        <w:ind w:firstLine="284"/>
        <w:jc w:val="both"/>
        <w:rPr>
          <w:rFonts w:ascii="Garamond" w:hAnsi="Garamond" w:cs="Times New Roman"/>
          <w:sz w:val="24"/>
          <w:szCs w:val="24"/>
        </w:rPr>
      </w:pPr>
      <w:r w:rsidRPr="00090BD0">
        <w:rPr>
          <w:rFonts w:ascii="Garamond" w:hAnsi="Garamond" w:cs="Times New Roman"/>
          <w:sz w:val="24"/>
          <w:szCs w:val="24"/>
        </w:rPr>
        <w:t>Ky ligj hyn në fuqi 15 ditë pas botimit në Fletoren Zyrtare.</w:t>
      </w:r>
    </w:p>
    <w:p w14:paraId="3DD3358D" w14:textId="77777777" w:rsidR="00BF3A47" w:rsidRPr="00090BD0" w:rsidRDefault="00BF3A47" w:rsidP="00BD6F6B">
      <w:pPr>
        <w:spacing w:after="0" w:line="240" w:lineRule="auto"/>
        <w:ind w:firstLine="284"/>
        <w:jc w:val="both"/>
        <w:rPr>
          <w:rFonts w:ascii="Garamond" w:hAnsi="Garamond" w:cs="Times New Roman"/>
          <w:sz w:val="24"/>
          <w:szCs w:val="24"/>
        </w:rPr>
      </w:pPr>
    </w:p>
    <w:p w14:paraId="6ABA30AC" w14:textId="77777777" w:rsidR="00976A3C" w:rsidRPr="00090BD0" w:rsidRDefault="00976A3C" w:rsidP="00BD6F6B">
      <w:pPr>
        <w:spacing w:after="0" w:line="240" w:lineRule="auto"/>
        <w:ind w:firstLine="284"/>
        <w:jc w:val="both"/>
        <w:rPr>
          <w:rFonts w:ascii="Garamond" w:hAnsi="Garamond" w:cs="Times New Roman"/>
          <w:bCs/>
          <w:sz w:val="24"/>
          <w:szCs w:val="24"/>
        </w:rPr>
      </w:pPr>
      <w:r w:rsidRPr="00090BD0">
        <w:rPr>
          <w:rFonts w:ascii="Garamond" w:hAnsi="Garamond" w:cs="Times New Roman"/>
          <w:bCs/>
          <w:sz w:val="24"/>
          <w:szCs w:val="24"/>
        </w:rPr>
        <w:t>Miratuar në datën</w:t>
      </w:r>
      <w:r w:rsidR="00FC6BDD" w:rsidRPr="00090BD0">
        <w:rPr>
          <w:rFonts w:ascii="Garamond" w:hAnsi="Garamond" w:cs="Times New Roman"/>
          <w:bCs/>
          <w:sz w:val="24"/>
          <w:szCs w:val="24"/>
        </w:rPr>
        <w:t xml:space="preserve"> </w:t>
      </w:r>
      <w:r w:rsidR="00BF3A47" w:rsidRPr="00090BD0">
        <w:rPr>
          <w:rFonts w:ascii="Garamond" w:hAnsi="Garamond" w:cs="Times New Roman"/>
          <w:bCs/>
          <w:sz w:val="24"/>
          <w:szCs w:val="24"/>
        </w:rPr>
        <w:t>30.10</w:t>
      </w:r>
      <w:r w:rsidR="00E611BD" w:rsidRPr="00090BD0">
        <w:rPr>
          <w:rFonts w:ascii="Garamond" w:hAnsi="Garamond" w:cs="Times New Roman"/>
          <w:bCs/>
          <w:sz w:val="24"/>
          <w:szCs w:val="24"/>
        </w:rPr>
        <w:t>.</w:t>
      </w:r>
      <w:r w:rsidR="007748A2" w:rsidRPr="00090BD0">
        <w:rPr>
          <w:rFonts w:ascii="Garamond" w:hAnsi="Garamond" w:cs="Times New Roman"/>
          <w:bCs/>
          <w:sz w:val="24"/>
          <w:szCs w:val="24"/>
        </w:rPr>
        <w:t>202</w:t>
      </w:r>
      <w:r w:rsidR="00DE793A" w:rsidRPr="00090BD0">
        <w:rPr>
          <w:rFonts w:ascii="Garamond" w:hAnsi="Garamond" w:cs="Times New Roman"/>
          <w:bCs/>
          <w:sz w:val="24"/>
          <w:szCs w:val="24"/>
        </w:rPr>
        <w:t>5</w:t>
      </w:r>
      <w:r w:rsidR="00D97B0A" w:rsidRPr="00090BD0">
        <w:rPr>
          <w:rFonts w:ascii="Garamond" w:hAnsi="Garamond" w:cs="Times New Roman"/>
          <w:bCs/>
          <w:sz w:val="24"/>
          <w:szCs w:val="24"/>
        </w:rPr>
        <w:t>.</w:t>
      </w:r>
    </w:p>
    <w:p w14:paraId="03EA1725" w14:textId="77777777" w:rsidR="00200D3D" w:rsidRPr="00090BD0" w:rsidRDefault="00200D3D" w:rsidP="00BD6F6B">
      <w:pPr>
        <w:spacing w:after="0" w:line="240" w:lineRule="auto"/>
        <w:ind w:firstLine="284"/>
        <w:jc w:val="both"/>
        <w:rPr>
          <w:rFonts w:ascii="Garamond" w:eastAsia="Times New Roman" w:hAnsi="Garamond" w:cs="Times New Roman"/>
          <w:sz w:val="20"/>
          <w:szCs w:val="20"/>
        </w:rPr>
      </w:pPr>
    </w:p>
    <w:p w14:paraId="4686A60E" w14:textId="6839EA20" w:rsidR="00D97B0A" w:rsidRPr="00090BD0" w:rsidRDefault="00D97B0A" w:rsidP="00F53355">
      <w:pPr>
        <w:spacing w:after="0" w:line="240" w:lineRule="auto"/>
        <w:ind w:firstLine="284"/>
        <w:jc w:val="both"/>
        <w:rPr>
          <w:rFonts w:ascii="Garamond" w:hAnsi="Garamond" w:cstheme="majorBidi"/>
          <w:b/>
          <w:sz w:val="24"/>
          <w:szCs w:val="24"/>
        </w:rPr>
      </w:pPr>
      <w:r w:rsidRPr="00090BD0">
        <w:rPr>
          <w:rFonts w:ascii="Garamond" w:hAnsi="Garamond" w:cstheme="majorBidi"/>
          <w:b/>
          <w:sz w:val="24"/>
          <w:szCs w:val="24"/>
        </w:rPr>
        <w:t>Shpallur me dekretin nr</w:t>
      </w:r>
      <w:r w:rsidRPr="00090BD0">
        <w:rPr>
          <w:rFonts w:ascii="Garamond" w:hAnsi="Garamond" w:cstheme="majorBidi"/>
          <w:b/>
          <w:sz w:val="24"/>
          <w:szCs w:val="24"/>
        </w:rPr>
        <w:t xml:space="preserve">. </w:t>
      </w:r>
      <w:r w:rsidR="00260A7A">
        <w:rPr>
          <w:rFonts w:ascii="Garamond" w:hAnsi="Garamond" w:cstheme="majorBidi"/>
          <w:b/>
          <w:sz w:val="24"/>
          <w:szCs w:val="24"/>
        </w:rPr>
        <w:t>393</w:t>
      </w:r>
      <w:r w:rsidRPr="00090BD0">
        <w:rPr>
          <w:rFonts w:ascii="Garamond" w:hAnsi="Garamond" w:cstheme="majorBidi"/>
          <w:b/>
          <w:sz w:val="24"/>
          <w:szCs w:val="24"/>
        </w:rPr>
        <w:t>,</w:t>
      </w:r>
      <w:r w:rsidRPr="00090BD0">
        <w:rPr>
          <w:rFonts w:ascii="Garamond" w:hAnsi="Garamond" w:cstheme="majorBidi"/>
          <w:b/>
          <w:sz w:val="24"/>
          <w:szCs w:val="24"/>
        </w:rPr>
        <w:t xml:space="preserve"> datë </w:t>
      </w:r>
      <w:r w:rsidR="00260A7A">
        <w:rPr>
          <w:rFonts w:ascii="Garamond" w:hAnsi="Garamond" w:cstheme="majorBidi"/>
          <w:b/>
          <w:sz w:val="24"/>
          <w:szCs w:val="24"/>
        </w:rPr>
        <w:t>17.11</w:t>
      </w:r>
      <w:bookmarkStart w:id="0" w:name="_GoBack"/>
      <w:bookmarkEnd w:id="0"/>
      <w:r w:rsidRPr="00090BD0">
        <w:rPr>
          <w:rFonts w:ascii="Garamond" w:hAnsi="Garamond" w:cstheme="majorBidi"/>
          <w:b/>
          <w:sz w:val="24"/>
          <w:szCs w:val="24"/>
        </w:rPr>
        <w:t xml:space="preserve">.2025, </w:t>
      </w:r>
      <w:r w:rsidRPr="00090BD0">
        <w:rPr>
          <w:rFonts w:ascii="Garamond" w:hAnsi="Garamond" w:cstheme="majorBidi"/>
          <w:b/>
          <w:sz w:val="24"/>
          <w:szCs w:val="24"/>
        </w:rPr>
        <w:t xml:space="preserve">të Presidentit të Republikës së Shqipërisë, Bajram </w:t>
      </w:r>
      <w:proofErr w:type="spellStart"/>
      <w:r w:rsidRPr="00090BD0">
        <w:rPr>
          <w:rFonts w:ascii="Garamond" w:hAnsi="Garamond" w:cstheme="majorBidi"/>
          <w:b/>
          <w:sz w:val="24"/>
          <w:szCs w:val="24"/>
        </w:rPr>
        <w:t>Begaj</w:t>
      </w:r>
      <w:proofErr w:type="spellEnd"/>
      <w:r w:rsidRPr="00090BD0">
        <w:rPr>
          <w:rFonts w:ascii="Garamond" w:hAnsi="Garamond" w:cstheme="majorBidi"/>
          <w:b/>
          <w:sz w:val="24"/>
          <w:szCs w:val="24"/>
        </w:rPr>
        <w:t>.</w:t>
      </w:r>
    </w:p>
    <w:p w14:paraId="369D4918" w14:textId="77777777" w:rsidR="00CE5517" w:rsidRPr="00090BD0" w:rsidRDefault="00CE5517" w:rsidP="00BD6F6B">
      <w:pPr>
        <w:spacing w:after="0" w:line="240" w:lineRule="auto"/>
        <w:ind w:firstLine="284"/>
        <w:rPr>
          <w:rFonts w:ascii="Garamond" w:hAnsi="Garamond"/>
          <w:sz w:val="20"/>
        </w:rPr>
      </w:pPr>
    </w:p>
    <w:p w14:paraId="4B09E7AC"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bCs/>
          <w:color w:val="000000"/>
          <w:sz w:val="24"/>
          <w:szCs w:val="24"/>
        </w:rPr>
      </w:pPr>
      <w:r w:rsidRPr="00090BD0">
        <w:rPr>
          <w:rFonts w:ascii="Garamond" w:hAnsi="Garamond" w:cs="Times New Roman"/>
          <w:b/>
          <w:bCs/>
          <w:color w:val="000000"/>
          <w:sz w:val="24"/>
          <w:szCs w:val="24"/>
        </w:rPr>
        <w:t xml:space="preserve">PROTOKOLL SHTESË </w:t>
      </w:r>
    </w:p>
    <w:p w14:paraId="5609960A" w14:textId="5B850AC6" w:rsidR="00875F9D" w:rsidRPr="00090BD0" w:rsidRDefault="00875F9D" w:rsidP="00875F9D">
      <w:pPr>
        <w:autoSpaceDE w:val="0"/>
        <w:autoSpaceDN w:val="0"/>
        <w:adjustRightInd w:val="0"/>
        <w:spacing w:after="0" w:line="240" w:lineRule="auto"/>
        <w:ind w:firstLine="284"/>
        <w:jc w:val="center"/>
        <w:rPr>
          <w:rFonts w:ascii="Garamond" w:hAnsi="Garamond" w:cs="Times New Roman"/>
          <w:bCs/>
          <w:color w:val="000000"/>
          <w:sz w:val="24"/>
          <w:szCs w:val="24"/>
        </w:rPr>
      </w:pPr>
      <w:r w:rsidRPr="00090BD0">
        <w:rPr>
          <w:rFonts w:ascii="Garamond" w:hAnsi="Garamond" w:cs="Times New Roman"/>
          <w:bCs/>
          <w:color w:val="000000"/>
          <w:sz w:val="24"/>
          <w:szCs w:val="24"/>
        </w:rPr>
        <w:t>I KONVENTËS PËR KONTRATËN E TRANSPORTIT RRUGOR NDËRKOMBËTAR TË MALLRAVE (</w:t>
      </w:r>
      <w:proofErr w:type="spellStart"/>
      <w:r w:rsidRPr="00090BD0">
        <w:rPr>
          <w:rFonts w:ascii="Garamond" w:hAnsi="Garamond" w:cs="Times New Roman"/>
          <w:bCs/>
          <w:color w:val="000000"/>
          <w:sz w:val="24"/>
          <w:szCs w:val="24"/>
        </w:rPr>
        <w:t>CMR</w:t>
      </w:r>
      <w:proofErr w:type="spellEnd"/>
      <w:r w:rsidRPr="00090BD0">
        <w:rPr>
          <w:rFonts w:ascii="Garamond" w:hAnsi="Garamond" w:cs="Times New Roman"/>
          <w:bCs/>
          <w:color w:val="000000"/>
          <w:sz w:val="24"/>
          <w:szCs w:val="24"/>
        </w:rPr>
        <w:t>)</w:t>
      </w:r>
      <w:r w:rsidR="00D97B0A" w:rsidRPr="00090BD0">
        <w:rPr>
          <w:rFonts w:ascii="Garamond" w:hAnsi="Garamond" w:cs="Times New Roman"/>
          <w:bCs/>
          <w:color w:val="000000"/>
          <w:sz w:val="24"/>
          <w:szCs w:val="24"/>
        </w:rPr>
        <w:t>,</w:t>
      </w:r>
      <w:r w:rsidRPr="00090BD0">
        <w:rPr>
          <w:rFonts w:ascii="Garamond" w:hAnsi="Garamond" w:cs="Times New Roman"/>
          <w:bCs/>
          <w:color w:val="000000"/>
          <w:sz w:val="24"/>
          <w:szCs w:val="24"/>
        </w:rPr>
        <w:t xml:space="preserve"> NË LIDHJE ME FATURËN ELEKTRONIKE TË NGARKESËS</w:t>
      </w:r>
    </w:p>
    <w:p w14:paraId="48CDCE55"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bCs/>
          <w:color w:val="000000"/>
          <w:sz w:val="24"/>
          <w:szCs w:val="24"/>
        </w:rPr>
      </w:pPr>
    </w:p>
    <w:p w14:paraId="1A715E69" w14:textId="77777777" w:rsidR="00875F9D" w:rsidRPr="00090BD0" w:rsidRDefault="00875F9D" w:rsidP="00875F9D">
      <w:pPr>
        <w:autoSpaceDE w:val="0"/>
        <w:autoSpaceDN w:val="0"/>
        <w:adjustRightInd w:val="0"/>
        <w:spacing w:after="0" w:line="240" w:lineRule="auto"/>
        <w:ind w:firstLine="284"/>
        <w:jc w:val="both"/>
        <w:rPr>
          <w:rFonts w:ascii="Garamond" w:hAnsi="Garamond" w:cs="Times New Roman"/>
          <w:i/>
          <w:iCs/>
          <w:color w:val="000000"/>
          <w:sz w:val="24"/>
          <w:szCs w:val="24"/>
        </w:rPr>
      </w:pPr>
      <w:r w:rsidRPr="00090BD0">
        <w:rPr>
          <w:rFonts w:ascii="Garamond" w:hAnsi="Garamond" w:cs="Times New Roman"/>
          <w:i/>
          <w:iCs/>
          <w:color w:val="000000"/>
          <w:sz w:val="24"/>
          <w:szCs w:val="24"/>
        </w:rPr>
        <w:t>Palët e këtij Protokolli,</w:t>
      </w:r>
    </w:p>
    <w:p w14:paraId="0A3F9938" w14:textId="580B4A5E" w:rsidR="00875F9D" w:rsidRPr="00090BD0" w:rsidRDefault="00D97B0A"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i/>
          <w:iCs/>
          <w:color w:val="000000"/>
          <w:sz w:val="24"/>
          <w:szCs w:val="24"/>
        </w:rPr>
        <w:t>duke</w:t>
      </w:r>
      <w:r w:rsidRPr="00090BD0">
        <w:rPr>
          <w:rFonts w:ascii="Garamond" w:hAnsi="Garamond" w:cs="Times New Roman"/>
          <w:i/>
          <w:iCs/>
          <w:color w:val="000000"/>
          <w:sz w:val="24"/>
          <w:szCs w:val="24"/>
        </w:rPr>
        <w:t xml:space="preserve"> </w:t>
      </w:r>
      <w:r w:rsidR="00875F9D" w:rsidRPr="00090BD0">
        <w:rPr>
          <w:rFonts w:ascii="Garamond" w:hAnsi="Garamond" w:cs="Times New Roman"/>
          <w:i/>
          <w:iCs/>
          <w:color w:val="000000"/>
          <w:sz w:val="24"/>
          <w:szCs w:val="24"/>
        </w:rPr>
        <w:t>qenë Palë</w:t>
      </w:r>
      <w:r w:rsidR="00875F9D" w:rsidRPr="00090BD0">
        <w:rPr>
          <w:rFonts w:ascii="Garamond" w:hAnsi="Garamond" w:cs="Times New Roman"/>
          <w:color w:val="000000"/>
          <w:sz w:val="24"/>
          <w:szCs w:val="24"/>
        </w:rPr>
        <w:t xml:space="preserve"> të Konventës për Kontratën për Transportin Rrugor Ndërkombëtar të Mallrave (</w:t>
      </w:r>
      <w:proofErr w:type="spellStart"/>
      <w:r w:rsidR="00875F9D" w:rsidRPr="00090BD0">
        <w:rPr>
          <w:rFonts w:ascii="Garamond" w:hAnsi="Garamond" w:cs="Times New Roman"/>
          <w:color w:val="000000"/>
          <w:sz w:val="24"/>
          <w:szCs w:val="24"/>
        </w:rPr>
        <w:t>CMR</w:t>
      </w:r>
      <w:proofErr w:type="spellEnd"/>
      <w:r w:rsidR="00875F9D" w:rsidRPr="00090BD0">
        <w:rPr>
          <w:rFonts w:ascii="Garamond" w:hAnsi="Garamond" w:cs="Times New Roman"/>
          <w:color w:val="000000"/>
          <w:sz w:val="24"/>
          <w:szCs w:val="24"/>
        </w:rPr>
        <w:t>), të bërë në Gjenevë</w:t>
      </w:r>
      <w:r w:rsidRPr="00090BD0">
        <w:rPr>
          <w:rFonts w:ascii="Garamond" w:hAnsi="Garamond" w:cs="Times New Roman"/>
          <w:color w:val="000000"/>
          <w:sz w:val="24"/>
          <w:szCs w:val="24"/>
        </w:rPr>
        <w:t>,</w:t>
      </w:r>
      <w:r w:rsidR="00875F9D" w:rsidRPr="00090BD0">
        <w:rPr>
          <w:rFonts w:ascii="Garamond" w:hAnsi="Garamond" w:cs="Times New Roman"/>
          <w:color w:val="000000"/>
          <w:sz w:val="24"/>
          <w:szCs w:val="24"/>
        </w:rPr>
        <w:t xml:space="preserve"> më 19 maj 1956</w:t>
      </w:r>
      <w:r w:rsidRPr="00090BD0">
        <w:rPr>
          <w:rFonts w:ascii="Garamond" w:hAnsi="Garamond" w:cs="Times New Roman"/>
          <w:color w:val="000000"/>
          <w:sz w:val="24"/>
          <w:szCs w:val="24"/>
        </w:rPr>
        <w:t>;</w:t>
      </w:r>
    </w:p>
    <w:p w14:paraId="44E5C03A" w14:textId="4430E851" w:rsidR="00875F9D" w:rsidRPr="00090BD0" w:rsidRDefault="00D97B0A"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i/>
          <w:iCs/>
          <w:color w:val="000000"/>
          <w:sz w:val="24"/>
          <w:szCs w:val="24"/>
        </w:rPr>
        <w:t>duke</w:t>
      </w:r>
      <w:r w:rsidRPr="00090BD0">
        <w:rPr>
          <w:rFonts w:ascii="Garamond" w:hAnsi="Garamond" w:cs="Times New Roman"/>
          <w:i/>
          <w:iCs/>
          <w:color w:val="000000"/>
          <w:sz w:val="24"/>
          <w:szCs w:val="24"/>
        </w:rPr>
        <w:t xml:space="preserve"> </w:t>
      </w:r>
      <w:r w:rsidR="00875F9D" w:rsidRPr="00090BD0">
        <w:rPr>
          <w:rFonts w:ascii="Garamond" w:hAnsi="Garamond" w:cs="Times New Roman"/>
          <w:i/>
          <w:iCs/>
          <w:color w:val="000000"/>
          <w:sz w:val="24"/>
          <w:szCs w:val="24"/>
        </w:rPr>
        <w:t xml:space="preserve">dëshiruar </w:t>
      </w:r>
      <w:r w:rsidR="00875F9D" w:rsidRPr="00090BD0">
        <w:rPr>
          <w:rFonts w:ascii="Garamond" w:hAnsi="Garamond" w:cs="Times New Roman"/>
          <w:color w:val="000000"/>
          <w:sz w:val="24"/>
          <w:szCs w:val="24"/>
        </w:rPr>
        <w:t xml:space="preserve">të plotësojnë Konventën, me qëllim lehtësimin e hartimit </w:t>
      </w:r>
      <w:proofErr w:type="spellStart"/>
      <w:r w:rsidR="00875F9D" w:rsidRPr="00090BD0">
        <w:rPr>
          <w:rFonts w:ascii="Garamond" w:hAnsi="Garamond" w:cs="Times New Roman"/>
          <w:color w:val="000000"/>
          <w:sz w:val="24"/>
          <w:szCs w:val="24"/>
        </w:rPr>
        <w:t>opsional</w:t>
      </w:r>
      <w:proofErr w:type="spellEnd"/>
      <w:r w:rsidR="00875F9D" w:rsidRPr="00090BD0">
        <w:rPr>
          <w:rFonts w:ascii="Garamond" w:hAnsi="Garamond" w:cs="Times New Roman"/>
          <w:color w:val="000000"/>
          <w:sz w:val="24"/>
          <w:szCs w:val="24"/>
        </w:rPr>
        <w:t xml:space="preserve"> të faturës së ngarkesës me anë të procedurave të përdorura për regjistrimin dhe trajtimin elektronik të </w:t>
      </w:r>
      <w:proofErr w:type="spellStart"/>
      <w:r w:rsidR="00875F9D" w:rsidRPr="00090BD0">
        <w:rPr>
          <w:rFonts w:ascii="Garamond" w:hAnsi="Garamond" w:cs="Times New Roman"/>
          <w:color w:val="000000"/>
          <w:sz w:val="24"/>
          <w:szCs w:val="24"/>
        </w:rPr>
        <w:t>të</w:t>
      </w:r>
      <w:proofErr w:type="spellEnd"/>
      <w:r w:rsidR="00875F9D" w:rsidRPr="00090BD0">
        <w:rPr>
          <w:rFonts w:ascii="Garamond" w:hAnsi="Garamond" w:cs="Times New Roman"/>
          <w:color w:val="000000"/>
          <w:sz w:val="24"/>
          <w:szCs w:val="24"/>
        </w:rPr>
        <w:t xml:space="preserve"> dhënave,</w:t>
      </w:r>
    </w:p>
    <w:p w14:paraId="3D0C4477" w14:textId="234D420C"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i/>
          <w:iCs/>
          <w:color w:val="000000"/>
          <w:sz w:val="24"/>
          <w:szCs w:val="24"/>
        </w:rPr>
        <w:t xml:space="preserve"> </w:t>
      </w:r>
      <w:r w:rsidR="00D97B0A" w:rsidRPr="00090BD0">
        <w:rPr>
          <w:rFonts w:ascii="Garamond" w:hAnsi="Garamond" w:cs="Times New Roman"/>
          <w:i/>
          <w:iCs/>
          <w:color w:val="000000"/>
          <w:sz w:val="24"/>
          <w:szCs w:val="24"/>
        </w:rPr>
        <w:t>kanë</w:t>
      </w:r>
      <w:r w:rsidR="00D97B0A" w:rsidRPr="00090BD0">
        <w:rPr>
          <w:rFonts w:ascii="Garamond" w:hAnsi="Garamond" w:cs="Times New Roman"/>
          <w:color w:val="000000"/>
          <w:sz w:val="24"/>
          <w:szCs w:val="24"/>
        </w:rPr>
        <w:t xml:space="preserve"> </w:t>
      </w:r>
      <w:r w:rsidRPr="00090BD0">
        <w:rPr>
          <w:rFonts w:ascii="Garamond" w:hAnsi="Garamond" w:cs="Times New Roman"/>
          <w:color w:val="000000"/>
          <w:sz w:val="24"/>
          <w:szCs w:val="24"/>
        </w:rPr>
        <w:t>rënë dakord si më poshtë:</w:t>
      </w:r>
    </w:p>
    <w:p w14:paraId="1AAB6971" w14:textId="77777777"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p>
    <w:p w14:paraId="3CF8D038" w14:textId="77777777" w:rsidR="00875F9D" w:rsidRPr="00090BD0" w:rsidRDefault="00875F9D" w:rsidP="00875F9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 xml:space="preserve">Neni 1 </w:t>
      </w:r>
    </w:p>
    <w:p w14:paraId="3058C8B7" w14:textId="77777777" w:rsidR="00875F9D" w:rsidRPr="00090BD0" w:rsidRDefault="00875F9D" w:rsidP="00875F9D">
      <w:pPr>
        <w:tabs>
          <w:tab w:val="left" w:pos="5520"/>
        </w:tabs>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Përkufizime</w:t>
      </w:r>
    </w:p>
    <w:p w14:paraId="5918DC30" w14:textId="77777777" w:rsidR="00D97B0A" w:rsidRPr="00090BD0" w:rsidRDefault="00D97B0A" w:rsidP="00875F9D">
      <w:pPr>
        <w:autoSpaceDE w:val="0"/>
        <w:autoSpaceDN w:val="0"/>
        <w:adjustRightInd w:val="0"/>
        <w:spacing w:after="0" w:line="240" w:lineRule="auto"/>
        <w:ind w:firstLine="284"/>
        <w:rPr>
          <w:rFonts w:ascii="Garamond" w:hAnsi="Garamond" w:cs="Times New Roman"/>
          <w:color w:val="000000"/>
          <w:sz w:val="24"/>
          <w:szCs w:val="24"/>
        </w:rPr>
      </w:pPr>
    </w:p>
    <w:p w14:paraId="29C3F0C2"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Për qëllimet e këtij Protokolli,</w:t>
      </w:r>
    </w:p>
    <w:p w14:paraId="5CF81BB7" w14:textId="65EB78EF"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w:t>
      </w:r>
      <w:r w:rsidRPr="00090BD0">
        <w:rPr>
          <w:rFonts w:ascii="Garamond" w:hAnsi="Garamond"/>
          <w:color w:val="000000"/>
          <w:sz w:val="24"/>
        </w:rPr>
        <w:t>Konventë”</w:t>
      </w:r>
      <w:r w:rsidRPr="00090BD0">
        <w:rPr>
          <w:rFonts w:ascii="Garamond" w:hAnsi="Garamond" w:cs="Times New Roman"/>
          <w:color w:val="000000"/>
          <w:sz w:val="24"/>
          <w:szCs w:val="24"/>
        </w:rPr>
        <w:t xml:space="preserve"> nënkupton Konventën për Kontratën e Transportit Rrugor Ndërkombëtar të Mallrave</w:t>
      </w:r>
      <w:r w:rsidR="00D97B0A" w:rsidRPr="00090BD0">
        <w:rPr>
          <w:rFonts w:ascii="Garamond" w:hAnsi="Garamond" w:cs="Times New Roman"/>
          <w:color w:val="000000"/>
          <w:sz w:val="24"/>
          <w:szCs w:val="24"/>
        </w:rPr>
        <w:t xml:space="preserve"> </w:t>
      </w:r>
      <w:r w:rsidRPr="00090BD0">
        <w:rPr>
          <w:rFonts w:ascii="Garamond" w:hAnsi="Garamond" w:cs="Times New Roman"/>
          <w:color w:val="000000"/>
          <w:sz w:val="24"/>
          <w:szCs w:val="24"/>
        </w:rPr>
        <w:t>(</w:t>
      </w:r>
      <w:proofErr w:type="spellStart"/>
      <w:r w:rsidRPr="00090BD0">
        <w:rPr>
          <w:rFonts w:ascii="Garamond" w:hAnsi="Garamond" w:cs="Times New Roman"/>
          <w:color w:val="000000"/>
          <w:sz w:val="24"/>
          <w:szCs w:val="24"/>
        </w:rPr>
        <w:t>CMR</w:t>
      </w:r>
      <w:proofErr w:type="spellEnd"/>
      <w:r w:rsidRPr="00090BD0">
        <w:rPr>
          <w:rFonts w:ascii="Garamond" w:hAnsi="Garamond" w:cs="Times New Roman"/>
          <w:color w:val="000000"/>
          <w:sz w:val="24"/>
          <w:szCs w:val="24"/>
        </w:rPr>
        <w:t>);</w:t>
      </w:r>
    </w:p>
    <w:p w14:paraId="354C2222" w14:textId="158B59F8"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w:t>
      </w:r>
      <w:r w:rsidRPr="00090BD0">
        <w:rPr>
          <w:rFonts w:ascii="Garamond" w:hAnsi="Garamond"/>
          <w:color w:val="000000"/>
          <w:sz w:val="24"/>
        </w:rPr>
        <w:t>Komunikim elektronik</w:t>
      </w:r>
      <w:r w:rsidRPr="00090BD0">
        <w:rPr>
          <w:rFonts w:ascii="Garamond" w:hAnsi="Garamond" w:cs="Times New Roman"/>
          <w:color w:val="000000"/>
          <w:sz w:val="24"/>
          <w:szCs w:val="24"/>
        </w:rPr>
        <w:t xml:space="preserve">” nënkupton informacionin e </w:t>
      </w:r>
      <w:proofErr w:type="spellStart"/>
      <w:r w:rsidRPr="00090BD0">
        <w:rPr>
          <w:rFonts w:ascii="Garamond" w:hAnsi="Garamond" w:cs="Times New Roman"/>
          <w:color w:val="000000"/>
          <w:sz w:val="24"/>
          <w:szCs w:val="24"/>
        </w:rPr>
        <w:t>gjeneruar</w:t>
      </w:r>
      <w:proofErr w:type="spellEnd"/>
      <w:r w:rsidRPr="00090BD0">
        <w:rPr>
          <w:rFonts w:ascii="Garamond" w:hAnsi="Garamond" w:cs="Times New Roman"/>
          <w:color w:val="000000"/>
          <w:sz w:val="24"/>
          <w:szCs w:val="24"/>
        </w:rPr>
        <w:t xml:space="preserve">, të dërguar, të marrë ose të ruajtur me anë të mjeteve elektronike, optike, </w:t>
      </w:r>
      <w:r w:rsidRPr="00090BD0">
        <w:rPr>
          <w:rFonts w:ascii="Garamond" w:hAnsi="Garamond" w:cs="Times New Roman"/>
          <w:color w:val="000000"/>
          <w:sz w:val="24"/>
          <w:szCs w:val="24"/>
        </w:rPr>
        <w:t>di</w:t>
      </w:r>
      <w:r w:rsidR="00D97B0A" w:rsidRPr="00090BD0">
        <w:rPr>
          <w:rFonts w:ascii="Garamond" w:hAnsi="Garamond" w:cs="Times New Roman"/>
          <w:color w:val="000000"/>
          <w:sz w:val="24"/>
          <w:szCs w:val="24"/>
        </w:rPr>
        <w:t>gj</w:t>
      </w:r>
      <w:r w:rsidRPr="00090BD0">
        <w:rPr>
          <w:rFonts w:ascii="Garamond" w:hAnsi="Garamond" w:cs="Times New Roman"/>
          <w:color w:val="000000"/>
          <w:sz w:val="24"/>
          <w:szCs w:val="24"/>
        </w:rPr>
        <w:t>itale</w:t>
      </w:r>
      <w:r w:rsidRPr="00090BD0">
        <w:rPr>
          <w:rFonts w:ascii="Garamond" w:hAnsi="Garamond" w:cs="Times New Roman"/>
          <w:color w:val="000000"/>
          <w:sz w:val="24"/>
          <w:szCs w:val="24"/>
        </w:rPr>
        <w:t xml:space="preserve"> ose të ngjashme, me rezultatin që informacioni i komunikuar është i arritshëm, në mënyrë që të jetë i përdorshëm për referencë të mëvonshme; </w:t>
      </w:r>
    </w:p>
    <w:p w14:paraId="44C64659" w14:textId="7F3C0DD1"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w:t>
      </w:r>
      <w:r w:rsidRPr="00090BD0">
        <w:rPr>
          <w:rFonts w:ascii="Garamond" w:hAnsi="Garamond"/>
          <w:color w:val="000000"/>
          <w:sz w:val="24"/>
        </w:rPr>
        <w:t>Faturë elektronike e ngarkesës</w:t>
      </w:r>
      <w:r w:rsidRPr="00090BD0">
        <w:rPr>
          <w:rFonts w:ascii="Garamond" w:hAnsi="Garamond" w:cs="Times New Roman"/>
          <w:color w:val="000000"/>
          <w:sz w:val="24"/>
          <w:szCs w:val="24"/>
        </w:rPr>
        <w:t>” nënkupton një faturë ngarkese të lëshuar përmes komunikimit elektronik nga transportuesi, dërguesi ose çdo palë tjetër e interesuar në realizimin e një kontrate transporti</w:t>
      </w:r>
      <w:r w:rsidR="00E65A88">
        <w:rPr>
          <w:rFonts w:ascii="Garamond" w:hAnsi="Garamond" w:cs="Times New Roman"/>
          <w:color w:val="000000"/>
          <w:sz w:val="24"/>
          <w:szCs w:val="24"/>
        </w:rPr>
        <w:t>,</w:t>
      </w:r>
      <w:r w:rsidRPr="00090BD0">
        <w:rPr>
          <w:rFonts w:ascii="Garamond" w:hAnsi="Garamond" w:cs="Times New Roman"/>
          <w:color w:val="000000"/>
          <w:sz w:val="24"/>
          <w:szCs w:val="24"/>
        </w:rPr>
        <w:t xml:space="preserve"> për të cilën zbatohet Konventa, duke përfshirë të dhëna të lidhura logjikisht me komunikimin </w:t>
      </w:r>
      <w:r w:rsidRPr="00090BD0">
        <w:rPr>
          <w:rFonts w:ascii="Garamond" w:hAnsi="Garamond" w:cs="Times New Roman"/>
          <w:color w:val="000000"/>
          <w:sz w:val="24"/>
          <w:szCs w:val="24"/>
        </w:rPr>
        <w:lastRenderedPageBreak/>
        <w:t>elektronik përmes bashkëlidhjeve</w:t>
      </w:r>
      <w:r w:rsidR="00E65A88">
        <w:rPr>
          <w:rFonts w:ascii="Garamond" w:hAnsi="Garamond" w:cs="Times New Roman"/>
          <w:color w:val="000000"/>
          <w:sz w:val="24"/>
          <w:szCs w:val="24"/>
        </w:rPr>
        <w:t>,</w:t>
      </w:r>
      <w:r w:rsidRPr="00090BD0">
        <w:rPr>
          <w:rFonts w:ascii="Garamond" w:hAnsi="Garamond" w:cs="Times New Roman"/>
          <w:color w:val="000000"/>
          <w:sz w:val="24"/>
          <w:szCs w:val="24"/>
        </w:rPr>
        <w:t xml:space="preserve"> ose të lidhura ndryshe me komunikimin elektronik, në mënyrë të njëkohshme ose pas lëshimit të saj, duke u bërë pjesë e faturës elektronike të ngarkesës.</w:t>
      </w:r>
    </w:p>
    <w:p w14:paraId="05858F90" w14:textId="3DEB1804" w:rsidR="00875F9D" w:rsidRPr="00090BD0" w:rsidRDefault="00875F9D" w:rsidP="00875F9D">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olor w:val="000000"/>
          <w:sz w:val="24"/>
        </w:rPr>
        <w:t>“Nënshkrim elektronik</w:t>
      </w:r>
      <w:r w:rsidRPr="00090BD0">
        <w:rPr>
          <w:rFonts w:ascii="Garamond" w:hAnsi="Garamond" w:cs="Times New Roman"/>
          <w:color w:val="000000"/>
          <w:sz w:val="24"/>
          <w:szCs w:val="24"/>
        </w:rPr>
        <w:t>” nënkupton të dhëna në formë elektronike</w:t>
      </w:r>
      <w:r w:rsidR="00E65A88">
        <w:rPr>
          <w:rFonts w:ascii="Garamond" w:hAnsi="Garamond" w:cs="Times New Roman"/>
          <w:color w:val="000000"/>
          <w:sz w:val="24"/>
          <w:szCs w:val="24"/>
        </w:rPr>
        <w:t>,</w:t>
      </w:r>
      <w:r w:rsidRPr="00090BD0">
        <w:rPr>
          <w:rFonts w:ascii="Garamond" w:hAnsi="Garamond" w:cs="Times New Roman"/>
          <w:color w:val="000000"/>
          <w:sz w:val="24"/>
          <w:szCs w:val="24"/>
        </w:rPr>
        <w:t xml:space="preserve"> të cilat janë të bashkëlidhura ose të shoqëruara logjikisht me të dhëna të tjera elektronike dhe të cilat shërbejnë si metodë </w:t>
      </w:r>
      <w:proofErr w:type="spellStart"/>
      <w:r w:rsidRPr="00090BD0">
        <w:rPr>
          <w:rFonts w:ascii="Garamond" w:hAnsi="Garamond" w:cs="Times New Roman"/>
          <w:color w:val="000000"/>
          <w:sz w:val="24"/>
          <w:szCs w:val="24"/>
        </w:rPr>
        <w:t>autentifikimi</w:t>
      </w:r>
      <w:proofErr w:type="spellEnd"/>
      <w:r w:rsidRPr="00090BD0">
        <w:rPr>
          <w:rFonts w:ascii="Garamond" w:hAnsi="Garamond" w:cs="Times New Roman"/>
          <w:color w:val="000000"/>
          <w:sz w:val="24"/>
          <w:szCs w:val="24"/>
        </w:rPr>
        <w:t>.</w:t>
      </w:r>
    </w:p>
    <w:p w14:paraId="6FE148DF"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30B590BE"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2</w:t>
      </w:r>
    </w:p>
    <w:p w14:paraId="407E9B12"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Fusha e zbatimit dhe efekti i faturës elektronike të ngarkesës</w:t>
      </w:r>
    </w:p>
    <w:p w14:paraId="540FD768"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7EC790C3" w14:textId="7F052C7D" w:rsidR="00875F9D" w:rsidRPr="00090BD0" w:rsidRDefault="00875F9D" w:rsidP="00E65A88">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1. Në bazë të dispozitave të këtij Protokolli, fatura e ngarkesës së përmendur në Konventë, si dhe çdo kërkim, deklaratë, udhëzim, kërkesë, rezervë ose komunikim tjetër</w:t>
      </w:r>
      <w:r w:rsidR="00E65A88">
        <w:rPr>
          <w:rFonts w:ascii="Garamond" w:hAnsi="Garamond" w:cs="Times New Roman"/>
          <w:color w:val="000000"/>
          <w:sz w:val="24"/>
          <w:szCs w:val="24"/>
        </w:rPr>
        <w:t>,</w:t>
      </w:r>
      <w:r w:rsidRPr="00090BD0">
        <w:rPr>
          <w:rFonts w:ascii="Garamond" w:hAnsi="Garamond" w:cs="Times New Roman"/>
          <w:color w:val="000000"/>
          <w:sz w:val="24"/>
          <w:szCs w:val="24"/>
        </w:rPr>
        <w:t xml:space="preserve"> në lidhje me përmbushjen e një kontrate transporti për të cilën zbatohet Konventa, mund të bëhet me anë të komunikimit elektronik.</w:t>
      </w:r>
    </w:p>
    <w:p w14:paraId="49097CD4" w14:textId="77777777" w:rsidR="00875F9D" w:rsidRPr="00090BD0" w:rsidRDefault="00875F9D" w:rsidP="00E65A88">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Një faturë elektronike e ngarkesës që pajtohet me dispozitat e këtij Protokolli, konsiderohet ekuivalente me faturën e ngarkesës së përmendur në Konventë dhe për këtë arsye duhet të ketë të njëjtën vlerë provuese dhe të prodhojë të njëjtat efekte si ajo faturë ngarkese.</w:t>
      </w:r>
    </w:p>
    <w:p w14:paraId="0C06B1C0" w14:textId="77777777" w:rsidR="00E00D4B" w:rsidRPr="00090BD0" w:rsidRDefault="00E00D4B" w:rsidP="00875F9D">
      <w:pPr>
        <w:autoSpaceDE w:val="0"/>
        <w:autoSpaceDN w:val="0"/>
        <w:adjustRightInd w:val="0"/>
        <w:spacing w:after="0" w:line="240" w:lineRule="auto"/>
        <w:ind w:firstLine="284"/>
        <w:jc w:val="center"/>
        <w:rPr>
          <w:rFonts w:ascii="Garamond" w:hAnsi="Garamond"/>
          <w:color w:val="000000"/>
          <w:sz w:val="24"/>
        </w:rPr>
      </w:pPr>
    </w:p>
    <w:p w14:paraId="77DDD954"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3</w:t>
      </w:r>
    </w:p>
    <w:p w14:paraId="14E76FC4"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proofErr w:type="spellStart"/>
      <w:r w:rsidRPr="00090BD0">
        <w:rPr>
          <w:rFonts w:ascii="Garamond" w:hAnsi="Garamond" w:cs="Times New Roman"/>
          <w:b/>
          <w:color w:val="000000"/>
          <w:sz w:val="24"/>
          <w:szCs w:val="24"/>
        </w:rPr>
        <w:t>Autentifikimi</w:t>
      </w:r>
      <w:proofErr w:type="spellEnd"/>
      <w:r w:rsidRPr="00090BD0">
        <w:rPr>
          <w:rFonts w:ascii="Garamond" w:hAnsi="Garamond" w:cs="Times New Roman"/>
          <w:b/>
          <w:color w:val="000000"/>
          <w:sz w:val="24"/>
          <w:szCs w:val="24"/>
        </w:rPr>
        <w:t xml:space="preserve"> i faturës elektronike të ngarkesës</w:t>
      </w:r>
    </w:p>
    <w:p w14:paraId="0DB77C9C"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53342E4F" w14:textId="77777777" w:rsidR="00875F9D" w:rsidRPr="00090BD0" w:rsidRDefault="00875F9D" w:rsidP="00875F9D">
      <w:pPr>
        <w:tabs>
          <w:tab w:val="left" w:pos="64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1. Fatura elektronike e ngarkesës duhet të vërtetohet nga palët në kontratën e transportit me anë të një nënshkrimi elektronik të besueshëm që siguron lidhjen e tij me faturën elektronike të transportit. Besueshmëria e një metode të nënshkrimit elektronik supozohet, përveç nëse provohet ndryshe, nëse nënshkrimi elektronik:</w:t>
      </w:r>
    </w:p>
    <w:p w14:paraId="13E16B09" w14:textId="77777777" w:rsidR="00875F9D" w:rsidRPr="00090BD0" w:rsidRDefault="00875F9D" w:rsidP="00875F9D">
      <w:pPr>
        <w:tabs>
          <w:tab w:val="left" w:pos="11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a) është i lidhur në mënyrë unike me nënshkruesin;</w:t>
      </w:r>
    </w:p>
    <w:p w14:paraId="49D4060B" w14:textId="77777777" w:rsidR="00875F9D" w:rsidRPr="00090BD0" w:rsidRDefault="00875F9D" w:rsidP="00875F9D">
      <w:pPr>
        <w:tabs>
          <w:tab w:val="left" w:pos="11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b) është i aftë të identifikojë nënshkruesin;</w:t>
      </w:r>
    </w:p>
    <w:p w14:paraId="65F8C2AA" w14:textId="77777777" w:rsidR="00875F9D" w:rsidRPr="00090BD0" w:rsidRDefault="00875F9D" w:rsidP="00875F9D">
      <w:pPr>
        <w:tabs>
          <w:tab w:val="left" w:pos="11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c) krijohet duke përdorur mjete që nënshkruesi mund t’i mbajë nën kontrollin e tij të vetëm; dhe</w:t>
      </w:r>
    </w:p>
    <w:p w14:paraId="1350D877" w14:textId="77777777" w:rsidR="00875F9D" w:rsidRPr="00090BD0" w:rsidRDefault="00875F9D" w:rsidP="00875F9D">
      <w:pPr>
        <w:tabs>
          <w:tab w:val="left" w:pos="11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d) është i lidhur me të dhënat me të cilat lidhet në një mënyrë të tillë që çdo ndryshim i mëvonshëm i të dhënave është i dallueshëm.</w:t>
      </w:r>
    </w:p>
    <w:p w14:paraId="1F8D0581" w14:textId="77777777" w:rsidR="00875F9D" w:rsidRPr="00090BD0" w:rsidRDefault="00875F9D" w:rsidP="00875F9D">
      <w:pPr>
        <w:tabs>
          <w:tab w:val="left" w:pos="64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2. Fatura elektronike e ngarkesës mund të </w:t>
      </w:r>
      <w:proofErr w:type="spellStart"/>
      <w:r w:rsidRPr="00090BD0">
        <w:rPr>
          <w:rFonts w:ascii="Garamond" w:hAnsi="Garamond" w:cs="Times New Roman"/>
          <w:color w:val="000000"/>
          <w:sz w:val="24"/>
          <w:szCs w:val="24"/>
        </w:rPr>
        <w:t>autentifikohet</w:t>
      </w:r>
      <w:proofErr w:type="spellEnd"/>
      <w:r w:rsidRPr="00090BD0">
        <w:rPr>
          <w:rFonts w:ascii="Garamond" w:hAnsi="Garamond" w:cs="Times New Roman"/>
          <w:color w:val="000000"/>
          <w:sz w:val="24"/>
          <w:szCs w:val="24"/>
        </w:rPr>
        <w:t xml:space="preserve"> edhe me çdo metodë tjetër të </w:t>
      </w:r>
      <w:proofErr w:type="spellStart"/>
      <w:r w:rsidRPr="00090BD0">
        <w:rPr>
          <w:rFonts w:ascii="Garamond" w:hAnsi="Garamond" w:cs="Times New Roman"/>
          <w:color w:val="000000"/>
          <w:sz w:val="24"/>
          <w:szCs w:val="24"/>
        </w:rPr>
        <w:t>autentifikimit</w:t>
      </w:r>
      <w:proofErr w:type="spellEnd"/>
      <w:r w:rsidRPr="00090BD0">
        <w:rPr>
          <w:rFonts w:ascii="Garamond" w:hAnsi="Garamond" w:cs="Times New Roman"/>
          <w:color w:val="000000"/>
          <w:sz w:val="24"/>
          <w:szCs w:val="24"/>
        </w:rPr>
        <w:t xml:space="preserve"> elektronik të lejuar nga ligji i vendit në të cilin është hartuar fatura elektronike e ngarkesës.</w:t>
      </w:r>
    </w:p>
    <w:p w14:paraId="0018E927" w14:textId="0488ABDA" w:rsidR="00875F9D" w:rsidRPr="00090BD0" w:rsidRDefault="00875F9D" w:rsidP="00875F9D">
      <w:pPr>
        <w:tabs>
          <w:tab w:val="left" w:pos="64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3. Detajet e përfshira në faturën elektronike të ngarkesës do të jenë të arritshme për çdo palë që ka të drejtë për to.</w:t>
      </w:r>
    </w:p>
    <w:p w14:paraId="56B534FD"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00BEB41E"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4</w:t>
      </w:r>
    </w:p>
    <w:p w14:paraId="2F109AB9"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Kushtet për krijimin e faturës elektronike të ngarkesës</w:t>
      </w:r>
    </w:p>
    <w:p w14:paraId="2B0C6B0C" w14:textId="77777777" w:rsidR="00875F9D" w:rsidRPr="00090BD0" w:rsidRDefault="00875F9D" w:rsidP="00875F9D">
      <w:pPr>
        <w:autoSpaceDE w:val="0"/>
        <w:autoSpaceDN w:val="0"/>
        <w:adjustRightInd w:val="0"/>
        <w:spacing w:after="0" w:line="240" w:lineRule="auto"/>
        <w:ind w:firstLine="284"/>
        <w:rPr>
          <w:rFonts w:ascii="Garamond" w:hAnsi="Garamond" w:cs="Times New Roman"/>
          <w:b/>
          <w:color w:val="000000"/>
          <w:sz w:val="24"/>
          <w:szCs w:val="24"/>
        </w:rPr>
      </w:pPr>
    </w:p>
    <w:p w14:paraId="16738769" w14:textId="77777777" w:rsidR="00875F9D" w:rsidRPr="00090BD0" w:rsidRDefault="00875F9D" w:rsidP="007145E6">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1. Fatura elektronike e ngarkesës duhet të përmbajë të njëjtat detaje si fatura e ngarkesës e përmendur në Konventë.</w:t>
      </w:r>
    </w:p>
    <w:p w14:paraId="691E9362" w14:textId="7C72A437" w:rsidR="00875F9D" w:rsidRPr="00090BD0" w:rsidRDefault="00875F9D" w:rsidP="007145E6">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Procedura e përdorur për lëshimin e faturës elektronike të ngarkesës duhet të garantojë integritetin e të dhënave të përfshira në të</w:t>
      </w:r>
      <w:r w:rsidR="00DC20AD">
        <w:rPr>
          <w:rFonts w:ascii="Garamond" w:hAnsi="Garamond" w:cs="Times New Roman"/>
          <w:color w:val="000000"/>
          <w:sz w:val="24"/>
          <w:szCs w:val="24"/>
        </w:rPr>
        <w:t>,</w:t>
      </w:r>
      <w:r w:rsidRPr="00090BD0">
        <w:rPr>
          <w:rFonts w:ascii="Garamond" w:hAnsi="Garamond" w:cs="Times New Roman"/>
          <w:color w:val="000000"/>
          <w:sz w:val="24"/>
          <w:szCs w:val="24"/>
        </w:rPr>
        <w:t xml:space="preserve"> që nga koha kur është </w:t>
      </w:r>
      <w:proofErr w:type="spellStart"/>
      <w:r w:rsidRPr="00090BD0">
        <w:rPr>
          <w:rFonts w:ascii="Garamond" w:hAnsi="Garamond" w:cs="Times New Roman"/>
          <w:color w:val="000000"/>
          <w:sz w:val="24"/>
          <w:szCs w:val="24"/>
        </w:rPr>
        <w:t>gjeneruar</w:t>
      </w:r>
      <w:proofErr w:type="spellEnd"/>
      <w:r w:rsidRPr="00090BD0">
        <w:rPr>
          <w:rFonts w:ascii="Garamond" w:hAnsi="Garamond" w:cs="Times New Roman"/>
          <w:color w:val="000000"/>
          <w:sz w:val="24"/>
          <w:szCs w:val="24"/>
        </w:rPr>
        <w:t xml:space="preserve"> për herë të parë në formën e saj përfundimtare. Integriteti konsiderohet i plotë kur të dhënat kanë mbetur të plota dhe të pandryshuara, përveç ndonjë shtese ose ndryshimi që lind gjatë rrjedhës normale të komunikimit, ruajtjes dhe shfaqjes.</w:t>
      </w:r>
    </w:p>
    <w:p w14:paraId="5508FCB1" w14:textId="28344C66" w:rsidR="00875F9D" w:rsidRPr="00090BD0" w:rsidRDefault="00875F9D" w:rsidP="007145E6">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3. Detajet e përfshira në faturën elektronike të ngarkesës mund të plotësohen ose </w:t>
      </w:r>
      <w:r w:rsidR="00DC20AD">
        <w:rPr>
          <w:rFonts w:ascii="Garamond" w:hAnsi="Garamond" w:cs="Times New Roman"/>
          <w:color w:val="000000"/>
          <w:sz w:val="24"/>
          <w:szCs w:val="24"/>
        </w:rPr>
        <w:t xml:space="preserve">të </w:t>
      </w:r>
      <w:r w:rsidRPr="00090BD0">
        <w:rPr>
          <w:rFonts w:ascii="Garamond" w:hAnsi="Garamond" w:cs="Times New Roman"/>
          <w:color w:val="000000"/>
          <w:sz w:val="24"/>
          <w:szCs w:val="24"/>
        </w:rPr>
        <w:t>ndryshohen në rastet e autorizuara nga Konventa.</w:t>
      </w:r>
    </w:p>
    <w:p w14:paraId="54D2EB9D" w14:textId="1E073D36" w:rsidR="00875F9D" w:rsidRPr="00090BD0" w:rsidRDefault="00875F9D" w:rsidP="007145E6">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Procedura e përdorur për plotësimin ose ndryshimin e faturës elektronike të ngarkesës, duhet</w:t>
      </w:r>
      <w:r w:rsidR="00D97B0A" w:rsidRPr="00090BD0">
        <w:rPr>
          <w:rFonts w:ascii="Garamond" w:hAnsi="Garamond" w:cs="Times New Roman"/>
          <w:color w:val="000000"/>
          <w:sz w:val="24"/>
          <w:szCs w:val="24"/>
        </w:rPr>
        <w:t xml:space="preserve"> </w:t>
      </w:r>
      <w:r w:rsidRPr="00090BD0">
        <w:rPr>
          <w:rFonts w:ascii="Garamond" w:hAnsi="Garamond" w:cs="Times New Roman"/>
          <w:color w:val="000000"/>
          <w:sz w:val="24"/>
          <w:szCs w:val="24"/>
        </w:rPr>
        <w:t>të mundësojë zbulimin si të tillë të çdo shtese ose ndryshimi në faturën elektronike të ngarkesës dhe duhet të ruajë të dhënat që përmbahen fillimisht në të.</w:t>
      </w:r>
    </w:p>
    <w:p w14:paraId="3AA5D3A8" w14:textId="77777777" w:rsidR="00875F9D" w:rsidRPr="00090BD0" w:rsidRDefault="00875F9D" w:rsidP="00875F9D">
      <w:pPr>
        <w:autoSpaceDE w:val="0"/>
        <w:autoSpaceDN w:val="0"/>
        <w:adjustRightInd w:val="0"/>
        <w:spacing w:after="0" w:line="240" w:lineRule="auto"/>
        <w:ind w:firstLine="284"/>
        <w:rPr>
          <w:rFonts w:ascii="Garamond" w:eastAsia="MS Mincho" w:hAnsi="Garamond" w:cs="MS Mincho"/>
          <w:color w:val="000000"/>
          <w:sz w:val="24"/>
          <w:szCs w:val="24"/>
        </w:rPr>
      </w:pPr>
    </w:p>
    <w:p w14:paraId="06B5A3E9" w14:textId="77777777" w:rsidR="00875F9D" w:rsidRPr="00090BD0" w:rsidRDefault="00875F9D" w:rsidP="00875F9D">
      <w:pPr>
        <w:autoSpaceDE w:val="0"/>
        <w:autoSpaceDN w:val="0"/>
        <w:adjustRightInd w:val="0"/>
        <w:spacing w:after="0" w:line="240" w:lineRule="auto"/>
        <w:ind w:firstLine="284"/>
        <w:jc w:val="center"/>
        <w:rPr>
          <w:rFonts w:ascii="Garamond" w:eastAsia="MS Mincho" w:hAnsi="Garamond" w:cs="MS Mincho"/>
          <w:color w:val="000000"/>
          <w:sz w:val="24"/>
          <w:szCs w:val="24"/>
        </w:rPr>
      </w:pPr>
      <w:r w:rsidRPr="00090BD0">
        <w:rPr>
          <w:rFonts w:ascii="Garamond" w:eastAsia="MS Mincho" w:hAnsi="Garamond" w:cs="MS Mincho"/>
          <w:color w:val="000000"/>
          <w:sz w:val="24"/>
          <w:szCs w:val="24"/>
        </w:rPr>
        <w:t>Neni 5</w:t>
      </w:r>
    </w:p>
    <w:p w14:paraId="015DC6E3" w14:textId="77777777" w:rsidR="00875F9D" w:rsidRPr="00090BD0" w:rsidRDefault="00875F9D" w:rsidP="00875F9D">
      <w:pPr>
        <w:autoSpaceDE w:val="0"/>
        <w:autoSpaceDN w:val="0"/>
        <w:adjustRightInd w:val="0"/>
        <w:spacing w:after="0" w:line="240" w:lineRule="auto"/>
        <w:ind w:firstLine="284"/>
        <w:jc w:val="center"/>
        <w:rPr>
          <w:rFonts w:ascii="Garamond" w:eastAsia="MS Mincho" w:hAnsi="Garamond" w:cs="MS Mincho"/>
          <w:b/>
          <w:color w:val="000000"/>
          <w:sz w:val="24"/>
          <w:szCs w:val="24"/>
        </w:rPr>
      </w:pPr>
      <w:r w:rsidRPr="00090BD0">
        <w:rPr>
          <w:rFonts w:ascii="Garamond" w:eastAsia="MS Mincho" w:hAnsi="Garamond" w:cs="MS Mincho"/>
          <w:b/>
          <w:color w:val="000000"/>
          <w:sz w:val="24"/>
          <w:szCs w:val="24"/>
        </w:rPr>
        <w:t>Zbatimi i faturës elektronike të ngarkesës</w:t>
      </w:r>
    </w:p>
    <w:p w14:paraId="05A3B082" w14:textId="77777777" w:rsidR="00875F9D" w:rsidRPr="00090BD0" w:rsidRDefault="00875F9D" w:rsidP="00875F9D">
      <w:pPr>
        <w:autoSpaceDE w:val="0"/>
        <w:autoSpaceDN w:val="0"/>
        <w:adjustRightInd w:val="0"/>
        <w:spacing w:after="0" w:line="240" w:lineRule="auto"/>
        <w:ind w:firstLine="284"/>
        <w:rPr>
          <w:rFonts w:ascii="Garamond" w:eastAsia="MS Mincho" w:hAnsi="Garamond" w:cs="MS Mincho"/>
          <w:b/>
          <w:color w:val="000000"/>
          <w:sz w:val="24"/>
          <w:szCs w:val="24"/>
        </w:rPr>
      </w:pPr>
    </w:p>
    <w:p w14:paraId="73B72DFC" w14:textId="16C40A59" w:rsidR="00875F9D" w:rsidRPr="00090BD0" w:rsidRDefault="00875F9D" w:rsidP="00875F9D">
      <w:pPr>
        <w:tabs>
          <w:tab w:val="left" w:pos="64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1.</w:t>
      </w:r>
      <w:r w:rsidR="00D97B0A" w:rsidRPr="00090BD0">
        <w:rPr>
          <w:rFonts w:ascii="Garamond" w:hAnsi="Garamond" w:cs="Times New Roman"/>
          <w:color w:val="000000"/>
          <w:sz w:val="24"/>
          <w:szCs w:val="24"/>
        </w:rPr>
        <w:t xml:space="preserve"> </w:t>
      </w:r>
      <w:r w:rsidRPr="00090BD0">
        <w:rPr>
          <w:rFonts w:ascii="Garamond" w:hAnsi="Garamond" w:cs="Times New Roman"/>
          <w:color w:val="000000"/>
          <w:sz w:val="24"/>
          <w:szCs w:val="24"/>
        </w:rPr>
        <w:t>Palët e interesuara në zbatimin e kontratës së transportit duhet të bien dakord mbi procedurat dhe zbatimin e tyre, në mënyrë që të përmbushin kërkesat e këtij Protokolli dhe të Konventës, në veçanti në lidhje me:</w:t>
      </w:r>
    </w:p>
    <w:p w14:paraId="556C222D" w14:textId="55000896"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lastRenderedPageBreak/>
        <w:t xml:space="preserve">a) </w:t>
      </w:r>
      <w:r w:rsidR="00DC20AD" w:rsidRPr="00090BD0">
        <w:rPr>
          <w:rFonts w:ascii="Garamond" w:hAnsi="Garamond" w:cs="Times New Roman"/>
          <w:color w:val="000000"/>
          <w:sz w:val="24"/>
          <w:szCs w:val="24"/>
        </w:rPr>
        <w:t xml:space="preserve">metoda </w:t>
      </w:r>
      <w:r w:rsidRPr="00090BD0">
        <w:rPr>
          <w:rFonts w:ascii="Garamond" w:hAnsi="Garamond" w:cs="Times New Roman"/>
          <w:color w:val="000000"/>
          <w:sz w:val="24"/>
          <w:szCs w:val="24"/>
        </w:rPr>
        <w:t>për lëshimin dhe dorëzimin e faturës elektronike të ngarkesës te pala e autorizuar;</w:t>
      </w:r>
    </w:p>
    <w:p w14:paraId="3067FC14"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203E5C0A" w14:textId="558440EB"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b) </w:t>
      </w:r>
      <w:r w:rsidR="00DC20AD" w:rsidRPr="00090BD0">
        <w:rPr>
          <w:rFonts w:ascii="Garamond" w:hAnsi="Garamond" w:cs="Times New Roman"/>
          <w:color w:val="000000"/>
          <w:sz w:val="24"/>
          <w:szCs w:val="24"/>
        </w:rPr>
        <w:t xml:space="preserve">një </w:t>
      </w:r>
      <w:r w:rsidRPr="00090BD0">
        <w:rPr>
          <w:rFonts w:ascii="Garamond" w:hAnsi="Garamond" w:cs="Times New Roman"/>
          <w:color w:val="000000"/>
          <w:sz w:val="24"/>
          <w:szCs w:val="24"/>
        </w:rPr>
        <w:t>garanci që fatura elektronike e ngarkesës ruan integritetin e saj;</w:t>
      </w:r>
    </w:p>
    <w:p w14:paraId="135DBE22" w14:textId="71B8AE35"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c) </w:t>
      </w:r>
      <w:r w:rsidR="00DC20AD" w:rsidRPr="00090BD0">
        <w:rPr>
          <w:rFonts w:ascii="Garamond" w:hAnsi="Garamond" w:cs="Times New Roman"/>
          <w:color w:val="000000"/>
          <w:sz w:val="24"/>
          <w:szCs w:val="24"/>
        </w:rPr>
        <w:t xml:space="preserve">mënyra </w:t>
      </w:r>
      <w:r w:rsidRPr="00090BD0">
        <w:rPr>
          <w:rFonts w:ascii="Garamond" w:hAnsi="Garamond" w:cs="Times New Roman"/>
          <w:color w:val="000000"/>
          <w:sz w:val="24"/>
          <w:szCs w:val="24"/>
        </w:rPr>
        <w:t>në të cilën pala e autorizuar për të drejtat që rrjedhin nga fatura elektronike e ngarkesës, është e aftë të provojë këtë të drejtë;</w:t>
      </w:r>
    </w:p>
    <w:p w14:paraId="0E53D14E" w14:textId="1659896E"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d) </w:t>
      </w:r>
      <w:r w:rsidR="00DC20AD" w:rsidRPr="00090BD0">
        <w:rPr>
          <w:rFonts w:ascii="Garamond" w:hAnsi="Garamond" w:cs="Times New Roman"/>
          <w:color w:val="000000"/>
          <w:sz w:val="24"/>
          <w:szCs w:val="24"/>
        </w:rPr>
        <w:t xml:space="preserve">mënyra </w:t>
      </w:r>
      <w:r w:rsidRPr="00090BD0">
        <w:rPr>
          <w:rFonts w:ascii="Garamond" w:hAnsi="Garamond" w:cs="Times New Roman"/>
          <w:color w:val="000000"/>
          <w:sz w:val="24"/>
          <w:szCs w:val="24"/>
        </w:rPr>
        <w:t>sesi jepet konfirmimi se dorëzimi te marrësi është kryer;</w:t>
      </w:r>
    </w:p>
    <w:p w14:paraId="40916498" w14:textId="14168269"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e) </w:t>
      </w:r>
      <w:r w:rsidR="00DC20AD" w:rsidRPr="00090BD0">
        <w:rPr>
          <w:rFonts w:ascii="Garamond" w:hAnsi="Garamond" w:cs="Times New Roman"/>
          <w:color w:val="000000"/>
          <w:sz w:val="24"/>
          <w:szCs w:val="24"/>
        </w:rPr>
        <w:t xml:space="preserve">procedurat </w:t>
      </w:r>
      <w:r w:rsidRPr="00090BD0">
        <w:rPr>
          <w:rFonts w:ascii="Garamond" w:hAnsi="Garamond" w:cs="Times New Roman"/>
          <w:color w:val="000000"/>
          <w:sz w:val="24"/>
          <w:szCs w:val="24"/>
        </w:rPr>
        <w:t>për plotësimin ose ndryshimin e faturës elektronike të ngarkesës; dhe</w:t>
      </w:r>
    </w:p>
    <w:p w14:paraId="24CCEB18" w14:textId="1C0F69C6" w:rsidR="00875F9D" w:rsidRPr="00090BD0" w:rsidRDefault="00875F9D" w:rsidP="00875F9D">
      <w:pPr>
        <w:tabs>
          <w:tab w:val="left" w:pos="198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 xml:space="preserve">f) </w:t>
      </w:r>
      <w:r w:rsidR="00DC20AD" w:rsidRPr="00090BD0">
        <w:rPr>
          <w:rFonts w:ascii="Garamond" w:hAnsi="Garamond" w:cs="Times New Roman"/>
          <w:color w:val="000000"/>
          <w:sz w:val="24"/>
          <w:szCs w:val="24"/>
        </w:rPr>
        <w:t xml:space="preserve">procedurat </w:t>
      </w:r>
      <w:r w:rsidRPr="00090BD0">
        <w:rPr>
          <w:rFonts w:ascii="Garamond" w:hAnsi="Garamond" w:cs="Times New Roman"/>
          <w:color w:val="000000"/>
          <w:sz w:val="24"/>
          <w:szCs w:val="24"/>
        </w:rPr>
        <w:t>për zëvendësimin e mundshëm të faturës elektronike të ngarkesës me një faturë ngarkese të lëshuar me mjete të ndryshme.</w:t>
      </w:r>
    </w:p>
    <w:p w14:paraId="6463C352" w14:textId="77777777" w:rsidR="00875F9D" w:rsidRPr="00090BD0" w:rsidRDefault="00875F9D" w:rsidP="00875F9D">
      <w:pPr>
        <w:tabs>
          <w:tab w:val="left" w:pos="1440"/>
        </w:tabs>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2. Procedurat në paragrafin 1 duhet të përmenden në faturën elektronike të ngarkesës dhe duhet të jenë lehtësisht të dallueshme.</w:t>
      </w:r>
    </w:p>
    <w:p w14:paraId="62490531"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265911ED"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6</w:t>
      </w:r>
    </w:p>
    <w:p w14:paraId="421184DE"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Dokumente që plotësojnë faturën elektronike të ngarkesës</w:t>
      </w:r>
    </w:p>
    <w:p w14:paraId="35231556" w14:textId="77777777" w:rsidR="00875F9D" w:rsidRPr="00090BD0" w:rsidRDefault="00875F9D" w:rsidP="00DC20AD">
      <w:pPr>
        <w:autoSpaceDE w:val="0"/>
        <w:autoSpaceDN w:val="0"/>
        <w:adjustRightInd w:val="0"/>
        <w:spacing w:after="0" w:line="240" w:lineRule="auto"/>
        <w:ind w:firstLine="284"/>
        <w:jc w:val="both"/>
        <w:rPr>
          <w:rFonts w:ascii="Garamond" w:hAnsi="Garamond" w:cs="Times New Roman"/>
          <w:color w:val="000000"/>
          <w:sz w:val="24"/>
          <w:szCs w:val="24"/>
        </w:rPr>
      </w:pPr>
    </w:p>
    <w:p w14:paraId="1DF6522C" w14:textId="77777777" w:rsidR="00875F9D" w:rsidRPr="00090BD0" w:rsidRDefault="00875F9D" w:rsidP="00DC20A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1. Transportuesi duhet t’i dorëzojë dërguesit, me kërkesë të këtij të fundit, një faturë për mallrat dhe të gjitha informacionet e nevojshme për identifikimin e dërgesës dhe për </w:t>
      </w:r>
      <w:proofErr w:type="spellStart"/>
      <w:r w:rsidRPr="00090BD0">
        <w:rPr>
          <w:rFonts w:ascii="Garamond" w:hAnsi="Garamond" w:cs="Times New Roman"/>
          <w:color w:val="000000"/>
          <w:sz w:val="24"/>
          <w:szCs w:val="24"/>
        </w:rPr>
        <w:t>akses</w:t>
      </w:r>
      <w:proofErr w:type="spellEnd"/>
      <w:r w:rsidRPr="00090BD0">
        <w:rPr>
          <w:rFonts w:ascii="Garamond" w:hAnsi="Garamond" w:cs="Times New Roman"/>
          <w:color w:val="000000"/>
          <w:sz w:val="24"/>
          <w:szCs w:val="24"/>
        </w:rPr>
        <w:t xml:space="preserve"> në faturën elektronike të ngarkesës së cilës i referohet ky Protokoll.</w:t>
      </w:r>
    </w:p>
    <w:p w14:paraId="0DBB11DE" w14:textId="268006CC" w:rsidR="00875F9D" w:rsidRPr="00090BD0" w:rsidRDefault="00875F9D" w:rsidP="00DC20AD">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2. Dokumentet e përmendura në </w:t>
      </w:r>
      <w:r w:rsidR="00DC20AD"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6, paragrafi 2 (g)</w:t>
      </w:r>
      <w:r w:rsidR="00DC20AD">
        <w:rPr>
          <w:rFonts w:ascii="Garamond" w:hAnsi="Garamond" w:cs="Times New Roman"/>
          <w:color w:val="000000"/>
          <w:sz w:val="24"/>
          <w:szCs w:val="24"/>
        </w:rPr>
        <w:t>,</w:t>
      </w:r>
      <w:r w:rsidRPr="00090BD0">
        <w:rPr>
          <w:rFonts w:ascii="Garamond" w:hAnsi="Garamond" w:cs="Times New Roman"/>
          <w:color w:val="000000"/>
          <w:sz w:val="24"/>
          <w:szCs w:val="24"/>
        </w:rPr>
        <w:t xml:space="preserve"> dhe </w:t>
      </w:r>
      <w:r w:rsidR="00DC20AD"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11 të Konventës mund të ofrohen nga dërguesi te transportuesi në formën e një komunikimi elektronik, nëse dokumentet ekzistojnë në këtë formë dhe nëse palët kanë rënë dakord për procedurat që mundësojnë vendosjen e një lidhjeje midis këtyre dokumenteve dhe faturës elektronike të ngarkesës të cilës i referohet ky Protokoll në një mënyrë që garanton integritetin e tyre.</w:t>
      </w:r>
    </w:p>
    <w:p w14:paraId="5CA927BF"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6066A9C5" w14:textId="77777777" w:rsidR="00875F9D" w:rsidRPr="00F70F9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F70F90">
        <w:rPr>
          <w:rFonts w:ascii="Garamond" w:hAnsi="Garamond" w:cs="Times New Roman"/>
          <w:color w:val="000000"/>
          <w:sz w:val="24"/>
          <w:szCs w:val="24"/>
        </w:rPr>
        <w:t>DISPOZITAT PËRFUNDIMTARE</w:t>
      </w:r>
    </w:p>
    <w:p w14:paraId="5D8BCD2C" w14:textId="77777777" w:rsidR="00875F9D" w:rsidRPr="00F70F9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574AEC52"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7</w:t>
      </w:r>
    </w:p>
    <w:p w14:paraId="7058EFBC"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Nënshkrimi, ratifikimi, aderimi</w:t>
      </w:r>
    </w:p>
    <w:p w14:paraId="1EF1F95B" w14:textId="77777777" w:rsidR="00875F9D" w:rsidRPr="00090BD0" w:rsidRDefault="00875F9D" w:rsidP="00875F9D">
      <w:pPr>
        <w:autoSpaceDE w:val="0"/>
        <w:autoSpaceDN w:val="0"/>
        <w:adjustRightInd w:val="0"/>
        <w:spacing w:after="0" w:line="240" w:lineRule="auto"/>
        <w:ind w:firstLine="284"/>
        <w:rPr>
          <w:rFonts w:ascii="Garamond" w:hAnsi="Garamond" w:cs="Times New Roman"/>
          <w:b/>
          <w:color w:val="000000"/>
          <w:sz w:val="24"/>
          <w:szCs w:val="24"/>
        </w:rPr>
      </w:pPr>
    </w:p>
    <w:p w14:paraId="43F7EDDA" w14:textId="77777777" w:rsidR="00875F9D" w:rsidRPr="00090BD0" w:rsidRDefault="00875F9D" w:rsidP="00F70F90">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1. Ky Protokoll do të jetë i hapur për nënshkrim nga Shtetet që janë nënshkruese ose Palë të Konventës dhe janë ose anëtarë të Komisionit Ekonomik për Evropën, ose janë pranuar në Komision në një cilësi konsultative sipas paragrafit 8 të termave të referencës së Komisionit.</w:t>
      </w:r>
    </w:p>
    <w:p w14:paraId="196C9D36" w14:textId="175F1B1A" w:rsidR="00875F9D" w:rsidRPr="00090BD0" w:rsidRDefault="00875F9D" w:rsidP="00F70F90">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Ky Protokoll do të jetë i hapur për nënshkrim në Gjenevë nga data 27 deri më 30 maj 2008, përfshirë edhe këtë datë, dhe pas kësaj date, në Selinë e Kombeve të Bashkuara në Nju</w:t>
      </w:r>
      <w:r w:rsidR="00B36C45">
        <w:rPr>
          <w:rFonts w:ascii="Garamond" w:hAnsi="Garamond" w:cs="Times New Roman"/>
          <w:color w:val="000000"/>
          <w:sz w:val="24"/>
          <w:szCs w:val="24"/>
        </w:rPr>
        <w:t>-</w:t>
      </w:r>
      <w:r w:rsidRPr="00090BD0">
        <w:rPr>
          <w:rFonts w:ascii="Garamond" w:hAnsi="Garamond" w:cs="Times New Roman"/>
          <w:color w:val="000000"/>
          <w:sz w:val="24"/>
          <w:szCs w:val="24"/>
        </w:rPr>
        <w:t>Jork deri më 30 qershor 2009, përfshirë edhe këtë datë.</w:t>
      </w:r>
    </w:p>
    <w:p w14:paraId="76D7F25C" w14:textId="3946D40B" w:rsidR="00875F9D" w:rsidRPr="00090BD0" w:rsidRDefault="00875F9D" w:rsidP="00F70F90">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3. Ky Protokoll do t’i nënshtrohet ratifikimit nga </w:t>
      </w:r>
      <w:r w:rsidR="001F063B"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 xml:space="preserve">nënshkruese dhe do të jetë i hapur për aderim nga </w:t>
      </w:r>
      <w:r w:rsidR="001F063B" w:rsidRPr="00090BD0">
        <w:rPr>
          <w:rFonts w:ascii="Garamond" w:hAnsi="Garamond" w:cs="Times New Roman"/>
          <w:color w:val="000000"/>
          <w:sz w:val="24"/>
          <w:szCs w:val="24"/>
        </w:rPr>
        <w:t xml:space="preserve">Shtetet </w:t>
      </w:r>
      <w:proofErr w:type="spellStart"/>
      <w:r w:rsidRPr="00090BD0">
        <w:rPr>
          <w:rFonts w:ascii="Garamond" w:hAnsi="Garamond" w:cs="Times New Roman"/>
          <w:color w:val="000000"/>
          <w:sz w:val="24"/>
          <w:szCs w:val="24"/>
        </w:rPr>
        <w:t>jonënshkruese</w:t>
      </w:r>
      <w:proofErr w:type="spellEnd"/>
      <w:r w:rsidRPr="00090BD0">
        <w:rPr>
          <w:rFonts w:ascii="Garamond" w:hAnsi="Garamond" w:cs="Times New Roman"/>
          <w:color w:val="000000"/>
          <w:sz w:val="24"/>
          <w:szCs w:val="24"/>
        </w:rPr>
        <w:t xml:space="preserve">, të përmendura në paragrafin 1 të këtij </w:t>
      </w:r>
      <w:r w:rsidR="00B36C45" w:rsidRPr="00090BD0">
        <w:rPr>
          <w:rFonts w:ascii="Garamond" w:hAnsi="Garamond" w:cs="Times New Roman"/>
          <w:color w:val="000000"/>
          <w:sz w:val="24"/>
          <w:szCs w:val="24"/>
        </w:rPr>
        <w:t>neni</w:t>
      </w:r>
      <w:r w:rsidRPr="00090BD0">
        <w:rPr>
          <w:rFonts w:ascii="Garamond" w:hAnsi="Garamond" w:cs="Times New Roman"/>
          <w:color w:val="000000"/>
          <w:sz w:val="24"/>
          <w:szCs w:val="24"/>
        </w:rPr>
        <w:t>, të cilat janë Palë në Konventë.</w:t>
      </w:r>
    </w:p>
    <w:p w14:paraId="5579BA24" w14:textId="77777777" w:rsidR="00875F9D" w:rsidRPr="00090BD0" w:rsidRDefault="00875F9D" w:rsidP="00F70F90">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4. Shtetet që mund të marrin pjesë në aktivitete të caktuara të Komisionit Ekonomik për Evropën në përputhje me paragrafin 11 të termave të referencës së Komisionit dhe që kanë aderuar në Konventë, mund të bëhen Palë në këtë Protokoll, duke aderuar në të pas hyrjes së tij në fuqi.</w:t>
      </w:r>
    </w:p>
    <w:p w14:paraId="39E6E7B2" w14:textId="5066717A" w:rsidR="00875F9D" w:rsidRPr="00090BD0" w:rsidRDefault="00875F9D" w:rsidP="00F70F90">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5. Ratifikimi ose aderimi do të kryhet me depozitimin e një instrumenti te Sekretari i Përgjithshëm i Kombeve të Bashkuara.</w:t>
      </w:r>
    </w:p>
    <w:p w14:paraId="6A5371BA" w14:textId="5E40224A" w:rsidR="00875F9D" w:rsidRPr="00090BD0" w:rsidRDefault="00875F9D" w:rsidP="00F70F90">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6. Çdo instrument ratifikimi ose aderimi, i depozituar pas hyrjes në fuqi të një amendamenti të këtij Protokolli</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të miratuar në përputhje me dispozitat e </w:t>
      </w:r>
      <w:r w:rsidR="00B36C45" w:rsidRPr="00090BD0">
        <w:rPr>
          <w:rFonts w:ascii="Garamond" w:hAnsi="Garamond" w:cs="Times New Roman"/>
          <w:color w:val="000000"/>
          <w:sz w:val="24"/>
          <w:szCs w:val="24"/>
        </w:rPr>
        <w:t xml:space="preserve">nenit </w:t>
      </w:r>
      <w:r w:rsidRPr="00090BD0">
        <w:rPr>
          <w:rFonts w:ascii="Garamond" w:hAnsi="Garamond" w:cs="Times New Roman"/>
          <w:color w:val="000000"/>
          <w:sz w:val="24"/>
          <w:szCs w:val="24"/>
        </w:rPr>
        <w:t>13 më poshtë, do të konsiderohet se zbatohet për Protokollin e ndryshuar nga amendamenti.</w:t>
      </w:r>
    </w:p>
    <w:p w14:paraId="1E3ED326"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6B3725D4" w14:textId="77777777" w:rsidR="00875F9D" w:rsidRPr="00090BD0" w:rsidRDefault="00875F9D" w:rsidP="00767ADA">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8</w:t>
      </w:r>
    </w:p>
    <w:p w14:paraId="3DB32BBA" w14:textId="77777777" w:rsidR="00875F9D" w:rsidRPr="00090BD0" w:rsidRDefault="00875F9D" w:rsidP="00767ADA">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Hyrja në fuqi</w:t>
      </w:r>
    </w:p>
    <w:p w14:paraId="1DA16633" w14:textId="77777777" w:rsidR="00767ADA" w:rsidRPr="00090BD0" w:rsidRDefault="00767ADA" w:rsidP="00875F9D">
      <w:pPr>
        <w:tabs>
          <w:tab w:val="left" w:pos="640"/>
        </w:tabs>
        <w:autoSpaceDE w:val="0"/>
        <w:autoSpaceDN w:val="0"/>
        <w:adjustRightInd w:val="0"/>
        <w:spacing w:after="0" w:line="240" w:lineRule="auto"/>
        <w:ind w:firstLine="284"/>
        <w:rPr>
          <w:rFonts w:ascii="Garamond" w:hAnsi="Garamond" w:cs="Times New Roman"/>
          <w:color w:val="000000"/>
          <w:sz w:val="24"/>
          <w:szCs w:val="24"/>
        </w:rPr>
      </w:pPr>
    </w:p>
    <w:p w14:paraId="53DA6E05" w14:textId="05F29457"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1. Ky Protokoll hyn në fuqi në ditën e nëntëdhjetë pasi pesë nga </w:t>
      </w:r>
      <w:r w:rsidR="001F063B"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 xml:space="preserve">e përmendura në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7, paragrafi 3 të këtij Protokolli, të kenë depozituar instrumentet e tyre të ratifikimit ose të aderimit.</w:t>
      </w:r>
    </w:p>
    <w:p w14:paraId="7DBB9832" w14:textId="7926CB25"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lastRenderedPageBreak/>
        <w:t>2. Për çdo shtet që e ratifikon ose aderon në të pasi pesë shtete të kenë depozituar instrumentet e tyre të ratifikimit ose aderimit, ky Protokoll hyn në fuqi në ditën e nëntëdhjetë</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pasi shteti në fjalë të ketë depozituar instrumentin e tij të ratifikimit ose aderimit.</w:t>
      </w:r>
    </w:p>
    <w:p w14:paraId="20CAA2F6"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18DA8752" w14:textId="77777777" w:rsidR="00767ADA" w:rsidRPr="00090BD0" w:rsidRDefault="00875F9D" w:rsidP="00767ADA">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9</w:t>
      </w:r>
    </w:p>
    <w:p w14:paraId="12860100" w14:textId="77777777" w:rsidR="00875F9D" w:rsidRPr="00090BD0" w:rsidRDefault="00875F9D" w:rsidP="00767ADA">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Denoncimi</w:t>
      </w:r>
    </w:p>
    <w:p w14:paraId="39E116EC" w14:textId="77777777" w:rsidR="00767ADA" w:rsidRPr="00090BD0" w:rsidRDefault="00767ADA" w:rsidP="00875F9D">
      <w:pPr>
        <w:tabs>
          <w:tab w:val="left" w:pos="640"/>
        </w:tabs>
        <w:autoSpaceDE w:val="0"/>
        <w:autoSpaceDN w:val="0"/>
        <w:adjustRightInd w:val="0"/>
        <w:spacing w:after="0" w:line="240" w:lineRule="auto"/>
        <w:ind w:firstLine="284"/>
        <w:rPr>
          <w:rFonts w:ascii="Garamond" w:hAnsi="Garamond" w:cs="Times New Roman"/>
          <w:b/>
          <w:color w:val="000000"/>
          <w:sz w:val="24"/>
          <w:szCs w:val="24"/>
        </w:rPr>
      </w:pPr>
    </w:p>
    <w:p w14:paraId="0B391EE0" w14:textId="77777777"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1. Çdo Palë mund ta denoncojë këtë Protokoll, duke njoftuar Sekretarin e Përgjithshëm të Kombeve të Bashkuara.</w:t>
      </w:r>
    </w:p>
    <w:p w14:paraId="29622143" w14:textId="6A3A294A"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Denoncimi hyn në fuqi 12 muaj pas datës së marrjes nga Sekretari i Përgjithshëm të njoftimit të denoncimit.</w:t>
      </w:r>
    </w:p>
    <w:p w14:paraId="34A2CF6C" w14:textId="77777777"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3. Çdo shtet që pushon së qeni palë në Konventë, në të njëjtën datë pushon së qeni palë në këtë Protokoll.</w:t>
      </w:r>
    </w:p>
    <w:p w14:paraId="64FC3208" w14:textId="77777777" w:rsidR="00875F9D" w:rsidRPr="00090BD0" w:rsidRDefault="00875F9D" w:rsidP="00875F9D">
      <w:pPr>
        <w:autoSpaceDE w:val="0"/>
        <w:autoSpaceDN w:val="0"/>
        <w:adjustRightInd w:val="0"/>
        <w:spacing w:after="0" w:line="240" w:lineRule="auto"/>
        <w:ind w:firstLine="284"/>
        <w:rPr>
          <w:rFonts w:ascii="Garamond" w:eastAsia="MS Mincho" w:hAnsi="Garamond" w:cs="MS Mincho"/>
          <w:color w:val="000000"/>
          <w:sz w:val="24"/>
          <w:szCs w:val="24"/>
        </w:rPr>
      </w:pPr>
    </w:p>
    <w:p w14:paraId="3A1847E8" w14:textId="77777777" w:rsidR="00875F9D" w:rsidRPr="00090BD0" w:rsidRDefault="00875F9D" w:rsidP="00875F9D">
      <w:pPr>
        <w:autoSpaceDE w:val="0"/>
        <w:autoSpaceDN w:val="0"/>
        <w:adjustRightInd w:val="0"/>
        <w:spacing w:after="0" w:line="240" w:lineRule="auto"/>
        <w:ind w:firstLine="284"/>
        <w:rPr>
          <w:rFonts w:ascii="Garamond" w:eastAsia="MS Mincho" w:hAnsi="Garamond" w:cs="MS Mincho"/>
          <w:color w:val="000000"/>
          <w:sz w:val="24"/>
          <w:szCs w:val="24"/>
        </w:rPr>
      </w:pPr>
    </w:p>
    <w:p w14:paraId="508B5171" w14:textId="77777777" w:rsidR="004F629E" w:rsidRPr="00090BD0" w:rsidRDefault="00875F9D" w:rsidP="00875F9D">
      <w:pPr>
        <w:autoSpaceDE w:val="0"/>
        <w:autoSpaceDN w:val="0"/>
        <w:adjustRightInd w:val="0"/>
        <w:spacing w:after="0" w:line="240" w:lineRule="auto"/>
        <w:ind w:firstLine="284"/>
        <w:jc w:val="center"/>
        <w:rPr>
          <w:rFonts w:ascii="Garamond" w:eastAsia="MS Mincho" w:hAnsi="Garamond" w:cs="MS Mincho"/>
          <w:color w:val="000000"/>
          <w:sz w:val="24"/>
          <w:szCs w:val="24"/>
        </w:rPr>
      </w:pPr>
      <w:r w:rsidRPr="00090BD0">
        <w:rPr>
          <w:rFonts w:ascii="Garamond" w:eastAsia="MS Mincho" w:hAnsi="Garamond" w:cs="MS Mincho"/>
          <w:color w:val="000000"/>
          <w:sz w:val="24"/>
          <w:szCs w:val="24"/>
        </w:rPr>
        <w:t>Neni 10</w:t>
      </w:r>
    </w:p>
    <w:p w14:paraId="0BC044CE" w14:textId="77777777" w:rsidR="00875F9D" w:rsidRPr="00090BD0" w:rsidRDefault="00875F9D" w:rsidP="00875F9D">
      <w:pPr>
        <w:autoSpaceDE w:val="0"/>
        <w:autoSpaceDN w:val="0"/>
        <w:adjustRightInd w:val="0"/>
        <w:spacing w:after="0" w:line="240" w:lineRule="auto"/>
        <w:ind w:firstLine="284"/>
        <w:jc w:val="center"/>
        <w:rPr>
          <w:rFonts w:ascii="Garamond" w:eastAsia="MS Mincho" w:hAnsi="Garamond" w:cs="MS Mincho"/>
          <w:b/>
          <w:color w:val="000000"/>
          <w:sz w:val="24"/>
          <w:szCs w:val="24"/>
        </w:rPr>
      </w:pPr>
      <w:r w:rsidRPr="00090BD0">
        <w:rPr>
          <w:rFonts w:ascii="Garamond" w:eastAsia="MS Mincho" w:hAnsi="Garamond" w:cs="MS Mincho"/>
          <w:b/>
          <w:color w:val="000000"/>
          <w:sz w:val="24"/>
          <w:szCs w:val="24"/>
        </w:rPr>
        <w:t>Përfundimi</w:t>
      </w:r>
    </w:p>
    <w:p w14:paraId="6A1C43C3" w14:textId="77777777" w:rsidR="004F629E" w:rsidRPr="00090BD0" w:rsidRDefault="004F629E" w:rsidP="00875F9D">
      <w:pPr>
        <w:autoSpaceDE w:val="0"/>
        <w:autoSpaceDN w:val="0"/>
        <w:adjustRightInd w:val="0"/>
        <w:spacing w:after="0" w:line="240" w:lineRule="auto"/>
        <w:ind w:firstLine="284"/>
        <w:jc w:val="both"/>
        <w:rPr>
          <w:rFonts w:ascii="Garamond" w:eastAsia="MS Mincho" w:hAnsi="Garamond" w:cs="MS Mincho"/>
          <w:color w:val="000000"/>
          <w:sz w:val="24"/>
          <w:szCs w:val="24"/>
        </w:rPr>
      </w:pPr>
    </w:p>
    <w:p w14:paraId="59608121" w14:textId="7263A99B" w:rsidR="00875F9D" w:rsidRPr="00090BD0" w:rsidRDefault="00875F9D" w:rsidP="00875F9D">
      <w:pPr>
        <w:autoSpaceDE w:val="0"/>
        <w:autoSpaceDN w:val="0"/>
        <w:adjustRightInd w:val="0"/>
        <w:spacing w:after="0" w:line="240" w:lineRule="auto"/>
        <w:ind w:firstLine="284"/>
        <w:jc w:val="both"/>
        <w:rPr>
          <w:rFonts w:ascii="Garamond" w:eastAsia="MS Mincho" w:hAnsi="Garamond" w:cs="MS Mincho"/>
          <w:color w:val="000000"/>
          <w:sz w:val="24"/>
          <w:szCs w:val="24"/>
        </w:rPr>
      </w:pPr>
      <w:r w:rsidRPr="00090BD0">
        <w:rPr>
          <w:rFonts w:ascii="Garamond" w:eastAsia="MS Mincho" w:hAnsi="Garamond" w:cs="MS Mincho"/>
          <w:color w:val="000000"/>
          <w:sz w:val="24"/>
          <w:szCs w:val="24"/>
        </w:rPr>
        <w:t>Nëse, pas hyrjes në fuqi të këtij Protokolli, numri i Palëve reduktohet, si rezultat i denoncimeve, në më pak se pesë, ky Protokoll pushon së qeni në fuqi nga data në të cilën denoncimi i fundit prej këtyre denoncimeve hyn në fuqi. Ai</w:t>
      </w:r>
      <w:r w:rsidR="00B36C45">
        <w:rPr>
          <w:rFonts w:ascii="Garamond" w:eastAsia="MS Mincho" w:hAnsi="Garamond" w:cs="MS Mincho"/>
          <w:color w:val="000000"/>
          <w:sz w:val="24"/>
          <w:szCs w:val="24"/>
        </w:rPr>
        <w:t>,</w:t>
      </w:r>
      <w:r w:rsidRPr="00090BD0">
        <w:rPr>
          <w:rFonts w:ascii="Garamond" w:eastAsia="MS Mincho" w:hAnsi="Garamond" w:cs="MS Mincho"/>
          <w:color w:val="000000"/>
          <w:sz w:val="24"/>
          <w:szCs w:val="24"/>
        </w:rPr>
        <w:t xml:space="preserve"> gjithashtu</w:t>
      </w:r>
      <w:r w:rsidR="00B36C45">
        <w:rPr>
          <w:rFonts w:ascii="Garamond" w:eastAsia="MS Mincho" w:hAnsi="Garamond" w:cs="MS Mincho"/>
          <w:color w:val="000000"/>
          <w:sz w:val="24"/>
          <w:szCs w:val="24"/>
        </w:rPr>
        <w:t>,</w:t>
      </w:r>
      <w:r w:rsidRPr="00090BD0">
        <w:rPr>
          <w:rFonts w:ascii="Garamond" w:eastAsia="MS Mincho" w:hAnsi="Garamond" w:cs="MS Mincho"/>
          <w:color w:val="000000"/>
          <w:sz w:val="24"/>
          <w:szCs w:val="24"/>
        </w:rPr>
        <w:t xml:space="preserve"> pushon së qeni në fuqi nga data kur Konventa pushon së qeni në fuqi.</w:t>
      </w:r>
    </w:p>
    <w:p w14:paraId="6646C167" w14:textId="77777777" w:rsidR="00875F9D" w:rsidRPr="00090BD0" w:rsidRDefault="00875F9D" w:rsidP="00875F9D">
      <w:pPr>
        <w:autoSpaceDE w:val="0"/>
        <w:autoSpaceDN w:val="0"/>
        <w:adjustRightInd w:val="0"/>
        <w:spacing w:after="0" w:line="240" w:lineRule="auto"/>
        <w:ind w:firstLine="284"/>
        <w:jc w:val="both"/>
        <w:rPr>
          <w:rFonts w:ascii="Garamond" w:eastAsia="MS Mincho" w:hAnsi="Garamond" w:cs="MS Mincho"/>
          <w:color w:val="000000"/>
          <w:sz w:val="24"/>
          <w:szCs w:val="24"/>
        </w:rPr>
      </w:pPr>
    </w:p>
    <w:p w14:paraId="43767445" w14:textId="77777777" w:rsidR="004F629E" w:rsidRPr="00090BD0" w:rsidRDefault="00875F9D" w:rsidP="00875F9D">
      <w:pPr>
        <w:tabs>
          <w:tab w:val="left" w:pos="5760"/>
        </w:tabs>
        <w:autoSpaceDE w:val="0"/>
        <w:autoSpaceDN w:val="0"/>
        <w:adjustRightInd w:val="0"/>
        <w:spacing w:after="0" w:line="240" w:lineRule="auto"/>
        <w:ind w:firstLine="284"/>
        <w:jc w:val="center"/>
        <w:rPr>
          <w:rFonts w:ascii="Garamond" w:eastAsia="MS Mincho" w:hAnsi="Garamond" w:cs="MS Mincho"/>
          <w:color w:val="000000"/>
          <w:sz w:val="24"/>
          <w:szCs w:val="24"/>
        </w:rPr>
      </w:pPr>
      <w:r w:rsidRPr="00090BD0">
        <w:rPr>
          <w:rFonts w:ascii="Garamond" w:eastAsia="MS Mincho" w:hAnsi="Garamond" w:cs="MS Mincho"/>
          <w:color w:val="000000"/>
          <w:sz w:val="24"/>
          <w:szCs w:val="24"/>
        </w:rPr>
        <w:t>Neni 11</w:t>
      </w:r>
    </w:p>
    <w:p w14:paraId="32574B77" w14:textId="77777777" w:rsidR="00875F9D" w:rsidRPr="00090BD0" w:rsidRDefault="00875F9D" w:rsidP="00875F9D">
      <w:pPr>
        <w:tabs>
          <w:tab w:val="left" w:pos="5760"/>
        </w:tabs>
        <w:autoSpaceDE w:val="0"/>
        <w:autoSpaceDN w:val="0"/>
        <w:adjustRightInd w:val="0"/>
        <w:spacing w:after="0" w:line="240" w:lineRule="auto"/>
        <w:ind w:firstLine="284"/>
        <w:jc w:val="center"/>
        <w:rPr>
          <w:rFonts w:ascii="Garamond" w:eastAsia="MS Mincho" w:hAnsi="Garamond" w:cs="MS Mincho"/>
          <w:b/>
          <w:color w:val="000000"/>
          <w:sz w:val="24"/>
          <w:szCs w:val="24"/>
        </w:rPr>
      </w:pPr>
      <w:r w:rsidRPr="00090BD0">
        <w:rPr>
          <w:rFonts w:ascii="Garamond" w:eastAsia="MS Mincho" w:hAnsi="Garamond" w:cs="MS Mincho"/>
          <w:b/>
          <w:color w:val="000000"/>
          <w:sz w:val="24"/>
          <w:szCs w:val="24"/>
        </w:rPr>
        <w:t>Mosmarrëveshja</w:t>
      </w:r>
    </w:p>
    <w:p w14:paraId="59F6EA3F" w14:textId="77777777" w:rsidR="004F629E" w:rsidRPr="00090BD0" w:rsidRDefault="004F629E" w:rsidP="00875F9D">
      <w:pPr>
        <w:autoSpaceDE w:val="0"/>
        <w:autoSpaceDN w:val="0"/>
        <w:adjustRightInd w:val="0"/>
        <w:spacing w:after="0" w:line="240" w:lineRule="auto"/>
        <w:ind w:firstLine="284"/>
        <w:jc w:val="both"/>
        <w:rPr>
          <w:rFonts w:ascii="Garamond" w:eastAsia="MS Mincho" w:hAnsi="Garamond" w:cs="MS Mincho"/>
          <w:color w:val="000000"/>
          <w:sz w:val="24"/>
          <w:szCs w:val="24"/>
        </w:rPr>
      </w:pPr>
    </w:p>
    <w:p w14:paraId="708560CE" w14:textId="746E8D27" w:rsidR="00875F9D" w:rsidRPr="00090BD0" w:rsidRDefault="00875F9D" w:rsidP="00875F9D">
      <w:pPr>
        <w:autoSpaceDE w:val="0"/>
        <w:autoSpaceDN w:val="0"/>
        <w:adjustRightInd w:val="0"/>
        <w:spacing w:after="0" w:line="240" w:lineRule="auto"/>
        <w:ind w:firstLine="284"/>
        <w:jc w:val="both"/>
        <w:rPr>
          <w:rFonts w:ascii="Garamond" w:eastAsia="MS Mincho" w:hAnsi="Garamond" w:cs="MS Mincho"/>
          <w:color w:val="000000"/>
          <w:sz w:val="24"/>
          <w:szCs w:val="24"/>
        </w:rPr>
      </w:pPr>
      <w:r w:rsidRPr="00090BD0">
        <w:rPr>
          <w:rFonts w:ascii="Garamond" w:eastAsia="MS Mincho" w:hAnsi="Garamond" w:cs="MS Mincho"/>
          <w:color w:val="000000"/>
          <w:sz w:val="24"/>
          <w:szCs w:val="24"/>
        </w:rPr>
        <w:t>Çdo mosmarrëveshje ndërmjet dy ose më shumë Palëve</w:t>
      </w:r>
      <w:r w:rsidR="00B36C45">
        <w:rPr>
          <w:rFonts w:ascii="Garamond" w:eastAsia="MS Mincho" w:hAnsi="Garamond" w:cs="MS Mincho"/>
          <w:color w:val="000000"/>
          <w:sz w:val="24"/>
          <w:szCs w:val="24"/>
        </w:rPr>
        <w:t>,</w:t>
      </w:r>
      <w:r w:rsidRPr="00090BD0">
        <w:rPr>
          <w:rFonts w:ascii="Garamond" w:eastAsia="MS Mincho" w:hAnsi="Garamond" w:cs="MS Mincho"/>
          <w:color w:val="000000"/>
          <w:sz w:val="24"/>
          <w:szCs w:val="24"/>
        </w:rPr>
        <w:t xml:space="preserve"> në lidhje me interpretimin ose zbatimin e këtij Protokolli, të cilën Palët nuk mund ta zgjidhin me negociata ose mjete të tjera, me kërkesë të cilësdo prej Palëve të interesuara, mund t’i referohet për zgjidhje Gjykatës Ndërkombëtare të Drejtësisë.</w:t>
      </w:r>
    </w:p>
    <w:p w14:paraId="47DFAA95" w14:textId="77777777" w:rsidR="00875F9D" w:rsidRPr="00090BD0" w:rsidRDefault="00875F9D" w:rsidP="00875F9D">
      <w:pPr>
        <w:autoSpaceDE w:val="0"/>
        <w:autoSpaceDN w:val="0"/>
        <w:adjustRightInd w:val="0"/>
        <w:spacing w:after="0" w:line="240" w:lineRule="auto"/>
        <w:ind w:firstLine="284"/>
        <w:rPr>
          <w:rFonts w:ascii="Garamond" w:eastAsia="MS Mincho" w:hAnsi="Garamond" w:cs="MS Mincho"/>
          <w:color w:val="000000"/>
          <w:sz w:val="24"/>
          <w:szCs w:val="24"/>
        </w:rPr>
      </w:pPr>
    </w:p>
    <w:p w14:paraId="6A9FF7C2" w14:textId="77777777" w:rsidR="00875F9D" w:rsidRPr="00090BD0" w:rsidRDefault="00875F9D" w:rsidP="00875F9D">
      <w:pPr>
        <w:autoSpaceDE w:val="0"/>
        <w:autoSpaceDN w:val="0"/>
        <w:adjustRightInd w:val="0"/>
        <w:spacing w:after="0" w:line="240" w:lineRule="auto"/>
        <w:ind w:firstLine="284"/>
        <w:jc w:val="center"/>
        <w:rPr>
          <w:rFonts w:ascii="Garamond" w:eastAsia="MS Mincho" w:hAnsi="Garamond" w:cs="MS Mincho"/>
          <w:color w:val="000000"/>
          <w:sz w:val="24"/>
          <w:szCs w:val="24"/>
        </w:rPr>
      </w:pPr>
      <w:r w:rsidRPr="00090BD0">
        <w:rPr>
          <w:rFonts w:ascii="Garamond" w:eastAsia="MS Mincho" w:hAnsi="Garamond" w:cs="MS Mincho"/>
          <w:color w:val="000000"/>
          <w:sz w:val="24"/>
          <w:szCs w:val="24"/>
        </w:rPr>
        <w:t xml:space="preserve"> Neni 12 </w:t>
      </w:r>
    </w:p>
    <w:p w14:paraId="15F0C152" w14:textId="77777777" w:rsidR="00875F9D" w:rsidRPr="00090BD0" w:rsidRDefault="00875F9D" w:rsidP="004F629E">
      <w:pPr>
        <w:autoSpaceDE w:val="0"/>
        <w:autoSpaceDN w:val="0"/>
        <w:adjustRightInd w:val="0"/>
        <w:spacing w:after="0" w:line="240" w:lineRule="auto"/>
        <w:ind w:firstLine="284"/>
        <w:jc w:val="center"/>
        <w:rPr>
          <w:rFonts w:ascii="Garamond" w:eastAsia="MS Mincho" w:hAnsi="Garamond" w:cs="MS Mincho"/>
          <w:b/>
          <w:color w:val="000000"/>
          <w:sz w:val="24"/>
          <w:szCs w:val="24"/>
        </w:rPr>
      </w:pPr>
      <w:r w:rsidRPr="00090BD0">
        <w:rPr>
          <w:rFonts w:ascii="Garamond" w:eastAsia="MS Mincho" w:hAnsi="Garamond" w:cs="MS Mincho"/>
          <w:b/>
          <w:color w:val="000000"/>
          <w:sz w:val="24"/>
          <w:szCs w:val="24"/>
        </w:rPr>
        <w:t>Rezervat</w:t>
      </w:r>
    </w:p>
    <w:p w14:paraId="50351339" w14:textId="77777777" w:rsidR="004F629E" w:rsidRPr="00090BD0" w:rsidRDefault="004F629E" w:rsidP="00875F9D">
      <w:pPr>
        <w:autoSpaceDE w:val="0"/>
        <w:autoSpaceDN w:val="0"/>
        <w:adjustRightInd w:val="0"/>
        <w:spacing w:after="0" w:line="240" w:lineRule="auto"/>
        <w:ind w:firstLine="284"/>
        <w:rPr>
          <w:rFonts w:ascii="Garamond" w:hAnsi="Garamond" w:cs="Times New Roman"/>
          <w:color w:val="000000"/>
          <w:sz w:val="24"/>
          <w:szCs w:val="24"/>
        </w:rPr>
      </w:pPr>
    </w:p>
    <w:p w14:paraId="1F2F4089" w14:textId="19F44D80"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1. Çdo shtet, në kohën e nënshkrimit, ratifikimit ose aderimit në këtë Protokoll, mund të deklarojë me anë të një njoftimi drejtuar Sekretarit të Përgjithshëm të Kombeve të Bashkuara se nuk konsiderohet nën detyrimin ligjor nga </w:t>
      </w:r>
      <w:r w:rsidR="00B36C45" w:rsidRPr="00090BD0">
        <w:rPr>
          <w:rFonts w:ascii="Garamond" w:hAnsi="Garamond" w:cs="Times New Roman"/>
          <w:color w:val="000000"/>
          <w:sz w:val="24"/>
          <w:szCs w:val="24"/>
        </w:rPr>
        <w:t xml:space="preserve">neni </w:t>
      </w:r>
      <w:r w:rsidRPr="00090BD0">
        <w:rPr>
          <w:rFonts w:ascii="Garamond" w:hAnsi="Garamond" w:cs="Times New Roman"/>
          <w:color w:val="000000"/>
          <w:sz w:val="24"/>
          <w:szCs w:val="24"/>
        </w:rPr>
        <w:t xml:space="preserve">11 i këtij Protokolli. Palët e tjera nuk do të jenë të detyruara ligjërisht nga </w:t>
      </w:r>
      <w:r w:rsidR="00B36C45" w:rsidRPr="00090BD0">
        <w:rPr>
          <w:rFonts w:ascii="Garamond" w:hAnsi="Garamond" w:cs="Times New Roman"/>
          <w:color w:val="000000"/>
          <w:sz w:val="24"/>
          <w:szCs w:val="24"/>
        </w:rPr>
        <w:t xml:space="preserve">neni </w:t>
      </w:r>
      <w:r w:rsidRPr="00090BD0">
        <w:rPr>
          <w:rFonts w:ascii="Garamond" w:hAnsi="Garamond" w:cs="Times New Roman"/>
          <w:color w:val="000000"/>
          <w:sz w:val="24"/>
          <w:szCs w:val="24"/>
        </w:rPr>
        <w:t>11 i këtij Protokolli</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në lidhje me asnjë Palë që ka bërë një rezervë të tillë.</w:t>
      </w:r>
    </w:p>
    <w:p w14:paraId="72CB7E8A" w14:textId="77777777" w:rsidR="00875F9D" w:rsidRPr="00090BD0" w:rsidRDefault="00875F9D" w:rsidP="00B36C45">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Deklarata e përmendur në paragrafin 1 të këtij neni, mund të tërhiqet në çdo kohë me anë të një njoftimi drejtuar Sekretarit të Përgjithshëm të Kombeve të Bashkuara.</w:t>
      </w:r>
    </w:p>
    <w:p w14:paraId="03C26BDF" w14:textId="77777777" w:rsidR="00875F9D" w:rsidRPr="00090BD0" w:rsidRDefault="00875F9D" w:rsidP="00B36C4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3. Asnjë rezervë tjetër ndaj këtij Protokolli nuk lejohet.</w:t>
      </w:r>
    </w:p>
    <w:p w14:paraId="54B107AD" w14:textId="77777777"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p>
    <w:p w14:paraId="2680647F" w14:textId="77777777" w:rsidR="004F629E" w:rsidRPr="00090BD0" w:rsidRDefault="00875F9D" w:rsidP="004F629E">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13</w:t>
      </w:r>
    </w:p>
    <w:p w14:paraId="269C1E27" w14:textId="77777777" w:rsidR="00875F9D" w:rsidRPr="00090BD0" w:rsidRDefault="00875F9D" w:rsidP="004F629E">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Amendamentet</w:t>
      </w:r>
    </w:p>
    <w:p w14:paraId="4E3D729E" w14:textId="77777777" w:rsidR="004F629E" w:rsidRPr="00090BD0" w:rsidRDefault="004F629E" w:rsidP="00875F9D">
      <w:pPr>
        <w:autoSpaceDE w:val="0"/>
        <w:autoSpaceDN w:val="0"/>
        <w:adjustRightInd w:val="0"/>
        <w:spacing w:after="0" w:line="240" w:lineRule="auto"/>
        <w:ind w:firstLine="284"/>
        <w:rPr>
          <w:rFonts w:ascii="Garamond" w:hAnsi="Garamond" w:cs="Times New Roman"/>
          <w:color w:val="000000"/>
          <w:sz w:val="24"/>
          <w:szCs w:val="24"/>
        </w:rPr>
      </w:pPr>
    </w:p>
    <w:p w14:paraId="2662F6EF" w14:textId="6945831C"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1. Pasi ky Protokoll të hyjë në fuqi, ai mund të ndryshohet sipas procedurës së përcaktuar në këtë </w:t>
      </w:r>
      <w:r w:rsidR="00B36C45" w:rsidRPr="00090BD0">
        <w:rPr>
          <w:rFonts w:ascii="Garamond" w:hAnsi="Garamond" w:cs="Times New Roman"/>
          <w:color w:val="000000"/>
          <w:sz w:val="24"/>
          <w:szCs w:val="24"/>
        </w:rPr>
        <w:t>nen</w:t>
      </w:r>
      <w:r w:rsidRPr="00090BD0">
        <w:rPr>
          <w:rFonts w:ascii="Garamond" w:hAnsi="Garamond" w:cs="Times New Roman"/>
          <w:color w:val="000000"/>
          <w:sz w:val="24"/>
          <w:szCs w:val="24"/>
        </w:rPr>
        <w:t>.</w:t>
      </w:r>
    </w:p>
    <w:p w14:paraId="3DA7F901" w14:textId="77777777"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Çdo ndryshim i propozuar i këtij Protokolli i paraqitur nga një Palë e këtij Protokolli, duhet t’i paraqitet Grupit të Punës për Transportin Rrugor të Komisionit Ekonomik të Kombeve të Bashkuara për Evropën (</w:t>
      </w:r>
      <w:proofErr w:type="spellStart"/>
      <w:r w:rsidRPr="00090BD0">
        <w:rPr>
          <w:rFonts w:ascii="Garamond" w:hAnsi="Garamond" w:cs="Times New Roman"/>
          <w:color w:val="000000"/>
          <w:sz w:val="24"/>
          <w:szCs w:val="24"/>
        </w:rPr>
        <w:t>UNECE</w:t>
      </w:r>
      <w:proofErr w:type="spellEnd"/>
      <w:r w:rsidRPr="00090BD0">
        <w:rPr>
          <w:rFonts w:ascii="Garamond" w:hAnsi="Garamond" w:cs="Times New Roman"/>
          <w:color w:val="000000"/>
          <w:sz w:val="24"/>
          <w:szCs w:val="24"/>
        </w:rPr>
        <w:t>) për shqyrtim dhe vendim.</w:t>
      </w:r>
    </w:p>
    <w:p w14:paraId="70086E75" w14:textId="540EEFB1"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3. Palët në këtë Protokoll do të bëjnë të gjitha përpjekjet e mundshme për të arritur konsensus. Nëse, pavarësisht këtyre përpjekjeve, nuk arrihet konsensus mbi amendamentin e propozuar, si mjet i fundit, për miratim do të kërkohet një shumicë prej dy të tretash të Palëve të pranishme dhe votuese. Një amendament i propozuar</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i miratuar qoftë me konsensus ose nga një shumicë prej dy të tretash të Palëve, do t’i paraqitet Sekretarit të Përgjithshëm nga Sekretariati i Komisionit Ekonomik të Kombeve </w:t>
      </w:r>
      <w:r w:rsidRPr="00090BD0">
        <w:rPr>
          <w:rFonts w:ascii="Garamond" w:hAnsi="Garamond" w:cs="Times New Roman"/>
          <w:color w:val="000000"/>
          <w:sz w:val="24"/>
          <w:szCs w:val="24"/>
        </w:rPr>
        <w:lastRenderedPageBreak/>
        <w:t xml:space="preserve">të Bashkuara për Evropën për t’u shpërndarë për pranim te të gjitha Palët në këtë Protokoll, si dhe te </w:t>
      </w:r>
      <w:r w:rsidR="00B36C45"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nënshkruese.</w:t>
      </w:r>
    </w:p>
    <w:p w14:paraId="0E826935"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t>4. Brenda një periudhe prej nëntë muajsh nga data kur amendamenti i propozuar komunikohet nga Sekretari i Përgjithshëm, çdo Palë mund ta informojë Sekretarin e Përgjithshëm se ka një kundërshtim ndaj amendamentit të propozuar.</w:t>
      </w:r>
    </w:p>
    <w:p w14:paraId="3C0ABC8B" w14:textId="77777777"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5. Amendamenti i propozuar do të konsiderohet i pranuar nëse, deri në fund të periudhës nëntëmujore të parashikuar në paragrafin pararendës, nuk është njoftuar asnjë kundërshtim nga një Palë e këtij Protokolli. Nëse deklarohet një kundërshtim, amendamenti i propozuar nuk do të ketë efekt.</w:t>
      </w:r>
    </w:p>
    <w:p w14:paraId="02EFF35F" w14:textId="6F4DC8B4" w:rsidR="00875F9D" w:rsidRPr="00090BD0" w:rsidRDefault="00875F9D" w:rsidP="00B36C45">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6. Në rastin e një vendi që bëhet Palë Kontraktuese e këtij Protokolli midis momentit të njoftimit të një propozimi për ndryshim dhe përfundimit të periudhës nëntëmujore, siç parashikohet në paragrafin 4 të këtij </w:t>
      </w:r>
      <w:r w:rsidR="00B36C45" w:rsidRPr="00090BD0">
        <w:rPr>
          <w:rFonts w:ascii="Garamond" w:hAnsi="Garamond" w:cs="Times New Roman"/>
          <w:color w:val="000000"/>
          <w:sz w:val="24"/>
          <w:szCs w:val="24"/>
        </w:rPr>
        <w:t>neni</w:t>
      </w:r>
      <w:r w:rsidRPr="00090BD0">
        <w:rPr>
          <w:rFonts w:ascii="Garamond" w:hAnsi="Garamond" w:cs="Times New Roman"/>
          <w:color w:val="000000"/>
          <w:sz w:val="24"/>
          <w:szCs w:val="24"/>
        </w:rPr>
        <w:t>, Sekretariati i Grupit të Punës për Transportin Rrugor të Komisionit Ekonomik për Evropën duhet të njoftojë Shtetin e ri Palë për ndryshimin e propozuar sa më shpejt të jetë e mundur. Ky i fundit mund të informojë Sekretarin e Përgjithshëm para përfundimit të kësaj periudhe prej nëntë muajsh se ka një kundërshtim ndaj ndryshimit të propozuar.</w:t>
      </w:r>
    </w:p>
    <w:p w14:paraId="4A5832F1" w14:textId="22C36D5C"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7. Sekretari i Përgjithshëm do të njoftojë, sa më shpejt të jetë e mundur, të gjitha Palët për kundërshtimet e ngritura në përputhje me paragrafët 4 dhe 6 të këtij </w:t>
      </w:r>
      <w:r w:rsidR="00B36C45" w:rsidRPr="00090BD0">
        <w:rPr>
          <w:rFonts w:ascii="Garamond" w:hAnsi="Garamond" w:cs="Times New Roman"/>
          <w:color w:val="000000"/>
          <w:sz w:val="24"/>
          <w:szCs w:val="24"/>
        </w:rPr>
        <w:t>neni</w:t>
      </w:r>
      <w:r w:rsidRPr="00090BD0">
        <w:rPr>
          <w:rFonts w:ascii="Garamond" w:hAnsi="Garamond" w:cs="Times New Roman"/>
          <w:color w:val="000000"/>
          <w:sz w:val="24"/>
          <w:szCs w:val="24"/>
        </w:rPr>
        <w:t>, si dhe për çdo ndryshim të pranuar sipas paragrafit 5 më sipër.</w:t>
      </w:r>
    </w:p>
    <w:p w14:paraId="34A72092" w14:textId="77777777" w:rsidR="00875F9D" w:rsidRPr="00090BD0" w:rsidRDefault="00875F9D" w:rsidP="00B36C45">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8. Çdo ndryshim që konsiderohet i pranuar, hyn në fuqi gjashtë muaj pas datës së njoftimit të një pranimi të tillë nga Sekretari i Përgjithshëm drejtuar Palëve.</w:t>
      </w:r>
    </w:p>
    <w:p w14:paraId="0A99436E"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34BC83E4"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Neni 14</w:t>
      </w:r>
    </w:p>
    <w:p w14:paraId="3F1C8CC2"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Thirrja e një konference diplomatike</w:t>
      </w:r>
    </w:p>
    <w:p w14:paraId="4550BA87" w14:textId="77777777" w:rsidR="00875F9D" w:rsidRPr="00090BD0" w:rsidRDefault="00875F9D" w:rsidP="00875F9D">
      <w:pPr>
        <w:autoSpaceDE w:val="0"/>
        <w:autoSpaceDN w:val="0"/>
        <w:adjustRightInd w:val="0"/>
        <w:spacing w:after="0" w:line="240" w:lineRule="auto"/>
        <w:ind w:firstLine="284"/>
        <w:rPr>
          <w:rFonts w:ascii="Garamond" w:hAnsi="Garamond" w:cs="Times New Roman"/>
          <w:b/>
          <w:color w:val="000000"/>
          <w:sz w:val="24"/>
          <w:szCs w:val="24"/>
        </w:rPr>
      </w:pPr>
    </w:p>
    <w:p w14:paraId="4510B4E5" w14:textId="3E47367E" w:rsidR="00875F9D" w:rsidRPr="00090BD0" w:rsidRDefault="00875F9D" w:rsidP="004F629E">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1. Pasi ky Protokoll të hyjë në fuqi, çdo Palë mund të kërkojë, me anë të një njoftimi drejtuar Sekretarit të Përgjithshëm të Kombeve të Bashkuara, që të thirret një konferencë</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me qëllim shqyrtimin e këtij Protokolli. Sekretari i Përgjithshëm do të njoftojë të gjitha Palët për kërkesën dhe një konferencë shqyrtimi do të thirret nga Sekretari i Përgjithshëm nëse, brenda një periudhe prej katër muajsh pas datës së njoftimit nga Sekretari i Përgjithshëm, jo</w:t>
      </w:r>
      <w:r w:rsidR="00D97B0A" w:rsidRPr="00090BD0">
        <w:rPr>
          <w:rFonts w:ascii="Garamond" w:hAnsi="Garamond" w:cs="Times New Roman"/>
          <w:color w:val="000000"/>
          <w:sz w:val="24"/>
          <w:szCs w:val="24"/>
        </w:rPr>
        <w:t xml:space="preserve"> </w:t>
      </w:r>
      <w:r w:rsidRPr="00090BD0">
        <w:rPr>
          <w:rFonts w:ascii="Garamond" w:hAnsi="Garamond" w:cs="Times New Roman"/>
          <w:color w:val="000000"/>
          <w:sz w:val="24"/>
          <w:szCs w:val="24"/>
        </w:rPr>
        <w:t>më pak se një e katërta e Palëve të këtij Protokolli e njoftojnë atë për pajtueshmërinë e tyre me kërkesën.</w:t>
      </w:r>
    </w:p>
    <w:p w14:paraId="2CF88597" w14:textId="77777777" w:rsidR="00875F9D" w:rsidRPr="00090BD0" w:rsidRDefault="00875F9D" w:rsidP="004F629E">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2. Nëse thirret një konferencë në përputhje me paragrafin pararendës, Sekretari i Përgjithshëm do të njoftojë të gjitha Palët dhe do t’i ftojë të paraqesin brenda një periudhe prej tre muajsh, propozime që ato dëshirojnë që Konferenca t’i shqyrtojë. Sekretari i Përgjithshëm do t’u qarkullojë të gjitha Palëve rendin e ditës paraprak të Konferencës, së bashku me tekstet e këtyre propozimeve të paktën tre muaj para datës në të cilën do të thirret Konferenca.</w:t>
      </w:r>
    </w:p>
    <w:p w14:paraId="5529C7DF" w14:textId="73DB982D" w:rsidR="00875F9D" w:rsidRPr="00090BD0" w:rsidRDefault="00875F9D" w:rsidP="004F629E">
      <w:pPr>
        <w:tabs>
          <w:tab w:val="left" w:pos="64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3. Sekretari i Përgjithshëm do të ftojë në çdo konferencë të thirrur në përputhje me këtë </w:t>
      </w:r>
      <w:r w:rsidR="00B36C45" w:rsidRPr="00090BD0">
        <w:rPr>
          <w:rFonts w:ascii="Garamond" w:hAnsi="Garamond" w:cs="Times New Roman"/>
          <w:color w:val="000000"/>
          <w:sz w:val="24"/>
          <w:szCs w:val="24"/>
        </w:rPr>
        <w:t>nen</w:t>
      </w:r>
      <w:r w:rsidRPr="00090BD0">
        <w:rPr>
          <w:rFonts w:ascii="Garamond" w:hAnsi="Garamond" w:cs="Times New Roman"/>
          <w:color w:val="000000"/>
          <w:sz w:val="24"/>
          <w:szCs w:val="24"/>
        </w:rPr>
        <w:t xml:space="preserve">, të gjitha </w:t>
      </w:r>
      <w:r w:rsidR="001F063B"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 xml:space="preserve">e përmendura në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7, paragrafët 1, 3 dhe 4 të këtij Protokolli.</w:t>
      </w:r>
    </w:p>
    <w:p w14:paraId="3EE5A3EF"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0ACECD36"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 xml:space="preserve">Neni 15 </w:t>
      </w:r>
    </w:p>
    <w:p w14:paraId="3AA34BBC"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 xml:space="preserve"> Njoftimet për Shtetet</w:t>
      </w:r>
    </w:p>
    <w:p w14:paraId="259D5134" w14:textId="77777777" w:rsidR="004F629E" w:rsidRPr="00090BD0" w:rsidRDefault="004F629E" w:rsidP="00875F9D">
      <w:pPr>
        <w:autoSpaceDE w:val="0"/>
        <w:autoSpaceDN w:val="0"/>
        <w:adjustRightInd w:val="0"/>
        <w:spacing w:after="0" w:line="240" w:lineRule="auto"/>
        <w:ind w:firstLine="284"/>
        <w:rPr>
          <w:rFonts w:ascii="Garamond" w:hAnsi="Garamond" w:cs="Times New Roman"/>
          <w:color w:val="000000"/>
          <w:sz w:val="24"/>
          <w:szCs w:val="24"/>
        </w:rPr>
      </w:pPr>
    </w:p>
    <w:p w14:paraId="1F40EC91" w14:textId="7BE31C85" w:rsidR="00875F9D" w:rsidRPr="00090BD0" w:rsidRDefault="00875F9D" w:rsidP="00B36C45">
      <w:pPr>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Përveç njoftimeve të parashikuara në </w:t>
      </w:r>
      <w:r w:rsidR="00B36C45" w:rsidRPr="00090BD0">
        <w:rPr>
          <w:rFonts w:ascii="Garamond" w:hAnsi="Garamond" w:cs="Times New Roman"/>
          <w:color w:val="000000"/>
          <w:sz w:val="24"/>
          <w:szCs w:val="24"/>
        </w:rPr>
        <w:t xml:space="preserve">nenet </w:t>
      </w:r>
      <w:r w:rsidRPr="00090BD0">
        <w:rPr>
          <w:rFonts w:ascii="Garamond" w:hAnsi="Garamond" w:cs="Times New Roman"/>
          <w:color w:val="000000"/>
          <w:sz w:val="24"/>
          <w:szCs w:val="24"/>
        </w:rPr>
        <w:t xml:space="preserve">13 dhe 14, Sekretari i Përgjithshëm i Kombeve të Bashkuara do të njoftojë </w:t>
      </w:r>
      <w:r w:rsidR="00B36C45"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 xml:space="preserve">e përmendura në nenin 7, paragrafi 1 më sipër, dhe </w:t>
      </w:r>
      <w:r w:rsidR="00B36C45" w:rsidRPr="00090BD0">
        <w:rPr>
          <w:rFonts w:ascii="Garamond" w:hAnsi="Garamond" w:cs="Times New Roman"/>
          <w:color w:val="000000"/>
          <w:sz w:val="24"/>
          <w:szCs w:val="24"/>
        </w:rPr>
        <w:t xml:space="preserve">Shtetet </w:t>
      </w:r>
      <w:r w:rsidRPr="00090BD0">
        <w:rPr>
          <w:rFonts w:ascii="Garamond" w:hAnsi="Garamond" w:cs="Times New Roman"/>
          <w:color w:val="000000"/>
          <w:sz w:val="24"/>
          <w:szCs w:val="24"/>
        </w:rPr>
        <w:t>që janë bërë Palë në këtë Protokoll</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në përputhje me paragrafët 3 dhe 4 të </w:t>
      </w:r>
      <w:r w:rsidR="00B36C45" w:rsidRPr="00090BD0">
        <w:rPr>
          <w:rFonts w:ascii="Garamond" w:hAnsi="Garamond" w:cs="Times New Roman"/>
          <w:color w:val="000000"/>
          <w:sz w:val="24"/>
          <w:szCs w:val="24"/>
        </w:rPr>
        <w:t xml:space="preserve">nenit </w:t>
      </w:r>
      <w:r w:rsidRPr="00090BD0">
        <w:rPr>
          <w:rFonts w:ascii="Garamond" w:hAnsi="Garamond" w:cs="Times New Roman"/>
          <w:color w:val="000000"/>
          <w:sz w:val="24"/>
          <w:szCs w:val="24"/>
        </w:rPr>
        <w:t>7, për:</w:t>
      </w:r>
    </w:p>
    <w:p w14:paraId="18C044C1" w14:textId="4008209A" w:rsidR="00875F9D" w:rsidRPr="00090BD0" w:rsidRDefault="00875F9D" w:rsidP="00B36C45">
      <w:pPr>
        <w:tabs>
          <w:tab w:val="left" w:pos="118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a) </w:t>
      </w:r>
      <w:r w:rsidR="00B36C45" w:rsidRPr="00090BD0">
        <w:rPr>
          <w:rFonts w:ascii="Garamond" w:hAnsi="Garamond" w:cs="Times New Roman"/>
          <w:color w:val="000000"/>
          <w:sz w:val="24"/>
          <w:szCs w:val="24"/>
        </w:rPr>
        <w:t xml:space="preserve">ratifikimet </w:t>
      </w:r>
      <w:r w:rsidRPr="00090BD0">
        <w:rPr>
          <w:rFonts w:ascii="Garamond" w:hAnsi="Garamond" w:cs="Times New Roman"/>
          <w:color w:val="000000"/>
          <w:sz w:val="24"/>
          <w:szCs w:val="24"/>
        </w:rPr>
        <w:t xml:space="preserve">dhe aderimet sipas </w:t>
      </w:r>
      <w:r w:rsidR="00B36C45" w:rsidRPr="00090BD0">
        <w:rPr>
          <w:rFonts w:ascii="Garamond" w:hAnsi="Garamond" w:cs="Times New Roman"/>
          <w:color w:val="000000"/>
          <w:sz w:val="24"/>
          <w:szCs w:val="24"/>
        </w:rPr>
        <w:t xml:space="preserve">nenit </w:t>
      </w:r>
      <w:r w:rsidRPr="00090BD0">
        <w:rPr>
          <w:rFonts w:ascii="Garamond" w:hAnsi="Garamond" w:cs="Times New Roman"/>
          <w:color w:val="000000"/>
          <w:sz w:val="24"/>
          <w:szCs w:val="24"/>
        </w:rPr>
        <w:t>7;</w:t>
      </w:r>
    </w:p>
    <w:p w14:paraId="231A5DEE" w14:textId="1902E61A" w:rsidR="00875F9D" w:rsidRPr="00090BD0" w:rsidRDefault="00875F9D" w:rsidP="00B36C45">
      <w:pPr>
        <w:tabs>
          <w:tab w:val="left" w:pos="118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b) </w:t>
      </w:r>
      <w:r w:rsidR="00B36C45" w:rsidRPr="00090BD0">
        <w:rPr>
          <w:rFonts w:ascii="Garamond" w:hAnsi="Garamond" w:cs="Times New Roman"/>
          <w:color w:val="000000"/>
          <w:sz w:val="24"/>
          <w:szCs w:val="24"/>
        </w:rPr>
        <w:t xml:space="preserve">datat </w:t>
      </w:r>
      <w:r w:rsidRPr="00090BD0">
        <w:rPr>
          <w:rFonts w:ascii="Garamond" w:hAnsi="Garamond" w:cs="Times New Roman"/>
          <w:color w:val="000000"/>
          <w:sz w:val="24"/>
          <w:szCs w:val="24"/>
        </w:rPr>
        <w:t>e hyrjes në fuqi të këtij Protokolli</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në përputhje me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8;</w:t>
      </w:r>
    </w:p>
    <w:p w14:paraId="459247AE" w14:textId="01AFFFBC" w:rsidR="00875F9D" w:rsidRPr="00090BD0" w:rsidRDefault="00875F9D" w:rsidP="00B36C45">
      <w:pPr>
        <w:tabs>
          <w:tab w:val="left" w:pos="118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c) </w:t>
      </w:r>
      <w:r w:rsidR="00B36C45" w:rsidRPr="00090BD0">
        <w:rPr>
          <w:rFonts w:ascii="Garamond" w:hAnsi="Garamond" w:cs="Times New Roman"/>
          <w:color w:val="000000"/>
          <w:sz w:val="24"/>
          <w:szCs w:val="24"/>
        </w:rPr>
        <w:t xml:space="preserve">denoncimet </w:t>
      </w:r>
      <w:r w:rsidRPr="00090BD0">
        <w:rPr>
          <w:rFonts w:ascii="Garamond" w:hAnsi="Garamond" w:cs="Times New Roman"/>
          <w:color w:val="000000"/>
          <w:sz w:val="24"/>
          <w:szCs w:val="24"/>
        </w:rPr>
        <w:t xml:space="preserve">sipas </w:t>
      </w:r>
      <w:r w:rsidR="00B36C45" w:rsidRPr="00090BD0">
        <w:rPr>
          <w:rFonts w:ascii="Garamond" w:hAnsi="Garamond" w:cs="Times New Roman"/>
          <w:color w:val="000000"/>
          <w:sz w:val="24"/>
          <w:szCs w:val="24"/>
        </w:rPr>
        <w:t xml:space="preserve">nenit </w:t>
      </w:r>
      <w:r w:rsidRPr="00090BD0">
        <w:rPr>
          <w:rFonts w:ascii="Garamond" w:hAnsi="Garamond" w:cs="Times New Roman"/>
          <w:color w:val="000000"/>
          <w:sz w:val="24"/>
          <w:szCs w:val="24"/>
        </w:rPr>
        <w:t>9;</w:t>
      </w:r>
    </w:p>
    <w:p w14:paraId="17D4BE59" w14:textId="1F4245CB" w:rsidR="00875F9D" w:rsidRPr="00090BD0" w:rsidRDefault="00875F9D" w:rsidP="00B36C45">
      <w:pPr>
        <w:tabs>
          <w:tab w:val="left" w:pos="118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d) </w:t>
      </w:r>
      <w:r w:rsidR="00B36C45" w:rsidRPr="00090BD0">
        <w:rPr>
          <w:rFonts w:ascii="Garamond" w:hAnsi="Garamond" w:cs="Times New Roman"/>
          <w:color w:val="000000"/>
          <w:sz w:val="24"/>
          <w:szCs w:val="24"/>
        </w:rPr>
        <w:t xml:space="preserve">përfundimi </w:t>
      </w:r>
      <w:r w:rsidRPr="00090BD0">
        <w:rPr>
          <w:rFonts w:ascii="Garamond" w:hAnsi="Garamond" w:cs="Times New Roman"/>
          <w:color w:val="000000"/>
          <w:sz w:val="24"/>
          <w:szCs w:val="24"/>
        </w:rPr>
        <w:t>i këtij Protokolli</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në përputhje me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10;</w:t>
      </w:r>
    </w:p>
    <w:p w14:paraId="57971188" w14:textId="4C7C4820" w:rsidR="00875F9D" w:rsidRPr="00090BD0" w:rsidRDefault="00875F9D" w:rsidP="00B36C45">
      <w:pPr>
        <w:tabs>
          <w:tab w:val="left" w:pos="1180"/>
        </w:tabs>
        <w:autoSpaceDE w:val="0"/>
        <w:autoSpaceDN w:val="0"/>
        <w:adjustRightInd w:val="0"/>
        <w:spacing w:after="0" w:line="240" w:lineRule="auto"/>
        <w:ind w:firstLine="284"/>
        <w:jc w:val="both"/>
        <w:rPr>
          <w:rFonts w:ascii="Garamond" w:hAnsi="Garamond" w:cs="Times New Roman"/>
          <w:color w:val="000000"/>
          <w:sz w:val="24"/>
          <w:szCs w:val="24"/>
        </w:rPr>
      </w:pPr>
      <w:r w:rsidRPr="00090BD0">
        <w:rPr>
          <w:rFonts w:ascii="Garamond" w:hAnsi="Garamond" w:cs="Times New Roman"/>
          <w:color w:val="000000"/>
          <w:sz w:val="24"/>
          <w:szCs w:val="24"/>
        </w:rPr>
        <w:t xml:space="preserve">e) </w:t>
      </w:r>
      <w:r w:rsidR="00B36C45" w:rsidRPr="00090BD0">
        <w:rPr>
          <w:rFonts w:ascii="Garamond" w:hAnsi="Garamond" w:cs="Times New Roman"/>
          <w:color w:val="000000"/>
          <w:sz w:val="24"/>
          <w:szCs w:val="24"/>
        </w:rPr>
        <w:t xml:space="preserve">deklaratat </w:t>
      </w:r>
      <w:r w:rsidRPr="00090BD0">
        <w:rPr>
          <w:rFonts w:ascii="Garamond" w:hAnsi="Garamond" w:cs="Times New Roman"/>
          <w:color w:val="000000"/>
          <w:sz w:val="24"/>
          <w:szCs w:val="24"/>
        </w:rPr>
        <w:t>dhe njoftimet e marra</w:t>
      </w:r>
      <w:r w:rsidR="00B36C45">
        <w:rPr>
          <w:rFonts w:ascii="Garamond" w:hAnsi="Garamond" w:cs="Times New Roman"/>
          <w:color w:val="000000"/>
          <w:sz w:val="24"/>
          <w:szCs w:val="24"/>
        </w:rPr>
        <w:t>,</w:t>
      </w:r>
      <w:r w:rsidRPr="00090BD0">
        <w:rPr>
          <w:rFonts w:ascii="Garamond" w:hAnsi="Garamond" w:cs="Times New Roman"/>
          <w:color w:val="000000"/>
          <w:sz w:val="24"/>
          <w:szCs w:val="24"/>
        </w:rPr>
        <w:t xml:space="preserve"> në përputhje me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12, paragrafët 1 dhe 2.</w:t>
      </w:r>
    </w:p>
    <w:p w14:paraId="598866E5" w14:textId="77777777"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p>
    <w:p w14:paraId="60E04CE2"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color w:val="000000"/>
          <w:sz w:val="24"/>
          <w:szCs w:val="24"/>
        </w:rPr>
      </w:pPr>
      <w:r w:rsidRPr="00090BD0">
        <w:rPr>
          <w:rFonts w:ascii="Garamond" w:hAnsi="Garamond" w:cs="Times New Roman"/>
          <w:color w:val="000000"/>
          <w:sz w:val="24"/>
          <w:szCs w:val="24"/>
        </w:rPr>
        <w:t xml:space="preserve">Neni 16 </w:t>
      </w:r>
    </w:p>
    <w:p w14:paraId="17F2774F" w14:textId="77777777" w:rsidR="00875F9D" w:rsidRPr="00090BD0" w:rsidRDefault="00875F9D" w:rsidP="00875F9D">
      <w:pPr>
        <w:autoSpaceDE w:val="0"/>
        <w:autoSpaceDN w:val="0"/>
        <w:adjustRightInd w:val="0"/>
        <w:spacing w:after="0" w:line="240" w:lineRule="auto"/>
        <w:ind w:firstLine="284"/>
        <w:jc w:val="center"/>
        <w:rPr>
          <w:rFonts w:ascii="Garamond" w:hAnsi="Garamond" w:cs="Times New Roman"/>
          <w:b/>
          <w:color w:val="000000"/>
          <w:sz w:val="24"/>
          <w:szCs w:val="24"/>
        </w:rPr>
      </w:pPr>
      <w:r w:rsidRPr="00090BD0">
        <w:rPr>
          <w:rFonts w:ascii="Garamond" w:hAnsi="Garamond" w:cs="Times New Roman"/>
          <w:b/>
          <w:color w:val="000000"/>
          <w:sz w:val="24"/>
          <w:szCs w:val="24"/>
        </w:rPr>
        <w:t>Depozitari</w:t>
      </w:r>
    </w:p>
    <w:p w14:paraId="4BD7D92E" w14:textId="77777777" w:rsidR="004F629E" w:rsidRPr="00090BD0" w:rsidRDefault="004F629E" w:rsidP="00875F9D">
      <w:pPr>
        <w:autoSpaceDE w:val="0"/>
        <w:autoSpaceDN w:val="0"/>
        <w:adjustRightInd w:val="0"/>
        <w:spacing w:after="0" w:line="240" w:lineRule="auto"/>
        <w:ind w:firstLine="284"/>
        <w:rPr>
          <w:rFonts w:ascii="Garamond" w:hAnsi="Garamond" w:cs="Times New Roman"/>
          <w:color w:val="000000"/>
          <w:sz w:val="24"/>
          <w:szCs w:val="24"/>
        </w:rPr>
      </w:pPr>
    </w:p>
    <w:p w14:paraId="32B39E7E" w14:textId="56E9D4ED" w:rsidR="00875F9D" w:rsidRPr="00090BD0" w:rsidRDefault="00875F9D" w:rsidP="00875F9D">
      <w:pPr>
        <w:autoSpaceDE w:val="0"/>
        <w:autoSpaceDN w:val="0"/>
        <w:adjustRightInd w:val="0"/>
        <w:spacing w:after="0" w:line="240" w:lineRule="auto"/>
        <w:ind w:firstLine="284"/>
        <w:rPr>
          <w:rFonts w:ascii="Garamond" w:hAnsi="Garamond" w:cs="Times New Roman"/>
          <w:color w:val="000000"/>
          <w:sz w:val="24"/>
          <w:szCs w:val="24"/>
        </w:rPr>
      </w:pPr>
      <w:r w:rsidRPr="00090BD0">
        <w:rPr>
          <w:rFonts w:ascii="Garamond" w:hAnsi="Garamond" w:cs="Times New Roman"/>
          <w:color w:val="000000"/>
          <w:sz w:val="24"/>
          <w:szCs w:val="24"/>
        </w:rPr>
        <w:lastRenderedPageBreak/>
        <w:t xml:space="preserve">Origjinali i këtij Protokolli do të depozitohet te Sekretari i Përgjithshëm i Kombeve të Bashkuara, i cili do t’u dërgojë kopje të vërtetuara të tij të gjitha shteteve të përmendura në </w:t>
      </w:r>
      <w:r w:rsidR="00B36C45" w:rsidRPr="00090BD0">
        <w:rPr>
          <w:rFonts w:ascii="Garamond" w:hAnsi="Garamond" w:cs="Times New Roman"/>
          <w:color w:val="000000"/>
          <w:sz w:val="24"/>
          <w:szCs w:val="24"/>
        </w:rPr>
        <w:t xml:space="preserve">nenin </w:t>
      </w:r>
      <w:r w:rsidRPr="00090BD0">
        <w:rPr>
          <w:rFonts w:ascii="Garamond" w:hAnsi="Garamond" w:cs="Times New Roman"/>
          <w:color w:val="000000"/>
          <w:sz w:val="24"/>
          <w:szCs w:val="24"/>
        </w:rPr>
        <w:t>7, paragrafët 1, 3 dhe 4 të këtij Protokolli.</w:t>
      </w:r>
    </w:p>
    <w:p w14:paraId="2FD40704" w14:textId="607A842A" w:rsidR="00875F9D" w:rsidRPr="00090BD0" w:rsidRDefault="00B36C45" w:rsidP="00875F9D">
      <w:pPr>
        <w:autoSpaceDE w:val="0"/>
        <w:autoSpaceDN w:val="0"/>
        <w:adjustRightInd w:val="0"/>
        <w:spacing w:after="0" w:line="240" w:lineRule="auto"/>
        <w:ind w:firstLine="284"/>
        <w:rPr>
          <w:rFonts w:ascii="Garamond" w:hAnsi="Garamond" w:cs="Times New Roman"/>
          <w:color w:val="000000"/>
          <w:sz w:val="24"/>
          <w:szCs w:val="24"/>
        </w:rPr>
      </w:pPr>
      <w:r w:rsidRPr="00B36C45">
        <w:rPr>
          <w:rFonts w:ascii="Garamond" w:hAnsi="Garamond" w:cs="Times New Roman"/>
          <w:i/>
          <w:iCs/>
          <w:color w:val="000000"/>
          <w:sz w:val="24"/>
          <w:szCs w:val="24"/>
        </w:rPr>
        <w:t xml:space="preserve">Bërë </w:t>
      </w:r>
      <w:r w:rsidR="00875F9D" w:rsidRPr="00B36C45">
        <w:rPr>
          <w:rFonts w:ascii="Garamond" w:hAnsi="Garamond" w:cs="Times New Roman"/>
          <w:i/>
          <w:iCs/>
          <w:color w:val="000000"/>
          <w:sz w:val="24"/>
          <w:szCs w:val="24"/>
        </w:rPr>
        <w:t>në Gjenevë,</w:t>
      </w:r>
      <w:r w:rsidR="00875F9D" w:rsidRPr="00090BD0">
        <w:rPr>
          <w:rFonts w:ascii="Garamond" w:hAnsi="Garamond" w:cs="Times New Roman"/>
          <w:color w:val="000000"/>
          <w:sz w:val="24"/>
          <w:szCs w:val="24"/>
        </w:rPr>
        <w:t xml:space="preserve"> më njëzet shkurt, dy mijë e tetë, në një kopje të vetme në gjuhët angleze dhe frënge, ku secili tekst është njëlloj autentik.</w:t>
      </w:r>
    </w:p>
    <w:p w14:paraId="741DE39D" w14:textId="1BE4B5FB" w:rsidR="00875F9D" w:rsidRPr="00090BD0" w:rsidRDefault="00B36C45" w:rsidP="00875F9D">
      <w:pPr>
        <w:autoSpaceDE w:val="0"/>
        <w:autoSpaceDN w:val="0"/>
        <w:adjustRightInd w:val="0"/>
        <w:spacing w:after="0" w:line="240" w:lineRule="auto"/>
        <w:ind w:firstLine="284"/>
        <w:rPr>
          <w:rFonts w:ascii="Garamond" w:hAnsi="Garamond" w:cs="Times New Roman"/>
          <w:color w:val="000000"/>
          <w:sz w:val="24"/>
          <w:szCs w:val="24"/>
        </w:rPr>
      </w:pPr>
      <w:r w:rsidRPr="00B36C45">
        <w:rPr>
          <w:rFonts w:ascii="Garamond" w:hAnsi="Garamond" w:cs="Times New Roman"/>
          <w:i/>
          <w:iCs/>
          <w:color w:val="000000"/>
          <w:sz w:val="24"/>
          <w:szCs w:val="24"/>
        </w:rPr>
        <w:t>Në dëshmi të kësaj</w:t>
      </w:r>
      <w:r w:rsidR="00875F9D" w:rsidRPr="00090BD0">
        <w:rPr>
          <w:rFonts w:ascii="Garamond" w:hAnsi="Garamond" w:cs="Times New Roman"/>
          <w:color w:val="000000"/>
          <w:sz w:val="24"/>
          <w:szCs w:val="24"/>
        </w:rPr>
        <w:t>, të nënshkruarit, duke qenë të autorizuar sipas rregullave për këtë, kanë nënshkruar këtë Protokoll</w:t>
      </w:r>
      <w:r w:rsidR="00011263">
        <w:rPr>
          <w:rFonts w:ascii="Garamond" w:hAnsi="Garamond" w:cs="Times New Roman"/>
          <w:color w:val="000000"/>
          <w:sz w:val="24"/>
          <w:szCs w:val="24"/>
        </w:rPr>
        <w:t>.</w:t>
      </w:r>
    </w:p>
    <w:p w14:paraId="39B202F5" w14:textId="77777777" w:rsidR="00E80ADC" w:rsidRPr="00090BD0" w:rsidRDefault="00E80ADC" w:rsidP="00875F9D">
      <w:pPr>
        <w:autoSpaceDE w:val="0"/>
        <w:autoSpaceDN w:val="0"/>
        <w:adjustRightInd w:val="0"/>
        <w:spacing w:after="0" w:line="240" w:lineRule="auto"/>
        <w:ind w:firstLine="284"/>
        <w:rPr>
          <w:rFonts w:ascii="Garamond" w:hAnsi="Garamond" w:cs="Times New Roman"/>
          <w:color w:val="000000"/>
          <w:sz w:val="24"/>
          <w:szCs w:val="24"/>
        </w:rPr>
      </w:pPr>
    </w:p>
    <w:p w14:paraId="7D2853D5" w14:textId="77777777" w:rsidR="00875F9D" w:rsidRPr="00090BD0" w:rsidRDefault="00E80ADC" w:rsidP="00875F9D">
      <w:pPr>
        <w:autoSpaceDE w:val="0"/>
        <w:autoSpaceDN w:val="0"/>
        <w:adjustRightInd w:val="0"/>
        <w:spacing w:after="0" w:line="240" w:lineRule="auto"/>
        <w:rPr>
          <w:rFonts w:ascii="Times New Roman" w:hAnsi="Times New Roman" w:cs="Times New Roman"/>
          <w:color w:val="000000"/>
          <w:sz w:val="24"/>
          <w:szCs w:val="11"/>
        </w:rPr>
      </w:pPr>
      <w:r w:rsidRPr="00090BD0">
        <w:rPr>
          <w:rFonts w:ascii="Garamond" w:hAnsi="Garamond" w:cs="Times New Roman"/>
          <w:bCs/>
          <w:noProof/>
          <w:sz w:val="20"/>
          <w:szCs w:val="20"/>
        </w:rPr>
        <w:drawing>
          <wp:inline distT="0" distB="0" distL="0" distR="0" wp14:anchorId="40E13852" wp14:editId="1B3A8BF7">
            <wp:extent cx="5941989" cy="7806519"/>
            <wp:effectExtent l="0" t="0" r="190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ditional Protocol eCMR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7668" cy="7813980"/>
                    </a:xfrm>
                    <a:prstGeom prst="rect">
                      <a:avLst/>
                    </a:prstGeom>
                  </pic:spPr>
                </pic:pic>
              </a:graphicData>
            </a:graphic>
          </wp:inline>
        </w:drawing>
      </w:r>
    </w:p>
    <w:p w14:paraId="0F2502A0" w14:textId="77777777" w:rsidR="00213234" w:rsidRPr="00090BD0" w:rsidRDefault="00E80ADC" w:rsidP="00E80ADC">
      <w:pPr>
        <w:spacing w:after="0" w:line="240" w:lineRule="auto"/>
        <w:jc w:val="center"/>
        <w:rPr>
          <w:rFonts w:ascii="Garamond" w:hAnsi="Garamond" w:cs="Times New Roman"/>
          <w:bCs/>
          <w:sz w:val="20"/>
          <w:szCs w:val="20"/>
        </w:rPr>
      </w:pPr>
      <w:r w:rsidRPr="00090BD0">
        <w:rPr>
          <w:rFonts w:ascii="Garamond" w:hAnsi="Garamond" w:cs="Times New Roman"/>
          <w:bCs/>
          <w:noProof/>
          <w:sz w:val="20"/>
          <w:szCs w:val="20"/>
        </w:rPr>
        <w:lastRenderedPageBreak/>
        <w:drawing>
          <wp:inline distT="0" distB="0" distL="0" distR="0" wp14:anchorId="301844F8" wp14:editId="2E1AA773">
            <wp:extent cx="6097270" cy="79921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ditional Protocol eCMR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97270" cy="7992110"/>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4F96B9F2" wp14:editId="64686A94">
            <wp:extent cx="6097270" cy="7830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ditional Protocol eCMR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7270" cy="7830820"/>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14CD9EAA" wp14:editId="2F4C8CA4">
            <wp:extent cx="6097270" cy="84086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ditional Protocol eCMR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7270" cy="8408670"/>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26BC41DA" wp14:editId="1F370C9B">
            <wp:extent cx="6097270" cy="86467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ditional Protocol eCMR_Page_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97270" cy="8646795"/>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1DEB69EE" wp14:editId="6B4B9E35">
            <wp:extent cx="6097270" cy="88328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dditional Protocol eCMR_Page_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7270" cy="8832850"/>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4F0153C9" wp14:editId="00F81BAB">
            <wp:extent cx="6097270" cy="82537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ditional Protocol eCMR_Page_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7270" cy="8253730"/>
                    </a:xfrm>
                    <a:prstGeom prst="rect">
                      <a:avLst/>
                    </a:prstGeom>
                  </pic:spPr>
                </pic:pic>
              </a:graphicData>
            </a:graphic>
          </wp:inline>
        </w:drawing>
      </w:r>
      <w:r w:rsidRPr="00090BD0">
        <w:rPr>
          <w:rFonts w:ascii="Garamond" w:hAnsi="Garamond" w:cs="Times New Roman"/>
          <w:bCs/>
          <w:noProof/>
          <w:sz w:val="20"/>
          <w:szCs w:val="20"/>
        </w:rPr>
        <w:lastRenderedPageBreak/>
        <w:drawing>
          <wp:inline distT="0" distB="0" distL="0" distR="0" wp14:anchorId="494A13D6" wp14:editId="39E7D2BC">
            <wp:extent cx="6097270" cy="85458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ditional Protocol eCMR_Page_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97270" cy="8545830"/>
                    </a:xfrm>
                    <a:prstGeom prst="rect">
                      <a:avLst/>
                    </a:prstGeom>
                  </pic:spPr>
                </pic:pic>
              </a:graphicData>
            </a:graphic>
          </wp:inline>
        </w:drawing>
      </w:r>
    </w:p>
    <w:sectPr w:rsidR="00213234" w:rsidRPr="00090BD0" w:rsidSect="004C67EE">
      <w:headerReference w:type="default" r:id="rId22"/>
      <w:footerReference w:type="default" r:id="rId23"/>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29237" w14:textId="77777777" w:rsidR="00D97B0A" w:rsidRDefault="00D97B0A" w:rsidP="00420682">
      <w:pPr>
        <w:spacing w:after="0" w:line="240" w:lineRule="auto"/>
      </w:pPr>
      <w:r>
        <w:separator/>
      </w:r>
    </w:p>
  </w:endnote>
  <w:endnote w:type="continuationSeparator" w:id="0">
    <w:p w14:paraId="70F6A01B" w14:textId="77777777" w:rsidR="00D97B0A" w:rsidRDefault="00D97B0A" w:rsidP="00420682">
      <w:pPr>
        <w:spacing w:after="0" w:line="240" w:lineRule="auto"/>
      </w:pPr>
      <w:r>
        <w:continuationSeparator/>
      </w:r>
    </w:p>
  </w:endnote>
  <w:endnote w:type="continuationNotice" w:id="1">
    <w:p w14:paraId="605C6C4A" w14:textId="77777777" w:rsidR="00E51DCC" w:rsidRDefault="00E51D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9BC8F9A" w14:textId="77777777" w:rsidR="00D97B0A" w:rsidRDefault="00D97B0A">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1DDBF70" w14:textId="77777777" w:rsidR="00D97B0A" w:rsidRDefault="00D97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8C3B02" w14:textId="77777777" w:rsidR="00D97B0A" w:rsidRDefault="00D97B0A" w:rsidP="00420682">
      <w:pPr>
        <w:spacing w:after="0" w:line="240" w:lineRule="auto"/>
      </w:pPr>
      <w:r>
        <w:separator/>
      </w:r>
    </w:p>
  </w:footnote>
  <w:footnote w:type="continuationSeparator" w:id="0">
    <w:p w14:paraId="0FB5AA31" w14:textId="77777777" w:rsidR="00D97B0A" w:rsidRDefault="00D97B0A" w:rsidP="00420682">
      <w:pPr>
        <w:spacing w:after="0" w:line="240" w:lineRule="auto"/>
      </w:pPr>
      <w:r>
        <w:continuationSeparator/>
      </w:r>
    </w:p>
  </w:footnote>
  <w:footnote w:type="continuationNotice" w:id="1">
    <w:p w14:paraId="5C1A6485" w14:textId="77777777" w:rsidR="00E51DCC" w:rsidRDefault="00E51D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ECCE6" w14:textId="77777777" w:rsidR="00E51DCC" w:rsidRDefault="00E51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263"/>
    <w:rsid w:val="00011558"/>
    <w:rsid w:val="000115A2"/>
    <w:rsid w:val="000141A5"/>
    <w:rsid w:val="00024790"/>
    <w:rsid w:val="000348B7"/>
    <w:rsid w:val="00040D8C"/>
    <w:rsid w:val="00043C57"/>
    <w:rsid w:val="000514F1"/>
    <w:rsid w:val="000518D6"/>
    <w:rsid w:val="00054966"/>
    <w:rsid w:val="00055AB5"/>
    <w:rsid w:val="00060376"/>
    <w:rsid w:val="00072080"/>
    <w:rsid w:val="000765C2"/>
    <w:rsid w:val="00082266"/>
    <w:rsid w:val="00090BD0"/>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077F9"/>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6F9C"/>
    <w:rsid w:val="001D77D6"/>
    <w:rsid w:val="001D7939"/>
    <w:rsid w:val="001F063B"/>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A7A"/>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4775"/>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629E"/>
    <w:rsid w:val="004F7030"/>
    <w:rsid w:val="0050051F"/>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145E6"/>
    <w:rsid w:val="007217C2"/>
    <w:rsid w:val="007243F1"/>
    <w:rsid w:val="00726525"/>
    <w:rsid w:val="0073064D"/>
    <w:rsid w:val="00736DC8"/>
    <w:rsid w:val="007403CF"/>
    <w:rsid w:val="00740D48"/>
    <w:rsid w:val="00742442"/>
    <w:rsid w:val="00750246"/>
    <w:rsid w:val="00750AED"/>
    <w:rsid w:val="00760420"/>
    <w:rsid w:val="007654B3"/>
    <w:rsid w:val="00767ADA"/>
    <w:rsid w:val="00770CEF"/>
    <w:rsid w:val="00770FAD"/>
    <w:rsid w:val="00772C10"/>
    <w:rsid w:val="00774741"/>
    <w:rsid w:val="007748A2"/>
    <w:rsid w:val="007749AC"/>
    <w:rsid w:val="00775308"/>
    <w:rsid w:val="007779DA"/>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75F9D"/>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36C45"/>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D6F6B"/>
    <w:rsid w:val="00BE2D48"/>
    <w:rsid w:val="00BE4BA2"/>
    <w:rsid w:val="00BE5023"/>
    <w:rsid w:val="00BF2791"/>
    <w:rsid w:val="00BF3A47"/>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4D87"/>
    <w:rsid w:val="00C751AA"/>
    <w:rsid w:val="00C85BBF"/>
    <w:rsid w:val="00C86CD9"/>
    <w:rsid w:val="00C90FD7"/>
    <w:rsid w:val="00C925DC"/>
    <w:rsid w:val="00C92C5B"/>
    <w:rsid w:val="00CA0828"/>
    <w:rsid w:val="00CA4521"/>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6C4B"/>
    <w:rsid w:val="00D97B0A"/>
    <w:rsid w:val="00DA2B84"/>
    <w:rsid w:val="00DA56D4"/>
    <w:rsid w:val="00DB5847"/>
    <w:rsid w:val="00DC03DB"/>
    <w:rsid w:val="00DC0BDC"/>
    <w:rsid w:val="00DC1137"/>
    <w:rsid w:val="00DC20AD"/>
    <w:rsid w:val="00DC34E0"/>
    <w:rsid w:val="00DC6D79"/>
    <w:rsid w:val="00DD492E"/>
    <w:rsid w:val="00DD596F"/>
    <w:rsid w:val="00DD7DEF"/>
    <w:rsid w:val="00DE163B"/>
    <w:rsid w:val="00DE793A"/>
    <w:rsid w:val="00DF2019"/>
    <w:rsid w:val="00DF295D"/>
    <w:rsid w:val="00DF729A"/>
    <w:rsid w:val="00DF7D66"/>
    <w:rsid w:val="00E00D4B"/>
    <w:rsid w:val="00E02F28"/>
    <w:rsid w:val="00E04303"/>
    <w:rsid w:val="00E07E8C"/>
    <w:rsid w:val="00E20095"/>
    <w:rsid w:val="00E208F9"/>
    <w:rsid w:val="00E31171"/>
    <w:rsid w:val="00E32B8C"/>
    <w:rsid w:val="00E33812"/>
    <w:rsid w:val="00E370B3"/>
    <w:rsid w:val="00E452DA"/>
    <w:rsid w:val="00E47C1A"/>
    <w:rsid w:val="00E51DCC"/>
    <w:rsid w:val="00E5279C"/>
    <w:rsid w:val="00E60B3E"/>
    <w:rsid w:val="00E611BD"/>
    <w:rsid w:val="00E6234F"/>
    <w:rsid w:val="00E64795"/>
    <w:rsid w:val="00E65A88"/>
    <w:rsid w:val="00E72BC5"/>
    <w:rsid w:val="00E76B9D"/>
    <w:rsid w:val="00E7782A"/>
    <w:rsid w:val="00E80ADC"/>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355"/>
    <w:rsid w:val="00F537D2"/>
    <w:rsid w:val="00F60A58"/>
    <w:rsid w:val="00F62A46"/>
    <w:rsid w:val="00F630AC"/>
    <w:rsid w:val="00F70F90"/>
    <w:rsid w:val="00F7378C"/>
    <w:rsid w:val="00F814BA"/>
    <w:rsid w:val="00F8279D"/>
    <w:rsid w:val="00F84F9C"/>
    <w:rsid w:val="00F86F45"/>
    <w:rsid w:val="00F90923"/>
    <w:rsid w:val="00F92EFE"/>
    <w:rsid w:val="00FA02A3"/>
    <w:rsid w:val="00FA0571"/>
    <w:rsid w:val="00FA065B"/>
    <w:rsid w:val="00FA3199"/>
    <w:rsid w:val="00FA3C0E"/>
    <w:rsid w:val="00FB2324"/>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BC7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Title">
    <w:name w:val="Title"/>
    <w:basedOn w:val="Normal"/>
    <w:next w:val="Normal"/>
    <w:link w:val="TitleChar"/>
    <w:uiPriority w:val="10"/>
    <w:qFormat/>
    <w:rsid w:val="00875F9D"/>
    <w:pPr>
      <w:autoSpaceDE w:val="0"/>
      <w:autoSpaceDN w:val="0"/>
      <w:adjustRightInd w:val="0"/>
      <w:spacing w:after="0" w:line="240" w:lineRule="auto"/>
      <w:ind w:left="1860" w:hanging="780"/>
    </w:pPr>
    <w:rPr>
      <w:rFonts w:ascii="Times New Roman" w:hAnsi="Times New Roman" w:cs="Times New Roman"/>
      <w:b/>
      <w:bCs/>
      <w:color w:val="000000"/>
    </w:rPr>
  </w:style>
  <w:style w:type="character" w:customStyle="1" w:styleId="TitleChar">
    <w:name w:val="Title Char"/>
    <w:basedOn w:val="DefaultParagraphFont"/>
    <w:link w:val="Title"/>
    <w:uiPriority w:val="10"/>
    <w:rsid w:val="00875F9D"/>
    <w:rPr>
      <w:rFonts w:ascii="Times New Roman" w:hAnsi="Times New Roman" w:cs="Times New Roman"/>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image" Target="media/image6.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ECEEF2F6BD4B899A575922CE7CA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2025-11-18T14:35:27Z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2025-11-18T00:00:00Z</Date_x0020_protokolli>
    <Titulli xmlns="0e656187-b300-4fb0-8bf4-3a50f872073c">Për aderimin e Republikës së Shqipërisë në protokollin shtesë të Konventës për kontratën e transportit rrrugor ndërkombëtar të mallrave (CMR) në lidhje me faturën elektronike të ngarkesës, bërë në Gjenevë në datën 20.2.2008</Titulli>
    <Modifikuesi xmlns="0e656187-b300-4fb0-8bf4-3a50f872073c">ermira.bukaci</Modifikuesi>
    <Nr_x002e__x0020_prot_x0020_QBZ xmlns="0e656187-b300-4fb0-8bf4-3a50f872073c">1935/2</Nr_x002e__x0020_prot_x0020_QBZ>
    <Data_x0020_e_x0020_Modifikimit xmlns="0e656187-b300-4fb0-8bf4-3a50f872073c">2025-11-18T14:40:41Z</Data_x0020_e_x0020_Modifikimit>
    <Dekretuar xmlns="0e656187-b300-4fb0-8bf4-3a50f872073c">false</Dekretuar>
    <Data xmlns="0e656187-b300-4fb0-8bf4-3a50f872073c">2025-10-30T00:00:00Z</Data>
    <Nr_x002e__x0020_protokolli_x0020_i_x0020_aktit xmlns="0e656187-b300-4fb0-8bf4-3a50f872073c">3380/2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ECEEF2F6BD4B899A575922CE7CA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2025-11-18T14:35:27Z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2025-11-18T00:00:00Z</Date_x0020_protokolli>
    <Titulli xmlns="0e656187-b300-4fb0-8bf4-3a50f872073c">Për aderimin e Republikës së Shqipërisë në protokollin shtesë të Konventës për kontratën e transportit rrrugor ndërkombëtar të mallrave (CMR) në lidhje me faturën elektronike të ngarkesës, bërë në Gjenevë në datën 20.2.2008</Titulli>
    <Modifikuesi xmlns="0e656187-b300-4fb0-8bf4-3a50f872073c">ermira.bukaci</Modifikuesi>
    <Nr_x002e__x0020_prot_x0020_QBZ xmlns="0e656187-b300-4fb0-8bf4-3a50f872073c">1935/2</Nr_x002e__x0020_prot_x0020_QBZ>
    <Data_x0020_e_x0020_Modifikimit xmlns="0e656187-b300-4fb0-8bf4-3a50f872073c">2025-11-18T14:40:41Z</Data_x0020_e_x0020_Modifikimit>
    <Dekretuar xmlns="0e656187-b300-4fb0-8bf4-3a50f872073c">false</Dekretuar>
    <Data xmlns="0e656187-b300-4fb0-8bf4-3a50f872073c">2025-10-30T00:00:00Z</Data>
    <Nr_x002e__x0020_protokolli_x0020_i_x0020_aktit xmlns="0e656187-b300-4fb0-8bf4-3a50f872073c">3380/2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7DB29-1D62-46E3-BB3B-8C9BA8A1007D}">
  <ds:schemaRefs>
    <ds:schemaRef ds:uri="http://schemas.microsoft.com/sharepoint/v3/contenttype/forms"/>
  </ds:schemaRefs>
</ds:datastoreItem>
</file>

<file path=customXml/itemProps2.xml><?xml version="1.0" encoding="utf-8"?>
<ds:datastoreItem xmlns:ds="http://schemas.openxmlformats.org/officeDocument/2006/customXml" ds:itemID="{287C7CB8-BDB7-43D1-9098-7847F0309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D456A4-2D33-4181-B7CF-03D7A19A5674}">
  <ds:schemaRefs>
    <ds:schemaRef ds:uri="http://schemas.microsoft.com/office/2006/metadata/properties"/>
    <ds:schemaRef ds:uri="0e656187-b300-4fb0-8bf4-3a50f872073c"/>
    <ds:schemaRef ds:uri="http://purl.org/dc/dcmitype/"/>
    <ds:schemaRef ds:uri="http://schemas.microsoft.com/office/2006/documentManagement/types"/>
    <ds:schemaRef ds:uri="http://schemas.openxmlformats.org/package/2006/metadata/core-properti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7F84B05D-082C-443A-8553-E132E2ED7481}">
  <ds:schemaRefs>
    <ds:schemaRef ds:uri="http://schemas.microsoft.com/sharepoint/v3/contenttype/forms"/>
  </ds:schemaRefs>
</ds:datastoreItem>
</file>

<file path=customXml/itemProps5.xml><?xml version="1.0" encoding="utf-8"?>
<ds:datastoreItem xmlns:ds="http://schemas.openxmlformats.org/officeDocument/2006/customXml" ds:itemID="{0AFED4A3-B265-4830-A506-B933BA2F7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D4F788-03B9-40A4-996D-A30D4A3D89F6}">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FD88EF0B-8E2D-4F61-B120-9F1EC501E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15</cp:revision>
  <cp:lastPrinted>2025-11-04T09:31:00Z</cp:lastPrinted>
  <dcterms:created xsi:type="dcterms:W3CDTF">2025-11-18T11:38:00Z</dcterms:created>
  <dcterms:modified xsi:type="dcterms:W3CDTF">2025-11-19T09:07:00Z</dcterms:modified>
</cp:coreProperties>
</file>