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886C38" w14:textId="61E04FB6" w:rsidR="004C67EE" w:rsidRPr="0069374E" w:rsidRDefault="004C67EE" w:rsidP="006956D3">
      <w:pPr>
        <w:spacing w:after="0" w:line="240" w:lineRule="auto"/>
        <w:ind w:firstLine="284"/>
        <w:rPr>
          <w:rFonts w:ascii="Garamond" w:hAnsi="Garamond" w:cs="Times New Roman"/>
          <w:b/>
          <w:sz w:val="24"/>
          <w:szCs w:val="24"/>
        </w:rPr>
      </w:pPr>
    </w:p>
    <w:p w14:paraId="73F1F464" w14:textId="77777777" w:rsidR="000A332A" w:rsidRPr="0069374E" w:rsidRDefault="000A332A" w:rsidP="006956D3">
      <w:pPr>
        <w:spacing w:after="0" w:line="240" w:lineRule="auto"/>
        <w:ind w:firstLine="284"/>
        <w:jc w:val="center"/>
        <w:rPr>
          <w:rFonts w:ascii="Garamond" w:hAnsi="Garamond" w:cs="Times New Roman"/>
          <w:b/>
          <w:sz w:val="24"/>
          <w:szCs w:val="24"/>
        </w:rPr>
      </w:pPr>
    </w:p>
    <w:p w14:paraId="6EAC7F20" w14:textId="120C10EC" w:rsidR="00420682" w:rsidRPr="0069374E" w:rsidRDefault="00420682"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LIGJ</w:t>
      </w:r>
    </w:p>
    <w:p w14:paraId="13AD7B90" w14:textId="3AE1511A" w:rsidR="00024790" w:rsidRPr="0069374E" w:rsidRDefault="002009A1"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Nr.</w:t>
      </w:r>
      <w:r w:rsidR="00F62A46" w:rsidRPr="0069374E">
        <w:rPr>
          <w:rFonts w:ascii="Garamond" w:hAnsi="Garamond" w:cs="Times New Roman"/>
          <w:b/>
          <w:sz w:val="24"/>
          <w:szCs w:val="24"/>
        </w:rPr>
        <w:t xml:space="preserve"> </w:t>
      </w:r>
      <w:r w:rsidR="005324AF" w:rsidRPr="0069374E">
        <w:rPr>
          <w:rFonts w:ascii="Garamond" w:hAnsi="Garamond" w:cs="Times New Roman"/>
          <w:b/>
          <w:sz w:val="24"/>
          <w:szCs w:val="24"/>
        </w:rPr>
        <w:t>64</w:t>
      </w:r>
      <w:r w:rsidR="007748A2" w:rsidRPr="0069374E">
        <w:rPr>
          <w:rFonts w:ascii="Garamond" w:hAnsi="Garamond" w:cs="Times New Roman"/>
          <w:b/>
          <w:sz w:val="24"/>
          <w:szCs w:val="24"/>
        </w:rPr>
        <w:t>/202</w:t>
      </w:r>
      <w:r w:rsidR="00DE793A" w:rsidRPr="0069374E">
        <w:rPr>
          <w:rFonts w:ascii="Garamond" w:hAnsi="Garamond" w:cs="Times New Roman"/>
          <w:b/>
          <w:sz w:val="24"/>
          <w:szCs w:val="24"/>
        </w:rPr>
        <w:t>5</w:t>
      </w:r>
    </w:p>
    <w:p w14:paraId="016A03E8" w14:textId="77777777" w:rsidR="00005E96" w:rsidRPr="0069374E" w:rsidRDefault="00005E96" w:rsidP="006956D3">
      <w:pPr>
        <w:spacing w:after="0" w:line="240" w:lineRule="auto"/>
        <w:ind w:firstLine="284"/>
        <w:rPr>
          <w:rFonts w:ascii="Garamond" w:hAnsi="Garamond" w:cs="Times New Roman"/>
          <w:sz w:val="24"/>
          <w:szCs w:val="24"/>
        </w:rPr>
      </w:pPr>
    </w:p>
    <w:p w14:paraId="5B247E6C"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PËR BARAZINË GJINORE</w:t>
      </w:r>
      <w:r w:rsidRPr="0069374E">
        <w:rPr>
          <w:rStyle w:val="FootnoteReference"/>
          <w:rFonts w:ascii="Garamond" w:hAnsi="Garamond"/>
          <w:b/>
          <w:sz w:val="24"/>
          <w:szCs w:val="24"/>
        </w:rPr>
        <w:footnoteReference w:id="2"/>
      </w:r>
    </w:p>
    <w:p w14:paraId="2212D658" w14:textId="77777777" w:rsidR="00005E96" w:rsidRPr="0069374E" w:rsidRDefault="00005E96" w:rsidP="006956D3">
      <w:pPr>
        <w:spacing w:after="0" w:line="240" w:lineRule="auto"/>
        <w:ind w:firstLine="284"/>
        <w:jc w:val="both"/>
        <w:rPr>
          <w:rFonts w:ascii="Garamond" w:hAnsi="Garamond" w:cs="Times New Roman"/>
          <w:sz w:val="24"/>
          <w:szCs w:val="24"/>
        </w:rPr>
      </w:pPr>
    </w:p>
    <w:p w14:paraId="47B5BC7E" w14:textId="77777777"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Në mbështetje të neneve 78 dhe 83, pika 1, të Kushtetutës, me propozimin e Këshillit të Ministrave, </w:t>
      </w:r>
    </w:p>
    <w:p w14:paraId="220D1567" w14:textId="77777777" w:rsidR="00005E96" w:rsidRPr="0069374E" w:rsidRDefault="00005E96" w:rsidP="006956D3">
      <w:pPr>
        <w:spacing w:after="0" w:line="240" w:lineRule="auto"/>
        <w:ind w:firstLine="284"/>
        <w:jc w:val="both"/>
        <w:rPr>
          <w:rFonts w:ascii="Garamond" w:hAnsi="Garamond" w:cs="Times New Roman"/>
          <w:sz w:val="24"/>
          <w:szCs w:val="24"/>
        </w:rPr>
      </w:pPr>
    </w:p>
    <w:p w14:paraId="6AFACBE9" w14:textId="2FDC4635"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KUVENDI</w:t>
      </w:r>
    </w:p>
    <w:p w14:paraId="2FA1AF0D"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I REPUBLIKËS SË SHQIPËRISË</w:t>
      </w:r>
    </w:p>
    <w:p w14:paraId="68C55CA3" w14:textId="77777777" w:rsidR="00005E96" w:rsidRPr="0069374E" w:rsidRDefault="00005E96" w:rsidP="006956D3">
      <w:pPr>
        <w:spacing w:after="0" w:line="240" w:lineRule="auto"/>
        <w:ind w:firstLine="284"/>
        <w:jc w:val="center"/>
        <w:rPr>
          <w:rFonts w:ascii="Garamond" w:hAnsi="Garamond" w:cs="Times New Roman"/>
          <w:sz w:val="24"/>
          <w:szCs w:val="24"/>
        </w:rPr>
      </w:pPr>
    </w:p>
    <w:p w14:paraId="767FCE06" w14:textId="6737FD75"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VENDOSI:</w:t>
      </w:r>
    </w:p>
    <w:p w14:paraId="200FC334" w14:textId="77777777" w:rsidR="00005E96" w:rsidRPr="0069374E" w:rsidRDefault="00005E96" w:rsidP="006956D3">
      <w:pPr>
        <w:spacing w:after="0" w:line="240" w:lineRule="auto"/>
        <w:ind w:firstLine="284"/>
        <w:jc w:val="center"/>
        <w:rPr>
          <w:rFonts w:ascii="Garamond" w:hAnsi="Garamond" w:cs="Times New Roman"/>
          <w:sz w:val="24"/>
          <w:szCs w:val="24"/>
        </w:rPr>
      </w:pPr>
    </w:p>
    <w:p w14:paraId="17C061A8"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KREU I</w:t>
      </w:r>
    </w:p>
    <w:p w14:paraId="271BCFC0"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DISPOZITA TË PËRGJITHSHME</w:t>
      </w:r>
    </w:p>
    <w:p w14:paraId="70FDB7B0" w14:textId="77777777" w:rsidR="00005E96" w:rsidRPr="0069374E" w:rsidRDefault="00005E96" w:rsidP="006956D3">
      <w:pPr>
        <w:spacing w:after="0" w:line="240" w:lineRule="auto"/>
        <w:ind w:firstLine="284"/>
        <w:jc w:val="center"/>
        <w:rPr>
          <w:rFonts w:ascii="Garamond" w:hAnsi="Garamond" w:cs="Times New Roman"/>
          <w:sz w:val="24"/>
          <w:szCs w:val="24"/>
        </w:rPr>
      </w:pPr>
    </w:p>
    <w:p w14:paraId="507CCAF4"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1</w:t>
      </w:r>
    </w:p>
    <w:p w14:paraId="5E1BB7A0"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Objekti</w:t>
      </w:r>
    </w:p>
    <w:p w14:paraId="68606165" w14:textId="77777777" w:rsidR="00005E96" w:rsidRPr="0069374E" w:rsidRDefault="00005E96" w:rsidP="006956D3">
      <w:pPr>
        <w:spacing w:after="0" w:line="240" w:lineRule="auto"/>
        <w:ind w:firstLine="284"/>
        <w:jc w:val="center"/>
        <w:rPr>
          <w:rFonts w:ascii="Garamond" w:hAnsi="Garamond" w:cs="Times New Roman"/>
          <w:b/>
          <w:sz w:val="24"/>
          <w:szCs w:val="24"/>
        </w:rPr>
      </w:pPr>
    </w:p>
    <w:p w14:paraId="405ED9B3" w14:textId="77777777" w:rsidR="002F70E6" w:rsidRPr="0069374E" w:rsidRDefault="002F70E6" w:rsidP="006956D3">
      <w:pPr>
        <w:spacing w:after="0" w:line="240" w:lineRule="auto"/>
        <w:ind w:firstLine="284"/>
        <w:jc w:val="both"/>
        <w:rPr>
          <w:rFonts w:ascii="Garamond" w:eastAsia="Calibri" w:hAnsi="Garamond" w:cs="Times New Roman"/>
          <w:sz w:val="24"/>
          <w:szCs w:val="24"/>
        </w:rPr>
      </w:pPr>
      <w:r w:rsidRPr="0069374E">
        <w:rPr>
          <w:rFonts w:ascii="Garamond" w:eastAsia="Calibri" w:hAnsi="Garamond" w:cs="Times New Roman"/>
          <w:sz w:val="24"/>
          <w:szCs w:val="24"/>
        </w:rPr>
        <w:t>1. Ky ligj garanton, mbron dhe promovon arritjen e barazisë gjinore si vlerë themelore e zhvillimit demokratik të shoqërisë.</w:t>
      </w:r>
    </w:p>
    <w:p w14:paraId="11D28790" w14:textId="05346F8A" w:rsidR="002F70E6" w:rsidRPr="0069374E" w:rsidRDefault="002F70E6" w:rsidP="006956D3">
      <w:pPr>
        <w:spacing w:after="0" w:line="240" w:lineRule="auto"/>
        <w:ind w:firstLine="284"/>
        <w:jc w:val="both"/>
        <w:rPr>
          <w:rFonts w:ascii="Garamond" w:eastAsia="Calibri" w:hAnsi="Garamond" w:cs="Times New Roman"/>
          <w:sz w:val="24"/>
          <w:szCs w:val="24"/>
        </w:rPr>
      </w:pPr>
      <w:r w:rsidRPr="0069374E">
        <w:rPr>
          <w:rFonts w:ascii="Garamond" w:eastAsia="Calibri" w:hAnsi="Garamond" w:cs="Times New Roman"/>
          <w:sz w:val="24"/>
          <w:szCs w:val="24"/>
        </w:rPr>
        <w:t>2. Ky ligj rregullon çështjet themelore të barazisë gjinore në të gjitha fushat e jetës publike dhe private për arritjen e barazisë gjinore plotësisht dhe në mënyrë efektive, ligjërisht dhe në praktikë, si dhe trajtimit të barabartë, pavarësisht përkatësisë gjinore, përmes mbrojtjes, mundësive të barabarta për ushtrimin e të drejtave dhe gëzimin e të mirave dhe shërbimeve, pjesëmarrjes, përfaqësimit dhe ndihmesës në zhvillimin e të gjitha fushave të jetës shoqërore.</w:t>
      </w:r>
    </w:p>
    <w:p w14:paraId="54A7697E" w14:textId="77777777" w:rsidR="002F70E6" w:rsidRDefault="002F70E6" w:rsidP="006956D3">
      <w:pPr>
        <w:spacing w:after="0" w:line="240" w:lineRule="auto"/>
        <w:ind w:firstLine="284"/>
        <w:jc w:val="both"/>
        <w:rPr>
          <w:rFonts w:ascii="Garamond" w:eastAsia="Calibri" w:hAnsi="Garamond" w:cs="Times New Roman"/>
          <w:sz w:val="24"/>
          <w:szCs w:val="24"/>
        </w:rPr>
      </w:pPr>
    </w:p>
    <w:p w14:paraId="7AAA1382" w14:textId="0AF79FC1" w:rsidR="0069374E" w:rsidRDefault="0069374E" w:rsidP="006956D3">
      <w:pPr>
        <w:spacing w:after="0" w:line="240" w:lineRule="auto"/>
        <w:ind w:firstLine="284"/>
        <w:jc w:val="both"/>
        <w:rPr>
          <w:rFonts w:ascii="Garamond" w:eastAsia="Calibri" w:hAnsi="Garamond" w:cs="Times New Roman"/>
          <w:sz w:val="24"/>
          <w:szCs w:val="24"/>
        </w:rPr>
      </w:pPr>
    </w:p>
    <w:p w14:paraId="58B86356" w14:textId="77777777" w:rsidR="0069374E" w:rsidRPr="0069374E" w:rsidRDefault="0069374E" w:rsidP="006956D3">
      <w:pPr>
        <w:spacing w:after="0" w:line="240" w:lineRule="auto"/>
        <w:ind w:firstLine="284"/>
        <w:jc w:val="both"/>
        <w:rPr>
          <w:rFonts w:ascii="Garamond" w:eastAsia="Calibri" w:hAnsi="Garamond" w:cs="Times New Roman"/>
          <w:sz w:val="24"/>
          <w:szCs w:val="24"/>
        </w:rPr>
      </w:pPr>
    </w:p>
    <w:p w14:paraId="3586D9DF" w14:textId="77777777" w:rsidR="002F70E6" w:rsidRPr="0069374E" w:rsidRDefault="002F70E6" w:rsidP="006956D3">
      <w:pPr>
        <w:spacing w:after="0" w:line="240" w:lineRule="auto"/>
        <w:ind w:firstLine="284"/>
        <w:jc w:val="center"/>
        <w:rPr>
          <w:rFonts w:ascii="Garamond" w:eastAsia="Calibri" w:hAnsi="Garamond" w:cs="Times New Roman"/>
          <w:sz w:val="24"/>
          <w:szCs w:val="24"/>
        </w:rPr>
      </w:pPr>
      <w:r w:rsidRPr="0069374E">
        <w:rPr>
          <w:rFonts w:ascii="Garamond" w:eastAsia="Calibri" w:hAnsi="Garamond" w:cs="Times New Roman"/>
          <w:sz w:val="24"/>
          <w:szCs w:val="24"/>
        </w:rPr>
        <w:lastRenderedPageBreak/>
        <w:t>Neni 2</w:t>
      </w:r>
    </w:p>
    <w:p w14:paraId="51F096FC" w14:textId="77777777" w:rsidR="002F70E6" w:rsidRPr="0069374E" w:rsidRDefault="002F70E6" w:rsidP="006956D3">
      <w:pPr>
        <w:spacing w:after="0" w:line="240" w:lineRule="auto"/>
        <w:ind w:firstLine="284"/>
        <w:jc w:val="center"/>
        <w:rPr>
          <w:rFonts w:ascii="Garamond" w:eastAsia="Calibri" w:hAnsi="Garamond" w:cs="Times New Roman"/>
          <w:b/>
          <w:sz w:val="24"/>
          <w:szCs w:val="24"/>
        </w:rPr>
      </w:pPr>
      <w:r w:rsidRPr="0069374E">
        <w:rPr>
          <w:rFonts w:ascii="Garamond" w:eastAsia="Calibri" w:hAnsi="Garamond" w:cs="Times New Roman"/>
          <w:b/>
          <w:sz w:val="24"/>
          <w:szCs w:val="24"/>
        </w:rPr>
        <w:t>Qëllimi</w:t>
      </w:r>
    </w:p>
    <w:p w14:paraId="15DD146C" w14:textId="77777777" w:rsidR="002F70E6" w:rsidRPr="0069374E" w:rsidRDefault="002F70E6" w:rsidP="006956D3">
      <w:pPr>
        <w:spacing w:after="0" w:line="240" w:lineRule="auto"/>
        <w:ind w:firstLine="284"/>
        <w:jc w:val="both"/>
        <w:rPr>
          <w:rFonts w:ascii="Garamond" w:eastAsia="Calibri" w:hAnsi="Garamond" w:cs="Times New Roman"/>
          <w:sz w:val="24"/>
          <w:szCs w:val="24"/>
        </w:rPr>
      </w:pPr>
    </w:p>
    <w:p w14:paraId="5D6522AA" w14:textId="77777777" w:rsidR="002F70E6" w:rsidRPr="0069374E" w:rsidRDefault="002F70E6" w:rsidP="006956D3">
      <w:pPr>
        <w:spacing w:after="0" w:line="240" w:lineRule="auto"/>
        <w:ind w:firstLine="284"/>
        <w:jc w:val="both"/>
        <w:rPr>
          <w:rFonts w:ascii="Garamond" w:eastAsia="Calibri" w:hAnsi="Garamond" w:cs="Times New Roman"/>
          <w:sz w:val="24"/>
          <w:szCs w:val="24"/>
        </w:rPr>
      </w:pPr>
      <w:r w:rsidRPr="0069374E">
        <w:rPr>
          <w:rFonts w:ascii="Garamond" w:eastAsia="Calibri" w:hAnsi="Garamond" w:cs="Times New Roman"/>
          <w:sz w:val="24"/>
          <w:szCs w:val="24"/>
        </w:rPr>
        <w:t>Qëllimi i këtij ligji është:</w:t>
      </w:r>
    </w:p>
    <w:p w14:paraId="0BEFACC7" w14:textId="2CF4685F" w:rsidR="002F70E6" w:rsidRPr="0069374E" w:rsidRDefault="002F70E6" w:rsidP="006956D3">
      <w:pPr>
        <w:spacing w:after="0" w:line="240" w:lineRule="auto"/>
        <w:ind w:firstLine="284"/>
        <w:jc w:val="both"/>
        <w:rPr>
          <w:rFonts w:ascii="Garamond" w:eastAsia="Calibri" w:hAnsi="Garamond" w:cs="Times New Roman"/>
          <w:sz w:val="24"/>
          <w:szCs w:val="24"/>
        </w:rPr>
      </w:pPr>
      <w:r w:rsidRPr="0069374E">
        <w:rPr>
          <w:rFonts w:ascii="Garamond" w:eastAsia="Calibri" w:hAnsi="Garamond" w:cs="Times New Roman"/>
          <w:sz w:val="24"/>
          <w:szCs w:val="24"/>
        </w:rPr>
        <w:t>a) të sigurojë të drejtën e çdo individi për barazi gjinore dhe për mbrojtje efektive nga diskriminimi gjinor dhe pabarazitë gjinore për shka</w:t>
      </w:r>
      <w:r w:rsidR="005324AF" w:rsidRPr="0069374E">
        <w:rPr>
          <w:rFonts w:ascii="Garamond" w:eastAsia="Calibri" w:hAnsi="Garamond" w:cs="Times New Roman"/>
          <w:sz w:val="24"/>
          <w:szCs w:val="24"/>
        </w:rPr>
        <w:t>k të përkatësisë së shumëfishtë</w:t>
      </w:r>
      <w:r w:rsidRPr="0069374E">
        <w:rPr>
          <w:rFonts w:ascii="Garamond" w:eastAsia="Calibri" w:hAnsi="Garamond" w:cs="Times New Roman"/>
          <w:sz w:val="24"/>
          <w:szCs w:val="24"/>
        </w:rPr>
        <w:t xml:space="preserve"> në jetën publike dhe private, sipas parashikimeve të këtij ligji dhe legjislacionit në fuqi </w:t>
      </w:r>
      <w:r w:rsidR="00A717D9">
        <w:rPr>
          <w:rFonts w:ascii="Garamond" w:eastAsia="Calibri" w:hAnsi="Garamond" w:cs="Times New Roman"/>
          <w:sz w:val="24"/>
          <w:szCs w:val="24"/>
        </w:rPr>
        <w:t>për mbrojtjen nga diskriminimi;</w:t>
      </w:r>
    </w:p>
    <w:p w14:paraId="04C3F9AE" w14:textId="3A267157" w:rsidR="002F70E6" w:rsidRPr="0069374E" w:rsidRDefault="002F70E6" w:rsidP="006956D3">
      <w:pPr>
        <w:spacing w:after="0" w:line="240" w:lineRule="auto"/>
        <w:ind w:firstLine="284"/>
        <w:jc w:val="both"/>
        <w:rPr>
          <w:rFonts w:ascii="Garamond" w:eastAsia="Calibri" w:hAnsi="Garamond" w:cs="Times New Roman"/>
          <w:sz w:val="24"/>
          <w:szCs w:val="24"/>
        </w:rPr>
      </w:pPr>
      <w:r w:rsidRPr="0069374E">
        <w:rPr>
          <w:rFonts w:ascii="Garamond" w:eastAsia="Calibri" w:hAnsi="Garamond" w:cs="Times New Roman"/>
          <w:sz w:val="24"/>
          <w:szCs w:val="24"/>
        </w:rPr>
        <w:t>b) të përcaktojë për të gjitha fushat e veprimtarisë, përfshirë edhe fushat sipas këtij ligji, masa</w:t>
      </w:r>
      <w:r w:rsidR="005324AF" w:rsidRPr="0069374E">
        <w:rPr>
          <w:rFonts w:ascii="Garamond" w:eastAsia="Calibri" w:hAnsi="Garamond" w:cs="Times New Roman"/>
          <w:sz w:val="24"/>
          <w:szCs w:val="24"/>
        </w:rPr>
        <w:t>t e përgjithshme dhe të veçanta</w:t>
      </w:r>
      <w:r w:rsidRPr="0069374E">
        <w:rPr>
          <w:rFonts w:ascii="Garamond" w:eastAsia="Calibri" w:hAnsi="Garamond" w:cs="Times New Roman"/>
          <w:sz w:val="24"/>
          <w:szCs w:val="24"/>
        </w:rPr>
        <w:t xml:space="preserve"> të bazuara në nevojat dhe prioritetet e ndryshme gjinore, me qëllim përmirësimin, nxitjen dhe realizimin e barazisë gjinore në shoqëri;</w:t>
      </w:r>
    </w:p>
    <w:p w14:paraId="6D4E4234" w14:textId="77777777" w:rsidR="002F70E6" w:rsidRPr="0069374E" w:rsidRDefault="002F70E6" w:rsidP="006956D3">
      <w:pPr>
        <w:spacing w:after="0" w:line="240" w:lineRule="auto"/>
        <w:ind w:firstLine="284"/>
        <w:jc w:val="both"/>
        <w:rPr>
          <w:rFonts w:ascii="Garamond" w:eastAsia="Calibri" w:hAnsi="Garamond" w:cs="Times New Roman"/>
          <w:sz w:val="24"/>
          <w:szCs w:val="24"/>
        </w:rPr>
      </w:pPr>
      <w:r w:rsidRPr="0069374E">
        <w:rPr>
          <w:rFonts w:ascii="Garamond" w:eastAsia="Calibri" w:hAnsi="Garamond" w:cs="Times New Roman"/>
          <w:sz w:val="24"/>
          <w:szCs w:val="24"/>
        </w:rPr>
        <w:t>c) të përcaktojë autoritetet përgjegjëse për zhvillimin dhe nxitjen e barazisë gjinore në shoqëri dhe detyrimet e tyre për arritjen e barazisë gjinore, monitorimin dhe vlerësimin e arritjes së saj.</w:t>
      </w:r>
    </w:p>
    <w:p w14:paraId="6E4EB55B" w14:textId="77777777" w:rsidR="002F70E6" w:rsidRPr="0069374E" w:rsidRDefault="002F70E6" w:rsidP="006956D3">
      <w:pPr>
        <w:spacing w:after="0" w:line="240" w:lineRule="auto"/>
        <w:ind w:firstLine="284"/>
        <w:jc w:val="both"/>
        <w:rPr>
          <w:rFonts w:ascii="Garamond" w:eastAsia="Calibri" w:hAnsi="Garamond" w:cs="Times New Roman"/>
          <w:sz w:val="24"/>
          <w:szCs w:val="24"/>
        </w:rPr>
      </w:pPr>
    </w:p>
    <w:p w14:paraId="5C90569F" w14:textId="77777777" w:rsidR="002F70E6" w:rsidRPr="0069374E" w:rsidRDefault="002F70E6" w:rsidP="006956D3">
      <w:pPr>
        <w:spacing w:after="0" w:line="240" w:lineRule="auto"/>
        <w:ind w:firstLine="284"/>
        <w:jc w:val="center"/>
        <w:rPr>
          <w:rFonts w:ascii="Garamond" w:eastAsia="Calibri" w:hAnsi="Garamond" w:cs="Times New Roman"/>
          <w:sz w:val="24"/>
          <w:szCs w:val="24"/>
        </w:rPr>
      </w:pPr>
      <w:r w:rsidRPr="0069374E">
        <w:rPr>
          <w:rFonts w:ascii="Garamond" w:eastAsia="Calibri" w:hAnsi="Garamond" w:cs="Times New Roman"/>
          <w:sz w:val="24"/>
          <w:szCs w:val="24"/>
        </w:rPr>
        <w:t>Neni 3</w:t>
      </w:r>
    </w:p>
    <w:p w14:paraId="54295440" w14:textId="77777777" w:rsidR="002F70E6" w:rsidRPr="0069374E" w:rsidRDefault="002F70E6" w:rsidP="006956D3">
      <w:pPr>
        <w:spacing w:after="0" w:line="240" w:lineRule="auto"/>
        <w:ind w:firstLine="284"/>
        <w:jc w:val="center"/>
        <w:rPr>
          <w:rFonts w:ascii="Garamond" w:eastAsia="Calibri" w:hAnsi="Garamond" w:cs="Times New Roman"/>
          <w:b/>
          <w:sz w:val="24"/>
          <w:szCs w:val="24"/>
        </w:rPr>
      </w:pPr>
      <w:r w:rsidRPr="0069374E">
        <w:rPr>
          <w:rFonts w:ascii="Garamond" w:eastAsia="Calibri" w:hAnsi="Garamond" w:cs="Times New Roman"/>
          <w:b/>
          <w:sz w:val="24"/>
          <w:szCs w:val="24"/>
        </w:rPr>
        <w:t>Parimet themelore</w:t>
      </w:r>
    </w:p>
    <w:p w14:paraId="5091EDE5" w14:textId="77777777" w:rsidR="002F70E6" w:rsidRPr="0069374E" w:rsidRDefault="002F70E6" w:rsidP="006956D3">
      <w:pPr>
        <w:spacing w:after="0" w:line="240" w:lineRule="auto"/>
        <w:ind w:firstLine="284"/>
        <w:jc w:val="both"/>
        <w:rPr>
          <w:rFonts w:ascii="Garamond" w:eastAsia="Calibri" w:hAnsi="Garamond" w:cs="Times New Roman"/>
          <w:sz w:val="24"/>
          <w:szCs w:val="24"/>
        </w:rPr>
      </w:pPr>
    </w:p>
    <w:p w14:paraId="09605172" w14:textId="4D9AE310" w:rsidR="002F70E6" w:rsidRPr="0069374E" w:rsidRDefault="002F70E6" w:rsidP="006956D3">
      <w:pPr>
        <w:spacing w:after="0" w:line="240" w:lineRule="auto"/>
        <w:ind w:firstLine="284"/>
        <w:jc w:val="both"/>
        <w:rPr>
          <w:rFonts w:ascii="Garamond" w:eastAsia="Calibri" w:hAnsi="Garamond" w:cs="Times New Roman"/>
          <w:sz w:val="24"/>
          <w:szCs w:val="24"/>
        </w:rPr>
      </w:pPr>
      <w:r w:rsidRPr="0069374E">
        <w:rPr>
          <w:rFonts w:ascii="Garamond" w:eastAsia="Calibri" w:hAnsi="Garamond" w:cs="Times New Roman"/>
          <w:sz w:val="24"/>
          <w:szCs w:val="24"/>
        </w:rPr>
        <w:t xml:space="preserve">1. Ky ligj bazohet në parimin e barazisë, të mosdiskriminimit dhe në parimet e tjera të parashikuara nga Kushtetuta, </w:t>
      </w:r>
      <w:r w:rsidR="00A717D9" w:rsidRPr="0069374E">
        <w:rPr>
          <w:rFonts w:ascii="Garamond" w:eastAsia="Calibri" w:hAnsi="Garamond" w:cs="Times New Roman"/>
          <w:sz w:val="24"/>
          <w:szCs w:val="24"/>
        </w:rPr>
        <w:t xml:space="preserve">Konventa </w:t>
      </w:r>
      <w:r w:rsidRPr="0069374E">
        <w:rPr>
          <w:rFonts w:ascii="Garamond" w:eastAsia="Calibri" w:hAnsi="Garamond" w:cs="Times New Roman"/>
          <w:sz w:val="24"/>
          <w:szCs w:val="24"/>
        </w:rPr>
        <w:t xml:space="preserve">“Për eliminimin e të gjitha formave të diskriminimit ndaj grave”, </w:t>
      </w:r>
      <w:r w:rsidR="00A717D9" w:rsidRPr="0069374E">
        <w:rPr>
          <w:rFonts w:ascii="Garamond" w:eastAsia="Calibri" w:hAnsi="Garamond" w:cs="Times New Roman"/>
          <w:sz w:val="24"/>
          <w:szCs w:val="24"/>
        </w:rPr>
        <w:t xml:space="preserve">Konventa </w:t>
      </w:r>
      <w:r w:rsidRPr="0069374E">
        <w:rPr>
          <w:rFonts w:ascii="Garamond" w:eastAsia="Calibri" w:hAnsi="Garamond" w:cs="Times New Roman"/>
          <w:sz w:val="24"/>
          <w:szCs w:val="24"/>
        </w:rPr>
        <w:t xml:space="preserve">e Këshillit të Evropës “Për parandalimin dhe luftimin e dhunës kundër grave dhe dhunës në familje”, </w:t>
      </w:r>
      <w:r w:rsidR="0069374E" w:rsidRPr="0069374E">
        <w:rPr>
          <w:rFonts w:ascii="Garamond" w:eastAsia="Calibri" w:hAnsi="Garamond" w:cs="Times New Roman"/>
          <w:sz w:val="24"/>
          <w:szCs w:val="24"/>
        </w:rPr>
        <w:t xml:space="preserve">Konventa </w:t>
      </w:r>
      <w:r w:rsidRPr="0069374E">
        <w:rPr>
          <w:rFonts w:ascii="Garamond" w:eastAsia="Calibri" w:hAnsi="Garamond" w:cs="Times New Roman"/>
          <w:sz w:val="24"/>
          <w:szCs w:val="24"/>
        </w:rPr>
        <w:t>190 e Organizatës Ndërkombëtare të Punës “Mbi dhunën dhe ngacmimin në botën e punës”, si dhe të gjitha aktet e tjera ndërkombëtare, të ratifikuara nga Republika e Shqipërisë.</w:t>
      </w:r>
    </w:p>
    <w:p w14:paraId="4F21416E" w14:textId="56CA42E6" w:rsidR="002F70E6" w:rsidRPr="0069374E" w:rsidRDefault="00D3342E" w:rsidP="006956D3">
      <w:pPr>
        <w:spacing w:after="0" w:line="240" w:lineRule="auto"/>
        <w:ind w:firstLine="284"/>
        <w:jc w:val="both"/>
        <w:rPr>
          <w:rFonts w:ascii="Garamond" w:eastAsia="Calibri" w:hAnsi="Garamond" w:cs="Times New Roman"/>
          <w:sz w:val="24"/>
          <w:szCs w:val="24"/>
        </w:rPr>
      </w:pPr>
      <w:r w:rsidRPr="0069374E">
        <w:rPr>
          <w:rFonts w:ascii="Garamond" w:eastAsia="Calibri" w:hAnsi="Garamond" w:cs="Times New Roman"/>
          <w:sz w:val="24"/>
          <w:szCs w:val="24"/>
        </w:rPr>
        <w:t>2. Dispozitat e këtij ligji</w:t>
      </w:r>
      <w:r w:rsidR="002F70E6" w:rsidRPr="0069374E">
        <w:rPr>
          <w:rFonts w:ascii="Garamond" w:eastAsia="Calibri" w:hAnsi="Garamond" w:cs="Times New Roman"/>
          <w:sz w:val="24"/>
          <w:szCs w:val="24"/>
        </w:rPr>
        <w:t xml:space="preserve"> në asnjë rast nuk interpretohen apo zbatohen si kufizuese të garancive për arritjen e barazisë gjinore, të shprehura në aktet ndërkombëtare të ratifikuara nga Republika e Shqipërisë dhe </w:t>
      </w:r>
      <w:r w:rsidR="002F70E6" w:rsidRPr="0069374E">
        <w:rPr>
          <w:rFonts w:ascii="Garamond" w:eastAsia="Calibri" w:hAnsi="Garamond" w:cs="Times New Roman"/>
          <w:i/>
          <w:sz w:val="24"/>
          <w:szCs w:val="24"/>
        </w:rPr>
        <w:t>acquis</w:t>
      </w:r>
      <w:r w:rsidR="002F70E6" w:rsidRPr="0069374E">
        <w:rPr>
          <w:rFonts w:ascii="Garamond" w:eastAsia="Calibri" w:hAnsi="Garamond" w:cs="Times New Roman"/>
          <w:sz w:val="24"/>
          <w:szCs w:val="24"/>
        </w:rPr>
        <w:t xml:space="preserve"> të Bashkimit Evropian për barazinë gjinore.</w:t>
      </w:r>
    </w:p>
    <w:p w14:paraId="49D7E995" w14:textId="5ECD3750" w:rsidR="002F70E6" w:rsidRPr="0069374E" w:rsidRDefault="002F70E6" w:rsidP="006956D3">
      <w:pPr>
        <w:spacing w:after="0" w:line="240" w:lineRule="auto"/>
        <w:ind w:firstLine="284"/>
        <w:jc w:val="both"/>
        <w:rPr>
          <w:rFonts w:ascii="Garamond" w:eastAsia="Calibri" w:hAnsi="Garamond" w:cs="Times New Roman"/>
          <w:sz w:val="24"/>
          <w:szCs w:val="24"/>
        </w:rPr>
      </w:pPr>
      <w:r w:rsidRPr="0069374E">
        <w:rPr>
          <w:rFonts w:ascii="Garamond" w:eastAsia="Calibri" w:hAnsi="Garamond" w:cs="Times New Roman"/>
          <w:sz w:val="24"/>
          <w:szCs w:val="24"/>
        </w:rPr>
        <w:t>3. Pretendimet për shkelje të rregullave të barazisë gjinore</w:t>
      </w:r>
      <w:r w:rsidR="00670245" w:rsidRPr="0069374E">
        <w:rPr>
          <w:rFonts w:ascii="Garamond" w:eastAsia="Calibri" w:hAnsi="Garamond" w:cs="Times New Roman"/>
          <w:sz w:val="24"/>
          <w:szCs w:val="24"/>
        </w:rPr>
        <w:t>,</w:t>
      </w:r>
      <w:r w:rsidRPr="0069374E">
        <w:rPr>
          <w:rFonts w:ascii="Garamond" w:eastAsia="Calibri" w:hAnsi="Garamond" w:cs="Times New Roman"/>
          <w:sz w:val="24"/>
          <w:szCs w:val="24"/>
        </w:rPr>
        <w:t xml:space="preserve"> që, sipas rastit dhe kompetencave, paraqiten pranë subjekteve publike dhe private, pranë organeve të drejtësisë apo institucioneve të tjera, shqyrtohen mbi bazën e parimit se barra për të provuar se faktet e paraqitura nuk përbëjnë shkelje të këtij parimi i përket të paditurit dhe subjektit/eve mbi të cilët bie ky pretendim.</w:t>
      </w:r>
    </w:p>
    <w:p w14:paraId="7B28E40C" w14:textId="0B9A8341" w:rsidR="002F70E6" w:rsidRPr="0069374E" w:rsidRDefault="002F70E6" w:rsidP="006956D3">
      <w:pPr>
        <w:spacing w:after="0" w:line="240" w:lineRule="auto"/>
        <w:ind w:firstLine="284"/>
        <w:jc w:val="both"/>
        <w:rPr>
          <w:rFonts w:ascii="Garamond" w:eastAsia="Calibri" w:hAnsi="Garamond" w:cs="Times New Roman"/>
          <w:sz w:val="24"/>
          <w:szCs w:val="24"/>
        </w:rPr>
      </w:pPr>
      <w:r w:rsidRPr="0069374E">
        <w:rPr>
          <w:rFonts w:ascii="Garamond" w:eastAsia="Calibri" w:hAnsi="Garamond" w:cs="Times New Roman"/>
          <w:sz w:val="24"/>
          <w:szCs w:val="24"/>
        </w:rPr>
        <w:t>4. Nuk përbëjnë diskriminim për shkak të gjinisë rastet kur subjektet publike dhe private marrin masa sipas këtij ligji, përfshirë edhe dispozita ligjore të ndërmarra nga institucionet publike, në përputhje me kompetencat e tyre kushtetuese dhe ligjore, që synojnë përshpejtimin e vendosjes së barazisë faktike gjinore. Këto masa pushojnë së ekzistuari sapo të jenë arritur objektivat e barazisë gji</w:t>
      </w:r>
      <w:r w:rsidR="00B94F97">
        <w:rPr>
          <w:rFonts w:ascii="Garamond" w:eastAsia="Calibri" w:hAnsi="Garamond" w:cs="Times New Roman"/>
          <w:sz w:val="24"/>
          <w:szCs w:val="24"/>
        </w:rPr>
        <w:t>nore për të cilët janë krijuar.</w:t>
      </w:r>
    </w:p>
    <w:p w14:paraId="6AC1A847" w14:textId="77777777" w:rsidR="002F70E6" w:rsidRPr="0069374E" w:rsidRDefault="002F70E6" w:rsidP="006956D3">
      <w:pPr>
        <w:spacing w:after="0" w:line="240" w:lineRule="auto"/>
        <w:ind w:firstLine="284"/>
        <w:jc w:val="both"/>
        <w:rPr>
          <w:rFonts w:ascii="Garamond" w:eastAsia="Calibri" w:hAnsi="Garamond" w:cs="Times New Roman"/>
          <w:sz w:val="24"/>
          <w:szCs w:val="24"/>
        </w:rPr>
      </w:pPr>
      <w:r w:rsidRPr="0069374E">
        <w:rPr>
          <w:rFonts w:ascii="Garamond" w:eastAsia="Calibri" w:hAnsi="Garamond" w:cs="Times New Roman"/>
          <w:sz w:val="24"/>
          <w:szCs w:val="24"/>
        </w:rPr>
        <w:t>5. Ky ligj mbështetet në parimin e sigurimit të aksesit dhe përfitimit të barabartë, pavarësisht përkatësisë gjinore në shërbimet publike dhe private.</w:t>
      </w:r>
    </w:p>
    <w:p w14:paraId="226198D1" w14:textId="07DC80C2" w:rsidR="002F70E6" w:rsidRPr="0069374E" w:rsidRDefault="002F70E6" w:rsidP="006956D3">
      <w:pPr>
        <w:spacing w:after="0" w:line="240" w:lineRule="auto"/>
        <w:ind w:firstLine="284"/>
        <w:jc w:val="both"/>
        <w:rPr>
          <w:rFonts w:ascii="Garamond" w:eastAsia="Calibri" w:hAnsi="Garamond" w:cs="Times New Roman"/>
          <w:sz w:val="24"/>
          <w:szCs w:val="24"/>
        </w:rPr>
      </w:pPr>
      <w:r w:rsidRPr="0069374E">
        <w:rPr>
          <w:rFonts w:ascii="Garamond" w:eastAsia="Calibri" w:hAnsi="Garamond" w:cs="Times New Roman"/>
          <w:sz w:val="24"/>
          <w:szCs w:val="24"/>
        </w:rPr>
        <w:t>6. Rregullat e parashikuara në këtë ligj zbatohen në mënyrë gjithëpërfshirëse p</w:t>
      </w:r>
      <w:r w:rsidR="00B94F97">
        <w:rPr>
          <w:rFonts w:ascii="Garamond" w:eastAsia="Calibri" w:hAnsi="Garamond" w:cs="Times New Roman"/>
          <w:sz w:val="24"/>
          <w:szCs w:val="24"/>
        </w:rPr>
        <w:t>avarësisht përkatësisë gjinore.</w:t>
      </w:r>
    </w:p>
    <w:p w14:paraId="1530486B" w14:textId="77777777" w:rsidR="002F70E6" w:rsidRPr="0069374E" w:rsidRDefault="002F70E6" w:rsidP="006956D3">
      <w:pPr>
        <w:spacing w:after="0" w:line="240" w:lineRule="auto"/>
        <w:ind w:firstLine="284"/>
        <w:jc w:val="both"/>
        <w:rPr>
          <w:rFonts w:ascii="Garamond" w:eastAsia="Calibri" w:hAnsi="Garamond" w:cs="Times New Roman"/>
          <w:sz w:val="24"/>
          <w:szCs w:val="24"/>
        </w:rPr>
      </w:pPr>
    </w:p>
    <w:p w14:paraId="7856F713" w14:textId="77777777" w:rsidR="002F70E6" w:rsidRPr="0069374E" w:rsidRDefault="002F70E6" w:rsidP="006956D3">
      <w:pPr>
        <w:spacing w:after="0" w:line="240" w:lineRule="auto"/>
        <w:ind w:firstLine="284"/>
        <w:jc w:val="center"/>
        <w:rPr>
          <w:rFonts w:ascii="Garamond" w:eastAsia="Calibri" w:hAnsi="Garamond" w:cs="Times New Roman"/>
          <w:sz w:val="24"/>
          <w:szCs w:val="24"/>
        </w:rPr>
      </w:pPr>
      <w:r w:rsidRPr="0069374E">
        <w:rPr>
          <w:rFonts w:ascii="Garamond" w:eastAsia="Calibri" w:hAnsi="Garamond" w:cs="Times New Roman"/>
          <w:sz w:val="24"/>
          <w:szCs w:val="24"/>
        </w:rPr>
        <w:t>Neni 4</w:t>
      </w:r>
    </w:p>
    <w:p w14:paraId="44CDF46B" w14:textId="77777777" w:rsidR="002F70E6" w:rsidRPr="0069374E" w:rsidRDefault="002F70E6" w:rsidP="006956D3">
      <w:pPr>
        <w:spacing w:after="0" w:line="240" w:lineRule="auto"/>
        <w:ind w:firstLine="284"/>
        <w:jc w:val="center"/>
        <w:rPr>
          <w:rFonts w:ascii="Garamond" w:eastAsia="Calibri" w:hAnsi="Garamond" w:cs="Times New Roman"/>
          <w:b/>
          <w:sz w:val="24"/>
          <w:szCs w:val="24"/>
        </w:rPr>
      </w:pPr>
      <w:r w:rsidRPr="0069374E">
        <w:rPr>
          <w:rFonts w:ascii="Garamond" w:eastAsia="Calibri" w:hAnsi="Garamond" w:cs="Times New Roman"/>
          <w:b/>
          <w:sz w:val="24"/>
          <w:szCs w:val="24"/>
        </w:rPr>
        <w:t>Përkufizime</w:t>
      </w:r>
    </w:p>
    <w:p w14:paraId="2C268C08" w14:textId="77777777" w:rsidR="002F70E6" w:rsidRPr="0069374E" w:rsidRDefault="002F70E6" w:rsidP="006956D3">
      <w:pPr>
        <w:spacing w:after="0" w:line="240" w:lineRule="auto"/>
        <w:ind w:firstLine="284"/>
        <w:jc w:val="both"/>
        <w:rPr>
          <w:rFonts w:ascii="Garamond" w:eastAsia="Calibri" w:hAnsi="Garamond" w:cs="Times New Roman"/>
          <w:sz w:val="24"/>
          <w:szCs w:val="24"/>
        </w:rPr>
      </w:pPr>
    </w:p>
    <w:p w14:paraId="5DD6DC9B" w14:textId="77777777" w:rsidR="002F70E6" w:rsidRPr="0069374E" w:rsidRDefault="002F70E6" w:rsidP="006956D3">
      <w:pPr>
        <w:spacing w:after="0" w:line="240" w:lineRule="auto"/>
        <w:ind w:firstLine="284"/>
        <w:jc w:val="both"/>
        <w:rPr>
          <w:rFonts w:ascii="Garamond" w:eastAsia="Calibri" w:hAnsi="Garamond" w:cs="Times New Roman"/>
          <w:sz w:val="24"/>
          <w:szCs w:val="24"/>
        </w:rPr>
      </w:pPr>
      <w:r w:rsidRPr="0069374E">
        <w:rPr>
          <w:rFonts w:ascii="Garamond" w:eastAsia="Calibri" w:hAnsi="Garamond" w:cs="Times New Roman"/>
          <w:sz w:val="24"/>
          <w:szCs w:val="24"/>
        </w:rPr>
        <w:t>1. Në këtë ligj termat e mëposhtëm kanë këto kuptime:</w:t>
      </w:r>
    </w:p>
    <w:p w14:paraId="46584B8D" w14:textId="7BECBE7A" w:rsidR="002F70E6" w:rsidRPr="0069374E" w:rsidRDefault="002F70E6" w:rsidP="006956D3">
      <w:pPr>
        <w:spacing w:after="0" w:line="240" w:lineRule="auto"/>
        <w:ind w:firstLine="284"/>
        <w:jc w:val="both"/>
        <w:rPr>
          <w:rFonts w:ascii="Garamond" w:eastAsia="Calibri" w:hAnsi="Garamond" w:cs="Times New Roman"/>
          <w:sz w:val="24"/>
          <w:szCs w:val="24"/>
        </w:rPr>
      </w:pPr>
      <w:r w:rsidRPr="0069374E">
        <w:rPr>
          <w:rFonts w:ascii="Garamond" w:eastAsia="Calibri" w:hAnsi="Garamond" w:cs="Times New Roman"/>
          <w:sz w:val="24"/>
          <w:szCs w:val="24"/>
        </w:rPr>
        <w:t>a) “Barazi gjinore</w:t>
      </w:r>
      <w:r w:rsidR="00A37190" w:rsidRPr="0069374E">
        <w:rPr>
          <w:rFonts w:ascii="Garamond" w:eastAsia="Calibri" w:hAnsi="Garamond" w:cs="Times New Roman"/>
          <w:sz w:val="24"/>
          <w:szCs w:val="24"/>
        </w:rPr>
        <w:t>”</w:t>
      </w:r>
      <w:r w:rsidR="00A717D9">
        <w:rPr>
          <w:rFonts w:ascii="Garamond" w:eastAsia="Calibri" w:hAnsi="Garamond" w:cs="Times New Roman"/>
          <w:sz w:val="24"/>
          <w:szCs w:val="24"/>
        </w:rPr>
        <w:t xml:space="preserve"> </w:t>
      </w:r>
      <w:r w:rsidR="00A37190" w:rsidRPr="0069374E">
        <w:rPr>
          <w:rFonts w:ascii="Garamond" w:eastAsia="Calibri" w:hAnsi="Garamond" w:cs="Times New Roman"/>
          <w:sz w:val="24"/>
          <w:szCs w:val="24"/>
        </w:rPr>
        <w:t xml:space="preserve">janë </w:t>
      </w:r>
      <w:r w:rsidRPr="0069374E">
        <w:rPr>
          <w:rFonts w:ascii="Garamond" w:eastAsia="Calibri" w:hAnsi="Garamond" w:cs="Times New Roman"/>
          <w:sz w:val="24"/>
          <w:szCs w:val="24"/>
        </w:rPr>
        <w:t>të drejta, përgjegjësi, mundësi, pjesëmarrje dhe përfaqësim të barabartë të grave dhe burrave në të gjithë diversitetin e tyre, në të gjithat fushat e jetës, si dhe mundësi të barabarta për të gëzuar të drejtat dhe për të përmbushur detyrimet në shoqëri, duke përfituar njëlloj nga arritjet dhe zhvillimet e shoqërisë, në respektim të dallimeve biologjike, shoqërore, kulturore, interesave, nevojave dhe prioriteteve të grupeve të ndryshme sipas përkatësisë gjinore;</w:t>
      </w:r>
    </w:p>
    <w:p w14:paraId="44573E7C" w14:textId="577339D5" w:rsidR="002F70E6" w:rsidRPr="0069374E" w:rsidRDefault="002F70E6" w:rsidP="006956D3">
      <w:pPr>
        <w:spacing w:after="0" w:line="240" w:lineRule="auto"/>
        <w:ind w:firstLine="284"/>
        <w:jc w:val="both"/>
        <w:rPr>
          <w:rFonts w:ascii="Garamond" w:eastAsia="Calibri" w:hAnsi="Garamond" w:cs="Times New Roman"/>
          <w:sz w:val="24"/>
          <w:szCs w:val="24"/>
        </w:rPr>
      </w:pPr>
      <w:r w:rsidRPr="0069374E">
        <w:rPr>
          <w:rFonts w:ascii="Garamond" w:eastAsia="Calibri" w:hAnsi="Garamond" w:cs="Times New Roman"/>
          <w:sz w:val="24"/>
          <w:szCs w:val="24"/>
        </w:rPr>
        <w:t xml:space="preserve">b) “Buxhetim i </w:t>
      </w:r>
      <w:r w:rsidRPr="00B94F97">
        <w:rPr>
          <w:rFonts w:ascii="Garamond" w:eastAsia="Calibri" w:hAnsi="Garamond" w:cs="Times New Roman"/>
          <w:sz w:val="24"/>
          <w:szCs w:val="24"/>
        </w:rPr>
        <w:t>përgjigjshëm</w:t>
      </w:r>
      <w:r w:rsidRPr="0069374E">
        <w:rPr>
          <w:rFonts w:ascii="Garamond" w:eastAsia="Calibri" w:hAnsi="Garamond" w:cs="Times New Roman"/>
          <w:sz w:val="24"/>
          <w:szCs w:val="24"/>
        </w:rPr>
        <w:t xml:space="preserve"> gjinor ose buxhetim gjinor”</w:t>
      </w:r>
      <w:r w:rsidR="005A49A6" w:rsidRPr="0069374E">
        <w:rPr>
          <w:rFonts w:ascii="Garamond" w:eastAsia="Calibri" w:hAnsi="Garamond" w:cs="Times New Roman"/>
          <w:sz w:val="24"/>
          <w:szCs w:val="24"/>
        </w:rPr>
        <w:t xml:space="preserve"> është</w:t>
      </w:r>
      <w:r w:rsidRPr="0069374E">
        <w:rPr>
          <w:rFonts w:ascii="Garamond" w:eastAsia="Calibri" w:hAnsi="Garamond" w:cs="Times New Roman"/>
          <w:sz w:val="24"/>
          <w:szCs w:val="24"/>
        </w:rPr>
        <w:t xml:space="preserve"> qasja për të integruar në mënyrë sistematike objektivat e barazisë gjinore në politikat qeveritare, planifikimin, buxhetimin, monitorimin, vlerësimin dhe auditimin dhe që synon të nxjerrë në pah ndikimin e buxhetit (të ardhurat dhe shpenzimet) mbi gratë dhe burrat</w:t>
      </w:r>
      <w:r w:rsidR="00B94F97">
        <w:rPr>
          <w:rFonts w:ascii="Garamond" w:eastAsia="Calibri" w:hAnsi="Garamond" w:cs="Times New Roman"/>
          <w:sz w:val="24"/>
          <w:szCs w:val="24"/>
        </w:rPr>
        <w:t>,</w:t>
      </w:r>
      <w:r w:rsidRPr="0069374E">
        <w:rPr>
          <w:rFonts w:ascii="Garamond" w:eastAsia="Calibri" w:hAnsi="Garamond" w:cs="Times New Roman"/>
          <w:sz w:val="24"/>
          <w:szCs w:val="24"/>
        </w:rPr>
        <w:t xml:space="preserve"> dhe të rregullojë ose të orientojë burimet për të siguruar që gjinitë të përfitojnë në mënyrë të barabartë nga burimet e qeverisë, si dhe mjeti për të siguruar që angazhimet e ndërmarra politike për arritjen dhe respektimin e barazisë gjinore nga qeverisja të reflektohen dhe të realizohen në praktikë nëpërmjet buxhetit;</w:t>
      </w:r>
    </w:p>
    <w:p w14:paraId="6204E1DA" w14:textId="0295AEE5" w:rsidR="002F70E6" w:rsidRPr="0069374E" w:rsidRDefault="002F70E6" w:rsidP="006956D3">
      <w:pPr>
        <w:spacing w:after="0" w:line="240" w:lineRule="auto"/>
        <w:ind w:firstLine="284"/>
        <w:jc w:val="both"/>
        <w:rPr>
          <w:rFonts w:ascii="Garamond" w:eastAsia="Calibri" w:hAnsi="Garamond" w:cs="Times New Roman"/>
          <w:sz w:val="24"/>
          <w:szCs w:val="24"/>
        </w:rPr>
      </w:pPr>
      <w:r w:rsidRPr="0069374E">
        <w:rPr>
          <w:rFonts w:ascii="Garamond" w:eastAsia="Calibri" w:hAnsi="Garamond" w:cs="Times New Roman"/>
          <w:sz w:val="24"/>
          <w:szCs w:val="24"/>
        </w:rPr>
        <w:lastRenderedPageBreak/>
        <w:t>c) “Diskriminim për shkak të gjinisë”</w:t>
      </w:r>
      <w:r w:rsidR="005A49A6" w:rsidRPr="0069374E">
        <w:rPr>
          <w:rFonts w:ascii="Garamond" w:eastAsia="Calibri" w:hAnsi="Garamond" w:cs="Times New Roman"/>
          <w:sz w:val="24"/>
          <w:szCs w:val="24"/>
        </w:rPr>
        <w:t xml:space="preserve"> është</w:t>
      </w:r>
      <w:r w:rsidRPr="0069374E">
        <w:rPr>
          <w:rFonts w:ascii="Garamond" w:eastAsia="Calibri" w:hAnsi="Garamond" w:cs="Times New Roman"/>
          <w:sz w:val="24"/>
          <w:szCs w:val="24"/>
        </w:rPr>
        <w:t xml:space="preserve"> çdo dallim, përjashtim, preferencë ose kufizim mbi baza gjinore</w:t>
      </w:r>
      <w:r w:rsidR="005A49A6" w:rsidRPr="0069374E">
        <w:rPr>
          <w:rFonts w:ascii="Garamond" w:eastAsia="Calibri" w:hAnsi="Garamond" w:cs="Times New Roman"/>
          <w:sz w:val="24"/>
          <w:szCs w:val="24"/>
        </w:rPr>
        <w:t>,</w:t>
      </w:r>
      <w:r w:rsidRPr="0069374E">
        <w:rPr>
          <w:rFonts w:ascii="Garamond" w:eastAsia="Calibri" w:hAnsi="Garamond" w:cs="Times New Roman"/>
          <w:sz w:val="24"/>
          <w:szCs w:val="24"/>
        </w:rPr>
        <w:t xml:space="preserve"> që ka për qëllim dhe/ose sjell si pasojë dëmtimin, mosnjohj</w:t>
      </w:r>
      <w:r w:rsidR="005A49A6" w:rsidRPr="0069374E">
        <w:rPr>
          <w:rFonts w:ascii="Garamond" w:eastAsia="Calibri" w:hAnsi="Garamond" w:cs="Times New Roman"/>
          <w:sz w:val="24"/>
          <w:szCs w:val="24"/>
        </w:rPr>
        <w:t xml:space="preserve">en, mosgëzimin dhe mosushtrimin në mënyrë të barabartë nga secila gjini </w:t>
      </w:r>
      <w:r w:rsidRPr="0069374E">
        <w:rPr>
          <w:rFonts w:ascii="Garamond" w:eastAsia="Calibri" w:hAnsi="Garamond" w:cs="Times New Roman"/>
          <w:sz w:val="24"/>
          <w:szCs w:val="24"/>
        </w:rPr>
        <w:t>të të drejtave të njeriut dhe lirive themelore të parashikuara në Kushtetutë dhe në ligje në fushat politike, ekonomike, shoqërore, kulturore e civile, të aksesit në drejtësi dhe në çdo fushë tjetër;</w:t>
      </w:r>
    </w:p>
    <w:p w14:paraId="70595AFC" w14:textId="3A4C77AE" w:rsidR="002F70E6" w:rsidRPr="0069374E" w:rsidRDefault="002F70E6" w:rsidP="006956D3">
      <w:pPr>
        <w:spacing w:after="0" w:line="240" w:lineRule="auto"/>
        <w:ind w:firstLine="284"/>
        <w:jc w:val="both"/>
        <w:rPr>
          <w:rFonts w:ascii="Garamond" w:eastAsia="Calibri" w:hAnsi="Garamond" w:cs="Times New Roman"/>
          <w:sz w:val="24"/>
          <w:szCs w:val="24"/>
        </w:rPr>
      </w:pPr>
      <w:r w:rsidRPr="0069374E">
        <w:rPr>
          <w:rFonts w:ascii="Garamond" w:eastAsia="Calibri" w:hAnsi="Garamond" w:cs="Times New Roman"/>
          <w:sz w:val="24"/>
          <w:szCs w:val="24"/>
        </w:rPr>
        <w:t xml:space="preserve">ç) “Dhunë dhe ngacmim/shqetësim” i referohet një numri sjelljesh dhe praktikash të papranueshme ose kërcënimeve për kryerjen e tyre, qoftë kjo edhe një ndodhi e vetme ose e përsëritur, që synojnë, shkaktojnë ose kanë të ngjarë të shkaktojnë dëm fizik, psikologjik, seksual ose ekonomik, përfshirë, por pa u kufizuar në dhunën digjitale në internet, rrjete sociale, </w:t>
      </w:r>
      <w:r w:rsidR="0069374E">
        <w:rPr>
          <w:rFonts w:ascii="Garamond" w:eastAsia="Calibri" w:hAnsi="Garamond" w:cs="Times New Roman"/>
          <w:i/>
          <w:sz w:val="24"/>
          <w:szCs w:val="24"/>
        </w:rPr>
        <w:t>e</w:t>
      </w:r>
      <w:r w:rsidRPr="0069374E">
        <w:rPr>
          <w:rFonts w:ascii="Garamond" w:eastAsia="Calibri" w:hAnsi="Garamond" w:cs="Times New Roman"/>
          <w:i/>
          <w:sz w:val="24"/>
          <w:szCs w:val="24"/>
        </w:rPr>
        <w:t>mail</w:t>
      </w:r>
      <w:r w:rsidRPr="0069374E">
        <w:rPr>
          <w:rFonts w:ascii="Garamond" w:eastAsia="Calibri" w:hAnsi="Garamond" w:cs="Times New Roman"/>
          <w:sz w:val="24"/>
          <w:szCs w:val="24"/>
        </w:rPr>
        <w:t>-e, e mesazhe të tjera elektronike, p</w:t>
      </w:r>
      <w:r w:rsidR="0069374E">
        <w:rPr>
          <w:rFonts w:ascii="Garamond" w:eastAsia="Calibri" w:hAnsi="Garamond" w:cs="Times New Roman"/>
          <w:sz w:val="24"/>
          <w:szCs w:val="24"/>
        </w:rPr>
        <w:t>ë</w:t>
      </w:r>
      <w:r w:rsidRPr="0069374E">
        <w:rPr>
          <w:rFonts w:ascii="Garamond" w:eastAsia="Calibri" w:hAnsi="Garamond" w:cs="Times New Roman"/>
          <w:sz w:val="24"/>
          <w:szCs w:val="24"/>
        </w:rPr>
        <w:t xml:space="preserve">rfshin </w:t>
      </w:r>
      <w:r w:rsidR="00A37190" w:rsidRPr="0069374E">
        <w:rPr>
          <w:rFonts w:ascii="Garamond" w:eastAsia="Calibri" w:hAnsi="Garamond" w:cs="Times New Roman"/>
          <w:sz w:val="24"/>
          <w:szCs w:val="24"/>
        </w:rPr>
        <w:t xml:space="preserve">edhe </w:t>
      </w:r>
      <w:r w:rsidRPr="0069374E">
        <w:rPr>
          <w:rFonts w:ascii="Garamond" w:eastAsia="Calibri" w:hAnsi="Garamond" w:cs="Times New Roman"/>
          <w:sz w:val="24"/>
          <w:szCs w:val="24"/>
        </w:rPr>
        <w:t>dhun</w:t>
      </w:r>
      <w:r w:rsidR="0069374E">
        <w:rPr>
          <w:rFonts w:ascii="Garamond" w:eastAsia="Calibri" w:hAnsi="Garamond" w:cs="Times New Roman"/>
          <w:sz w:val="24"/>
          <w:szCs w:val="24"/>
        </w:rPr>
        <w:t>ë</w:t>
      </w:r>
      <w:r w:rsidRPr="0069374E">
        <w:rPr>
          <w:rFonts w:ascii="Garamond" w:eastAsia="Calibri" w:hAnsi="Garamond" w:cs="Times New Roman"/>
          <w:sz w:val="24"/>
          <w:szCs w:val="24"/>
        </w:rPr>
        <w:t>n dhe ngacmimin me baz</w:t>
      </w:r>
      <w:r w:rsidR="0069374E">
        <w:rPr>
          <w:rFonts w:ascii="Garamond" w:eastAsia="Calibri" w:hAnsi="Garamond" w:cs="Times New Roman"/>
          <w:sz w:val="24"/>
          <w:szCs w:val="24"/>
        </w:rPr>
        <w:t>ë</w:t>
      </w:r>
      <w:r w:rsidRPr="0069374E">
        <w:rPr>
          <w:rFonts w:ascii="Garamond" w:eastAsia="Calibri" w:hAnsi="Garamond" w:cs="Times New Roman"/>
          <w:sz w:val="24"/>
          <w:szCs w:val="24"/>
        </w:rPr>
        <w:t xml:space="preserve"> gjinore;</w:t>
      </w:r>
    </w:p>
    <w:p w14:paraId="2F0459E1" w14:textId="4189580B" w:rsidR="002F70E6" w:rsidRPr="0069374E" w:rsidRDefault="005A49A6" w:rsidP="006956D3">
      <w:pPr>
        <w:spacing w:after="0" w:line="240" w:lineRule="auto"/>
        <w:ind w:firstLine="284"/>
        <w:jc w:val="both"/>
        <w:rPr>
          <w:rFonts w:ascii="Garamond" w:eastAsia="Calibri" w:hAnsi="Garamond" w:cs="Times New Roman"/>
          <w:sz w:val="24"/>
          <w:szCs w:val="24"/>
        </w:rPr>
      </w:pPr>
      <w:r w:rsidRPr="0069374E">
        <w:rPr>
          <w:rFonts w:ascii="Garamond" w:eastAsia="Calibri" w:hAnsi="Garamond" w:cs="Times New Roman"/>
          <w:sz w:val="24"/>
          <w:szCs w:val="24"/>
        </w:rPr>
        <w:t>d) “Dhunë dhe ngacmim/</w:t>
      </w:r>
      <w:r w:rsidR="002F70E6" w:rsidRPr="0069374E">
        <w:rPr>
          <w:rFonts w:ascii="Garamond" w:eastAsia="Calibri" w:hAnsi="Garamond" w:cs="Times New Roman"/>
          <w:sz w:val="24"/>
          <w:szCs w:val="24"/>
        </w:rPr>
        <w:t>shqetësim me bazë gjinore”</w:t>
      </w:r>
      <w:r w:rsidRPr="0069374E">
        <w:rPr>
          <w:rFonts w:ascii="Garamond" w:eastAsia="Calibri" w:hAnsi="Garamond" w:cs="Times New Roman"/>
          <w:sz w:val="24"/>
          <w:szCs w:val="24"/>
        </w:rPr>
        <w:t xml:space="preserve"> është dhuna dhe ngacmimi</w:t>
      </w:r>
      <w:r w:rsidR="002F70E6" w:rsidRPr="0069374E">
        <w:rPr>
          <w:rFonts w:ascii="Garamond" w:eastAsia="Calibri" w:hAnsi="Garamond" w:cs="Times New Roman"/>
          <w:sz w:val="24"/>
          <w:szCs w:val="24"/>
        </w:rPr>
        <w:t>/shqetësimi ndaj personave p</w:t>
      </w:r>
      <w:r w:rsidR="0069374E">
        <w:rPr>
          <w:rFonts w:ascii="Garamond" w:eastAsia="Calibri" w:hAnsi="Garamond" w:cs="Times New Roman"/>
          <w:sz w:val="24"/>
          <w:szCs w:val="24"/>
        </w:rPr>
        <w:t>ë</w:t>
      </w:r>
      <w:r w:rsidR="002F70E6" w:rsidRPr="0069374E">
        <w:rPr>
          <w:rFonts w:ascii="Garamond" w:eastAsia="Calibri" w:hAnsi="Garamond" w:cs="Times New Roman"/>
          <w:sz w:val="24"/>
          <w:szCs w:val="24"/>
        </w:rPr>
        <w:t>r shkak t</w:t>
      </w:r>
      <w:r w:rsidR="0069374E">
        <w:rPr>
          <w:rFonts w:ascii="Garamond" w:eastAsia="Calibri" w:hAnsi="Garamond" w:cs="Times New Roman"/>
          <w:sz w:val="24"/>
          <w:szCs w:val="24"/>
        </w:rPr>
        <w:t>ë</w:t>
      </w:r>
      <w:r w:rsidR="002F70E6" w:rsidRPr="0069374E">
        <w:rPr>
          <w:rFonts w:ascii="Garamond" w:eastAsia="Calibri" w:hAnsi="Garamond" w:cs="Times New Roman"/>
          <w:sz w:val="24"/>
          <w:szCs w:val="24"/>
        </w:rPr>
        <w:t xml:space="preserve"> seksit ose gjinis</w:t>
      </w:r>
      <w:r w:rsidR="0069374E">
        <w:rPr>
          <w:rFonts w:ascii="Garamond" w:eastAsia="Calibri" w:hAnsi="Garamond" w:cs="Times New Roman"/>
          <w:sz w:val="24"/>
          <w:szCs w:val="24"/>
        </w:rPr>
        <w:t>ë</w:t>
      </w:r>
      <w:r w:rsidR="002F70E6" w:rsidRPr="0069374E">
        <w:rPr>
          <w:rFonts w:ascii="Garamond" w:eastAsia="Calibri" w:hAnsi="Garamond" w:cs="Times New Roman"/>
          <w:sz w:val="24"/>
          <w:szCs w:val="24"/>
        </w:rPr>
        <w:t xml:space="preserve"> s</w:t>
      </w:r>
      <w:r w:rsidR="0069374E">
        <w:rPr>
          <w:rFonts w:ascii="Garamond" w:eastAsia="Calibri" w:hAnsi="Garamond" w:cs="Times New Roman"/>
          <w:sz w:val="24"/>
          <w:szCs w:val="24"/>
        </w:rPr>
        <w:t>ë</w:t>
      </w:r>
      <w:r w:rsidR="002F70E6" w:rsidRPr="0069374E">
        <w:rPr>
          <w:rFonts w:ascii="Garamond" w:eastAsia="Calibri" w:hAnsi="Garamond" w:cs="Times New Roman"/>
          <w:sz w:val="24"/>
          <w:szCs w:val="24"/>
        </w:rPr>
        <w:t xml:space="preserve"> tyre ose q</w:t>
      </w:r>
      <w:r w:rsidR="0069374E">
        <w:rPr>
          <w:rFonts w:ascii="Garamond" w:eastAsia="Calibri" w:hAnsi="Garamond" w:cs="Times New Roman"/>
          <w:sz w:val="24"/>
          <w:szCs w:val="24"/>
        </w:rPr>
        <w:t>ë</w:t>
      </w:r>
      <w:r w:rsidR="002F70E6" w:rsidRPr="0069374E">
        <w:rPr>
          <w:rFonts w:ascii="Garamond" w:eastAsia="Calibri" w:hAnsi="Garamond" w:cs="Times New Roman"/>
          <w:sz w:val="24"/>
          <w:szCs w:val="24"/>
        </w:rPr>
        <w:t xml:space="preserve"> prekin n</w:t>
      </w:r>
      <w:r w:rsidR="0069374E">
        <w:rPr>
          <w:rFonts w:ascii="Garamond" w:eastAsia="Calibri" w:hAnsi="Garamond" w:cs="Times New Roman"/>
          <w:sz w:val="24"/>
          <w:szCs w:val="24"/>
        </w:rPr>
        <w:t>ë</w:t>
      </w:r>
      <w:r w:rsidR="002F70E6" w:rsidRPr="0069374E">
        <w:rPr>
          <w:rFonts w:ascii="Garamond" w:eastAsia="Calibri" w:hAnsi="Garamond" w:cs="Times New Roman"/>
          <w:sz w:val="24"/>
          <w:szCs w:val="24"/>
        </w:rPr>
        <w:t xml:space="preserve"> m</w:t>
      </w:r>
      <w:r w:rsidR="0069374E">
        <w:rPr>
          <w:rFonts w:ascii="Garamond" w:eastAsia="Calibri" w:hAnsi="Garamond" w:cs="Times New Roman"/>
          <w:sz w:val="24"/>
          <w:szCs w:val="24"/>
        </w:rPr>
        <w:t>ë</w:t>
      </w:r>
      <w:r w:rsidR="002F70E6" w:rsidRPr="0069374E">
        <w:rPr>
          <w:rFonts w:ascii="Garamond" w:eastAsia="Calibri" w:hAnsi="Garamond" w:cs="Times New Roman"/>
          <w:sz w:val="24"/>
          <w:szCs w:val="24"/>
        </w:rPr>
        <w:t>nyr</w:t>
      </w:r>
      <w:r w:rsidR="0069374E">
        <w:rPr>
          <w:rFonts w:ascii="Garamond" w:eastAsia="Calibri" w:hAnsi="Garamond" w:cs="Times New Roman"/>
          <w:sz w:val="24"/>
          <w:szCs w:val="24"/>
        </w:rPr>
        <w:t>ë</w:t>
      </w:r>
      <w:r w:rsidR="002F70E6" w:rsidRPr="0069374E">
        <w:rPr>
          <w:rFonts w:ascii="Garamond" w:eastAsia="Calibri" w:hAnsi="Garamond" w:cs="Times New Roman"/>
          <w:sz w:val="24"/>
          <w:szCs w:val="24"/>
        </w:rPr>
        <w:t xml:space="preserve"> disproporcionale personat e nj</w:t>
      </w:r>
      <w:r w:rsidR="0069374E">
        <w:rPr>
          <w:rFonts w:ascii="Garamond" w:eastAsia="Calibri" w:hAnsi="Garamond" w:cs="Times New Roman"/>
          <w:sz w:val="24"/>
          <w:szCs w:val="24"/>
        </w:rPr>
        <w:t>ë</w:t>
      </w:r>
      <w:r w:rsidR="002F70E6" w:rsidRPr="0069374E">
        <w:rPr>
          <w:rFonts w:ascii="Garamond" w:eastAsia="Calibri" w:hAnsi="Garamond" w:cs="Times New Roman"/>
          <w:sz w:val="24"/>
          <w:szCs w:val="24"/>
        </w:rPr>
        <w:t xml:space="preserve"> seksi ose gjinie t</w:t>
      </w:r>
      <w:r w:rsidR="0069374E">
        <w:rPr>
          <w:rFonts w:ascii="Garamond" w:eastAsia="Calibri" w:hAnsi="Garamond" w:cs="Times New Roman"/>
          <w:sz w:val="24"/>
          <w:szCs w:val="24"/>
        </w:rPr>
        <w:t>ë</w:t>
      </w:r>
      <w:r w:rsidR="002F70E6" w:rsidRPr="0069374E">
        <w:rPr>
          <w:rFonts w:ascii="Garamond" w:eastAsia="Calibri" w:hAnsi="Garamond" w:cs="Times New Roman"/>
          <w:sz w:val="24"/>
          <w:szCs w:val="24"/>
        </w:rPr>
        <w:t xml:space="preserve"> ve</w:t>
      </w:r>
      <w:r w:rsidR="0069374E">
        <w:rPr>
          <w:rFonts w:ascii="Garamond" w:eastAsia="Calibri" w:hAnsi="Garamond" w:cs="Times New Roman"/>
          <w:sz w:val="24"/>
          <w:szCs w:val="24"/>
        </w:rPr>
        <w:t>ç</w:t>
      </w:r>
      <w:r w:rsidR="002F70E6" w:rsidRPr="0069374E">
        <w:rPr>
          <w:rFonts w:ascii="Garamond" w:eastAsia="Calibri" w:hAnsi="Garamond" w:cs="Times New Roman"/>
          <w:sz w:val="24"/>
          <w:szCs w:val="24"/>
        </w:rPr>
        <w:t>ant</w:t>
      </w:r>
      <w:r w:rsidR="0069374E">
        <w:rPr>
          <w:rFonts w:ascii="Garamond" w:eastAsia="Calibri" w:hAnsi="Garamond" w:cs="Times New Roman"/>
          <w:sz w:val="24"/>
          <w:szCs w:val="24"/>
        </w:rPr>
        <w:t>ë</w:t>
      </w:r>
      <w:r w:rsidR="002F70E6" w:rsidRPr="0069374E">
        <w:rPr>
          <w:rFonts w:ascii="Garamond" w:eastAsia="Calibri" w:hAnsi="Garamond" w:cs="Times New Roman"/>
          <w:sz w:val="24"/>
          <w:szCs w:val="24"/>
        </w:rPr>
        <w:t>, p</w:t>
      </w:r>
      <w:r w:rsidR="0069374E">
        <w:rPr>
          <w:rFonts w:ascii="Garamond" w:eastAsia="Calibri" w:hAnsi="Garamond" w:cs="Times New Roman"/>
          <w:sz w:val="24"/>
          <w:szCs w:val="24"/>
        </w:rPr>
        <w:t>ë</w:t>
      </w:r>
      <w:r w:rsidR="002F70E6" w:rsidRPr="0069374E">
        <w:rPr>
          <w:rFonts w:ascii="Garamond" w:eastAsia="Calibri" w:hAnsi="Garamond" w:cs="Times New Roman"/>
          <w:sz w:val="24"/>
          <w:szCs w:val="24"/>
        </w:rPr>
        <w:t xml:space="preserve">rfshin </w:t>
      </w:r>
      <w:r w:rsidR="00A37190" w:rsidRPr="0069374E">
        <w:rPr>
          <w:rFonts w:ascii="Garamond" w:eastAsia="Calibri" w:hAnsi="Garamond" w:cs="Times New Roman"/>
          <w:sz w:val="24"/>
          <w:szCs w:val="24"/>
        </w:rPr>
        <w:t xml:space="preserve">dhe </w:t>
      </w:r>
      <w:r w:rsidR="002F70E6" w:rsidRPr="0069374E">
        <w:rPr>
          <w:rFonts w:ascii="Garamond" w:eastAsia="Calibri" w:hAnsi="Garamond" w:cs="Times New Roman"/>
          <w:sz w:val="24"/>
          <w:szCs w:val="24"/>
        </w:rPr>
        <w:t>ngacmimin seksual;</w:t>
      </w:r>
    </w:p>
    <w:p w14:paraId="54F8C89B" w14:textId="77777777" w:rsidR="002F70E6" w:rsidRPr="0069374E" w:rsidRDefault="002F70E6" w:rsidP="006956D3">
      <w:pPr>
        <w:spacing w:after="0" w:line="240" w:lineRule="auto"/>
        <w:ind w:firstLine="284"/>
        <w:jc w:val="both"/>
        <w:rPr>
          <w:rFonts w:ascii="Garamond" w:eastAsia="Calibri" w:hAnsi="Garamond" w:cs="Times New Roman"/>
          <w:sz w:val="24"/>
          <w:szCs w:val="24"/>
        </w:rPr>
      </w:pPr>
      <w:r w:rsidRPr="0069374E">
        <w:rPr>
          <w:rFonts w:ascii="Garamond" w:eastAsia="Calibri" w:hAnsi="Garamond" w:cs="Times New Roman"/>
          <w:sz w:val="24"/>
          <w:szCs w:val="24"/>
        </w:rPr>
        <w:t>dh) “Gra dhe burra” në kuptim të këtij ligji nënkupton edhe të reja dhe të rinj, si dhe vajza dhe djem;</w:t>
      </w:r>
    </w:p>
    <w:p w14:paraId="6734C12A" w14:textId="3B464C00" w:rsidR="002F70E6" w:rsidRPr="0069374E" w:rsidRDefault="002F70E6" w:rsidP="006956D3">
      <w:pPr>
        <w:spacing w:after="0" w:line="240" w:lineRule="auto"/>
        <w:ind w:firstLine="284"/>
        <w:jc w:val="both"/>
        <w:rPr>
          <w:rFonts w:ascii="Garamond" w:eastAsia="Calibri" w:hAnsi="Garamond" w:cs="Times New Roman"/>
          <w:sz w:val="24"/>
          <w:szCs w:val="24"/>
        </w:rPr>
      </w:pPr>
      <w:r w:rsidRPr="0069374E">
        <w:rPr>
          <w:rFonts w:ascii="Garamond" w:eastAsia="Calibri" w:hAnsi="Garamond" w:cs="Times New Roman"/>
          <w:sz w:val="24"/>
          <w:szCs w:val="24"/>
        </w:rPr>
        <w:t>e) “Gjuhë me ndjeshmëri gjinore”</w:t>
      </w:r>
      <w:r w:rsidR="005A49A6" w:rsidRPr="0069374E">
        <w:rPr>
          <w:rFonts w:ascii="Garamond" w:eastAsia="Calibri" w:hAnsi="Garamond" w:cs="Times New Roman"/>
          <w:sz w:val="24"/>
          <w:szCs w:val="24"/>
        </w:rPr>
        <w:t xml:space="preserve"> është</w:t>
      </w:r>
      <w:r w:rsidRPr="0069374E">
        <w:rPr>
          <w:rFonts w:ascii="Garamond" w:eastAsia="Calibri" w:hAnsi="Garamond" w:cs="Times New Roman"/>
          <w:sz w:val="24"/>
          <w:szCs w:val="24"/>
        </w:rPr>
        <w:t xml:space="preserve"> gjuha e përdorur dhe e zhvilluar, e folur dhe e shkruar, që shmang </w:t>
      </w:r>
      <w:r w:rsidR="0069374E" w:rsidRPr="0069374E">
        <w:rPr>
          <w:rFonts w:ascii="Garamond" w:eastAsia="Calibri" w:hAnsi="Garamond" w:cs="Times New Roman"/>
          <w:sz w:val="24"/>
          <w:szCs w:val="24"/>
        </w:rPr>
        <w:t>stereotipat</w:t>
      </w:r>
      <w:r w:rsidRPr="0069374E">
        <w:rPr>
          <w:rFonts w:ascii="Garamond" w:eastAsia="Calibri" w:hAnsi="Garamond" w:cs="Times New Roman"/>
          <w:sz w:val="24"/>
          <w:szCs w:val="24"/>
        </w:rPr>
        <w:t xml:space="preserve"> gjinor</w:t>
      </w:r>
      <w:r w:rsidR="00A717D9">
        <w:rPr>
          <w:rFonts w:ascii="Garamond" w:eastAsia="Calibri" w:hAnsi="Garamond" w:cs="Times New Roman"/>
          <w:sz w:val="24"/>
          <w:szCs w:val="24"/>
        </w:rPr>
        <w:t>ë</w:t>
      </w:r>
      <w:r w:rsidRPr="0069374E">
        <w:rPr>
          <w:rFonts w:ascii="Garamond" w:eastAsia="Calibri" w:hAnsi="Garamond" w:cs="Times New Roman"/>
          <w:sz w:val="24"/>
          <w:szCs w:val="24"/>
        </w:rPr>
        <w:t>, i drejtohet cilësdo gjini dhe i vlerëson ato në mënyrë të njëjtë;</w:t>
      </w:r>
    </w:p>
    <w:p w14:paraId="6DE366CF" w14:textId="27AD46EE" w:rsidR="002F70E6" w:rsidRPr="0069374E" w:rsidRDefault="005A49A6" w:rsidP="006956D3">
      <w:pPr>
        <w:spacing w:after="0" w:line="240" w:lineRule="auto"/>
        <w:ind w:firstLine="284"/>
        <w:jc w:val="both"/>
        <w:rPr>
          <w:rFonts w:ascii="Garamond" w:eastAsia="Calibri" w:hAnsi="Garamond" w:cs="Times New Roman"/>
          <w:sz w:val="24"/>
          <w:szCs w:val="24"/>
        </w:rPr>
      </w:pPr>
      <w:r w:rsidRPr="0069374E">
        <w:rPr>
          <w:rFonts w:ascii="Garamond" w:eastAsia="Calibri" w:hAnsi="Garamond" w:cs="Times New Roman"/>
          <w:sz w:val="24"/>
          <w:szCs w:val="24"/>
        </w:rPr>
        <w:t>ë) “Gjini”</w:t>
      </w:r>
      <w:r w:rsidR="002F70E6" w:rsidRPr="0069374E">
        <w:rPr>
          <w:rFonts w:ascii="Garamond" w:eastAsia="Calibri" w:hAnsi="Garamond" w:cs="Times New Roman"/>
          <w:sz w:val="24"/>
          <w:szCs w:val="24"/>
        </w:rPr>
        <w:t xml:space="preserve"> nënkupton rolet e ndërtuara në kontekstin social, sjelljet, aktivitetet dhe atributet që një shoqëri e caktuar i konsideron të përshtatshme pë</w:t>
      </w:r>
      <w:r w:rsidRPr="0069374E">
        <w:rPr>
          <w:rFonts w:ascii="Garamond" w:eastAsia="Calibri" w:hAnsi="Garamond" w:cs="Times New Roman"/>
          <w:sz w:val="24"/>
          <w:szCs w:val="24"/>
        </w:rPr>
        <w:t>r gratë dhe burrat;</w:t>
      </w:r>
    </w:p>
    <w:p w14:paraId="47EC0B62" w14:textId="2DB49F21" w:rsidR="002F70E6" w:rsidRPr="0069374E" w:rsidRDefault="002F70E6" w:rsidP="006956D3">
      <w:pPr>
        <w:spacing w:after="0" w:line="240" w:lineRule="auto"/>
        <w:ind w:firstLine="284"/>
        <w:jc w:val="both"/>
        <w:rPr>
          <w:rFonts w:ascii="Garamond" w:eastAsia="Calibri" w:hAnsi="Garamond" w:cs="Times New Roman"/>
          <w:sz w:val="24"/>
          <w:szCs w:val="24"/>
        </w:rPr>
      </w:pPr>
      <w:r w:rsidRPr="0069374E">
        <w:rPr>
          <w:rFonts w:ascii="Garamond" w:eastAsia="Calibri" w:hAnsi="Garamond" w:cs="Times New Roman"/>
          <w:sz w:val="24"/>
          <w:szCs w:val="24"/>
        </w:rPr>
        <w:t>f) “Integrim gjinor”</w:t>
      </w:r>
      <w:r w:rsidR="005A49A6" w:rsidRPr="0069374E">
        <w:rPr>
          <w:rFonts w:ascii="Garamond" w:eastAsia="Calibri" w:hAnsi="Garamond" w:cs="Times New Roman"/>
          <w:sz w:val="24"/>
          <w:szCs w:val="24"/>
        </w:rPr>
        <w:t xml:space="preserve"> është</w:t>
      </w:r>
      <w:r w:rsidRPr="0069374E">
        <w:rPr>
          <w:rFonts w:ascii="Garamond" w:eastAsia="Calibri" w:hAnsi="Garamond" w:cs="Times New Roman"/>
          <w:sz w:val="24"/>
          <w:szCs w:val="24"/>
        </w:rPr>
        <w:t xml:space="preserve"> procesi i vlerësimit të pasojave që sjell, për shkak të gjinisë, çdo veprim i planifikuar, përfshirë legjislacionin, politikat, program</w:t>
      </w:r>
      <w:r w:rsidR="005A49A6" w:rsidRPr="0069374E">
        <w:rPr>
          <w:rFonts w:ascii="Garamond" w:eastAsia="Calibri" w:hAnsi="Garamond" w:cs="Times New Roman"/>
          <w:sz w:val="24"/>
          <w:szCs w:val="24"/>
        </w:rPr>
        <w:t>et dhe buxhetet, organizimi dhe</w:t>
      </w:r>
      <w:r w:rsidRPr="0069374E">
        <w:rPr>
          <w:rFonts w:ascii="Garamond" w:eastAsia="Calibri" w:hAnsi="Garamond" w:cs="Times New Roman"/>
          <w:sz w:val="24"/>
          <w:szCs w:val="24"/>
        </w:rPr>
        <w:t>/ose riorganizimi, përmirësimi, hartimi dhe zbatimi i proceseve politikëbërëse, programore, buxhetore apo ligjore, në të gjitha fushat dhe nivelet;</w:t>
      </w:r>
    </w:p>
    <w:p w14:paraId="457D95ED" w14:textId="1FF739AD" w:rsidR="002F70E6" w:rsidRPr="0069374E" w:rsidRDefault="002F70E6" w:rsidP="006956D3">
      <w:pPr>
        <w:spacing w:after="0" w:line="240" w:lineRule="auto"/>
        <w:ind w:firstLine="284"/>
        <w:jc w:val="both"/>
        <w:rPr>
          <w:rFonts w:ascii="Garamond" w:eastAsia="Calibri" w:hAnsi="Garamond" w:cs="Times New Roman"/>
          <w:sz w:val="24"/>
          <w:szCs w:val="24"/>
        </w:rPr>
      </w:pPr>
      <w:r w:rsidRPr="0069374E">
        <w:rPr>
          <w:rFonts w:ascii="Garamond" w:eastAsia="Calibri" w:hAnsi="Garamond" w:cs="Times New Roman"/>
          <w:sz w:val="24"/>
          <w:szCs w:val="24"/>
        </w:rPr>
        <w:t>g) “Masa për sigurimin e barazisë gjinore”</w:t>
      </w:r>
      <w:r w:rsidR="005A49A6" w:rsidRPr="0069374E">
        <w:rPr>
          <w:rFonts w:ascii="Garamond" w:eastAsia="Calibri" w:hAnsi="Garamond" w:cs="Times New Roman"/>
          <w:sz w:val="24"/>
          <w:szCs w:val="24"/>
        </w:rPr>
        <w:t xml:space="preserve"> janë</w:t>
      </w:r>
      <w:r w:rsidRPr="0069374E">
        <w:rPr>
          <w:rFonts w:ascii="Garamond" w:eastAsia="Calibri" w:hAnsi="Garamond" w:cs="Times New Roman"/>
          <w:sz w:val="24"/>
          <w:szCs w:val="24"/>
        </w:rPr>
        <w:t xml:space="preserve"> masat e përgjithshme, të veçanta ose të përkohshme, dhe përfshijnë masa ligjore e politike, aktivitete, kritere, praktika e vendime dhe çdo veprim tjetër të nevojshëm e të arsyeshëm në kontekstin e masave që synojnë përshpejtimin e vendosjes së barazisë gjinore. Këto masa nuk përbëjnë diskriminim dhe ndërpriten me arritjen e objektivave të barazisë g</w:t>
      </w:r>
      <w:r w:rsidR="005C5044" w:rsidRPr="0069374E">
        <w:rPr>
          <w:rFonts w:ascii="Garamond" w:eastAsia="Calibri" w:hAnsi="Garamond" w:cs="Times New Roman"/>
          <w:sz w:val="24"/>
          <w:szCs w:val="24"/>
        </w:rPr>
        <w:t>j</w:t>
      </w:r>
      <w:r w:rsidRPr="0069374E">
        <w:rPr>
          <w:rFonts w:ascii="Garamond" w:eastAsia="Calibri" w:hAnsi="Garamond" w:cs="Times New Roman"/>
          <w:sz w:val="24"/>
          <w:szCs w:val="24"/>
        </w:rPr>
        <w:t>inore për të cilët janë vendosur;</w:t>
      </w:r>
    </w:p>
    <w:p w14:paraId="7DED9171" w14:textId="30B2B7CE" w:rsidR="002F70E6" w:rsidRPr="0069374E" w:rsidRDefault="002F70E6" w:rsidP="006956D3">
      <w:pPr>
        <w:spacing w:after="0" w:line="240" w:lineRule="auto"/>
        <w:ind w:firstLine="284"/>
        <w:jc w:val="both"/>
        <w:rPr>
          <w:rFonts w:ascii="Garamond" w:eastAsia="Calibri" w:hAnsi="Garamond" w:cs="Times New Roman"/>
          <w:sz w:val="24"/>
          <w:szCs w:val="24"/>
        </w:rPr>
      </w:pPr>
      <w:r w:rsidRPr="0069374E">
        <w:rPr>
          <w:rFonts w:ascii="Garamond" w:eastAsia="Calibri" w:hAnsi="Garamond" w:cs="Times New Roman"/>
          <w:sz w:val="24"/>
          <w:szCs w:val="24"/>
        </w:rPr>
        <w:t>gj) “Ngacmim ose shqetësim seksual”</w:t>
      </w:r>
      <w:r w:rsidR="00167F8E" w:rsidRPr="0069374E">
        <w:rPr>
          <w:rFonts w:ascii="Garamond" w:eastAsia="Calibri" w:hAnsi="Garamond" w:cs="Times New Roman"/>
          <w:sz w:val="24"/>
          <w:szCs w:val="24"/>
        </w:rPr>
        <w:t xml:space="preserve"> është</w:t>
      </w:r>
      <w:r w:rsidRPr="0069374E">
        <w:rPr>
          <w:rFonts w:ascii="Garamond" w:eastAsia="Calibri" w:hAnsi="Garamond" w:cs="Times New Roman"/>
          <w:sz w:val="24"/>
          <w:szCs w:val="24"/>
        </w:rPr>
        <w:t xml:space="preserve"> çdo formë e padëshiruar sjelljeje, e shprehur me gjeste, veprime, fjalë, të thëna ose të shkruara, përfshirë edhe ato elektronike, praktika ose sjellje, veprime fizike dhe simbolike, me natyrë seksuale, që ka për qëllim ose sjell si pasojë cenimin e dinjitetit personal, në mënyrë të veçantë kur krijon një mjedis kërcënues, armiqësor, poshtërues, nënshtrues, përçmues apo fyes;</w:t>
      </w:r>
    </w:p>
    <w:p w14:paraId="1DF18EEB" w14:textId="1E64F183" w:rsidR="002F70E6" w:rsidRPr="0069374E" w:rsidRDefault="002F70E6" w:rsidP="006956D3">
      <w:pPr>
        <w:spacing w:after="0" w:line="240" w:lineRule="auto"/>
        <w:ind w:firstLine="284"/>
        <w:jc w:val="both"/>
        <w:rPr>
          <w:rFonts w:ascii="Garamond" w:eastAsia="Calibri" w:hAnsi="Garamond" w:cs="Times New Roman"/>
          <w:sz w:val="24"/>
          <w:szCs w:val="24"/>
        </w:rPr>
      </w:pPr>
      <w:r w:rsidRPr="0069374E">
        <w:rPr>
          <w:rFonts w:ascii="Garamond" w:eastAsia="Calibri" w:hAnsi="Garamond" w:cs="Times New Roman"/>
          <w:sz w:val="24"/>
          <w:szCs w:val="24"/>
        </w:rPr>
        <w:t>h)“Përfaqësim i barabartë gjinor”</w:t>
      </w:r>
      <w:r w:rsidR="00A35B73" w:rsidRPr="0069374E">
        <w:rPr>
          <w:rFonts w:ascii="Garamond" w:eastAsia="Calibri" w:hAnsi="Garamond" w:cs="Times New Roman"/>
          <w:sz w:val="24"/>
          <w:szCs w:val="24"/>
        </w:rPr>
        <w:t xml:space="preserve"> është</w:t>
      </w:r>
      <w:r w:rsidRPr="0069374E">
        <w:rPr>
          <w:rFonts w:ascii="Garamond" w:eastAsia="Calibri" w:hAnsi="Garamond" w:cs="Times New Roman"/>
          <w:sz w:val="24"/>
          <w:szCs w:val="24"/>
        </w:rPr>
        <w:t xml:space="preserve"> përfaqësimi i secilës prej gjinive në të gjithë diversitetin e tyre, në mënyrë të barabartë dhe asnjëherë me jo më pak se 30 deri në 50 për qind, sipas përcaktimit në këtë ligj, në terma të aksesit dhe fuqisë së barabartë në të gjitha sistemet e vendimmarrjes (vendimmarrje që zhvillohet përmes proceseve formale dhe joformale në të gjithë sektorët, duke përfshirë, por pa u kufizuar në atë politik, publik, e</w:t>
      </w:r>
      <w:r w:rsidR="0069374E">
        <w:rPr>
          <w:rFonts w:ascii="Garamond" w:eastAsia="Calibri" w:hAnsi="Garamond" w:cs="Times New Roman"/>
          <w:sz w:val="24"/>
          <w:szCs w:val="24"/>
        </w:rPr>
        <w:t>konomik dhe hapësirën digjitale</w:t>
      </w:r>
      <w:r w:rsidRPr="0069374E">
        <w:rPr>
          <w:rFonts w:ascii="Garamond" w:eastAsia="Calibri" w:hAnsi="Garamond" w:cs="Times New Roman"/>
          <w:sz w:val="24"/>
          <w:szCs w:val="24"/>
        </w:rPr>
        <w:t>);</w:t>
      </w:r>
    </w:p>
    <w:p w14:paraId="57049261" w14:textId="700AAB39" w:rsidR="002F70E6" w:rsidRPr="0069374E" w:rsidRDefault="002F70E6" w:rsidP="006956D3">
      <w:pPr>
        <w:spacing w:after="0" w:line="240" w:lineRule="auto"/>
        <w:ind w:firstLine="284"/>
        <w:jc w:val="both"/>
        <w:rPr>
          <w:rFonts w:ascii="Garamond" w:eastAsia="Calibri" w:hAnsi="Garamond" w:cs="Times New Roman"/>
          <w:sz w:val="24"/>
          <w:szCs w:val="24"/>
        </w:rPr>
      </w:pPr>
      <w:r w:rsidRPr="0069374E">
        <w:rPr>
          <w:rFonts w:ascii="Garamond" w:eastAsia="Calibri" w:hAnsi="Garamond" w:cs="Times New Roman"/>
          <w:sz w:val="24"/>
          <w:szCs w:val="24"/>
        </w:rPr>
        <w:t>i) “Përkatësi gjinore”</w:t>
      </w:r>
      <w:r w:rsidR="00A35B73" w:rsidRPr="0069374E">
        <w:rPr>
          <w:rFonts w:ascii="Garamond" w:eastAsia="Calibri" w:hAnsi="Garamond" w:cs="Times New Roman"/>
          <w:sz w:val="24"/>
          <w:szCs w:val="24"/>
        </w:rPr>
        <w:t xml:space="preserve"> janë</w:t>
      </w:r>
      <w:r w:rsidRPr="0069374E">
        <w:rPr>
          <w:rFonts w:ascii="Garamond" w:eastAsia="Calibri" w:hAnsi="Garamond" w:cs="Times New Roman"/>
          <w:sz w:val="24"/>
          <w:szCs w:val="24"/>
        </w:rPr>
        <w:t xml:space="preserve"> rolet, mundësitë, sjelljet, aktivitetet dhe atributet shoqërore, të cilat lidhen me seksin e lindur dhe që shoqëria i ster</w:t>
      </w:r>
      <w:r w:rsidR="0069374E">
        <w:rPr>
          <w:rFonts w:ascii="Garamond" w:eastAsia="Calibri" w:hAnsi="Garamond" w:cs="Times New Roman"/>
          <w:sz w:val="24"/>
          <w:szCs w:val="24"/>
        </w:rPr>
        <w:t>e</w:t>
      </w:r>
      <w:r w:rsidRPr="0069374E">
        <w:rPr>
          <w:rFonts w:ascii="Garamond" w:eastAsia="Calibri" w:hAnsi="Garamond" w:cs="Times New Roman"/>
          <w:sz w:val="24"/>
          <w:szCs w:val="24"/>
        </w:rPr>
        <w:t>otipizon si të përshtatshme për gratë dhe burrat, duke përfshirë marrëdhëniet e ndërsjella midis tyre, si edhe midis vetë grave dhe midis vetë burrave;</w:t>
      </w:r>
      <w:r w:rsidR="00A717D9">
        <w:rPr>
          <w:rFonts w:ascii="Garamond" w:eastAsia="Calibri" w:hAnsi="Garamond" w:cs="Times New Roman"/>
          <w:sz w:val="24"/>
          <w:szCs w:val="24"/>
        </w:rPr>
        <w:t xml:space="preserve"> </w:t>
      </w:r>
    </w:p>
    <w:p w14:paraId="6570783D" w14:textId="58ADFB36" w:rsidR="002F70E6" w:rsidRPr="0069374E" w:rsidRDefault="002F70E6" w:rsidP="006956D3">
      <w:pPr>
        <w:spacing w:after="0" w:line="240" w:lineRule="auto"/>
        <w:ind w:firstLine="284"/>
        <w:jc w:val="both"/>
        <w:rPr>
          <w:rFonts w:ascii="Garamond" w:eastAsia="Calibri" w:hAnsi="Garamond" w:cs="Times New Roman"/>
          <w:sz w:val="24"/>
          <w:szCs w:val="24"/>
        </w:rPr>
      </w:pPr>
      <w:r w:rsidRPr="0069374E">
        <w:rPr>
          <w:rFonts w:ascii="Garamond" w:eastAsia="Calibri" w:hAnsi="Garamond" w:cs="Times New Roman"/>
          <w:sz w:val="24"/>
          <w:szCs w:val="24"/>
        </w:rPr>
        <w:t>j) “Punë me vlerë të barabartë”</w:t>
      </w:r>
      <w:r w:rsidR="00A35B73" w:rsidRPr="0069374E">
        <w:rPr>
          <w:rFonts w:ascii="Garamond" w:eastAsia="Calibri" w:hAnsi="Garamond" w:cs="Times New Roman"/>
          <w:sz w:val="24"/>
          <w:szCs w:val="24"/>
        </w:rPr>
        <w:t xml:space="preserve"> është</w:t>
      </w:r>
      <w:r w:rsidRPr="0069374E">
        <w:rPr>
          <w:rFonts w:ascii="Garamond" w:eastAsia="Calibri" w:hAnsi="Garamond" w:cs="Times New Roman"/>
          <w:sz w:val="24"/>
          <w:szCs w:val="24"/>
        </w:rPr>
        <w:t xml:space="preserve"> puna që vlerësohet mbi të njëjtat kritere pa diskriminim për shkak të gjinisë;</w:t>
      </w:r>
    </w:p>
    <w:p w14:paraId="26C1B6AB" w14:textId="73FEA7A7" w:rsidR="002F70E6" w:rsidRPr="0069374E" w:rsidRDefault="002F70E6" w:rsidP="006956D3">
      <w:pPr>
        <w:spacing w:after="0" w:line="240" w:lineRule="auto"/>
        <w:ind w:firstLine="284"/>
        <w:jc w:val="both"/>
        <w:rPr>
          <w:rFonts w:ascii="Garamond" w:eastAsia="Calibri" w:hAnsi="Garamond" w:cs="Times New Roman"/>
          <w:sz w:val="24"/>
          <w:szCs w:val="24"/>
        </w:rPr>
      </w:pPr>
      <w:r w:rsidRPr="0069374E">
        <w:rPr>
          <w:rFonts w:ascii="Garamond" w:eastAsia="Calibri" w:hAnsi="Garamond" w:cs="Times New Roman"/>
          <w:sz w:val="24"/>
          <w:szCs w:val="24"/>
        </w:rPr>
        <w:t>k) “Përkatësi e shumëfishtë”</w:t>
      </w:r>
      <w:r w:rsidR="00A35B73" w:rsidRPr="0069374E">
        <w:rPr>
          <w:rFonts w:ascii="Garamond" w:eastAsia="Calibri" w:hAnsi="Garamond" w:cs="Times New Roman"/>
          <w:sz w:val="24"/>
          <w:szCs w:val="24"/>
        </w:rPr>
        <w:t xml:space="preserve"> është</w:t>
      </w:r>
      <w:r w:rsidRPr="0069374E">
        <w:rPr>
          <w:rFonts w:ascii="Garamond" w:eastAsia="Calibri" w:hAnsi="Garamond" w:cs="Times New Roman"/>
          <w:sz w:val="24"/>
          <w:szCs w:val="24"/>
        </w:rPr>
        <w:t xml:space="preserve"> ndërlidhja/kombinimi i gjinisë me karakteristika të ndryshme të parashikuara në legjislacionin në fuqi </w:t>
      </w:r>
      <w:r w:rsidR="00A35B73" w:rsidRPr="0069374E">
        <w:rPr>
          <w:rFonts w:ascii="Garamond" w:eastAsia="Calibri" w:hAnsi="Garamond" w:cs="Times New Roman"/>
          <w:sz w:val="24"/>
          <w:szCs w:val="24"/>
        </w:rPr>
        <w:t>për mbrojtjen nga diskriminimi;</w:t>
      </w:r>
    </w:p>
    <w:p w14:paraId="70899748" w14:textId="4EBF6D32" w:rsidR="002F70E6" w:rsidRPr="0069374E" w:rsidRDefault="002F70E6" w:rsidP="006956D3">
      <w:pPr>
        <w:spacing w:after="0" w:line="240" w:lineRule="auto"/>
        <w:ind w:firstLine="284"/>
        <w:jc w:val="both"/>
        <w:rPr>
          <w:rFonts w:ascii="Garamond" w:eastAsia="Calibri" w:hAnsi="Garamond" w:cs="Times New Roman"/>
          <w:sz w:val="24"/>
          <w:szCs w:val="24"/>
        </w:rPr>
      </w:pPr>
      <w:r w:rsidRPr="0069374E">
        <w:rPr>
          <w:rFonts w:ascii="Garamond" w:eastAsia="Calibri" w:hAnsi="Garamond" w:cs="Times New Roman"/>
          <w:sz w:val="24"/>
          <w:szCs w:val="24"/>
        </w:rPr>
        <w:t>l) “Punë e papaguar”</w:t>
      </w:r>
      <w:r w:rsidR="00A35B73" w:rsidRPr="0069374E">
        <w:rPr>
          <w:rFonts w:ascii="Garamond" w:eastAsia="Calibri" w:hAnsi="Garamond" w:cs="Times New Roman"/>
          <w:sz w:val="24"/>
          <w:szCs w:val="24"/>
        </w:rPr>
        <w:t xml:space="preserve"> është</w:t>
      </w:r>
      <w:r w:rsidRPr="0069374E">
        <w:rPr>
          <w:rFonts w:ascii="Garamond" w:eastAsia="Calibri" w:hAnsi="Garamond" w:cs="Times New Roman"/>
          <w:sz w:val="24"/>
          <w:szCs w:val="24"/>
        </w:rPr>
        <w:t xml:space="preserve"> puna që prodhon mallra dhe shërbime, por që nuk ka shpërblim të drejtpërdrejtë ose formë tjetër pagese;</w:t>
      </w:r>
    </w:p>
    <w:p w14:paraId="697DAB33" w14:textId="1EE167F6" w:rsidR="002F70E6" w:rsidRPr="0069374E" w:rsidRDefault="002F70E6" w:rsidP="006956D3">
      <w:pPr>
        <w:spacing w:after="0" w:line="240" w:lineRule="auto"/>
        <w:ind w:firstLine="284"/>
        <w:jc w:val="both"/>
        <w:rPr>
          <w:rFonts w:ascii="Garamond" w:eastAsia="Calibri" w:hAnsi="Garamond" w:cs="Times New Roman"/>
          <w:sz w:val="24"/>
          <w:szCs w:val="24"/>
        </w:rPr>
      </w:pPr>
      <w:r w:rsidRPr="0069374E">
        <w:rPr>
          <w:rFonts w:ascii="Garamond" w:eastAsia="Calibri" w:hAnsi="Garamond" w:cs="Times New Roman"/>
          <w:sz w:val="24"/>
          <w:szCs w:val="24"/>
        </w:rPr>
        <w:t>ll) “Seksizëm”</w:t>
      </w:r>
      <w:r w:rsidR="00A35B73" w:rsidRPr="0069374E">
        <w:rPr>
          <w:rFonts w:ascii="Garamond" w:eastAsia="Calibri" w:hAnsi="Garamond" w:cs="Times New Roman"/>
          <w:sz w:val="24"/>
          <w:szCs w:val="24"/>
        </w:rPr>
        <w:t xml:space="preserve"> është</w:t>
      </w:r>
      <w:r w:rsidRPr="0069374E">
        <w:rPr>
          <w:rFonts w:ascii="Garamond" w:eastAsia="Calibri" w:hAnsi="Garamond" w:cs="Times New Roman"/>
          <w:sz w:val="24"/>
          <w:szCs w:val="24"/>
        </w:rPr>
        <w:t xml:space="preserve"> çdo akt, veprim, gjest, përfaqësim vizual, fjalë të shkruara ose të thëna në medi</w:t>
      </w:r>
      <w:r w:rsidR="00F21E69" w:rsidRPr="0069374E">
        <w:rPr>
          <w:rFonts w:ascii="Garamond" w:eastAsia="Calibri" w:hAnsi="Garamond" w:cs="Times New Roman"/>
          <w:sz w:val="24"/>
          <w:szCs w:val="24"/>
        </w:rPr>
        <w:t>a</w:t>
      </w:r>
      <w:r w:rsidRPr="0069374E">
        <w:rPr>
          <w:rFonts w:ascii="Garamond" w:eastAsia="Calibri" w:hAnsi="Garamond" w:cs="Times New Roman"/>
          <w:sz w:val="24"/>
          <w:szCs w:val="24"/>
        </w:rPr>
        <w:t>n audiovizive, elektronike dhe/ose atë të shkruar, praktika ose sjellje të bazuara në idenë se një person ose grup personash është inferior për shkak të gjinisë, që ndodh në</w:t>
      </w:r>
      <w:r w:rsidR="00A35B73" w:rsidRPr="0069374E">
        <w:rPr>
          <w:rFonts w:ascii="Garamond" w:eastAsia="Calibri" w:hAnsi="Garamond" w:cs="Times New Roman"/>
          <w:sz w:val="24"/>
          <w:szCs w:val="24"/>
        </w:rPr>
        <w:t xml:space="preserve"> sferën publike ose private, </w:t>
      </w:r>
      <w:r w:rsidR="00A35B73" w:rsidRPr="0069374E">
        <w:rPr>
          <w:rFonts w:ascii="Garamond" w:eastAsia="Calibri" w:hAnsi="Garamond" w:cs="Times New Roman"/>
          <w:i/>
          <w:sz w:val="24"/>
          <w:szCs w:val="24"/>
        </w:rPr>
        <w:t>on</w:t>
      </w:r>
      <w:r w:rsidRPr="0069374E">
        <w:rPr>
          <w:rFonts w:ascii="Garamond" w:eastAsia="Calibri" w:hAnsi="Garamond" w:cs="Times New Roman"/>
          <w:i/>
          <w:sz w:val="24"/>
          <w:szCs w:val="24"/>
        </w:rPr>
        <w:t>line</w:t>
      </w:r>
      <w:r w:rsidRPr="0069374E">
        <w:rPr>
          <w:rFonts w:ascii="Garamond" w:eastAsia="Calibri" w:hAnsi="Garamond" w:cs="Times New Roman"/>
          <w:sz w:val="24"/>
          <w:szCs w:val="24"/>
        </w:rPr>
        <w:t>, me efekt dhe qëllim dhunimin e dinjitetit të njeriut, të të drejtave dhe lirive themelore të një personi apo grupi personash, shtetaseje/shtetasi shqiptar/e, i/e huaj apo pa shtetësi, që rezulton në dëm ose vuajtje fizike, seksuale, psikologjike ose socio-ekonomike ndaj një personi apo grupi personash, shtetaseje/shtetasi shqiptar/e, i/e huaj apo pa shtetësi ose që krijon apo ushqen krijimin e një mjedisi që ngjall frikë, armiqësor, degradues, fyes ose poshtërues ose ushqen apo synon ruajtjen dhe përforcimin e stereotipave gjinorë;</w:t>
      </w:r>
    </w:p>
    <w:p w14:paraId="151DC216" w14:textId="38952E1C" w:rsidR="002F70E6" w:rsidRPr="0069374E" w:rsidRDefault="002F70E6" w:rsidP="006956D3">
      <w:pPr>
        <w:spacing w:after="0" w:line="240" w:lineRule="auto"/>
        <w:ind w:firstLine="284"/>
        <w:jc w:val="both"/>
        <w:rPr>
          <w:rFonts w:ascii="Garamond" w:eastAsia="Calibri" w:hAnsi="Garamond" w:cs="Times New Roman"/>
          <w:sz w:val="24"/>
          <w:szCs w:val="24"/>
        </w:rPr>
      </w:pPr>
      <w:r w:rsidRPr="0069374E">
        <w:rPr>
          <w:rFonts w:ascii="Garamond" w:eastAsia="Calibri" w:hAnsi="Garamond" w:cs="Times New Roman"/>
          <w:sz w:val="24"/>
          <w:szCs w:val="24"/>
        </w:rPr>
        <w:lastRenderedPageBreak/>
        <w:t>m) “Të dhëna gjinore”</w:t>
      </w:r>
      <w:r w:rsidR="00A35B73" w:rsidRPr="0069374E">
        <w:rPr>
          <w:rFonts w:ascii="Garamond" w:eastAsia="Calibri" w:hAnsi="Garamond" w:cs="Times New Roman"/>
          <w:sz w:val="24"/>
          <w:szCs w:val="24"/>
        </w:rPr>
        <w:t xml:space="preserve"> janë</w:t>
      </w:r>
      <w:r w:rsidRPr="0069374E">
        <w:rPr>
          <w:rFonts w:ascii="Garamond" w:eastAsia="Calibri" w:hAnsi="Garamond" w:cs="Times New Roman"/>
          <w:sz w:val="24"/>
          <w:szCs w:val="24"/>
        </w:rPr>
        <w:t xml:space="preserve"> të dhënat administrative dhe statistikore, të ndara sipas gjinisë, që pasqyrojnë ndryshimet dhe pabarazitë gjinore mes gjinive në të gjitha fushat e jetës, të mbledhura, të përpunuara dhe të publikuara</w:t>
      </w:r>
      <w:r w:rsidR="00B94F97">
        <w:rPr>
          <w:rFonts w:ascii="Garamond" w:eastAsia="Calibri" w:hAnsi="Garamond" w:cs="Times New Roman"/>
          <w:sz w:val="24"/>
          <w:szCs w:val="24"/>
        </w:rPr>
        <w:t>,</w:t>
      </w:r>
      <w:r w:rsidRPr="0069374E">
        <w:rPr>
          <w:rFonts w:ascii="Garamond" w:eastAsia="Calibri" w:hAnsi="Garamond" w:cs="Times New Roman"/>
          <w:sz w:val="24"/>
          <w:szCs w:val="24"/>
        </w:rPr>
        <w:t xml:space="preserve"> me qëllim hartimin dhe monitorimin e politikave që synojnë arritjen e barazisë gjinore;</w:t>
      </w:r>
    </w:p>
    <w:p w14:paraId="31AB7174" w14:textId="0E556D0D" w:rsidR="002F70E6" w:rsidRPr="0069374E" w:rsidRDefault="002F70E6" w:rsidP="006956D3">
      <w:pPr>
        <w:spacing w:after="0" w:line="240" w:lineRule="auto"/>
        <w:ind w:firstLine="284"/>
        <w:jc w:val="both"/>
        <w:rPr>
          <w:rFonts w:ascii="Garamond" w:eastAsia="Calibri" w:hAnsi="Garamond" w:cs="Times New Roman"/>
          <w:sz w:val="24"/>
          <w:szCs w:val="24"/>
        </w:rPr>
      </w:pPr>
      <w:r w:rsidRPr="0069374E">
        <w:rPr>
          <w:rFonts w:ascii="Garamond" w:eastAsia="Calibri" w:hAnsi="Garamond" w:cs="Times New Roman"/>
          <w:sz w:val="24"/>
          <w:szCs w:val="24"/>
        </w:rPr>
        <w:t>n) “Tregues gjinor”, mjetet për matjen e pabarazive gjinore ose të çështjeve</w:t>
      </w:r>
      <w:r w:rsidR="00A717D9">
        <w:rPr>
          <w:rFonts w:ascii="Garamond" w:eastAsia="Calibri" w:hAnsi="Garamond" w:cs="Times New Roman"/>
          <w:sz w:val="24"/>
          <w:szCs w:val="24"/>
        </w:rPr>
        <w:t xml:space="preserve"> </w:t>
      </w:r>
      <w:r w:rsidRPr="0069374E">
        <w:rPr>
          <w:rFonts w:ascii="Garamond" w:eastAsia="Calibri" w:hAnsi="Garamond" w:cs="Times New Roman"/>
          <w:sz w:val="24"/>
          <w:szCs w:val="24"/>
        </w:rPr>
        <w:t>specifike gjinore, i cili përdoret për të matur progresin e arritur drejt angazhimeve të ndryshme përmes strategjive dhe politikave vendase e ndërkombëtare, të ndërmarra nga shteti shqiptar;</w:t>
      </w:r>
    </w:p>
    <w:p w14:paraId="192C301B" w14:textId="71771C64" w:rsidR="002F70E6" w:rsidRPr="0069374E" w:rsidRDefault="002F70E6" w:rsidP="006956D3">
      <w:pPr>
        <w:spacing w:after="0" w:line="240" w:lineRule="auto"/>
        <w:ind w:firstLine="284"/>
        <w:jc w:val="both"/>
        <w:rPr>
          <w:rFonts w:ascii="Garamond" w:eastAsia="Calibri" w:hAnsi="Garamond" w:cs="Times New Roman"/>
          <w:sz w:val="24"/>
          <w:szCs w:val="24"/>
        </w:rPr>
      </w:pPr>
      <w:r w:rsidRPr="0069374E">
        <w:rPr>
          <w:rFonts w:ascii="Garamond" w:eastAsia="Calibri" w:hAnsi="Garamond" w:cs="Times New Roman"/>
          <w:sz w:val="24"/>
          <w:szCs w:val="24"/>
        </w:rPr>
        <w:t>nj) “Vlerësimi i ndikimit gjinor”</w:t>
      </w:r>
      <w:r w:rsidR="00A35B73" w:rsidRPr="0069374E">
        <w:rPr>
          <w:rFonts w:ascii="Garamond" w:eastAsia="Calibri" w:hAnsi="Garamond" w:cs="Times New Roman"/>
          <w:sz w:val="24"/>
          <w:szCs w:val="24"/>
        </w:rPr>
        <w:t xml:space="preserve"> është</w:t>
      </w:r>
      <w:r w:rsidRPr="0069374E">
        <w:rPr>
          <w:rFonts w:ascii="Garamond" w:eastAsia="Calibri" w:hAnsi="Garamond" w:cs="Times New Roman"/>
          <w:sz w:val="24"/>
          <w:szCs w:val="24"/>
        </w:rPr>
        <w:t xml:space="preserve"> vlerësimi që realizohet për projektligjet, përmes të cilit analizohet ndikimi i politikave në uljen, ruajtjen o</w:t>
      </w:r>
      <w:r w:rsidR="00B94F97">
        <w:rPr>
          <w:rFonts w:ascii="Garamond" w:eastAsia="Calibri" w:hAnsi="Garamond" w:cs="Times New Roman"/>
          <w:sz w:val="24"/>
          <w:szCs w:val="24"/>
        </w:rPr>
        <w:t>se rritjen e pabarazisë gjinore</w:t>
      </w:r>
      <w:r w:rsidRPr="0069374E">
        <w:rPr>
          <w:rFonts w:ascii="Garamond" w:eastAsia="Calibri" w:hAnsi="Garamond" w:cs="Times New Roman"/>
          <w:sz w:val="24"/>
          <w:szCs w:val="24"/>
        </w:rPr>
        <w:t xml:space="preserve"> ose vlerësimi se si ligjet ekzistuese kanë ndikuar në uljen, ruajtjen ose rritjen e pabarazisë gjinore</w:t>
      </w:r>
      <w:r w:rsidR="00A35B73" w:rsidRPr="0069374E">
        <w:rPr>
          <w:rFonts w:ascii="Garamond" w:eastAsia="Calibri" w:hAnsi="Garamond" w:cs="Times New Roman"/>
          <w:sz w:val="24"/>
          <w:szCs w:val="24"/>
        </w:rPr>
        <w:t>;</w:t>
      </w:r>
    </w:p>
    <w:p w14:paraId="4F3E41CB" w14:textId="3271F313" w:rsidR="002F70E6" w:rsidRPr="0069374E" w:rsidRDefault="002F70E6" w:rsidP="006956D3">
      <w:pPr>
        <w:spacing w:after="0" w:line="240" w:lineRule="auto"/>
        <w:ind w:firstLine="284"/>
        <w:jc w:val="both"/>
        <w:rPr>
          <w:rFonts w:ascii="Garamond" w:eastAsia="Calibri" w:hAnsi="Garamond" w:cs="Times New Roman"/>
          <w:sz w:val="24"/>
          <w:szCs w:val="24"/>
        </w:rPr>
      </w:pPr>
      <w:bookmarkStart w:id="0" w:name="_Hlk213300466"/>
      <w:r w:rsidRPr="0069374E">
        <w:rPr>
          <w:rFonts w:ascii="Garamond" w:eastAsia="Calibri" w:hAnsi="Garamond" w:cs="Times New Roman"/>
          <w:sz w:val="24"/>
          <w:szCs w:val="24"/>
        </w:rPr>
        <w:t xml:space="preserve">o) “Diskriminim ndërsektorial” </w:t>
      </w:r>
      <w:r w:rsidR="00A35B73" w:rsidRPr="0069374E">
        <w:rPr>
          <w:rFonts w:ascii="Garamond" w:eastAsia="Calibri" w:hAnsi="Garamond" w:cs="Times New Roman"/>
          <w:sz w:val="24"/>
          <w:szCs w:val="24"/>
        </w:rPr>
        <w:t xml:space="preserve">është </w:t>
      </w:r>
      <w:r w:rsidRPr="0069374E">
        <w:rPr>
          <w:rFonts w:ascii="Garamond" w:eastAsia="Calibri" w:hAnsi="Garamond" w:cs="Times New Roman"/>
          <w:sz w:val="24"/>
          <w:szCs w:val="24"/>
        </w:rPr>
        <w:t>formë diskriminimi në të cilën disa shkaqe vepro</w:t>
      </w:r>
      <w:r w:rsidR="00A35B73" w:rsidRPr="0069374E">
        <w:rPr>
          <w:rFonts w:ascii="Garamond" w:eastAsia="Calibri" w:hAnsi="Garamond" w:cs="Times New Roman"/>
          <w:sz w:val="24"/>
          <w:szCs w:val="24"/>
        </w:rPr>
        <w:t>jnë dhe bashkëveprojnë me njëra-</w:t>
      </w:r>
      <w:r w:rsidRPr="0069374E">
        <w:rPr>
          <w:rFonts w:ascii="Garamond" w:eastAsia="Calibri" w:hAnsi="Garamond" w:cs="Times New Roman"/>
          <w:sz w:val="24"/>
          <w:szCs w:val="24"/>
        </w:rPr>
        <w:t>tjetrën në të njëjtën kohë, në mënyrë të atillë që ato të jenë të pandashme dhe të prodhojnë forma të veçanta të diskriminimit</w:t>
      </w:r>
      <w:r w:rsidR="00A35B73" w:rsidRPr="0069374E">
        <w:rPr>
          <w:rFonts w:ascii="Garamond" w:eastAsia="Calibri" w:hAnsi="Garamond" w:cs="Times New Roman"/>
          <w:sz w:val="24"/>
          <w:szCs w:val="24"/>
        </w:rPr>
        <w:t>;</w:t>
      </w:r>
    </w:p>
    <w:bookmarkEnd w:id="0"/>
    <w:p w14:paraId="226ED540" w14:textId="3390983D" w:rsidR="002F70E6" w:rsidRPr="0069374E" w:rsidRDefault="002F70E6" w:rsidP="006956D3">
      <w:pPr>
        <w:spacing w:after="0" w:line="240" w:lineRule="auto"/>
        <w:ind w:firstLine="284"/>
        <w:jc w:val="both"/>
        <w:rPr>
          <w:rFonts w:ascii="Garamond" w:eastAsia="Calibri" w:hAnsi="Garamond" w:cs="Times New Roman"/>
          <w:sz w:val="24"/>
          <w:szCs w:val="24"/>
        </w:rPr>
      </w:pPr>
      <w:r w:rsidRPr="0069374E">
        <w:rPr>
          <w:rFonts w:ascii="Garamond" w:eastAsia="Calibri" w:hAnsi="Garamond" w:cs="Times New Roman"/>
          <w:sz w:val="24"/>
          <w:szCs w:val="24"/>
        </w:rPr>
        <w:t xml:space="preserve">p) </w:t>
      </w:r>
      <w:r w:rsidRPr="00B94F97">
        <w:rPr>
          <w:rFonts w:ascii="Garamond" w:eastAsia="Calibri" w:hAnsi="Garamond" w:cs="Times New Roman"/>
          <w:sz w:val="24"/>
          <w:szCs w:val="24"/>
        </w:rPr>
        <w:t>“</w:t>
      </w:r>
      <w:r w:rsidR="0069374E" w:rsidRPr="00B94F97">
        <w:rPr>
          <w:rFonts w:ascii="Garamond" w:eastAsia="Calibri" w:hAnsi="Garamond" w:cs="Times New Roman"/>
          <w:sz w:val="24"/>
          <w:szCs w:val="24"/>
        </w:rPr>
        <w:t>Stereotipat</w:t>
      </w:r>
      <w:r w:rsidR="00A35B73" w:rsidRPr="00B94F97">
        <w:rPr>
          <w:rFonts w:ascii="Garamond" w:eastAsia="Calibri" w:hAnsi="Garamond" w:cs="Times New Roman"/>
          <w:sz w:val="24"/>
          <w:szCs w:val="24"/>
        </w:rPr>
        <w:t xml:space="preserve"> gjinor</w:t>
      </w:r>
      <w:r w:rsidR="0069374E" w:rsidRPr="00B94F97">
        <w:rPr>
          <w:rFonts w:ascii="Garamond" w:eastAsia="Calibri" w:hAnsi="Garamond" w:cs="Times New Roman"/>
          <w:sz w:val="24"/>
          <w:szCs w:val="24"/>
        </w:rPr>
        <w:t>ë</w:t>
      </w:r>
      <w:r w:rsidR="00A35B73" w:rsidRPr="0069374E">
        <w:rPr>
          <w:rFonts w:ascii="Garamond" w:eastAsia="Calibri" w:hAnsi="Garamond" w:cs="Times New Roman"/>
          <w:sz w:val="24"/>
          <w:szCs w:val="24"/>
        </w:rPr>
        <w:t>”</w:t>
      </w:r>
      <w:r w:rsidRPr="0069374E">
        <w:rPr>
          <w:rFonts w:ascii="Garamond" w:eastAsia="Calibri" w:hAnsi="Garamond" w:cs="Times New Roman"/>
          <w:sz w:val="24"/>
          <w:szCs w:val="24"/>
        </w:rPr>
        <w:t xml:space="preserve"> janë ide të paracaktuara, sipas të cilave grave dhe burrave u caktohen në mënyrë arbitrare cilësi dhe role të përcaktuara vetëm nga gjinia e tyre, të cilat kufizojnë mundësitë e zhvillimit të tyre në jetën publike dhe private.</w:t>
      </w:r>
    </w:p>
    <w:p w14:paraId="10F7BD30" w14:textId="77777777" w:rsidR="002F70E6" w:rsidRPr="0069374E" w:rsidRDefault="002F70E6" w:rsidP="006956D3">
      <w:pPr>
        <w:spacing w:after="0" w:line="240" w:lineRule="auto"/>
        <w:ind w:firstLine="284"/>
        <w:jc w:val="both"/>
        <w:rPr>
          <w:rFonts w:ascii="Garamond" w:eastAsia="Calibri" w:hAnsi="Garamond" w:cs="Times New Roman"/>
          <w:sz w:val="24"/>
          <w:szCs w:val="24"/>
        </w:rPr>
      </w:pPr>
      <w:r w:rsidRPr="0069374E">
        <w:rPr>
          <w:rFonts w:ascii="Garamond" w:eastAsia="Calibri" w:hAnsi="Garamond" w:cs="Times New Roman"/>
          <w:sz w:val="24"/>
          <w:szCs w:val="24"/>
        </w:rPr>
        <w:t>2. Termat e tjerë të përdorur në këtë ligj, të papërkufizuar në pikën 1 të këtij neni dhe që përkufizohen në legjislacionin në fuqi për mbrojtjen nga diskriminimi, kanë të njëjtin kuptim si në atë legjislacion.</w:t>
      </w:r>
    </w:p>
    <w:p w14:paraId="22D615F9" w14:textId="77777777" w:rsidR="00A07715" w:rsidRPr="0069374E" w:rsidRDefault="00A07715" w:rsidP="006956D3">
      <w:pPr>
        <w:spacing w:after="0" w:line="240" w:lineRule="auto"/>
        <w:ind w:firstLine="284"/>
        <w:jc w:val="both"/>
        <w:rPr>
          <w:rFonts w:ascii="Garamond" w:hAnsi="Garamond" w:cs="Times New Roman"/>
          <w:sz w:val="24"/>
          <w:szCs w:val="24"/>
        </w:rPr>
      </w:pPr>
    </w:p>
    <w:p w14:paraId="0A15AF20"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5</w:t>
      </w:r>
    </w:p>
    <w:p w14:paraId="0A50C0A9"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Subjektet e mbrojtura</w:t>
      </w:r>
    </w:p>
    <w:p w14:paraId="56FBC7EB" w14:textId="77777777" w:rsidR="00005E96" w:rsidRPr="0069374E" w:rsidRDefault="00005E96" w:rsidP="006956D3">
      <w:pPr>
        <w:spacing w:after="0" w:line="240" w:lineRule="auto"/>
        <w:ind w:firstLine="284"/>
        <w:jc w:val="both"/>
        <w:rPr>
          <w:rFonts w:ascii="Garamond" w:hAnsi="Garamond" w:cs="Times New Roman"/>
          <w:b/>
          <w:sz w:val="24"/>
          <w:szCs w:val="24"/>
        </w:rPr>
      </w:pPr>
    </w:p>
    <w:p w14:paraId="143168E0" w14:textId="77777777" w:rsidR="00005E96" w:rsidRPr="0069374E" w:rsidRDefault="00D423F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1. </w:t>
      </w:r>
      <w:r w:rsidR="00005E96" w:rsidRPr="0069374E">
        <w:rPr>
          <w:rFonts w:ascii="Garamond" w:hAnsi="Garamond" w:cs="Times New Roman"/>
          <w:sz w:val="24"/>
          <w:szCs w:val="24"/>
        </w:rPr>
        <w:t xml:space="preserve">Ky ligj mbron nga diskriminimi gjinor dhe nga pabarazitë gjinore për shkak të përkatësisë së shumëfishtë të gjithë personat që jetojnë dhe qëndrojnë në territorin e Republikës së Shqipërisë. </w:t>
      </w:r>
    </w:p>
    <w:p w14:paraId="46911F6F" w14:textId="47DB9FF5" w:rsidR="00005E96" w:rsidRPr="0069374E" w:rsidRDefault="00D423F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2. </w:t>
      </w:r>
      <w:r w:rsidR="00A35B73" w:rsidRPr="0069374E">
        <w:rPr>
          <w:rFonts w:ascii="Garamond" w:hAnsi="Garamond" w:cs="Times New Roman"/>
          <w:sz w:val="24"/>
          <w:szCs w:val="24"/>
        </w:rPr>
        <w:t>Shtetaset/shtetasit shqiptarë</w:t>
      </w:r>
      <w:r w:rsidR="00005E96" w:rsidRPr="0069374E">
        <w:rPr>
          <w:rFonts w:ascii="Garamond" w:hAnsi="Garamond" w:cs="Times New Roman"/>
          <w:sz w:val="24"/>
          <w:szCs w:val="24"/>
        </w:rPr>
        <w:t xml:space="preserve"> me banim të përkohshëm ose të përhershëm jashtë kufijve </w:t>
      </w:r>
      <w:r w:rsidR="00A35B73" w:rsidRPr="0069374E">
        <w:rPr>
          <w:rFonts w:ascii="Garamond" w:hAnsi="Garamond" w:cs="Times New Roman"/>
          <w:sz w:val="24"/>
          <w:szCs w:val="24"/>
        </w:rPr>
        <w:t>të Republikës së Shqipërisë gëzojnë mbrojtjen që ofron ky ligj</w:t>
      </w:r>
      <w:r w:rsidR="00005E96" w:rsidRPr="0069374E">
        <w:rPr>
          <w:rFonts w:ascii="Garamond" w:hAnsi="Garamond" w:cs="Times New Roman"/>
          <w:sz w:val="24"/>
          <w:szCs w:val="24"/>
        </w:rPr>
        <w:t xml:space="preserve"> në marrëdhëniet me subjektet publike dhe private</w:t>
      </w:r>
      <w:r w:rsidR="00A35B73" w:rsidRPr="0069374E">
        <w:rPr>
          <w:rFonts w:ascii="Garamond" w:hAnsi="Garamond" w:cs="Times New Roman"/>
          <w:sz w:val="24"/>
          <w:szCs w:val="24"/>
        </w:rPr>
        <w:t>,</w:t>
      </w:r>
      <w:r w:rsidR="00005E96" w:rsidRPr="0069374E">
        <w:rPr>
          <w:rFonts w:ascii="Garamond" w:hAnsi="Garamond" w:cs="Times New Roman"/>
          <w:sz w:val="24"/>
          <w:szCs w:val="24"/>
        </w:rPr>
        <w:t xml:space="preserve"> që veprojnë në territorin e Republikës së Shqipërisë.</w:t>
      </w:r>
    </w:p>
    <w:p w14:paraId="486FB8CB" w14:textId="0A33E9E6" w:rsidR="00005E96" w:rsidRPr="0069374E" w:rsidRDefault="00D423F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3. </w:t>
      </w:r>
      <w:r w:rsidR="00005E96" w:rsidRPr="0069374E">
        <w:rPr>
          <w:rFonts w:ascii="Garamond" w:hAnsi="Garamond" w:cs="Times New Roman"/>
          <w:sz w:val="24"/>
          <w:szCs w:val="24"/>
        </w:rPr>
        <w:t>Per</w:t>
      </w:r>
      <w:r w:rsidR="00A35B73" w:rsidRPr="0069374E">
        <w:rPr>
          <w:rFonts w:ascii="Garamond" w:hAnsi="Garamond" w:cs="Times New Roman"/>
          <w:sz w:val="24"/>
          <w:szCs w:val="24"/>
        </w:rPr>
        <w:t>sonat fizikë e juridikë të huaj</w:t>
      </w:r>
      <w:r w:rsidR="00005E96" w:rsidRPr="0069374E">
        <w:rPr>
          <w:rFonts w:ascii="Garamond" w:hAnsi="Garamond" w:cs="Times New Roman"/>
          <w:sz w:val="24"/>
          <w:szCs w:val="24"/>
        </w:rPr>
        <w:t xml:space="preserve"> me banim, vendqëndrim apo seli jashtë territorit</w:t>
      </w:r>
      <w:r w:rsidR="00A35B73" w:rsidRPr="0069374E">
        <w:rPr>
          <w:rFonts w:ascii="Garamond" w:hAnsi="Garamond" w:cs="Times New Roman"/>
          <w:sz w:val="24"/>
          <w:szCs w:val="24"/>
        </w:rPr>
        <w:t xml:space="preserve"> të Republikës së Shqipërisë gëzojnë mbrojtjen që ofron ky ligj</w:t>
      </w:r>
      <w:r w:rsidR="00005E96" w:rsidRPr="0069374E">
        <w:rPr>
          <w:rFonts w:ascii="Garamond" w:hAnsi="Garamond" w:cs="Times New Roman"/>
          <w:sz w:val="24"/>
          <w:szCs w:val="24"/>
        </w:rPr>
        <w:t xml:space="preserve"> në marrëdhëniet me subjektet publike dhe private</w:t>
      </w:r>
      <w:r w:rsidR="00A35B73" w:rsidRPr="0069374E">
        <w:rPr>
          <w:rFonts w:ascii="Garamond" w:hAnsi="Garamond" w:cs="Times New Roman"/>
          <w:sz w:val="24"/>
          <w:szCs w:val="24"/>
        </w:rPr>
        <w:t>,</w:t>
      </w:r>
      <w:r w:rsidR="00005E96" w:rsidRPr="0069374E">
        <w:rPr>
          <w:rFonts w:ascii="Garamond" w:hAnsi="Garamond" w:cs="Times New Roman"/>
          <w:sz w:val="24"/>
          <w:szCs w:val="24"/>
        </w:rPr>
        <w:t xml:space="preserve"> që veprojnë në territorin e Republikës së Shqipërisë.</w:t>
      </w:r>
    </w:p>
    <w:p w14:paraId="01112AED" w14:textId="77777777" w:rsidR="00A07715" w:rsidRPr="0069374E" w:rsidRDefault="00A07715" w:rsidP="006956D3">
      <w:pPr>
        <w:spacing w:after="0" w:line="240" w:lineRule="auto"/>
        <w:ind w:firstLine="284"/>
        <w:jc w:val="both"/>
        <w:rPr>
          <w:rFonts w:ascii="Garamond" w:hAnsi="Garamond" w:cs="Times New Roman"/>
          <w:sz w:val="24"/>
          <w:szCs w:val="24"/>
        </w:rPr>
      </w:pPr>
    </w:p>
    <w:p w14:paraId="0AA87E26" w14:textId="4C567D1F"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6</w:t>
      </w:r>
    </w:p>
    <w:p w14:paraId="7051CF1F"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Ndalimi i diskriminimit për shkak të gjinisë</w:t>
      </w:r>
    </w:p>
    <w:p w14:paraId="0D83CC08" w14:textId="77777777" w:rsidR="00005E96" w:rsidRPr="0069374E" w:rsidRDefault="00005E96" w:rsidP="006956D3">
      <w:pPr>
        <w:spacing w:after="0" w:line="240" w:lineRule="auto"/>
        <w:ind w:firstLine="284"/>
        <w:jc w:val="both"/>
        <w:rPr>
          <w:rFonts w:ascii="Garamond" w:hAnsi="Garamond" w:cs="Times New Roman"/>
          <w:sz w:val="24"/>
          <w:szCs w:val="24"/>
        </w:rPr>
      </w:pPr>
    </w:p>
    <w:p w14:paraId="1436F473" w14:textId="06AE8E3F" w:rsidR="00005E96" w:rsidRPr="0069374E" w:rsidRDefault="00D423F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1. </w:t>
      </w:r>
      <w:r w:rsidR="00005E96" w:rsidRPr="0069374E">
        <w:rPr>
          <w:rFonts w:ascii="Garamond" w:hAnsi="Garamond" w:cs="Times New Roman"/>
          <w:sz w:val="24"/>
          <w:szCs w:val="24"/>
        </w:rPr>
        <w:t>Çdo trajtim më pak i favorshëm i një personi për shkak të gjinisë, orientimit seksual, identitetit gjinor, shprehjes së identitetit gjinor ose karakteristikave të seksit, në krahasim me trajtimin që i bëhet, i është bërë ose do t’i bëhe</w:t>
      </w:r>
      <w:r w:rsidR="00A35B73" w:rsidRPr="0069374E">
        <w:rPr>
          <w:rFonts w:ascii="Garamond" w:hAnsi="Garamond" w:cs="Times New Roman"/>
          <w:sz w:val="24"/>
          <w:szCs w:val="24"/>
        </w:rPr>
        <w:t>j një personi të gjinisë tjetër</w:t>
      </w:r>
      <w:r w:rsidR="00005E96" w:rsidRPr="0069374E">
        <w:rPr>
          <w:rFonts w:ascii="Garamond" w:hAnsi="Garamond" w:cs="Times New Roman"/>
          <w:sz w:val="24"/>
          <w:szCs w:val="24"/>
        </w:rPr>
        <w:t xml:space="preserve"> në një situatë të njëjtë ose të ngjashme, përbën diskriminim të drejtpërdrejtë për shkak të gjinisë dhe ndalohet. Ky ndalim përfshin edhe diskriminimin ndërsektorial dhe të gjitha format e tjera të diskriminimit.</w:t>
      </w:r>
    </w:p>
    <w:p w14:paraId="1B4C9355" w14:textId="077997BE" w:rsidR="00005E96" w:rsidRPr="0069374E" w:rsidRDefault="005D26AF"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 </w:t>
      </w:r>
      <w:r w:rsidRPr="0069374E">
        <w:rPr>
          <w:rFonts w:ascii="Garamond" w:hAnsi="Garamond" w:cs="Times New Roman"/>
          <w:sz w:val="24"/>
          <w:szCs w:val="24"/>
        </w:rPr>
        <w:tab/>
      </w:r>
      <w:r w:rsidR="00D423F6" w:rsidRPr="0069374E">
        <w:rPr>
          <w:rFonts w:ascii="Garamond" w:hAnsi="Garamond" w:cs="Times New Roman"/>
          <w:sz w:val="24"/>
          <w:szCs w:val="24"/>
        </w:rPr>
        <w:t xml:space="preserve">2. </w:t>
      </w:r>
      <w:r w:rsidR="00005E96" w:rsidRPr="0069374E">
        <w:rPr>
          <w:rFonts w:ascii="Garamond" w:hAnsi="Garamond" w:cs="Times New Roman"/>
          <w:sz w:val="24"/>
          <w:szCs w:val="24"/>
        </w:rPr>
        <w:t>Hartimi, zbatimi, nxitja dhe krijimi i dispozitave, kushteve, kritereve apo praktikave, në dukje neutrale, por që sjellin vendosjen në një situatë më pak të favorshme të një personi të njërës gjini, krahasuar me personat e gjinisë tjetër, përbën diskriminim të tërthortë për shkak të gjinisë dhe ndalohet. Në vlerësimin e këtij diskriminimi merren parasysh rezultati, pabarazitë historike dhe sistematike</w:t>
      </w:r>
      <w:r w:rsidR="00A35B73" w:rsidRPr="0069374E">
        <w:rPr>
          <w:rFonts w:ascii="Garamond" w:hAnsi="Garamond" w:cs="Times New Roman"/>
          <w:sz w:val="24"/>
          <w:szCs w:val="24"/>
        </w:rPr>
        <w:t>,</w:t>
      </w:r>
      <w:r w:rsidR="00005E96" w:rsidRPr="0069374E">
        <w:rPr>
          <w:rFonts w:ascii="Garamond" w:hAnsi="Garamond" w:cs="Times New Roman"/>
          <w:sz w:val="24"/>
          <w:szCs w:val="24"/>
        </w:rPr>
        <w:t xml:space="preserve"> që prekin në mënyrë </w:t>
      </w:r>
      <w:r w:rsidR="0069374E">
        <w:rPr>
          <w:rFonts w:ascii="Garamond" w:hAnsi="Garamond" w:cs="Times New Roman"/>
          <w:sz w:val="24"/>
          <w:szCs w:val="24"/>
        </w:rPr>
        <w:t>jo</w:t>
      </w:r>
      <w:r w:rsidR="0069374E" w:rsidRPr="0069374E">
        <w:rPr>
          <w:rFonts w:ascii="Garamond" w:hAnsi="Garamond" w:cs="Times New Roman"/>
          <w:sz w:val="24"/>
          <w:szCs w:val="24"/>
        </w:rPr>
        <w:t>përpjesëtimore</w:t>
      </w:r>
      <w:r w:rsidR="00005E96" w:rsidRPr="0069374E">
        <w:rPr>
          <w:rFonts w:ascii="Garamond" w:hAnsi="Garamond" w:cs="Times New Roman"/>
          <w:sz w:val="24"/>
          <w:szCs w:val="24"/>
        </w:rPr>
        <w:t xml:space="preserve"> gjinitë e ndryshme.</w:t>
      </w:r>
    </w:p>
    <w:p w14:paraId="63BCD627" w14:textId="31F221C1" w:rsidR="00005E96" w:rsidRPr="0069374E" w:rsidRDefault="005D26AF"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 </w:t>
      </w:r>
      <w:r w:rsidRPr="0069374E">
        <w:rPr>
          <w:rFonts w:ascii="Garamond" w:hAnsi="Garamond" w:cs="Times New Roman"/>
          <w:sz w:val="24"/>
          <w:szCs w:val="24"/>
        </w:rPr>
        <w:tab/>
      </w:r>
      <w:r w:rsidR="00D423F6" w:rsidRPr="0069374E">
        <w:rPr>
          <w:rFonts w:ascii="Garamond" w:hAnsi="Garamond" w:cs="Times New Roman"/>
          <w:sz w:val="24"/>
          <w:szCs w:val="24"/>
        </w:rPr>
        <w:t xml:space="preserve">3. </w:t>
      </w:r>
      <w:r w:rsidR="00005E96" w:rsidRPr="0069374E">
        <w:rPr>
          <w:rFonts w:ascii="Garamond" w:hAnsi="Garamond" w:cs="Times New Roman"/>
          <w:sz w:val="24"/>
          <w:szCs w:val="24"/>
        </w:rPr>
        <w:t>Nga ky ndalim bëjnë përjashtim rastet kur këto dispozita, kushte, kritere apo praktika justifikohen nga një qëllim i përligjur, i</w:t>
      </w:r>
      <w:r w:rsidR="00A717D9">
        <w:rPr>
          <w:rFonts w:ascii="Garamond" w:hAnsi="Garamond" w:cs="Times New Roman"/>
          <w:sz w:val="24"/>
          <w:szCs w:val="24"/>
        </w:rPr>
        <w:t xml:space="preserve"> </w:t>
      </w:r>
      <w:r w:rsidR="00005E96" w:rsidRPr="0069374E">
        <w:rPr>
          <w:rFonts w:ascii="Garamond" w:hAnsi="Garamond" w:cs="Times New Roman"/>
          <w:sz w:val="24"/>
          <w:szCs w:val="24"/>
        </w:rPr>
        <w:t>arsyeshëm dhe objektiv</w:t>
      </w:r>
      <w:r w:rsidR="00D1313D">
        <w:rPr>
          <w:rFonts w:ascii="Garamond" w:hAnsi="Garamond" w:cs="Times New Roman"/>
          <w:sz w:val="24"/>
          <w:szCs w:val="24"/>
        </w:rPr>
        <w:t>,</w:t>
      </w:r>
      <w:r w:rsidR="00005E96" w:rsidRPr="0069374E">
        <w:rPr>
          <w:rFonts w:ascii="Garamond" w:hAnsi="Garamond" w:cs="Times New Roman"/>
          <w:sz w:val="24"/>
          <w:szCs w:val="24"/>
        </w:rPr>
        <w:t xml:space="preserve"> dhe mjetet apo rrugët për arritjen e këtij qëllimi janë të nevojshme dhe të përshtatshme.</w:t>
      </w:r>
    </w:p>
    <w:p w14:paraId="5E7091CC" w14:textId="069E5C30" w:rsidR="00005E96" w:rsidRPr="0069374E" w:rsidRDefault="00D423F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4. </w:t>
      </w:r>
      <w:r w:rsidR="00005E96" w:rsidRPr="0069374E">
        <w:rPr>
          <w:rFonts w:ascii="Garamond" w:hAnsi="Garamond" w:cs="Times New Roman"/>
          <w:sz w:val="24"/>
          <w:szCs w:val="24"/>
        </w:rPr>
        <w:t>Subjektet publike dhe private janë të detyruara të marrin në shqyr</w:t>
      </w:r>
      <w:r w:rsidR="005C5044" w:rsidRPr="0069374E">
        <w:rPr>
          <w:rFonts w:ascii="Garamond" w:hAnsi="Garamond" w:cs="Times New Roman"/>
          <w:sz w:val="24"/>
          <w:szCs w:val="24"/>
        </w:rPr>
        <w:t>t</w:t>
      </w:r>
      <w:r w:rsidR="00005E96" w:rsidRPr="0069374E">
        <w:rPr>
          <w:rFonts w:ascii="Garamond" w:hAnsi="Garamond" w:cs="Times New Roman"/>
          <w:sz w:val="24"/>
          <w:szCs w:val="24"/>
        </w:rPr>
        <w:t>im çdo kërkesë apo ankim, të kryejnë çfarëdo procedur</w:t>
      </w:r>
      <w:r w:rsidR="00D1313D">
        <w:rPr>
          <w:rFonts w:ascii="Garamond" w:hAnsi="Garamond" w:cs="Times New Roman"/>
          <w:sz w:val="24"/>
          <w:szCs w:val="24"/>
        </w:rPr>
        <w:t>ë</w:t>
      </w:r>
      <w:r w:rsidR="00005E96" w:rsidRPr="0069374E">
        <w:rPr>
          <w:rFonts w:ascii="Garamond" w:hAnsi="Garamond" w:cs="Times New Roman"/>
          <w:sz w:val="24"/>
          <w:szCs w:val="24"/>
        </w:rPr>
        <w:t xml:space="preserve"> për shqyrtimin e pretendimeve për diskriminim, si dhe çdo formë tjetër sjelljeje që cenon parimet e barazisë gjinore, të parashikuara në këtë ligj.</w:t>
      </w:r>
    </w:p>
    <w:p w14:paraId="1F963413" w14:textId="77777777" w:rsidR="00005E96" w:rsidRPr="0069374E" w:rsidRDefault="00005E96" w:rsidP="006956D3">
      <w:pPr>
        <w:spacing w:after="0" w:line="240" w:lineRule="auto"/>
        <w:ind w:firstLine="284"/>
        <w:jc w:val="both"/>
        <w:rPr>
          <w:rFonts w:ascii="Garamond" w:hAnsi="Garamond" w:cs="Times New Roman"/>
          <w:sz w:val="24"/>
          <w:szCs w:val="24"/>
        </w:rPr>
      </w:pPr>
    </w:p>
    <w:p w14:paraId="5521263A" w14:textId="77777777" w:rsidR="00F620FF" w:rsidRDefault="00F620FF" w:rsidP="006956D3">
      <w:pPr>
        <w:spacing w:after="0" w:line="240" w:lineRule="auto"/>
        <w:ind w:firstLine="284"/>
        <w:jc w:val="center"/>
        <w:rPr>
          <w:rFonts w:ascii="Garamond" w:hAnsi="Garamond" w:cs="Times New Roman"/>
          <w:sz w:val="24"/>
          <w:szCs w:val="24"/>
        </w:rPr>
      </w:pPr>
    </w:p>
    <w:p w14:paraId="73C45AB4" w14:textId="77777777" w:rsidR="00F620FF" w:rsidRDefault="00F620FF" w:rsidP="006956D3">
      <w:pPr>
        <w:spacing w:after="0" w:line="240" w:lineRule="auto"/>
        <w:ind w:firstLine="284"/>
        <w:jc w:val="center"/>
        <w:rPr>
          <w:rFonts w:ascii="Garamond" w:hAnsi="Garamond" w:cs="Times New Roman"/>
          <w:sz w:val="24"/>
          <w:szCs w:val="24"/>
        </w:rPr>
      </w:pPr>
    </w:p>
    <w:p w14:paraId="4ED8B136" w14:textId="77777777" w:rsidR="00F620FF" w:rsidRDefault="00F620FF" w:rsidP="006956D3">
      <w:pPr>
        <w:spacing w:after="0" w:line="240" w:lineRule="auto"/>
        <w:ind w:firstLine="284"/>
        <w:jc w:val="center"/>
        <w:rPr>
          <w:rFonts w:ascii="Garamond" w:hAnsi="Garamond" w:cs="Times New Roman"/>
          <w:sz w:val="24"/>
          <w:szCs w:val="24"/>
        </w:rPr>
      </w:pPr>
    </w:p>
    <w:p w14:paraId="6A134E57" w14:textId="77777777" w:rsidR="00F620FF" w:rsidRDefault="00F620FF" w:rsidP="006956D3">
      <w:pPr>
        <w:spacing w:after="0" w:line="240" w:lineRule="auto"/>
        <w:ind w:firstLine="284"/>
        <w:jc w:val="center"/>
        <w:rPr>
          <w:rFonts w:ascii="Garamond" w:hAnsi="Garamond" w:cs="Times New Roman"/>
          <w:sz w:val="24"/>
          <w:szCs w:val="24"/>
        </w:rPr>
      </w:pPr>
    </w:p>
    <w:p w14:paraId="60588522"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KREU II</w:t>
      </w:r>
    </w:p>
    <w:p w14:paraId="55CBF9BF"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MASAT PËR SIGURIMIN E BARAZISË GJINORE</w:t>
      </w:r>
    </w:p>
    <w:p w14:paraId="0D38FDAA" w14:textId="77777777" w:rsidR="005D26AF" w:rsidRPr="0069374E" w:rsidRDefault="005D26AF" w:rsidP="006956D3">
      <w:pPr>
        <w:spacing w:after="0" w:line="240" w:lineRule="auto"/>
        <w:ind w:firstLine="284"/>
        <w:jc w:val="center"/>
        <w:rPr>
          <w:rFonts w:ascii="Garamond" w:hAnsi="Garamond" w:cs="Times New Roman"/>
          <w:sz w:val="24"/>
          <w:szCs w:val="24"/>
        </w:rPr>
      </w:pPr>
    </w:p>
    <w:p w14:paraId="624BBCD6" w14:textId="77777777" w:rsidR="0069374E" w:rsidRDefault="0069374E" w:rsidP="006956D3">
      <w:pPr>
        <w:spacing w:after="0" w:line="240" w:lineRule="auto"/>
        <w:ind w:firstLine="284"/>
        <w:jc w:val="center"/>
        <w:rPr>
          <w:rFonts w:ascii="Garamond" w:hAnsi="Garamond" w:cs="Times New Roman"/>
          <w:sz w:val="24"/>
          <w:szCs w:val="24"/>
        </w:rPr>
      </w:pPr>
    </w:p>
    <w:p w14:paraId="5E681E19"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lastRenderedPageBreak/>
        <w:t>Neni 7</w:t>
      </w:r>
    </w:p>
    <w:p w14:paraId="4B9DBC81"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Masat e përgjithshme për sigurimin e barazisë gjinore</w:t>
      </w:r>
    </w:p>
    <w:p w14:paraId="7D55700F" w14:textId="77777777" w:rsidR="00005E96" w:rsidRPr="0069374E" w:rsidRDefault="00005E96" w:rsidP="006956D3">
      <w:pPr>
        <w:spacing w:after="0" w:line="240" w:lineRule="auto"/>
        <w:ind w:firstLine="284"/>
        <w:jc w:val="both"/>
        <w:rPr>
          <w:rFonts w:ascii="Garamond" w:hAnsi="Garamond" w:cs="Times New Roman"/>
          <w:sz w:val="24"/>
          <w:szCs w:val="24"/>
        </w:rPr>
      </w:pPr>
    </w:p>
    <w:p w14:paraId="51B8EF6D" w14:textId="6F0A8887" w:rsidR="00005E96" w:rsidRPr="0069374E" w:rsidRDefault="00D423F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1. </w:t>
      </w:r>
      <w:r w:rsidR="00005E96" w:rsidRPr="0069374E">
        <w:rPr>
          <w:rFonts w:ascii="Garamond" w:hAnsi="Garamond" w:cs="Times New Roman"/>
          <w:sz w:val="24"/>
          <w:szCs w:val="24"/>
        </w:rPr>
        <w:t>Për arritjen e barazisë gjinore dhe eliminimin e diskriminimit për shkak të gjinisë apo pabarazive gjinore për shkak të përkatësisë së shum</w:t>
      </w:r>
      <w:r w:rsidR="005C5044" w:rsidRPr="0069374E">
        <w:rPr>
          <w:rFonts w:ascii="Garamond" w:hAnsi="Garamond" w:cs="Times New Roman"/>
          <w:sz w:val="24"/>
          <w:szCs w:val="24"/>
        </w:rPr>
        <w:t>ë</w:t>
      </w:r>
      <w:r w:rsidR="00005E96" w:rsidRPr="0069374E">
        <w:rPr>
          <w:rFonts w:ascii="Garamond" w:hAnsi="Garamond" w:cs="Times New Roman"/>
          <w:sz w:val="24"/>
          <w:szCs w:val="24"/>
        </w:rPr>
        <w:t>fishtë, subjektet publ</w:t>
      </w:r>
      <w:r w:rsidR="001D284F" w:rsidRPr="0069374E">
        <w:rPr>
          <w:rFonts w:ascii="Garamond" w:hAnsi="Garamond" w:cs="Times New Roman"/>
          <w:sz w:val="24"/>
          <w:szCs w:val="24"/>
        </w:rPr>
        <w:t>ike marrin masa të përgjithshme</w:t>
      </w:r>
      <w:r w:rsidR="00005E96" w:rsidRPr="0069374E">
        <w:rPr>
          <w:rFonts w:ascii="Garamond" w:hAnsi="Garamond" w:cs="Times New Roman"/>
          <w:sz w:val="24"/>
          <w:szCs w:val="24"/>
        </w:rPr>
        <w:t xml:space="preserve"> sipas kompetencave të tyre:</w:t>
      </w:r>
    </w:p>
    <w:p w14:paraId="3EC60BBA" w14:textId="3A91C3D4" w:rsidR="00005E96" w:rsidRPr="0069374E" w:rsidRDefault="00D423F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a) s</w:t>
      </w:r>
      <w:r w:rsidR="00005E96" w:rsidRPr="0069374E">
        <w:rPr>
          <w:rFonts w:ascii="Garamond" w:hAnsi="Garamond" w:cs="Times New Roman"/>
          <w:sz w:val="24"/>
          <w:szCs w:val="24"/>
        </w:rPr>
        <w:t>igurojnë përmes masave legjislative ose me</w:t>
      </w:r>
      <w:r w:rsidR="001D284F" w:rsidRPr="0069374E">
        <w:rPr>
          <w:rFonts w:ascii="Garamond" w:hAnsi="Garamond" w:cs="Times New Roman"/>
          <w:sz w:val="24"/>
          <w:szCs w:val="24"/>
        </w:rPr>
        <w:t xml:space="preserve"> mjete të tjera të përshtatshme</w:t>
      </w:r>
      <w:r w:rsidR="00005E96" w:rsidRPr="0069374E">
        <w:rPr>
          <w:rFonts w:ascii="Garamond" w:hAnsi="Garamond" w:cs="Times New Roman"/>
          <w:sz w:val="24"/>
          <w:szCs w:val="24"/>
        </w:rPr>
        <w:t xml:space="preserve"> zbatimin praktik të parimit të barazisë gjinore dhe marrjen parasysh të interesave, nevojave dhe prioriteteve të ndryshme gjinore gjatë planifikimit, përgatitjes, hartimit, miratimit, zbatimit, monitorimit dhe vlerësimit të politikave, ligjeve, buxheteve, programeve, marrjes dhe zbatimit të vendimeve;</w:t>
      </w:r>
    </w:p>
    <w:p w14:paraId="4EBCC453" w14:textId="59999682" w:rsidR="00005E96" w:rsidRPr="0069374E" w:rsidRDefault="00D423F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b) s</w:t>
      </w:r>
      <w:r w:rsidR="001D284F" w:rsidRPr="0069374E">
        <w:rPr>
          <w:rFonts w:ascii="Garamond" w:hAnsi="Garamond" w:cs="Times New Roman"/>
          <w:sz w:val="24"/>
          <w:szCs w:val="24"/>
        </w:rPr>
        <w:t>igurojnë</w:t>
      </w:r>
      <w:r w:rsidR="00005E96" w:rsidRPr="0069374E">
        <w:rPr>
          <w:rFonts w:ascii="Garamond" w:hAnsi="Garamond" w:cs="Times New Roman"/>
          <w:sz w:val="24"/>
          <w:szCs w:val="24"/>
        </w:rPr>
        <w:t xml:space="preserve"> përmes masave legjislative ose me</w:t>
      </w:r>
      <w:r w:rsidR="001D284F" w:rsidRPr="0069374E">
        <w:rPr>
          <w:rFonts w:ascii="Garamond" w:hAnsi="Garamond" w:cs="Times New Roman"/>
          <w:sz w:val="24"/>
          <w:szCs w:val="24"/>
        </w:rPr>
        <w:t xml:space="preserve"> mjete të tjera të përshtatshme</w:t>
      </w:r>
      <w:r w:rsidR="00005E96" w:rsidRPr="0069374E">
        <w:rPr>
          <w:rFonts w:ascii="Garamond" w:hAnsi="Garamond" w:cs="Times New Roman"/>
          <w:sz w:val="24"/>
          <w:szCs w:val="24"/>
        </w:rPr>
        <w:t xml:space="preserve"> zbatimin praktik të parimit të barazisë gjinore përmes integrimit gjinor, buxhetimit të përgjigjshëm gjinor dhe sigurimit të burimeve njerëzore të kualifikuara;</w:t>
      </w:r>
    </w:p>
    <w:p w14:paraId="3AC47141" w14:textId="6DC1CC3B" w:rsidR="00005E96" w:rsidRPr="0069374E" w:rsidRDefault="00D423F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c) s</w:t>
      </w:r>
      <w:r w:rsidR="001D284F" w:rsidRPr="0069374E">
        <w:rPr>
          <w:rFonts w:ascii="Garamond" w:hAnsi="Garamond" w:cs="Times New Roman"/>
          <w:sz w:val="24"/>
          <w:szCs w:val="24"/>
        </w:rPr>
        <w:t>igurojnë</w:t>
      </w:r>
      <w:r w:rsidR="00005E96" w:rsidRPr="0069374E">
        <w:rPr>
          <w:rFonts w:ascii="Garamond" w:hAnsi="Garamond" w:cs="Times New Roman"/>
          <w:sz w:val="24"/>
          <w:szCs w:val="24"/>
        </w:rPr>
        <w:t xml:space="preserve"> përmes rregullimeve ligjore dhe nënligjore ose me mjete të tjera të përshtatshme ndryshimin ose shfuqizimin e çdo akti ligjor, zakoni apo praktike, që përbën diskriminim për shkak të gjinisë;</w:t>
      </w:r>
    </w:p>
    <w:p w14:paraId="1D39A0EF" w14:textId="77777777" w:rsidR="00005E96" w:rsidRPr="0069374E" w:rsidRDefault="00D423F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ç) p</w:t>
      </w:r>
      <w:r w:rsidR="00005E96" w:rsidRPr="0069374E">
        <w:rPr>
          <w:rFonts w:ascii="Garamond" w:hAnsi="Garamond" w:cs="Times New Roman"/>
          <w:sz w:val="24"/>
          <w:szCs w:val="24"/>
        </w:rPr>
        <w:t>ërgatisin, sipas rastit, analiza gjinore për integrimin gjinor dhe për politikat transformative dhe të përgjigjshmërisë gjinore, si dhe analiza të ndikimit gjinor;</w:t>
      </w:r>
    </w:p>
    <w:p w14:paraId="46DFADE4" w14:textId="77777777" w:rsidR="00005E96" w:rsidRPr="0069374E" w:rsidRDefault="00D423F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d) m</w:t>
      </w:r>
      <w:r w:rsidR="00005E96" w:rsidRPr="0069374E">
        <w:rPr>
          <w:rFonts w:ascii="Garamond" w:hAnsi="Garamond" w:cs="Times New Roman"/>
          <w:sz w:val="24"/>
          <w:szCs w:val="24"/>
        </w:rPr>
        <w:t>arrin masa për përfshirjen e këndvështrimit gjinor në përgatitjen, hartimin, zbatimin, monitorimin dhe vlerësimin e akteve ligjore, politikave, strategjive, buxheteve, programeve të shpenzimeve, aktiviteteve të projekteve, masave rregullatore, funksioneve administrative dhe kulturës institucionale, me synim nxitjen e barazisë ndërmjet grave dhe burrave, si dhe parandalimin e eliminimin e diskriminimit;</w:t>
      </w:r>
    </w:p>
    <w:p w14:paraId="0E1EDF18" w14:textId="77777777"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dh)</w:t>
      </w:r>
      <w:r w:rsidR="00D423F6" w:rsidRPr="0069374E">
        <w:rPr>
          <w:rFonts w:ascii="Garamond" w:hAnsi="Garamond" w:cs="Times New Roman"/>
          <w:sz w:val="24"/>
          <w:szCs w:val="24"/>
        </w:rPr>
        <w:t xml:space="preserve"> m</w:t>
      </w:r>
      <w:r w:rsidRPr="0069374E">
        <w:rPr>
          <w:rFonts w:ascii="Garamond" w:hAnsi="Garamond" w:cs="Times New Roman"/>
          <w:sz w:val="24"/>
          <w:szCs w:val="24"/>
        </w:rPr>
        <w:t>arrin të gjitha masat e përshtatshme për të krijuar lehtësitë e nevojshme e të përligjura objektivisht për arritjen e barazisë gjinore faktike dhe për mundësi e akses të barabartë gjinor;</w:t>
      </w:r>
    </w:p>
    <w:p w14:paraId="51615856" w14:textId="77777777" w:rsidR="00005E96" w:rsidRPr="0069374E" w:rsidRDefault="00D423F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e) s</w:t>
      </w:r>
      <w:r w:rsidR="00005E96" w:rsidRPr="0069374E">
        <w:rPr>
          <w:rFonts w:ascii="Garamond" w:hAnsi="Garamond" w:cs="Times New Roman"/>
          <w:sz w:val="24"/>
          <w:szCs w:val="24"/>
        </w:rPr>
        <w:t>igurojnë mbrojtje efektive ndaj çdo veprimi diskriminues sipas këtij ligji dhe legjislacionit në fuqi për mbrojtjen nga diskriminimi.</w:t>
      </w:r>
    </w:p>
    <w:p w14:paraId="30901BCB" w14:textId="074FD8DB" w:rsidR="00005E96" w:rsidRPr="0069374E" w:rsidRDefault="005D26AF"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 </w:t>
      </w:r>
      <w:r w:rsidRPr="0069374E">
        <w:rPr>
          <w:rFonts w:ascii="Garamond" w:hAnsi="Garamond" w:cs="Times New Roman"/>
          <w:sz w:val="24"/>
          <w:szCs w:val="24"/>
        </w:rPr>
        <w:tab/>
      </w:r>
      <w:r w:rsidR="00D423F6" w:rsidRPr="0069374E">
        <w:rPr>
          <w:rFonts w:ascii="Garamond" w:hAnsi="Garamond" w:cs="Times New Roman"/>
          <w:sz w:val="24"/>
          <w:szCs w:val="24"/>
        </w:rPr>
        <w:t xml:space="preserve">2. </w:t>
      </w:r>
      <w:r w:rsidR="00005E96" w:rsidRPr="0069374E">
        <w:rPr>
          <w:rFonts w:ascii="Garamond" w:hAnsi="Garamond" w:cs="Times New Roman"/>
          <w:sz w:val="24"/>
          <w:szCs w:val="24"/>
        </w:rPr>
        <w:t>Masat e përgjithshme përcaktohen sipas nevojës dhe marrin në konsideratë</w:t>
      </w:r>
      <w:r w:rsidR="00A717D9">
        <w:rPr>
          <w:rFonts w:ascii="Garamond" w:hAnsi="Garamond" w:cs="Times New Roman"/>
          <w:sz w:val="24"/>
          <w:szCs w:val="24"/>
        </w:rPr>
        <w:t xml:space="preserve"> </w:t>
      </w:r>
      <w:r w:rsidR="00005E96" w:rsidRPr="0069374E">
        <w:rPr>
          <w:rFonts w:ascii="Garamond" w:hAnsi="Garamond" w:cs="Times New Roman"/>
          <w:sz w:val="24"/>
          <w:szCs w:val="24"/>
        </w:rPr>
        <w:t xml:space="preserve">rekomandimet dhe gjetjet e përcaktuara në raportet vjetore dhe rezolutat e Kuvendit të Republikës së Shqipërisë, raportet </w:t>
      </w:r>
      <w:r w:rsidRPr="0069374E">
        <w:rPr>
          <w:rFonts w:ascii="Garamond" w:hAnsi="Garamond" w:cs="Times New Roman"/>
          <w:sz w:val="24"/>
          <w:szCs w:val="24"/>
        </w:rPr>
        <w:t>ndërkombëtare</w:t>
      </w:r>
      <w:r w:rsidR="00005E96" w:rsidRPr="0069374E">
        <w:rPr>
          <w:rFonts w:ascii="Garamond" w:hAnsi="Garamond" w:cs="Times New Roman"/>
          <w:sz w:val="24"/>
          <w:szCs w:val="24"/>
        </w:rPr>
        <w:t xml:space="preserve"> për Republikën e Shqipërisë, Strategjinë Kombëtare për Barazinë Gjinore apo akte të tjera që adresojnë çështjet gjinore; raportet vjetore që paraqiten në Kuvend nga ministria përgjegjëse për çështjet e barazisë gjinore në bashkëveprim edhe me ins</w:t>
      </w:r>
      <w:r w:rsidR="001D284F" w:rsidRPr="0069374E">
        <w:rPr>
          <w:rFonts w:ascii="Garamond" w:hAnsi="Garamond" w:cs="Times New Roman"/>
          <w:sz w:val="24"/>
          <w:szCs w:val="24"/>
        </w:rPr>
        <w:t>titucionet e tjera përgjegjëse.</w:t>
      </w:r>
    </w:p>
    <w:p w14:paraId="23871051" w14:textId="77777777" w:rsidR="00005E96" w:rsidRPr="0069374E" w:rsidRDefault="00D423F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3. </w:t>
      </w:r>
      <w:r w:rsidR="00005E96" w:rsidRPr="0069374E">
        <w:rPr>
          <w:rFonts w:ascii="Garamond" w:hAnsi="Garamond" w:cs="Times New Roman"/>
          <w:sz w:val="24"/>
          <w:szCs w:val="24"/>
        </w:rPr>
        <w:t>Sipas rastit dhe fushës së veprimtarisë së tyre, organizatat e shoqërisë civile nxisin marrjen e masave të përgjithshme.</w:t>
      </w:r>
    </w:p>
    <w:p w14:paraId="0F89B78A" w14:textId="77777777" w:rsidR="00005E96" w:rsidRPr="0069374E" w:rsidRDefault="00005E96" w:rsidP="006956D3">
      <w:pPr>
        <w:spacing w:after="0" w:line="240" w:lineRule="auto"/>
        <w:ind w:firstLine="284"/>
        <w:jc w:val="both"/>
        <w:rPr>
          <w:rFonts w:ascii="Garamond" w:hAnsi="Garamond" w:cs="Times New Roman"/>
          <w:sz w:val="24"/>
          <w:szCs w:val="24"/>
        </w:rPr>
      </w:pPr>
    </w:p>
    <w:p w14:paraId="3152E0E1"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8</w:t>
      </w:r>
    </w:p>
    <w:p w14:paraId="6ED48320"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Masat e përkohshme</w:t>
      </w:r>
    </w:p>
    <w:p w14:paraId="69B74634" w14:textId="77777777" w:rsidR="00005E96" w:rsidRPr="0069374E" w:rsidRDefault="00005E96" w:rsidP="006956D3">
      <w:pPr>
        <w:spacing w:after="0" w:line="240" w:lineRule="auto"/>
        <w:ind w:firstLine="284"/>
        <w:jc w:val="both"/>
        <w:rPr>
          <w:rFonts w:ascii="Garamond" w:hAnsi="Garamond" w:cs="Times New Roman"/>
          <w:sz w:val="24"/>
          <w:szCs w:val="24"/>
        </w:rPr>
      </w:pPr>
    </w:p>
    <w:p w14:paraId="370D222A" w14:textId="72C5D262" w:rsidR="00005E96" w:rsidRPr="0069374E" w:rsidRDefault="00D423F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1. </w:t>
      </w:r>
      <w:r w:rsidR="00005E96" w:rsidRPr="0069374E">
        <w:rPr>
          <w:rFonts w:ascii="Garamond" w:hAnsi="Garamond" w:cs="Times New Roman"/>
          <w:sz w:val="24"/>
          <w:szCs w:val="24"/>
        </w:rPr>
        <w:t>Masat e përkohshme përfshijnë kuotat për të arritur përfaqësim të barabartë gjinor e gjithëpërfshirës në çdo fushë, ku personat e njërës gjini nuk gëzojnë pozitë të barabartë me personat e gjinisë tjetër apo me personat brenda së njëjtës gjini.</w:t>
      </w:r>
    </w:p>
    <w:p w14:paraId="0DE486F8" w14:textId="77777777" w:rsidR="00005E96" w:rsidRPr="0069374E" w:rsidRDefault="00D423F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2. </w:t>
      </w:r>
      <w:r w:rsidR="00005E96" w:rsidRPr="0069374E">
        <w:rPr>
          <w:rFonts w:ascii="Garamond" w:hAnsi="Garamond" w:cs="Times New Roman"/>
          <w:sz w:val="24"/>
          <w:szCs w:val="24"/>
        </w:rPr>
        <w:t>Masat e përkohshme merren edhe në ato raste kur personat e njërës gjini nuk gëzojnë pozitë të barabartë gjinore me personat e gjinisë tjetër apo me personat brenda së njëjtës gjini, për shkak të gjendjes familjare apo shëndetësore apo një gjendjeje të veçantë, që nuk varet prej tyre.</w:t>
      </w:r>
    </w:p>
    <w:p w14:paraId="131A862D" w14:textId="3464D065" w:rsidR="00005E96" w:rsidRPr="0069374E" w:rsidRDefault="00D423F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3. </w:t>
      </w:r>
      <w:r w:rsidR="00005E96" w:rsidRPr="0069374E">
        <w:rPr>
          <w:rFonts w:ascii="Garamond" w:hAnsi="Garamond" w:cs="Times New Roman"/>
          <w:sz w:val="24"/>
          <w:szCs w:val="24"/>
        </w:rPr>
        <w:t>Subjektet publike dhe private vlerësojnë periodikisht situatën dhe, në varësi të saj, propozojnë marrjen e masave të përkohshme, pezullimin ose shfuqizimin e masave të përkohshme</w:t>
      </w:r>
      <w:r w:rsidR="00D1313D">
        <w:rPr>
          <w:rFonts w:ascii="Garamond" w:hAnsi="Garamond" w:cs="Times New Roman"/>
          <w:sz w:val="24"/>
          <w:szCs w:val="24"/>
        </w:rPr>
        <w:t>,</w:t>
      </w:r>
      <w:r w:rsidR="00005E96" w:rsidRPr="0069374E">
        <w:rPr>
          <w:rFonts w:ascii="Garamond" w:hAnsi="Garamond" w:cs="Times New Roman"/>
          <w:sz w:val="24"/>
          <w:szCs w:val="24"/>
        </w:rPr>
        <w:t xml:space="preserve"> ose marrin masa të përkohshme që lidhen me aspekte të organizimit dhe ushtrimit të veprimtarisë së tyre.</w:t>
      </w:r>
    </w:p>
    <w:p w14:paraId="7B9A3B05" w14:textId="77777777" w:rsidR="005D26AF" w:rsidRPr="0069374E" w:rsidRDefault="005D26AF" w:rsidP="006956D3">
      <w:pPr>
        <w:spacing w:after="0" w:line="240" w:lineRule="auto"/>
        <w:ind w:firstLine="284"/>
        <w:jc w:val="both"/>
        <w:rPr>
          <w:rFonts w:ascii="Garamond" w:hAnsi="Garamond" w:cs="Times New Roman"/>
          <w:sz w:val="24"/>
          <w:szCs w:val="24"/>
        </w:rPr>
      </w:pPr>
    </w:p>
    <w:p w14:paraId="01B144C3" w14:textId="77777777" w:rsidR="00F620FF" w:rsidRDefault="00F620FF" w:rsidP="006956D3">
      <w:pPr>
        <w:spacing w:after="0" w:line="240" w:lineRule="auto"/>
        <w:ind w:firstLine="284"/>
        <w:jc w:val="center"/>
        <w:rPr>
          <w:rFonts w:ascii="Garamond" w:hAnsi="Garamond" w:cs="Times New Roman"/>
          <w:sz w:val="24"/>
          <w:szCs w:val="24"/>
        </w:rPr>
      </w:pPr>
    </w:p>
    <w:p w14:paraId="08A7A890" w14:textId="77777777" w:rsidR="00F620FF" w:rsidRDefault="00F620FF" w:rsidP="006956D3">
      <w:pPr>
        <w:spacing w:after="0" w:line="240" w:lineRule="auto"/>
        <w:ind w:firstLine="284"/>
        <w:jc w:val="center"/>
        <w:rPr>
          <w:rFonts w:ascii="Garamond" w:hAnsi="Garamond" w:cs="Times New Roman"/>
          <w:sz w:val="24"/>
          <w:szCs w:val="24"/>
        </w:rPr>
      </w:pPr>
    </w:p>
    <w:p w14:paraId="22FA46E0" w14:textId="77777777" w:rsidR="00F620FF" w:rsidRDefault="00F620FF" w:rsidP="006956D3">
      <w:pPr>
        <w:spacing w:after="0" w:line="240" w:lineRule="auto"/>
        <w:ind w:firstLine="284"/>
        <w:jc w:val="center"/>
        <w:rPr>
          <w:rFonts w:ascii="Garamond" w:hAnsi="Garamond" w:cs="Times New Roman"/>
          <w:sz w:val="24"/>
          <w:szCs w:val="24"/>
        </w:rPr>
      </w:pPr>
    </w:p>
    <w:p w14:paraId="767DD06F" w14:textId="77777777" w:rsidR="00F620FF" w:rsidRDefault="00F620FF" w:rsidP="006956D3">
      <w:pPr>
        <w:spacing w:after="0" w:line="240" w:lineRule="auto"/>
        <w:ind w:firstLine="284"/>
        <w:jc w:val="center"/>
        <w:rPr>
          <w:rFonts w:ascii="Garamond" w:hAnsi="Garamond" w:cs="Times New Roman"/>
          <w:sz w:val="24"/>
          <w:szCs w:val="24"/>
        </w:rPr>
      </w:pPr>
    </w:p>
    <w:p w14:paraId="66D72460"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9</w:t>
      </w:r>
    </w:p>
    <w:p w14:paraId="752E4C31"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Masat e veçanta</w:t>
      </w:r>
    </w:p>
    <w:p w14:paraId="0C2DFBCD" w14:textId="77777777" w:rsidR="00005E96" w:rsidRPr="0069374E" w:rsidRDefault="00005E96" w:rsidP="006956D3">
      <w:pPr>
        <w:spacing w:after="0" w:line="240" w:lineRule="auto"/>
        <w:ind w:firstLine="284"/>
        <w:jc w:val="both"/>
        <w:rPr>
          <w:rFonts w:ascii="Garamond" w:hAnsi="Garamond" w:cs="Times New Roman"/>
          <w:sz w:val="24"/>
          <w:szCs w:val="24"/>
        </w:rPr>
      </w:pPr>
    </w:p>
    <w:p w14:paraId="5B218EA9" w14:textId="5D90EDE8" w:rsidR="00005E96" w:rsidRPr="0069374E" w:rsidRDefault="00D423F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1. </w:t>
      </w:r>
      <w:r w:rsidR="00005E96" w:rsidRPr="0069374E">
        <w:rPr>
          <w:rFonts w:ascii="Garamond" w:hAnsi="Garamond" w:cs="Times New Roman"/>
          <w:sz w:val="24"/>
          <w:szCs w:val="24"/>
        </w:rPr>
        <w:t>Nuk përbëjnë diskriminim për shkak të gjinisë rastet kur subjektet publike dhe private marrin masa të veçanta</w:t>
      </w:r>
      <w:r w:rsidR="00D1313D">
        <w:rPr>
          <w:rFonts w:ascii="Garamond" w:hAnsi="Garamond" w:cs="Times New Roman"/>
          <w:sz w:val="24"/>
          <w:szCs w:val="24"/>
        </w:rPr>
        <w:t>,</w:t>
      </w:r>
      <w:r w:rsidR="00005E96" w:rsidRPr="0069374E">
        <w:rPr>
          <w:rFonts w:ascii="Garamond" w:hAnsi="Garamond" w:cs="Times New Roman"/>
          <w:sz w:val="24"/>
          <w:szCs w:val="24"/>
        </w:rPr>
        <w:t xml:space="preserve"> në përputhje me legjislacionin në fuqi që synojnë:</w:t>
      </w:r>
    </w:p>
    <w:p w14:paraId="316AC329" w14:textId="3B55E12A" w:rsidR="00005E96" w:rsidRPr="0069374E" w:rsidRDefault="00D423F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a) </w:t>
      </w:r>
      <w:r w:rsidR="00005E96" w:rsidRPr="0069374E">
        <w:rPr>
          <w:rFonts w:ascii="Garamond" w:hAnsi="Garamond" w:cs="Times New Roman"/>
          <w:sz w:val="24"/>
          <w:szCs w:val="24"/>
        </w:rPr>
        <w:t>mbrojtjen e posaçme të grave gjatë shtatzënisë, lindjes dhe paslindjes, mbrojtjen e nënave të reja, si dhe të prindërve të rinj, për shkak të lindjes natyrore ose të birësimit të fëmijës apo të dhënies apo marrjes së fëmijës në kujdestari, duke krijuar kushte për mbrojtjen dhe lehtësimin e tyre në punë, sigurimet shoqërore e ndihmat sociale, sigurimin e ndihmës së nevojshme shëndetësore për nënën dhe fëmijën, sigurimin dhe nxitjen e sistemit të shërbimeve sociale, duke favorizuar zhvillimin e r</w:t>
      </w:r>
      <w:r w:rsidR="00D1313D">
        <w:rPr>
          <w:rFonts w:ascii="Garamond" w:hAnsi="Garamond" w:cs="Times New Roman"/>
          <w:sz w:val="24"/>
          <w:szCs w:val="24"/>
        </w:rPr>
        <w:t>rjetit të çerdheve e kopshteve;</w:t>
      </w:r>
    </w:p>
    <w:p w14:paraId="67CDC699" w14:textId="77777777" w:rsidR="00005E96" w:rsidRPr="0069374E" w:rsidRDefault="00D423F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b) </w:t>
      </w:r>
      <w:r w:rsidR="00005E96" w:rsidRPr="0069374E">
        <w:rPr>
          <w:rFonts w:ascii="Garamond" w:hAnsi="Garamond" w:cs="Times New Roman"/>
          <w:sz w:val="24"/>
          <w:szCs w:val="24"/>
        </w:rPr>
        <w:t>lehtësimin e ndihmën për personat, që kanë përgjegjësi të veçanta në familje, për shkak të përkujdesjes së përditshme ndaj anëtarëve/anëtarëve me aftësi të kufizuara në familje, për shkak të aftësive të kufizuara për shkak të moshës ose për çfarëdo shkaku tjetër paaftësie;</w:t>
      </w:r>
    </w:p>
    <w:p w14:paraId="5C48B917" w14:textId="77777777" w:rsidR="00005E96" w:rsidRPr="0069374E" w:rsidRDefault="00D423F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c) </w:t>
      </w:r>
      <w:r w:rsidR="00005E96" w:rsidRPr="0069374E">
        <w:rPr>
          <w:rFonts w:ascii="Garamond" w:hAnsi="Garamond" w:cs="Times New Roman"/>
          <w:sz w:val="24"/>
          <w:szCs w:val="24"/>
        </w:rPr>
        <w:t>kufizimin për të punuar në disa sektorë të punëve të rënda dhe të rrezikshme për gratë shtatzëna dhe ato me fëmijë në gji. Këto kufizime do të rishikohen periodikisht, në varësi të njohurive shkencore e teknike dhe sipas nevojave që paraqiten;</w:t>
      </w:r>
    </w:p>
    <w:p w14:paraId="6CF19B91" w14:textId="77777777" w:rsidR="00005E96" w:rsidRPr="0069374E" w:rsidRDefault="00D423F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ç) </w:t>
      </w:r>
      <w:r w:rsidR="00005E96" w:rsidRPr="0069374E">
        <w:rPr>
          <w:rFonts w:ascii="Garamond" w:hAnsi="Garamond" w:cs="Times New Roman"/>
          <w:sz w:val="24"/>
          <w:szCs w:val="24"/>
        </w:rPr>
        <w:t>rritjen e aksesit të grave në të gjithë diversitetin e tyre në programet sociale të strehimit, sipas legjislacionit përkatës, me një vëmendje të veçantë te viktimat e dhunës në familje, viktimat e trafikimit, vajzat nëna, familjet njëprindërore që kanë në ngarkim fëmijë, gratë emigrante të kthyera, që bëjnë pjesë në një nga këto kategori, gratë e liruara nga burgu.</w:t>
      </w:r>
    </w:p>
    <w:p w14:paraId="0BE9FF51" w14:textId="77777777" w:rsidR="00005E96" w:rsidRPr="0069374E" w:rsidRDefault="00D423F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2. </w:t>
      </w:r>
      <w:r w:rsidR="00005E96" w:rsidRPr="0069374E">
        <w:rPr>
          <w:rFonts w:ascii="Garamond" w:hAnsi="Garamond" w:cs="Times New Roman"/>
          <w:sz w:val="24"/>
          <w:szCs w:val="24"/>
        </w:rPr>
        <w:t>Në përcaktimin e masave të veçanta mbahen në vëmendje interesat, nevojat dhe prioritetet e ndryshme gjinore, me qëllim që të sigurohet:</w:t>
      </w:r>
    </w:p>
    <w:p w14:paraId="2AF480CC" w14:textId="77777777" w:rsidR="00005E96" w:rsidRPr="0069374E" w:rsidRDefault="00D423F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a) </w:t>
      </w:r>
      <w:r w:rsidR="00005E96" w:rsidRPr="0069374E">
        <w:rPr>
          <w:rFonts w:ascii="Garamond" w:hAnsi="Garamond" w:cs="Times New Roman"/>
          <w:sz w:val="24"/>
          <w:szCs w:val="24"/>
        </w:rPr>
        <w:t>e drejta për informacion dhe akses të barabartë në politika, programe dhe shërbime;</w:t>
      </w:r>
    </w:p>
    <w:p w14:paraId="00FDD8B2" w14:textId="77777777" w:rsidR="00005E96" w:rsidRPr="0069374E" w:rsidRDefault="00D423F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b) </w:t>
      </w:r>
      <w:r w:rsidR="00005E96" w:rsidRPr="0069374E">
        <w:rPr>
          <w:rFonts w:ascii="Garamond" w:hAnsi="Garamond" w:cs="Times New Roman"/>
          <w:sz w:val="24"/>
          <w:szCs w:val="24"/>
        </w:rPr>
        <w:t>zbatimi i masave të integrimit gjinor dhe buxhetimit të përgjigjshëm gjinor në procesin dhe fazat e planifikimit, raportimit, menaxhimit dhe zbatimit të planeve, projekteve dhe politikave;</w:t>
      </w:r>
    </w:p>
    <w:p w14:paraId="256EDC30" w14:textId="77777777" w:rsidR="00005E96" w:rsidRPr="0069374E" w:rsidRDefault="00D423F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c) </w:t>
      </w:r>
      <w:r w:rsidR="00005E96" w:rsidRPr="0069374E">
        <w:rPr>
          <w:rFonts w:ascii="Garamond" w:hAnsi="Garamond" w:cs="Times New Roman"/>
          <w:sz w:val="24"/>
          <w:szCs w:val="24"/>
        </w:rPr>
        <w:t>promovimi i mundësive të barabarta në menaxhimin e burimeve njerëzore dhe në tregun e punës;</w:t>
      </w:r>
    </w:p>
    <w:p w14:paraId="2901E7C5" w14:textId="77777777" w:rsidR="00005E96" w:rsidRPr="0069374E" w:rsidRDefault="00D423F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ç) </w:t>
      </w:r>
      <w:r w:rsidR="00005E96" w:rsidRPr="0069374E">
        <w:rPr>
          <w:rFonts w:ascii="Garamond" w:hAnsi="Garamond" w:cs="Times New Roman"/>
          <w:sz w:val="24"/>
          <w:szCs w:val="24"/>
        </w:rPr>
        <w:t>përfaqësimi i barabartë gjinor dhe gjithëpërfshirës në pozicionet administrative dhe mbikëqyrëse;</w:t>
      </w:r>
    </w:p>
    <w:p w14:paraId="492536BD" w14:textId="77777777" w:rsidR="00005E96" w:rsidRPr="0069374E" w:rsidRDefault="00D423F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d) </w:t>
      </w:r>
      <w:r w:rsidR="00005E96" w:rsidRPr="0069374E">
        <w:rPr>
          <w:rFonts w:ascii="Garamond" w:hAnsi="Garamond" w:cs="Times New Roman"/>
          <w:sz w:val="24"/>
          <w:szCs w:val="24"/>
        </w:rPr>
        <w:t>përfaqësimi i balancuar gjinor në çdo fazë të formulimit dhe zbatimit të politikave të barazisë gjinore;</w:t>
      </w:r>
    </w:p>
    <w:p w14:paraId="33B1BB67" w14:textId="77777777"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dh)</w:t>
      </w:r>
      <w:r w:rsidRPr="0069374E">
        <w:rPr>
          <w:rFonts w:ascii="Garamond" w:hAnsi="Garamond" w:cs="Times New Roman"/>
          <w:sz w:val="24"/>
          <w:szCs w:val="24"/>
        </w:rPr>
        <w:tab/>
        <w:t>mbledhja e të dhënave përkatëse, të ndara sipas seksit dhe statistikave gjinore.</w:t>
      </w:r>
    </w:p>
    <w:p w14:paraId="446F2C32" w14:textId="77777777" w:rsidR="00005E96" w:rsidRPr="0069374E" w:rsidRDefault="00005E96" w:rsidP="006956D3">
      <w:pPr>
        <w:spacing w:after="0" w:line="240" w:lineRule="auto"/>
        <w:ind w:firstLine="284"/>
        <w:jc w:val="both"/>
        <w:rPr>
          <w:rFonts w:ascii="Garamond" w:hAnsi="Garamond" w:cs="Times New Roman"/>
          <w:sz w:val="24"/>
          <w:szCs w:val="24"/>
        </w:rPr>
      </w:pPr>
    </w:p>
    <w:p w14:paraId="77FF4277" w14:textId="6FA30BD4"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10</w:t>
      </w:r>
    </w:p>
    <w:p w14:paraId="16A5DA4D"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Gjuha e ndjeshme gjinore gjithëpërfshirëse</w:t>
      </w:r>
    </w:p>
    <w:p w14:paraId="73B4743E" w14:textId="77777777" w:rsidR="00005E96" w:rsidRPr="0069374E" w:rsidRDefault="00005E96" w:rsidP="006956D3">
      <w:pPr>
        <w:spacing w:after="0" w:line="240" w:lineRule="auto"/>
        <w:ind w:firstLine="284"/>
        <w:jc w:val="both"/>
        <w:rPr>
          <w:rFonts w:ascii="Garamond" w:hAnsi="Garamond" w:cs="Times New Roman"/>
          <w:sz w:val="24"/>
          <w:szCs w:val="24"/>
        </w:rPr>
      </w:pPr>
    </w:p>
    <w:p w14:paraId="6CDC582C" w14:textId="5CE1C22F" w:rsidR="00005E96" w:rsidRPr="0069374E" w:rsidRDefault="00D423F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1. </w:t>
      </w:r>
      <w:r w:rsidR="00005E96" w:rsidRPr="0069374E">
        <w:rPr>
          <w:rFonts w:ascii="Garamond" w:hAnsi="Garamond" w:cs="Times New Roman"/>
          <w:sz w:val="24"/>
          <w:szCs w:val="24"/>
        </w:rPr>
        <w:t xml:space="preserve">Institucionet legjislative, ekzekutive, gjyqësore dhe subjektet private marrin masa që në hartimin, miratimin, zbatimin dhe vlerësimin e politikave, legjislacionit, programeve, buxheteve dhe çdo informacioni të përdorin një gjuhë me ndjeshmëri gjinore, gjithëpërfshirëse dhe me aksesueshmëri, me qëllim heqjen e </w:t>
      </w:r>
      <w:r w:rsidR="0069374E" w:rsidRPr="0069374E">
        <w:rPr>
          <w:rFonts w:ascii="Garamond" w:hAnsi="Garamond" w:cs="Times New Roman"/>
          <w:sz w:val="24"/>
          <w:szCs w:val="24"/>
        </w:rPr>
        <w:t>stereotipave</w:t>
      </w:r>
      <w:r w:rsidR="00005E96" w:rsidRPr="0069374E">
        <w:rPr>
          <w:rFonts w:ascii="Garamond" w:hAnsi="Garamond" w:cs="Times New Roman"/>
          <w:sz w:val="24"/>
          <w:szCs w:val="24"/>
        </w:rPr>
        <w:t xml:space="preserve"> gjinor</w:t>
      </w:r>
      <w:r w:rsidR="00A717D9">
        <w:rPr>
          <w:rFonts w:ascii="Garamond" w:hAnsi="Garamond" w:cs="Times New Roman"/>
          <w:sz w:val="24"/>
          <w:szCs w:val="24"/>
        </w:rPr>
        <w:t>ë</w:t>
      </w:r>
      <w:r w:rsidR="00005E96" w:rsidRPr="0069374E">
        <w:rPr>
          <w:rFonts w:ascii="Garamond" w:hAnsi="Garamond" w:cs="Times New Roman"/>
          <w:sz w:val="24"/>
          <w:szCs w:val="24"/>
        </w:rPr>
        <w:t xml:space="preserve"> në modelet sociale, kulturore, zakonet dhe praktikat e bazuara në to, eliminimin e diskriminimit gjinor dhe pabarazive gjinore për shkak të përkatësisë së shumëfishtë, si dhe ndërgjegjësimin për rëndësinë e barazisë gjinore.</w:t>
      </w:r>
    </w:p>
    <w:p w14:paraId="5C2F6E51" w14:textId="1BE15058" w:rsidR="00005E96" w:rsidRPr="0069374E" w:rsidRDefault="00D423F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2. </w:t>
      </w:r>
      <w:r w:rsidR="00005E96" w:rsidRPr="0069374E">
        <w:rPr>
          <w:rFonts w:ascii="Garamond" w:hAnsi="Garamond" w:cs="Times New Roman"/>
          <w:sz w:val="24"/>
          <w:szCs w:val="24"/>
        </w:rPr>
        <w:t>Ofruesit e shërbimeve mediatike audiovizive</w:t>
      </w:r>
      <w:r w:rsidR="001D284F" w:rsidRPr="0069374E">
        <w:rPr>
          <w:rFonts w:ascii="Garamond" w:hAnsi="Garamond" w:cs="Times New Roman"/>
          <w:sz w:val="24"/>
          <w:szCs w:val="24"/>
        </w:rPr>
        <w:t>,</w:t>
      </w:r>
      <w:r w:rsidR="00005E96" w:rsidRPr="0069374E">
        <w:rPr>
          <w:rFonts w:ascii="Garamond" w:hAnsi="Garamond" w:cs="Times New Roman"/>
          <w:sz w:val="24"/>
          <w:szCs w:val="24"/>
        </w:rPr>
        <w:t xml:space="preserve"> si dhe të shtypit të</w:t>
      </w:r>
      <w:r w:rsidR="001D284F" w:rsidRPr="0069374E">
        <w:rPr>
          <w:rFonts w:ascii="Garamond" w:hAnsi="Garamond" w:cs="Times New Roman"/>
          <w:sz w:val="24"/>
          <w:szCs w:val="24"/>
        </w:rPr>
        <w:t xml:space="preserve"> shkruar, përfshirë edhe ato </w:t>
      </w:r>
      <w:r w:rsidR="001D284F" w:rsidRPr="0069374E">
        <w:rPr>
          <w:rFonts w:ascii="Garamond" w:hAnsi="Garamond" w:cs="Times New Roman"/>
          <w:i/>
          <w:sz w:val="24"/>
          <w:szCs w:val="24"/>
        </w:rPr>
        <w:t>on</w:t>
      </w:r>
      <w:r w:rsidR="00005E96" w:rsidRPr="0069374E">
        <w:rPr>
          <w:rFonts w:ascii="Garamond" w:hAnsi="Garamond" w:cs="Times New Roman"/>
          <w:i/>
          <w:sz w:val="24"/>
          <w:szCs w:val="24"/>
        </w:rPr>
        <w:t>line</w:t>
      </w:r>
      <w:r w:rsidR="00005E96" w:rsidRPr="0069374E">
        <w:rPr>
          <w:rFonts w:ascii="Garamond" w:hAnsi="Garamond" w:cs="Times New Roman"/>
          <w:sz w:val="24"/>
          <w:szCs w:val="24"/>
        </w:rPr>
        <w:t>, marrin masa për përdorimin e gjuhës me ndjeshmëri gjinore në programacionin e medi</w:t>
      </w:r>
      <w:r w:rsidR="00F21E69" w:rsidRPr="0069374E">
        <w:rPr>
          <w:rFonts w:ascii="Garamond" w:hAnsi="Garamond" w:cs="Times New Roman"/>
          <w:sz w:val="24"/>
          <w:szCs w:val="24"/>
        </w:rPr>
        <w:t>a</w:t>
      </w:r>
      <w:r w:rsidR="00005E96" w:rsidRPr="0069374E">
        <w:rPr>
          <w:rFonts w:ascii="Garamond" w:hAnsi="Garamond" w:cs="Times New Roman"/>
          <w:sz w:val="24"/>
          <w:szCs w:val="24"/>
        </w:rPr>
        <w:t>ve të shkruara, elektronike, raportimin medi</w:t>
      </w:r>
      <w:r w:rsidR="005C5044" w:rsidRPr="0069374E">
        <w:rPr>
          <w:rFonts w:ascii="Garamond" w:hAnsi="Garamond" w:cs="Times New Roman"/>
          <w:sz w:val="24"/>
          <w:szCs w:val="24"/>
        </w:rPr>
        <w:t>a</w:t>
      </w:r>
      <w:r w:rsidR="00005E96" w:rsidRPr="0069374E">
        <w:rPr>
          <w:rFonts w:ascii="Garamond" w:hAnsi="Garamond" w:cs="Times New Roman"/>
          <w:sz w:val="24"/>
          <w:szCs w:val="24"/>
        </w:rPr>
        <w:t>tik, si dhe çdo formë komunikimi me publikun.</w:t>
      </w:r>
    </w:p>
    <w:p w14:paraId="22A80DA4" w14:textId="77777777" w:rsidR="00005E96" w:rsidRPr="0069374E" w:rsidRDefault="00D423F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3. </w:t>
      </w:r>
      <w:r w:rsidR="00005E96" w:rsidRPr="0069374E">
        <w:rPr>
          <w:rFonts w:ascii="Garamond" w:hAnsi="Garamond" w:cs="Times New Roman"/>
          <w:sz w:val="24"/>
          <w:szCs w:val="24"/>
        </w:rPr>
        <w:t>Në certifikatat, diplomat, titujt akademikë, dokumentet e certifikimit të kualifikimeve profesionale, pozicionet e punës dhe profesionet, licencat, tekstet mësimore, materialet studimore, përkthimet, punimet e referimet shkencore, si botime të çdo lloji, përdoret gjuha në përputhje me gjininë gramatikore, si dhe gjithëpërfshirëse e me aksesueshmëri.</w:t>
      </w:r>
    </w:p>
    <w:p w14:paraId="24201BDB" w14:textId="43903D51" w:rsidR="00005E96" w:rsidRPr="0069374E" w:rsidRDefault="00D423F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4. </w:t>
      </w:r>
      <w:r w:rsidR="00005E96" w:rsidRPr="0069374E">
        <w:rPr>
          <w:rFonts w:ascii="Garamond" w:hAnsi="Garamond" w:cs="Times New Roman"/>
          <w:sz w:val="24"/>
          <w:szCs w:val="24"/>
        </w:rPr>
        <w:t>Ngarkohet Këshilli i Ministrave të përcaktojë me vendim rregullat e</w:t>
      </w:r>
      <w:r w:rsidR="00A717D9">
        <w:rPr>
          <w:rFonts w:ascii="Garamond" w:hAnsi="Garamond" w:cs="Times New Roman"/>
          <w:sz w:val="24"/>
          <w:szCs w:val="24"/>
        </w:rPr>
        <w:t xml:space="preserve"> </w:t>
      </w:r>
      <w:r w:rsidR="00005E96" w:rsidRPr="0069374E">
        <w:rPr>
          <w:rFonts w:ascii="Garamond" w:hAnsi="Garamond" w:cs="Times New Roman"/>
          <w:sz w:val="24"/>
          <w:szCs w:val="24"/>
        </w:rPr>
        <w:t>përdorimit të gjuhës me ndjeshmëri gjinore.</w:t>
      </w:r>
    </w:p>
    <w:p w14:paraId="7ED95AC6" w14:textId="77777777" w:rsidR="00005E96" w:rsidRPr="0069374E" w:rsidRDefault="00005E96" w:rsidP="006956D3">
      <w:pPr>
        <w:spacing w:after="0" w:line="240" w:lineRule="auto"/>
        <w:ind w:firstLine="284"/>
        <w:jc w:val="both"/>
        <w:rPr>
          <w:rFonts w:ascii="Garamond" w:hAnsi="Garamond" w:cs="Times New Roman"/>
          <w:sz w:val="24"/>
          <w:szCs w:val="24"/>
        </w:rPr>
      </w:pPr>
    </w:p>
    <w:p w14:paraId="53B237CF" w14:textId="77777777" w:rsidR="00F620FF" w:rsidRDefault="00F620FF" w:rsidP="006956D3">
      <w:pPr>
        <w:spacing w:after="0" w:line="240" w:lineRule="auto"/>
        <w:ind w:firstLine="284"/>
        <w:jc w:val="center"/>
        <w:rPr>
          <w:rFonts w:ascii="Garamond" w:hAnsi="Garamond" w:cs="Times New Roman"/>
          <w:sz w:val="24"/>
          <w:szCs w:val="24"/>
        </w:rPr>
      </w:pPr>
    </w:p>
    <w:p w14:paraId="7713DDA2" w14:textId="77777777" w:rsidR="00F620FF" w:rsidRDefault="00F620FF" w:rsidP="006956D3">
      <w:pPr>
        <w:spacing w:after="0" w:line="240" w:lineRule="auto"/>
        <w:ind w:firstLine="284"/>
        <w:jc w:val="center"/>
        <w:rPr>
          <w:rFonts w:ascii="Garamond" w:hAnsi="Garamond" w:cs="Times New Roman"/>
          <w:sz w:val="24"/>
          <w:szCs w:val="24"/>
        </w:rPr>
      </w:pPr>
    </w:p>
    <w:p w14:paraId="502A7D19" w14:textId="77777777" w:rsidR="00F620FF" w:rsidRDefault="00F620FF" w:rsidP="006956D3">
      <w:pPr>
        <w:spacing w:after="0" w:line="240" w:lineRule="auto"/>
        <w:ind w:firstLine="284"/>
        <w:jc w:val="center"/>
        <w:rPr>
          <w:rFonts w:ascii="Garamond" w:hAnsi="Garamond" w:cs="Times New Roman"/>
          <w:sz w:val="24"/>
          <w:szCs w:val="24"/>
        </w:rPr>
      </w:pPr>
    </w:p>
    <w:p w14:paraId="090DFBA1" w14:textId="77777777" w:rsidR="00F620FF" w:rsidRDefault="00F620FF" w:rsidP="006956D3">
      <w:pPr>
        <w:spacing w:after="0" w:line="240" w:lineRule="auto"/>
        <w:ind w:firstLine="284"/>
        <w:jc w:val="center"/>
        <w:rPr>
          <w:rFonts w:ascii="Garamond" w:hAnsi="Garamond" w:cs="Times New Roman"/>
          <w:sz w:val="24"/>
          <w:szCs w:val="24"/>
        </w:rPr>
      </w:pPr>
    </w:p>
    <w:p w14:paraId="737C634D"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11</w:t>
      </w:r>
    </w:p>
    <w:p w14:paraId="72521A19"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Vlerësimi i ndikimit gjinor</w:t>
      </w:r>
    </w:p>
    <w:p w14:paraId="52C02020" w14:textId="77777777" w:rsidR="00005E96" w:rsidRPr="0069374E" w:rsidRDefault="00005E96" w:rsidP="006956D3">
      <w:pPr>
        <w:spacing w:after="0" w:line="240" w:lineRule="auto"/>
        <w:ind w:firstLine="284"/>
        <w:jc w:val="both"/>
        <w:rPr>
          <w:rFonts w:ascii="Garamond" w:hAnsi="Garamond" w:cs="Times New Roman"/>
          <w:sz w:val="24"/>
          <w:szCs w:val="24"/>
        </w:rPr>
      </w:pPr>
    </w:p>
    <w:p w14:paraId="2F9D4CF5" w14:textId="27C2F7B1" w:rsidR="00005E96" w:rsidRPr="0069374E" w:rsidRDefault="00D423F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1. </w:t>
      </w:r>
      <w:r w:rsidR="00005E96" w:rsidRPr="0069374E">
        <w:rPr>
          <w:rFonts w:ascii="Garamond" w:hAnsi="Garamond" w:cs="Times New Roman"/>
          <w:sz w:val="24"/>
          <w:szCs w:val="24"/>
        </w:rPr>
        <w:t>Çdo projektligj shoqërohet me vlerësimin e ndikimit gjinor, i cili synon që aktet të kenë parashikimet e duhura për të siguruar që gratë dhe burrat ndikohen nga to pa diskriminim gjinor, në përputhje</w:t>
      </w:r>
      <w:r w:rsidR="00D1313D">
        <w:rPr>
          <w:rFonts w:ascii="Garamond" w:hAnsi="Garamond" w:cs="Times New Roman"/>
          <w:sz w:val="24"/>
          <w:szCs w:val="24"/>
        </w:rPr>
        <w:t xml:space="preserve"> me parashikimet e këtij ligji.</w:t>
      </w:r>
    </w:p>
    <w:p w14:paraId="409E2AF8" w14:textId="77777777" w:rsidR="00005E96" w:rsidRPr="0069374E" w:rsidRDefault="00D423F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2. </w:t>
      </w:r>
      <w:r w:rsidR="00005E96" w:rsidRPr="0069374E">
        <w:rPr>
          <w:rFonts w:ascii="Garamond" w:hAnsi="Garamond" w:cs="Times New Roman"/>
          <w:sz w:val="24"/>
          <w:szCs w:val="24"/>
        </w:rPr>
        <w:t>Përmbajtja, procedura dhe formulari tip i vlerësimit të ndikimit gjinor përcaktohet me vendim të Këshillit të Ministrave.</w:t>
      </w:r>
    </w:p>
    <w:p w14:paraId="0EE34F61" w14:textId="77777777" w:rsidR="00005E96" w:rsidRPr="0069374E" w:rsidRDefault="00005E96" w:rsidP="006956D3">
      <w:pPr>
        <w:spacing w:after="0" w:line="240" w:lineRule="auto"/>
        <w:ind w:firstLine="284"/>
        <w:jc w:val="both"/>
        <w:rPr>
          <w:rFonts w:ascii="Garamond" w:hAnsi="Garamond" w:cs="Times New Roman"/>
          <w:sz w:val="24"/>
          <w:szCs w:val="24"/>
        </w:rPr>
      </w:pPr>
    </w:p>
    <w:p w14:paraId="4168E334"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12</w:t>
      </w:r>
    </w:p>
    <w:p w14:paraId="26CCCAD2"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Buxhetimi i përgjigjshëm gjinor</w:t>
      </w:r>
    </w:p>
    <w:p w14:paraId="198D9077" w14:textId="77777777" w:rsidR="00005E96" w:rsidRPr="0069374E" w:rsidRDefault="00005E96" w:rsidP="006956D3">
      <w:pPr>
        <w:spacing w:after="0" w:line="240" w:lineRule="auto"/>
        <w:ind w:firstLine="284"/>
        <w:jc w:val="both"/>
        <w:rPr>
          <w:rFonts w:ascii="Garamond" w:hAnsi="Garamond" w:cs="Times New Roman"/>
          <w:sz w:val="24"/>
          <w:szCs w:val="24"/>
        </w:rPr>
      </w:pPr>
    </w:p>
    <w:p w14:paraId="66EBE538" w14:textId="040EEBC7" w:rsidR="00005E96" w:rsidRPr="0069374E" w:rsidRDefault="00D423F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1. </w:t>
      </w:r>
      <w:r w:rsidR="00005E96" w:rsidRPr="0069374E">
        <w:rPr>
          <w:rFonts w:ascii="Garamond" w:hAnsi="Garamond" w:cs="Times New Roman"/>
          <w:sz w:val="24"/>
          <w:szCs w:val="24"/>
        </w:rPr>
        <w:t>Institucionet publike sigurojnë zbatimin e politikave të barazisë gjinore, duke përfshirë interesat, nevojat dhe prioritetet e ndryshme të grave dhe burrave në të gjithë diversitetin e tyre, nëpërmjet zbatimit të integrimit gjinor dhe buxhetimit të përgjigjshëm gjinor në procesin e planifikimit, menaxhimit, zbatimit, monitorimit dhe vlerësimit të politikave buxhetore, si dhe programeve, planeve dhe projekteve të zbatimit të tyre, me qëllim</w:t>
      </w:r>
      <w:r w:rsidR="00A717D9">
        <w:rPr>
          <w:rFonts w:ascii="Garamond" w:hAnsi="Garamond" w:cs="Times New Roman"/>
          <w:sz w:val="24"/>
          <w:szCs w:val="24"/>
        </w:rPr>
        <w:t xml:space="preserve"> </w:t>
      </w:r>
      <w:r w:rsidR="00005E96" w:rsidRPr="0069374E">
        <w:rPr>
          <w:rFonts w:ascii="Garamond" w:hAnsi="Garamond" w:cs="Times New Roman"/>
          <w:sz w:val="24"/>
          <w:szCs w:val="24"/>
        </w:rPr>
        <w:t>shpërndarjen mbi baza të nevojave specifike gjinore të burimeve.</w:t>
      </w:r>
    </w:p>
    <w:p w14:paraId="02C573D5" w14:textId="0860A507" w:rsidR="00005E96" w:rsidRPr="0069374E" w:rsidRDefault="00D423F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2. </w:t>
      </w:r>
      <w:r w:rsidR="00005E96" w:rsidRPr="0069374E">
        <w:rPr>
          <w:rFonts w:ascii="Garamond" w:hAnsi="Garamond" w:cs="Times New Roman"/>
          <w:sz w:val="24"/>
          <w:szCs w:val="24"/>
        </w:rPr>
        <w:t>Njësitë e vetëqeverisjes vendore zbatojnë buxhetimin e përgjigjshëm gjinor në procesin e planifikimit, menaxhimit dhe zbatimit të politikave, prog</w:t>
      </w:r>
      <w:r w:rsidR="005C5044" w:rsidRPr="0069374E">
        <w:rPr>
          <w:rFonts w:ascii="Garamond" w:hAnsi="Garamond" w:cs="Times New Roman"/>
          <w:sz w:val="24"/>
          <w:szCs w:val="24"/>
        </w:rPr>
        <w:t>r</w:t>
      </w:r>
      <w:r w:rsidR="00005E96" w:rsidRPr="0069374E">
        <w:rPr>
          <w:rFonts w:ascii="Garamond" w:hAnsi="Garamond" w:cs="Times New Roman"/>
          <w:sz w:val="24"/>
          <w:szCs w:val="24"/>
        </w:rPr>
        <w:t>ameve, projekteve dhe planeve në fushat e tyre të veprimtarisë dhe rekomandimet e proceseve të monitorimit.</w:t>
      </w:r>
    </w:p>
    <w:p w14:paraId="6BF967BA" w14:textId="77777777" w:rsidR="00005E96" w:rsidRPr="0069374E" w:rsidRDefault="00D423F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3. </w:t>
      </w:r>
      <w:r w:rsidR="00005E96" w:rsidRPr="0069374E">
        <w:rPr>
          <w:rFonts w:ascii="Garamond" w:hAnsi="Garamond" w:cs="Times New Roman"/>
          <w:sz w:val="24"/>
          <w:szCs w:val="24"/>
        </w:rPr>
        <w:t>Buxhetimi i përgjigjshëm gjinor synon vendosjen e barazisë gjinore të plotë, faktike dhe efektive nëpërmjet:</w:t>
      </w:r>
    </w:p>
    <w:p w14:paraId="5A0D3100" w14:textId="77777777" w:rsidR="00005E96" w:rsidRPr="0069374E" w:rsidRDefault="00D423F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a) </w:t>
      </w:r>
      <w:r w:rsidR="00005E96" w:rsidRPr="0069374E">
        <w:rPr>
          <w:rFonts w:ascii="Garamond" w:hAnsi="Garamond" w:cs="Times New Roman"/>
          <w:sz w:val="24"/>
          <w:szCs w:val="24"/>
        </w:rPr>
        <w:t>përfshirjes së një perspektive gjinore në të gjitha fazat e procesit buxhetor;</w:t>
      </w:r>
    </w:p>
    <w:p w14:paraId="471DA318" w14:textId="77777777" w:rsidR="00005E96" w:rsidRPr="0069374E" w:rsidRDefault="00D423F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b) </w:t>
      </w:r>
      <w:r w:rsidR="00005E96" w:rsidRPr="0069374E">
        <w:rPr>
          <w:rFonts w:ascii="Garamond" w:hAnsi="Garamond" w:cs="Times New Roman"/>
          <w:sz w:val="24"/>
          <w:szCs w:val="24"/>
        </w:rPr>
        <w:t>analizës së ndikimeve që politikat fiskale dhe buxhetore kanë mbi gratë dhe burrat në të gjithë diversitetin e tyre dhe përdorimit të këtyre analizave për të informuar planifikimin e përmirësuar të buxhetit dhe politikave përkatëse të zbatimit të tij;</w:t>
      </w:r>
    </w:p>
    <w:p w14:paraId="57069E3E" w14:textId="77777777" w:rsidR="00005E96" w:rsidRPr="0069374E" w:rsidRDefault="00D423F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c) </w:t>
      </w:r>
      <w:r w:rsidR="00005E96" w:rsidRPr="0069374E">
        <w:rPr>
          <w:rFonts w:ascii="Garamond" w:hAnsi="Garamond" w:cs="Times New Roman"/>
          <w:sz w:val="24"/>
          <w:szCs w:val="24"/>
        </w:rPr>
        <w:t>kontributit që ofron në alokimin, shpenzimin dhe monitorimin me transparencë, eficiencë dhe efektivitet të fondeve buxhetore.</w:t>
      </w:r>
    </w:p>
    <w:p w14:paraId="33F19826" w14:textId="77777777" w:rsidR="00005E96" w:rsidRPr="0069374E" w:rsidRDefault="00005E96" w:rsidP="006956D3">
      <w:pPr>
        <w:spacing w:after="0" w:line="240" w:lineRule="auto"/>
        <w:ind w:firstLine="284"/>
        <w:jc w:val="both"/>
        <w:rPr>
          <w:rFonts w:ascii="Garamond" w:hAnsi="Garamond" w:cs="Times New Roman"/>
          <w:sz w:val="24"/>
          <w:szCs w:val="24"/>
        </w:rPr>
      </w:pPr>
    </w:p>
    <w:p w14:paraId="5666CBA9"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13</w:t>
      </w:r>
    </w:p>
    <w:p w14:paraId="537E3CBA"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Të dhënat gjinore</w:t>
      </w:r>
    </w:p>
    <w:p w14:paraId="2CEC7B85" w14:textId="77777777" w:rsidR="00005E96" w:rsidRPr="0069374E" w:rsidRDefault="00005E96" w:rsidP="006956D3">
      <w:pPr>
        <w:spacing w:after="0" w:line="240" w:lineRule="auto"/>
        <w:ind w:firstLine="284"/>
        <w:jc w:val="both"/>
        <w:rPr>
          <w:rFonts w:ascii="Garamond" w:hAnsi="Garamond" w:cs="Times New Roman"/>
          <w:sz w:val="24"/>
          <w:szCs w:val="24"/>
        </w:rPr>
      </w:pPr>
    </w:p>
    <w:p w14:paraId="074B6FE4" w14:textId="0E2D568D"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1. </w:t>
      </w:r>
      <w:r w:rsidR="00005E96" w:rsidRPr="0069374E">
        <w:rPr>
          <w:rFonts w:ascii="Garamond" w:hAnsi="Garamond" w:cs="Times New Roman"/>
          <w:sz w:val="24"/>
          <w:szCs w:val="24"/>
        </w:rPr>
        <w:t xml:space="preserve">Instituti i Statistikave harton dhe publikon të dhëna gjinore </w:t>
      </w:r>
      <w:r w:rsidR="004E2601" w:rsidRPr="0069374E">
        <w:rPr>
          <w:rFonts w:ascii="Garamond" w:hAnsi="Garamond" w:cs="Times New Roman"/>
          <w:sz w:val="24"/>
          <w:szCs w:val="24"/>
        </w:rPr>
        <w:t>dhe indeksin e barazisë gjinore</w:t>
      </w:r>
      <w:r w:rsidR="00005E96" w:rsidRPr="0069374E">
        <w:rPr>
          <w:rFonts w:ascii="Garamond" w:hAnsi="Garamond" w:cs="Times New Roman"/>
          <w:sz w:val="24"/>
          <w:szCs w:val="24"/>
        </w:rPr>
        <w:t xml:space="preserve"> në përputhje me kriteret e cilësisë statistikore, sipas standardeve kombëtare e ndërkombëtare për statistikat dhe që konsiderojnë nevojat, interesat dhe prioritetet sipas gjinive.</w:t>
      </w:r>
    </w:p>
    <w:p w14:paraId="741037BF" w14:textId="4A4A8EA2"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2. </w:t>
      </w:r>
      <w:r w:rsidR="00005E96" w:rsidRPr="0069374E">
        <w:rPr>
          <w:rFonts w:ascii="Garamond" w:hAnsi="Garamond" w:cs="Times New Roman"/>
          <w:sz w:val="24"/>
          <w:szCs w:val="24"/>
        </w:rPr>
        <w:t>Instituti i Statistikave, në bashkëpunim me subjektet publike dhe private, sipas fushës së tyre të përgjegjësisë, mbledh, përpunon, zhvillon dhe shpërndan të dhëna gjinore në çdo fushë statistikore, përfshirë punësimin, edukimin, bujqësinë dhe zhvillimin rural, arsimin, shkencën dhe kërkimin shkencor, formimi</w:t>
      </w:r>
      <w:r w:rsidR="005C5044" w:rsidRPr="0069374E">
        <w:rPr>
          <w:rFonts w:ascii="Garamond" w:hAnsi="Garamond" w:cs="Times New Roman"/>
          <w:sz w:val="24"/>
          <w:szCs w:val="24"/>
        </w:rPr>
        <w:t>n</w:t>
      </w:r>
      <w:r w:rsidR="00005E96" w:rsidRPr="0069374E">
        <w:rPr>
          <w:rFonts w:ascii="Garamond" w:hAnsi="Garamond" w:cs="Times New Roman"/>
          <w:sz w:val="24"/>
          <w:szCs w:val="24"/>
        </w:rPr>
        <w:t xml:space="preserve"> profesional, teknologjinë e informacionit dhe komunikimin dhe shoqërinë e informacionit, informimin publik dhe medi</w:t>
      </w:r>
      <w:r w:rsidR="00F21E69" w:rsidRPr="0069374E">
        <w:rPr>
          <w:rFonts w:ascii="Garamond" w:hAnsi="Garamond" w:cs="Times New Roman"/>
          <w:sz w:val="24"/>
          <w:szCs w:val="24"/>
        </w:rPr>
        <w:t>a</w:t>
      </w:r>
      <w:r w:rsidR="00005E96" w:rsidRPr="0069374E">
        <w:rPr>
          <w:rFonts w:ascii="Garamond" w:hAnsi="Garamond" w:cs="Times New Roman"/>
          <w:sz w:val="24"/>
          <w:szCs w:val="24"/>
        </w:rPr>
        <w:t xml:space="preserve">n, sportin e veprimtarinë sportive, mbrojtjen sociale dhe shëndetësinë, mbrojtjen e sigurinë, transportin, infrastrukturën dhe planifikimin urban, mjedisin, emergjencat civile dhe menaxhimin e rrezikut nga </w:t>
      </w:r>
      <w:r w:rsidR="005C5044" w:rsidRPr="0069374E">
        <w:rPr>
          <w:rFonts w:ascii="Garamond" w:hAnsi="Garamond" w:cs="Times New Roman"/>
          <w:sz w:val="24"/>
          <w:szCs w:val="24"/>
        </w:rPr>
        <w:t>fatkeqësitë</w:t>
      </w:r>
      <w:r w:rsidR="00005E96" w:rsidRPr="0069374E">
        <w:rPr>
          <w:rFonts w:ascii="Garamond" w:hAnsi="Garamond" w:cs="Times New Roman"/>
          <w:sz w:val="24"/>
          <w:szCs w:val="24"/>
        </w:rPr>
        <w:t>, kulturën, si dhe n</w:t>
      </w:r>
      <w:r w:rsidR="00D1313D">
        <w:rPr>
          <w:rFonts w:ascii="Garamond" w:hAnsi="Garamond" w:cs="Times New Roman"/>
          <w:sz w:val="24"/>
          <w:szCs w:val="24"/>
        </w:rPr>
        <w:t>ë procesin vendimmarrës.</w:t>
      </w:r>
    </w:p>
    <w:p w14:paraId="2D3783E3"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3. </w:t>
      </w:r>
      <w:r w:rsidR="00005E96" w:rsidRPr="0069374E">
        <w:rPr>
          <w:rFonts w:ascii="Garamond" w:hAnsi="Garamond" w:cs="Times New Roman"/>
          <w:sz w:val="24"/>
          <w:szCs w:val="24"/>
        </w:rPr>
        <w:t>Ministria përgjegjëse për çështjet e barazisë gjinore, në bashkëpunim me grupin ndërinstitucional për statistikat gjinore, propozon mekanizmat e mbledhjes, përpunimit dhe raportimit të të dhënave, të ndara sipas seksit, statistikave gjinore dhe treguesve gjinorë, si dhe bashkëdrejton grupin ndërinstitucional për statistikat gjinore.</w:t>
      </w:r>
    </w:p>
    <w:p w14:paraId="45CB6BB7" w14:textId="1950F976"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4. </w:t>
      </w:r>
      <w:r w:rsidR="00005E96" w:rsidRPr="0069374E">
        <w:rPr>
          <w:rFonts w:ascii="Garamond" w:hAnsi="Garamond" w:cs="Times New Roman"/>
          <w:sz w:val="24"/>
          <w:szCs w:val="24"/>
        </w:rPr>
        <w:t>Në përputhje me legjislacionin për statistikat zyrtare, Instituti i Statistikave merr masa për pasqyrimin e planit të aktiviteteve statistikore për barazinë gjinore në Programin e Statistikave Zyrtare dhe planin vjetor për zbatimin e tij. Raporti vjetor për Sistemin Kombëtar Statistikor, i cili i paraqitet Kuvendit të Shqipërisë, duhet të përmbajë një seksion të veçan</w:t>
      </w:r>
      <w:r w:rsidR="005C5044" w:rsidRPr="0069374E">
        <w:rPr>
          <w:rFonts w:ascii="Garamond" w:hAnsi="Garamond" w:cs="Times New Roman"/>
          <w:sz w:val="24"/>
          <w:szCs w:val="24"/>
        </w:rPr>
        <w:t>të për statistikat e barazisë gj</w:t>
      </w:r>
      <w:r w:rsidR="00005E96" w:rsidRPr="0069374E">
        <w:rPr>
          <w:rFonts w:ascii="Garamond" w:hAnsi="Garamond" w:cs="Times New Roman"/>
          <w:sz w:val="24"/>
          <w:szCs w:val="24"/>
        </w:rPr>
        <w:t>inore dhe aktivitetet</w:t>
      </w:r>
      <w:r w:rsidR="00D1313D">
        <w:rPr>
          <w:rFonts w:ascii="Garamond" w:hAnsi="Garamond" w:cs="Times New Roman"/>
          <w:sz w:val="24"/>
          <w:szCs w:val="24"/>
        </w:rPr>
        <w:t xml:space="preserve"> e kryera për prodhimin e tyre.</w:t>
      </w:r>
    </w:p>
    <w:p w14:paraId="27F01390" w14:textId="67498672"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5. </w:t>
      </w:r>
      <w:r w:rsidR="00005E96" w:rsidRPr="0069374E">
        <w:rPr>
          <w:rFonts w:ascii="Garamond" w:hAnsi="Garamond" w:cs="Times New Roman"/>
          <w:sz w:val="24"/>
          <w:szCs w:val="24"/>
        </w:rPr>
        <w:t>Organizimi dhe funksionimi i grupit ndërinstitucional për statistik</w:t>
      </w:r>
      <w:r w:rsidR="004E2601" w:rsidRPr="0069374E">
        <w:rPr>
          <w:rFonts w:ascii="Garamond" w:hAnsi="Garamond" w:cs="Times New Roman"/>
          <w:sz w:val="24"/>
          <w:szCs w:val="24"/>
        </w:rPr>
        <w:t xml:space="preserve">at gjinore miratohen me urdhër </w:t>
      </w:r>
      <w:r w:rsidR="00005E96" w:rsidRPr="0069374E">
        <w:rPr>
          <w:rFonts w:ascii="Garamond" w:hAnsi="Garamond" w:cs="Times New Roman"/>
          <w:sz w:val="24"/>
          <w:szCs w:val="24"/>
        </w:rPr>
        <w:t>të Kryeministrit.</w:t>
      </w:r>
    </w:p>
    <w:p w14:paraId="402B4B1D" w14:textId="77777777" w:rsidR="00005E96" w:rsidRPr="0069374E" w:rsidRDefault="00005E96" w:rsidP="006956D3">
      <w:pPr>
        <w:spacing w:after="0" w:line="240" w:lineRule="auto"/>
        <w:ind w:firstLine="284"/>
        <w:jc w:val="both"/>
        <w:rPr>
          <w:rFonts w:ascii="Garamond" w:hAnsi="Garamond" w:cs="Times New Roman"/>
          <w:sz w:val="24"/>
          <w:szCs w:val="24"/>
        </w:rPr>
      </w:pPr>
    </w:p>
    <w:p w14:paraId="787B1744" w14:textId="77777777" w:rsidR="00F620FF" w:rsidRDefault="00F620FF" w:rsidP="006956D3">
      <w:pPr>
        <w:spacing w:after="0" w:line="240" w:lineRule="auto"/>
        <w:ind w:firstLine="284"/>
        <w:jc w:val="center"/>
        <w:rPr>
          <w:rFonts w:ascii="Garamond" w:hAnsi="Garamond" w:cs="Times New Roman"/>
          <w:sz w:val="24"/>
          <w:szCs w:val="24"/>
        </w:rPr>
      </w:pPr>
    </w:p>
    <w:p w14:paraId="57ED5C2B"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KREU III</w:t>
      </w:r>
    </w:p>
    <w:p w14:paraId="3ABF6231"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AUTORITETET PËRGJEGJËSE PËR ARRITJEN E BARAZISË GJINORE</w:t>
      </w:r>
    </w:p>
    <w:p w14:paraId="5B26C917" w14:textId="77777777" w:rsidR="00005E96" w:rsidRPr="0069374E" w:rsidRDefault="00005E96" w:rsidP="006956D3">
      <w:pPr>
        <w:spacing w:after="0" w:line="240" w:lineRule="auto"/>
        <w:ind w:firstLine="284"/>
        <w:jc w:val="center"/>
        <w:rPr>
          <w:rFonts w:ascii="Garamond" w:hAnsi="Garamond" w:cs="Times New Roman"/>
          <w:sz w:val="24"/>
          <w:szCs w:val="24"/>
        </w:rPr>
      </w:pPr>
    </w:p>
    <w:p w14:paraId="79FD68A5"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14</w:t>
      </w:r>
    </w:p>
    <w:p w14:paraId="0510AEFD"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Autoritetet përgjegjëse për përmirësimin dhe arritjen e barazisë gjinore</w:t>
      </w:r>
    </w:p>
    <w:p w14:paraId="6C15D0E9" w14:textId="77777777" w:rsidR="00005E96" w:rsidRPr="0069374E" w:rsidRDefault="00005E96" w:rsidP="006956D3">
      <w:pPr>
        <w:spacing w:after="0" w:line="240" w:lineRule="auto"/>
        <w:ind w:firstLine="284"/>
        <w:jc w:val="both"/>
        <w:rPr>
          <w:rFonts w:ascii="Garamond" w:hAnsi="Garamond" w:cs="Times New Roman"/>
          <w:sz w:val="24"/>
          <w:szCs w:val="24"/>
        </w:rPr>
      </w:pPr>
    </w:p>
    <w:p w14:paraId="1BFC72E8"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1. </w:t>
      </w:r>
      <w:r w:rsidR="00005E96" w:rsidRPr="0069374E">
        <w:rPr>
          <w:rFonts w:ascii="Garamond" w:hAnsi="Garamond" w:cs="Times New Roman"/>
          <w:sz w:val="24"/>
          <w:szCs w:val="24"/>
        </w:rPr>
        <w:t>Autoriteti kryesor përgjegjës për zbatimin e këtij ligji është ministria përgjegjëse për çështjet e barazisë gjinore.</w:t>
      </w:r>
    </w:p>
    <w:p w14:paraId="3ED0F64A"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2. </w:t>
      </w:r>
      <w:r w:rsidR="00005E96" w:rsidRPr="0069374E">
        <w:rPr>
          <w:rFonts w:ascii="Garamond" w:hAnsi="Garamond" w:cs="Times New Roman"/>
          <w:sz w:val="24"/>
          <w:szCs w:val="24"/>
        </w:rPr>
        <w:t>Pa u kufizuar në sa vijon, autoritetet e tjera përgjegjëse përfshijnë:</w:t>
      </w:r>
    </w:p>
    <w:p w14:paraId="71853DB6"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a) </w:t>
      </w:r>
      <w:r w:rsidR="00005E96" w:rsidRPr="0069374E">
        <w:rPr>
          <w:rFonts w:ascii="Garamond" w:hAnsi="Garamond" w:cs="Times New Roman"/>
          <w:sz w:val="24"/>
          <w:szCs w:val="24"/>
        </w:rPr>
        <w:t>Kuvendin e Shqipërisë;</w:t>
      </w:r>
    </w:p>
    <w:p w14:paraId="1F9D5E3D" w14:textId="2D6AD2E3"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b) </w:t>
      </w:r>
      <w:r w:rsidR="00005E96" w:rsidRPr="0069374E">
        <w:rPr>
          <w:rFonts w:ascii="Garamond" w:hAnsi="Garamond" w:cs="Times New Roman"/>
          <w:sz w:val="24"/>
          <w:szCs w:val="24"/>
        </w:rPr>
        <w:t xml:space="preserve">Këshillin </w:t>
      </w:r>
      <w:r w:rsidR="00D1313D">
        <w:rPr>
          <w:rFonts w:ascii="Garamond" w:hAnsi="Garamond" w:cs="Times New Roman"/>
          <w:sz w:val="24"/>
          <w:szCs w:val="24"/>
        </w:rPr>
        <w:t>e</w:t>
      </w:r>
      <w:r w:rsidR="00005E96" w:rsidRPr="0069374E">
        <w:rPr>
          <w:rFonts w:ascii="Garamond" w:hAnsi="Garamond" w:cs="Times New Roman"/>
          <w:sz w:val="24"/>
          <w:szCs w:val="24"/>
        </w:rPr>
        <w:t xml:space="preserve"> Ministrave;</w:t>
      </w:r>
    </w:p>
    <w:p w14:paraId="73350C05"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c) </w:t>
      </w:r>
      <w:r w:rsidR="00005E96" w:rsidRPr="0069374E">
        <w:rPr>
          <w:rFonts w:ascii="Garamond" w:hAnsi="Garamond" w:cs="Times New Roman"/>
          <w:sz w:val="24"/>
          <w:szCs w:val="24"/>
        </w:rPr>
        <w:t>Këshillin Kombëtar të Barazisë Gjinore;</w:t>
      </w:r>
    </w:p>
    <w:p w14:paraId="551B0F0E"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ç) </w:t>
      </w:r>
      <w:r w:rsidR="00005E96" w:rsidRPr="0069374E">
        <w:rPr>
          <w:rFonts w:ascii="Garamond" w:hAnsi="Garamond" w:cs="Times New Roman"/>
          <w:sz w:val="24"/>
          <w:szCs w:val="24"/>
        </w:rPr>
        <w:t>Komisioneren/Komisionerin për Mbrojtjen nga Diskriminimi;</w:t>
      </w:r>
    </w:p>
    <w:p w14:paraId="0A1D7404"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d) </w:t>
      </w:r>
      <w:r w:rsidR="00005E96" w:rsidRPr="0069374E">
        <w:rPr>
          <w:rFonts w:ascii="Garamond" w:hAnsi="Garamond" w:cs="Times New Roman"/>
          <w:sz w:val="24"/>
          <w:szCs w:val="24"/>
        </w:rPr>
        <w:t>Avokatin e Popullit;</w:t>
      </w:r>
    </w:p>
    <w:p w14:paraId="26F86E75" w14:textId="444A2719"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dh)</w:t>
      </w:r>
      <w:r w:rsidR="00596F9E" w:rsidRPr="0069374E">
        <w:rPr>
          <w:rFonts w:ascii="Garamond" w:hAnsi="Garamond" w:cs="Times New Roman"/>
          <w:sz w:val="24"/>
          <w:szCs w:val="24"/>
        </w:rPr>
        <w:t xml:space="preserve"> </w:t>
      </w:r>
      <w:r w:rsidRPr="0069374E">
        <w:rPr>
          <w:rFonts w:ascii="Garamond" w:hAnsi="Garamond" w:cs="Times New Roman"/>
          <w:sz w:val="24"/>
          <w:szCs w:val="24"/>
        </w:rPr>
        <w:t xml:space="preserve">të gjitha ministritë dhe institucionet e tjetra të administratës publike sipas fushës </w:t>
      </w:r>
      <w:r w:rsidR="00E438C7" w:rsidRPr="0069374E">
        <w:rPr>
          <w:rFonts w:ascii="Garamond" w:hAnsi="Garamond" w:cs="Times New Roman"/>
          <w:sz w:val="24"/>
          <w:szCs w:val="24"/>
        </w:rPr>
        <w:t>s</w:t>
      </w:r>
      <w:r w:rsidRPr="0069374E">
        <w:rPr>
          <w:rFonts w:ascii="Garamond" w:hAnsi="Garamond" w:cs="Times New Roman"/>
          <w:sz w:val="24"/>
          <w:szCs w:val="24"/>
        </w:rPr>
        <w:t>ë përgjegjësisë dhe kompetencave të tyre;</w:t>
      </w:r>
    </w:p>
    <w:p w14:paraId="23B25067" w14:textId="62B792CA"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e) </w:t>
      </w:r>
      <w:r w:rsidR="00005E96" w:rsidRPr="0069374E">
        <w:rPr>
          <w:rFonts w:ascii="Garamond" w:hAnsi="Garamond" w:cs="Times New Roman"/>
          <w:sz w:val="24"/>
          <w:szCs w:val="24"/>
        </w:rPr>
        <w:t>nj</w:t>
      </w:r>
      <w:r w:rsidR="00D1313D">
        <w:rPr>
          <w:rFonts w:ascii="Garamond" w:hAnsi="Garamond" w:cs="Times New Roman"/>
          <w:sz w:val="24"/>
          <w:szCs w:val="24"/>
        </w:rPr>
        <w:t>ësitë e vetëqeverisjes vendore;</w:t>
      </w:r>
    </w:p>
    <w:p w14:paraId="0AC3475A" w14:textId="3BC4EEDA"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ë) organizatat jofitimprurëse</w:t>
      </w:r>
      <w:r w:rsidR="004E2601" w:rsidRPr="0069374E">
        <w:rPr>
          <w:rFonts w:ascii="Garamond" w:hAnsi="Garamond" w:cs="Times New Roman"/>
          <w:sz w:val="24"/>
          <w:szCs w:val="24"/>
        </w:rPr>
        <w:t>,</w:t>
      </w:r>
      <w:r w:rsidRPr="0069374E">
        <w:rPr>
          <w:rFonts w:ascii="Garamond" w:hAnsi="Garamond" w:cs="Times New Roman"/>
          <w:sz w:val="24"/>
          <w:szCs w:val="24"/>
        </w:rPr>
        <w:t xml:space="preserve"> të cilat ushtrojnë veprimtari në fushën e barazisë gjinore;</w:t>
      </w:r>
    </w:p>
    <w:p w14:paraId="00950990" w14:textId="1B14AC70"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f) </w:t>
      </w:r>
      <w:r w:rsidR="00005E96" w:rsidRPr="0069374E">
        <w:rPr>
          <w:rFonts w:ascii="Garamond" w:hAnsi="Garamond" w:cs="Times New Roman"/>
          <w:sz w:val="24"/>
          <w:szCs w:val="24"/>
        </w:rPr>
        <w:t>medi</w:t>
      </w:r>
      <w:r w:rsidR="00F21E69" w:rsidRPr="0069374E">
        <w:rPr>
          <w:rFonts w:ascii="Garamond" w:hAnsi="Garamond" w:cs="Times New Roman"/>
          <w:sz w:val="24"/>
          <w:szCs w:val="24"/>
        </w:rPr>
        <w:t>a</w:t>
      </w:r>
      <w:r w:rsidR="00D1313D">
        <w:rPr>
          <w:rFonts w:ascii="Garamond" w:hAnsi="Garamond" w:cs="Times New Roman"/>
          <w:sz w:val="24"/>
          <w:szCs w:val="24"/>
        </w:rPr>
        <w:t>n dhe çdo subjekt privat.</w:t>
      </w:r>
    </w:p>
    <w:p w14:paraId="709C7FD3" w14:textId="77777777" w:rsidR="00005E96" w:rsidRPr="0069374E" w:rsidRDefault="00005E96" w:rsidP="006956D3">
      <w:pPr>
        <w:spacing w:after="0" w:line="240" w:lineRule="auto"/>
        <w:ind w:firstLine="284"/>
        <w:jc w:val="both"/>
        <w:rPr>
          <w:rFonts w:ascii="Garamond" w:hAnsi="Garamond" w:cs="Times New Roman"/>
          <w:sz w:val="24"/>
          <w:szCs w:val="24"/>
        </w:rPr>
      </w:pPr>
    </w:p>
    <w:p w14:paraId="00061EFF" w14:textId="77777777" w:rsidR="00BA42E6" w:rsidRPr="0069374E" w:rsidRDefault="00BA42E6" w:rsidP="006956D3">
      <w:pPr>
        <w:spacing w:after="0" w:line="240" w:lineRule="auto"/>
        <w:ind w:firstLine="284"/>
        <w:jc w:val="center"/>
        <w:rPr>
          <w:rFonts w:ascii="Garamond" w:hAnsi="Garamond" w:cs="Times New Roman"/>
          <w:sz w:val="24"/>
          <w:szCs w:val="24"/>
        </w:rPr>
      </w:pPr>
    </w:p>
    <w:p w14:paraId="3EE0A96E" w14:textId="2E5B4F83"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15</w:t>
      </w:r>
    </w:p>
    <w:p w14:paraId="20E3246C"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Kuvendi</w:t>
      </w:r>
    </w:p>
    <w:p w14:paraId="44F917D4" w14:textId="77777777" w:rsidR="00005E96" w:rsidRPr="0069374E" w:rsidRDefault="00005E96" w:rsidP="006956D3">
      <w:pPr>
        <w:spacing w:after="0" w:line="240" w:lineRule="auto"/>
        <w:ind w:firstLine="284"/>
        <w:jc w:val="both"/>
        <w:rPr>
          <w:rFonts w:ascii="Garamond" w:hAnsi="Garamond" w:cs="Times New Roman"/>
          <w:sz w:val="24"/>
          <w:szCs w:val="24"/>
        </w:rPr>
      </w:pPr>
    </w:p>
    <w:p w14:paraId="50CF7372" w14:textId="47BA1266"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1. </w:t>
      </w:r>
      <w:r w:rsidR="00005E96" w:rsidRPr="0069374E">
        <w:rPr>
          <w:rFonts w:ascii="Garamond" w:hAnsi="Garamond" w:cs="Times New Roman"/>
          <w:sz w:val="24"/>
          <w:szCs w:val="24"/>
        </w:rPr>
        <w:t>Kuvendi merr në shqyrtim raportin vjetor për gjendjen e barazisë gjinore në vend, të paraqitur nga Këshilli i Ministrave, d</w:t>
      </w:r>
      <w:r w:rsidR="004E2601" w:rsidRPr="0069374E">
        <w:rPr>
          <w:rFonts w:ascii="Garamond" w:hAnsi="Garamond" w:cs="Times New Roman"/>
          <w:sz w:val="24"/>
          <w:szCs w:val="24"/>
        </w:rPr>
        <w:t>he miraton rezolutën përkatëse.</w:t>
      </w:r>
    </w:p>
    <w:p w14:paraId="418CB6C7"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2. </w:t>
      </w:r>
      <w:r w:rsidR="00005E96" w:rsidRPr="0069374E">
        <w:rPr>
          <w:rFonts w:ascii="Garamond" w:hAnsi="Garamond" w:cs="Times New Roman"/>
          <w:sz w:val="24"/>
          <w:szCs w:val="24"/>
        </w:rPr>
        <w:t>Kuvendi, në bashkëpunim me ministrinë përgjegjëse për çështjet e barazisë gjinore, harton periodikisht, jo më pak se një herë në 4 vjet, në përfundim të një legjislature, kontrollin postlegjislativ të zbatimit të këtij ligji. Kuvendi konsultohet me organizatat e shoqërisë civile dhe grupet e interesit për hartimin e raportit për kontrollin postlegjislativ të zbatimit të ligjit për barazinë gjinore.</w:t>
      </w:r>
    </w:p>
    <w:p w14:paraId="4E4CCC61" w14:textId="324DCA15"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3. </w:t>
      </w:r>
      <w:r w:rsidR="00005E96" w:rsidRPr="0069374E">
        <w:rPr>
          <w:rFonts w:ascii="Garamond" w:hAnsi="Garamond" w:cs="Times New Roman"/>
          <w:sz w:val="24"/>
          <w:szCs w:val="24"/>
        </w:rPr>
        <w:t>Raporti për kontrollin postlegjislativ të zbatimit të ligjit për barazinë gjinore publikohet në faqen e Kuvendit, si dhe të ministrisë përgjegjëse p</w:t>
      </w:r>
      <w:r w:rsidR="00D1313D">
        <w:rPr>
          <w:rFonts w:ascii="Garamond" w:hAnsi="Garamond" w:cs="Times New Roman"/>
          <w:sz w:val="24"/>
          <w:szCs w:val="24"/>
        </w:rPr>
        <w:t>ër çështjet e barazisë gjinore.</w:t>
      </w:r>
    </w:p>
    <w:p w14:paraId="73498824" w14:textId="77777777" w:rsidR="005D26AF" w:rsidRPr="0069374E" w:rsidRDefault="005D26AF" w:rsidP="006956D3">
      <w:pPr>
        <w:spacing w:after="0" w:line="240" w:lineRule="auto"/>
        <w:ind w:firstLine="284"/>
        <w:jc w:val="both"/>
        <w:rPr>
          <w:rFonts w:ascii="Garamond" w:hAnsi="Garamond" w:cs="Times New Roman"/>
          <w:sz w:val="24"/>
          <w:szCs w:val="24"/>
        </w:rPr>
      </w:pPr>
    </w:p>
    <w:p w14:paraId="66F8C449"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16</w:t>
      </w:r>
    </w:p>
    <w:p w14:paraId="3E751F66"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Roli i institucioneve të pavarura</w:t>
      </w:r>
    </w:p>
    <w:p w14:paraId="2E424FB7" w14:textId="77777777" w:rsidR="005D26AF" w:rsidRPr="0069374E" w:rsidRDefault="005D26AF" w:rsidP="006956D3">
      <w:pPr>
        <w:spacing w:after="0" w:line="240" w:lineRule="auto"/>
        <w:ind w:firstLine="284"/>
        <w:jc w:val="center"/>
        <w:rPr>
          <w:rFonts w:ascii="Garamond" w:hAnsi="Garamond" w:cs="Times New Roman"/>
          <w:sz w:val="24"/>
          <w:szCs w:val="24"/>
        </w:rPr>
      </w:pPr>
    </w:p>
    <w:p w14:paraId="40F8FA25" w14:textId="77777777"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Institucionet e pavarura kushtetuese dhe të krijuara me ligj ushtrojnë rol proaktiv gjatë zbatimit të kuadrit ligjor dhe politikave publike për barazinë gjinore në respektim të këtij ligji, në përputhje me funksionet dhe kompetencat e tyre të përcaktuara në Kushtetutë dhe legjislacionin në fuqi.</w:t>
      </w:r>
    </w:p>
    <w:p w14:paraId="2AA12F0A" w14:textId="77777777" w:rsidR="005D26AF" w:rsidRPr="0069374E" w:rsidRDefault="005D26AF" w:rsidP="006956D3">
      <w:pPr>
        <w:spacing w:after="0" w:line="240" w:lineRule="auto"/>
        <w:ind w:firstLine="284"/>
        <w:jc w:val="both"/>
        <w:rPr>
          <w:rFonts w:ascii="Garamond" w:hAnsi="Garamond" w:cs="Times New Roman"/>
          <w:sz w:val="24"/>
          <w:szCs w:val="24"/>
        </w:rPr>
      </w:pPr>
    </w:p>
    <w:p w14:paraId="0496650F"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17</w:t>
      </w:r>
    </w:p>
    <w:p w14:paraId="241119B4"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Këshilli i Ministrave</w:t>
      </w:r>
    </w:p>
    <w:p w14:paraId="3F13DDE4" w14:textId="77777777" w:rsidR="00005E96" w:rsidRPr="0069374E" w:rsidRDefault="00005E96" w:rsidP="006956D3">
      <w:pPr>
        <w:spacing w:after="0" w:line="240" w:lineRule="auto"/>
        <w:ind w:firstLine="284"/>
        <w:jc w:val="both"/>
        <w:rPr>
          <w:rFonts w:ascii="Garamond" w:hAnsi="Garamond" w:cs="Times New Roman"/>
          <w:sz w:val="24"/>
          <w:szCs w:val="24"/>
        </w:rPr>
      </w:pPr>
    </w:p>
    <w:p w14:paraId="783442F3" w14:textId="77777777"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Këshilli i Ministrave ushtron këto kompetenca në fushën e barazisë gjinore:</w:t>
      </w:r>
    </w:p>
    <w:p w14:paraId="07F95D4A"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a) m</w:t>
      </w:r>
      <w:r w:rsidR="00005E96" w:rsidRPr="0069374E">
        <w:rPr>
          <w:rFonts w:ascii="Garamond" w:hAnsi="Garamond" w:cs="Times New Roman"/>
          <w:sz w:val="24"/>
          <w:szCs w:val="24"/>
        </w:rPr>
        <w:t xml:space="preserve">err masa për pajtueshmërinë dhe harmonizimin e politikave në fushën e barazisë gjinore me detyrimet e </w:t>
      </w:r>
      <w:r w:rsidR="00005E96" w:rsidRPr="0069374E">
        <w:rPr>
          <w:rFonts w:ascii="Garamond" w:hAnsi="Garamond" w:cs="Times New Roman"/>
          <w:i/>
          <w:sz w:val="24"/>
          <w:szCs w:val="24"/>
        </w:rPr>
        <w:t>acquis</w:t>
      </w:r>
      <w:r w:rsidR="00005E96" w:rsidRPr="0069374E">
        <w:rPr>
          <w:rFonts w:ascii="Garamond" w:hAnsi="Garamond" w:cs="Times New Roman"/>
          <w:sz w:val="24"/>
          <w:szCs w:val="24"/>
        </w:rPr>
        <w:t xml:space="preserve"> të Bashkimit Evropian për barazinë gjinore dhe ato ndërkombëtare në tërësi;</w:t>
      </w:r>
    </w:p>
    <w:p w14:paraId="047CA0D9" w14:textId="47B04904"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b) r</w:t>
      </w:r>
      <w:r w:rsidR="00005E96" w:rsidRPr="0069374E">
        <w:rPr>
          <w:rFonts w:ascii="Garamond" w:hAnsi="Garamond" w:cs="Times New Roman"/>
          <w:sz w:val="24"/>
          <w:szCs w:val="24"/>
        </w:rPr>
        <w:t>ishikon aktet në fuqi për funksionim</w:t>
      </w:r>
      <w:r w:rsidR="00D815D3" w:rsidRPr="0069374E">
        <w:rPr>
          <w:rFonts w:ascii="Garamond" w:hAnsi="Garamond" w:cs="Times New Roman"/>
          <w:sz w:val="24"/>
          <w:szCs w:val="24"/>
        </w:rPr>
        <w:t>i</w:t>
      </w:r>
      <w:r w:rsidR="00005E96" w:rsidRPr="0069374E">
        <w:rPr>
          <w:rFonts w:ascii="Garamond" w:hAnsi="Garamond" w:cs="Times New Roman"/>
          <w:sz w:val="24"/>
          <w:szCs w:val="24"/>
        </w:rPr>
        <w:t>n e Këshillit të Ministrave, me qëllim përfshirjen e vlerësimit të ndikimit gjinor në aktet ligjore, si dhe kujdeset që aktet ligjore të shoqërohen me vlerësimin e ndikimit gjinor, sipas parashikimeve të këtij ligji;</w:t>
      </w:r>
    </w:p>
    <w:p w14:paraId="3C336AD1"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c) m</w:t>
      </w:r>
      <w:r w:rsidR="00005E96" w:rsidRPr="0069374E">
        <w:rPr>
          <w:rFonts w:ascii="Garamond" w:hAnsi="Garamond" w:cs="Times New Roman"/>
          <w:sz w:val="24"/>
          <w:szCs w:val="24"/>
        </w:rPr>
        <w:t>err masa për pjesëmarrjen e barabartë dhe gjithëpërfshirëse të grave dhe burrave në të gjithë diversitetin e tyre në zhvillimin dhe zbatimin e politikave, përfshirë edhe ato për barazinë gjinore;</w:t>
      </w:r>
    </w:p>
    <w:p w14:paraId="1B95A06E"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ç) g</w:t>
      </w:r>
      <w:r w:rsidR="00005E96" w:rsidRPr="0069374E">
        <w:rPr>
          <w:rFonts w:ascii="Garamond" w:hAnsi="Garamond" w:cs="Times New Roman"/>
          <w:sz w:val="24"/>
          <w:szCs w:val="24"/>
        </w:rPr>
        <w:t>aranton integrimin gjinor në çdo politikë që zhvillon dhe zbaton;</w:t>
      </w:r>
    </w:p>
    <w:p w14:paraId="563860E5" w14:textId="78F56685"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d) p</w:t>
      </w:r>
      <w:r w:rsidR="00005E96" w:rsidRPr="0069374E">
        <w:rPr>
          <w:rFonts w:ascii="Garamond" w:hAnsi="Garamond" w:cs="Times New Roman"/>
          <w:sz w:val="24"/>
          <w:szCs w:val="24"/>
        </w:rPr>
        <w:t xml:space="preserve">ërcakton masa me qëllim arritjen faktike të barazisë gjinore për ushtrimin e të drejtave dhe </w:t>
      </w:r>
      <w:r w:rsidR="00D815D3" w:rsidRPr="0069374E">
        <w:rPr>
          <w:rFonts w:ascii="Garamond" w:hAnsi="Garamond" w:cs="Times New Roman"/>
          <w:sz w:val="24"/>
          <w:szCs w:val="24"/>
        </w:rPr>
        <w:t>lirive të grave dhe burrave</w:t>
      </w:r>
      <w:r w:rsidR="00005E96" w:rsidRPr="0069374E">
        <w:rPr>
          <w:rFonts w:ascii="Garamond" w:hAnsi="Garamond" w:cs="Times New Roman"/>
          <w:sz w:val="24"/>
          <w:szCs w:val="24"/>
        </w:rPr>
        <w:t xml:space="preserve"> në të gjithë diversitetin e tyre, si dhe parandalimin dhe eliminimin </w:t>
      </w:r>
      <w:r w:rsidR="00D815D3" w:rsidRPr="0069374E">
        <w:rPr>
          <w:rFonts w:ascii="Garamond" w:hAnsi="Garamond" w:cs="Times New Roman"/>
          <w:sz w:val="24"/>
          <w:szCs w:val="24"/>
        </w:rPr>
        <w:t xml:space="preserve">e </w:t>
      </w:r>
      <w:r w:rsidR="00005E96" w:rsidRPr="0069374E">
        <w:rPr>
          <w:rFonts w:ascii="Garamond" w:hAnsi="Garamond" w:cs="Times New Roman"/>
          <w:sz w:val="24"/>
          <w:szCs w:val="24"/>
        </w:rPr>
        <w:t>diskriminimit gjinor dhe pabarazive gjinore për shkak të përkatësisë së shumëfishtë;</w:t>
      </w:r>
    </w:p>
    <w:p w14:paraId="4BEA0F3A" w14:textId="640E89DA"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dh) </w:t>
      </w:r>
      <w:r w:rsidR="00596F9E" w:rsidRPr="0069374E">
        <w:rPr>
          <w:rFonts w:ascii="Garamond" w:hAnsi="Garamond" w:cs="Times New Roman"/>
          <w:sz w:val="24"/>
          <w:szCs w:val="24"/>
        </w:rPr>
        <w:t>m</w:t>
      </w:r>
      <w:r w:rsidRPr="0069374E">
        <w:rPr>
          <w:rFonts w:ascii="Garamond" w:hAnsi="Garamond" w:cs="Times New Roman"/>
          <w:sz w:val="24"/>
          <w:szCs w:val="24"/>
        </w:rPr>
        <w:t>iraton strategjinë kombëtare dhe planin e veprimit për arritjen e barazisë gjinore në shoqëri dhe planin e veprimit për zbatimin e agjendës “Gruaja, paqja dhe siguria” dhe planeve të tjera të nevojshme;</w:t>
      </w:r>
    </w:p>
    <w:p w14:paraId="6D56FC55"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e) s</w:t>
      </w:r>
      <w:r w:rsidR="00005E96" w:rsidRPr="0069374E">
        <w:rPr>
          <w:rFonts w:ascii="Garamond" w:hAnsi="Garamond" w:cs="Times New Roman"/>
          <w:sz w:val="24"/>
          <w:szCs w:val="24"/>
        </w:rPr>
        <w:t>hqyrton në një nga mbledhjet e tij raportin e përvitshëm për situatën në lidhje me barazinë gjinore, të hartuar sipas këtij ligji nga ministria përgjegjëse për çështjet e barazisë gjinore, para paraqitjes së tij në Kuvend;</w:t>
      </w:r>
    </w:p>
    <w:p w14:paraId="3D1B4808" w14:textId="21E62064"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 </w:t>
      </w:r>
      <w:r w:rsidR="005D26AF" w:rsidRPr="0069374E">
        <w:rPr>
          <w:rFonts w:ascii="Garamond" w:hAnsi="Garamond" w:cs="Times New Roman"/>
          <w:sz w:val="24"/>
          <w:szCs w:val="24"/>
        </w:rPr>
        <w:tab/>
      </w:r>
      <w:r w:rsidR="00596F9E" w:rsidRPr="0069374E">
        <w:rPr>
          <w:rFonts w:ascii="Garamond" w:hAnsi="Garamond" w:cs="Times New Roman"/>
          <w:sz w:val="24"/>
          <w:szCs w:val="24"/>
        </w:rPr>
        <w:t>ë) u</w:t>
      </w:r>
      <w:r w:rsidRPr="0069374E">
        <w:rPr>
          <w:rFonts w:ascii="Garamond" w:hAnsi="Garamond" w:cs="Times New Roman"/>
          <w:sz w:val="24"/>
          <w:szCs w:val="24"/>
        </w:rPr>
        <w:t>shtron çdo kompetencë tjetë</w:t>
      </w:r>
      <w:r w:rsidR="00D815D3" w:rsidRPr="0069374E">
        <w:rPr>
          <w:rFonts w:ascii="Garamond" w:hAnsi="Garamond" w:cs="Times New Roman"/>
          <w:sz w:val="24"/>
          <w:szCs w:val="24"/>
        </w:rPr>
        <w:t>r në lidhje me barazinë gjinore sipas këtij ligji</w:t>
      </w:r>
      <w:r w:rsidRPr="0069374E">
        <w:rPr>
          <w:rFonts w:ascii="Garamond" w:hAnsi="Garamond" w:cs="Times New Roman"/>
          <w:sz w:val="24"/>
          <w:szCs w:val="24"/>
        </w:rPr>
        <w:t xml:space="preserve"> dhe legjislacionit në fuqi.</w:t>
      </w:r>
    </w:p>
    <w:p w14:paraId="5AA73E2F" w14:textId="77777777" w:rsidR="005D26AF" w:rsidRPr="0069374E" w:rsidRDefault="005D26AF" w:rsidP="006956D3">
      <w:pPr>
        <w:spacing w:after="0" w:line="240" w:lineRule="auto"/>
        <w:ind w:firstLine="284"/>
        <w:jc w:val="both"/>
        <w:rPr>
          <w:rFonts w:ascii="Garamond" w:hAnsi="Garamond" w:cs="Times New Roman"/>
          <w:sz w:val="24"/>
          <w:szCs w:val="24"/>
        </w:rPr>
      </w:pPr>
    </w:p>
    <w:p w14:paraId="7B2FD40D" w14:textId="77777777" w:rsidR="009638B2" w:rsidRDefault="009638B2" w:rsidP="006956D3">
      <w:pPr>
        <w:spacing w:after="0" w:line="240" w:lineRule="auto"/>
        <w:ind w:firstLine="284"/>
        <w:jc w:val="center"/>
        <w:rPr>
          <w:rFonts w:ascii="Garamond" w:hAnsi="Garamond" w:cs="Times New Roman"/>
          <w:sz w:val="24"/>
          <w:szCs w:val="24"/>
        </w:rPr>
      </w:pPr>
    </w:p>
    <w:p w14:paraId="456AA5FB" w14:textId="77777777" w:rsidR="009638B2" w:rsidRDefault="009638B2" w:rsidP="006956D3">
      <w:pPr>
        <w:spacing w:after="0" w:line="240" w:lineRule="auto"/>
        <w:ind w:firstLine="284"/>
        <w:jc w:val="center"/>
        <w:rPr>
          <w:rFonts w:ascii="Garamond" w:hAnsi="Garamond" w:cs="Times New Roman"/>
          <w:sz w:val="24"/>
          <w:szCs w:val="24"/>
        </w:rPr>
      </w:pPr>
    </w:p>
    <w:p w14:paraId="5DEFA5F0" w14:textId="77777777" w:rsidR="009638B2" w:rsidRDefault="009638B2" w:rsidP="006956D3">
      <w:pPr>
        <w:spacing w:after="0" w:line="240" w:lineRule="auto"/>
        <w:ind w:firstLine="284"/>
        <w:jc w:val="center"/>
        <w:rPr>
          <w:rFonts w:ascii="Garamond" w:hAnsi="Garamond" w:cs="Times New Roman"/>
          <w:sz w:val="24"/>
          <w:szCs w:val="24"/>
        </w:rPr>
      </w:pPr>
    </w:p>
    <w:p w14:paraId="4EA41FA5" w14:textId="77777777" w:rsidR="009638B2" w:rsidRDefault="009638B2" w:rsidP="006956D3">
      <w:pPr>
        <w:spacing w:after="0" w:line="240" w:lineRule="auto"/>
        <w:ind w:firstLine="284"/>
        <w:jc w:val="center"/>
        <w:rPr>
          <w:rFonts w:ascii="Garamond" w:hAnsi="Garamond" w:cs="Times New Roman"/>
          <w:sz w:val="24"/>
          <w:szCs w:val="24"/>
        </w:rPr>
      </w:pPr>
    </w:p>
    <w:p w14:paraId="0D35B9B5" w14:textId="77777777" w:rsidR="009638B2" w:rsidRDefault="009638B2" w:rsidP="006956D3">
      <w:pPr>
        <w:spacing w:after="0" w:line="240" w:lineRule="auto"/>
        <w:ind w:firstLine="284"/>
        <w:jc w:val="center"/>
        <w:rPr>
          <w:rFonts w:ascii="Garamond" w:hAnsi="Garamond" w:cs="Times New Roman"/>
          <w:sz w:val="24"/>
          <w:szCs w:val="24"/>
        </w:rPr>
      </w:pPr>
    </w:p>
    <w:p w14:paraId="5D0984C3"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18</w:t>
      </w:r>
    </w:p>
    <w:p w14:paraId="49A2F4E1"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Këshilli Kombëtar i Barazisë Gjinore</w:t>
      </w:r>
    </w:p>
    <w:p w14:paraId="0B993821" w14:textId="77777777" w:rsidR="005D26AF" w:rsidRPr="0069374E" w:rsidRDefault="005D26AF" w:rsidP="006956D3">
      <w:pPr>
        <w:spacing w:after="0" w:line="240" w:lineRule="auto"/>
        <w:ind w:firstLine="284"/>
        <w:jc w:val="both"/>
        <w:rPr>
          <w:rFonts w:ascii="Garamond" w:hAnsi="Garamond" w:cs="Times New Roman"/>
          <w:sz w:val="24"/>
          <w:szCs w:val="24"/>
        </w:rPr>
      </w:pPr>
    </w:p>
    <w:p w14:paraId="100AFC0B" w14:textId="5E435E6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1. </w:t>
      </w:r>
      <w:r w:rsidR="00005E96" w:rsidRPr="0069374E">
        <w:rPr>
          <w:rFonts w:ascii="Garamond" w:hAnsi="Garamond" w:cs="Times New Roman"/>
          <w:sz w:val="24"/>
          <w:szCs w:val="24"/>
        </w:rPr>
        <w:t>Këshilli Kombëtar i Barazisë Gjinore është organ këshillimor</w:t>
      </w:r>
      <w:r w:rsidR="00D815D3" w:rsidRPr="0069374E">
        <w:rPr>
          <w:rFonts w:ascii="Garamond" w:hAnsi="Garamond" w:cs="Times New Roman"/>
          <w:sz w:val="24"/>
          <w:szCs w:val="24"/>
        </w:rPr>
        <w:t>,</w:t>
      </w:r>
      <w:r w:rsidR="00005E96" w:rsidRPr="0069374E">
        <w:rPr>
          <w:rFonts w:ascii="Garamond" w:hAnsi="Garamond" w:cs="Times New Roman"/>
          <w:sz w:val="24"/>
          <w:szCs w:val="24"/>
        </w:rPr>
        <w:t xml:space="preserve"> që ngrihet me urdhër të Kryeministres/Kryeministrit, me propozim të ministres/ministrit që mbulon çështjet e barazisë gjinore. Përbërja e tij miratohet mbi bazën e përfaqësimit të barabartë gjinor e gjithëpërfshirës.</w:t>
      </w:r>
    </w:p>
    <w:p w14:paraId="1073F25D"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2. </w:t>
      </w:r>
      <w:r w:rsidR="00005E96" w:rsidRPr="0069374E">
        <w:rPr>
          <w:rFonts w:ascii="Garamond" w:hAnsi="Garamond" w:cs="Times New Roman"/>
          <w:sz w:val="24"/>
          <w:szCs w:val="24"/>
        </w:rPr>
        <w:t>Këshilli Kombëtar i Barazisë Gjinore kryesohet nga ministrja/ministri që mbulon çështjet e barazisë gjinore dhe ka në përbërje:</w:t>
      </w:r>
    </w:p>
    <w:p w14:paraId="4B258E62" w14:textId="54088EC9"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a) </w:t>
      </w:r>
      <w:r w:rsidR="00005E96" w:rsidRPr="0069374E">
        <w:rPr>
          <w:rFonts w:ascii="Garamond" w:hAnsi="Garamond" w:cs="Times New Roman"/>
          <w:sz w:val="24"/>
          <w:szCs w:val="24"/>
        </w:rPr>
        <w:t>zëvendësministren/zëvendësministrin e ministrisë që mbulon çështjet e barazisë gjinore;</w:t>
      </w:r>
      <w:r w:rsidR="00A717D9">
        <w:rPr>
          <w:rFonts w:ascii="Garamond" w:hAnsi="Garamond" w:cs="Times New Roman"/>
          <w:sz w:val="24"/>
          <w:szCs w:val="24"/>
        </w:rPr>
        <w:t xml:space="preserve"> </w:t>
      </w:r>
    </w:p>
    <w:p w14:paraId="39B821D7" w14:textId="541BBDB8"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b) </w:t>
      </w:r>
      <w:r w:rsidR="005D26AF" w:rsidRPr="0069374E">
        <w:rPr>
          <w:rFonts w:ascii="Garamond" w:hAnsi="Garamond" w:cs="Times New Roman"/>
          <w:sz w:val="24"/>
          <w:szCs w:val="24"/>
        </w:rPr>
        <w:t xml:space="preserve">një </w:t>
      </w:r>
      <w:r w:rsidR="00005E96" w:rsidRPr="0069374E">
        <w:rPr>
          <w:rFonts w:ascii="Garamond" w:hAnsi="Garamond" w:cs="Times New Roman"/>
          <w:sz w:val="24"/>
          <w:szCs w:val="24"/>
        </w:rPr>
        <w:t>përfaqësuese/përfaqësues nga secila ministri në nivel zëvendësministreje/zëvendësministri;</w:t>
      </w:r>
    </w:p>
    <w:p w14:paraId="67F708F3" w14:textId="77518DCB"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c) </w:t>
      </w:r>
      <w:r w:rsidR="00D815D3" w:rsidRPr="0069374E">
        <w:rPr>
          <w:rFonts w:ascii="Garamond" w:hAnsi="Garamond" w:cs="Times New Roman"/>
          <w:sz w:val="24"/>
          <w:szCs w:val="24"/>
        </w:rPr>
        <w:t xml:space="preserve">Avokatin e </w:t>
      </w:r>
      <w:r w:rsidR="00005E96" w:rsidRPr="0069374E">
        <w:rPr>
          <w:rFonts w:ascii="Garamond" w:hAnsi="Garamond" w:cs="Times New Roman"/>
          <w:sz w:val="24"/>
          <w:szCs w:val="24"/>
        </w:rPr>
        <w:t xml:space="preserve">Popullit; </w:t>
      </w:r>
    </w:p>
    <w:p w14:paraId="0B1F35EF" w14:textId="1A32880F"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ç)</w:t>
      </w:r>
      <w:r w:rsidR="00A717D9">
        <w:rPr>
          <w:rFonts w:ascii="Garamond" w:hAnsi="Garamond" w:cs="Times New Roman"/>
          <w:sz w:val="24"/>
          <w:szCs w:val="24"/>
        </w:rPr>
        <w:t xml:space="preserve"> </w:t>
      </w:r>
      <w:r w:rsidR="00005E96" w:rsidRPr="0069374E">
        <w:rPr>
          <w:rFonts w:ascii="Garamond" w:hAnsi="Garamond" w:cs="Times New Roman"/>
          <w:sz w:val="24"/>
          <w:szCs w:val="24"/>
        </w:rPr>
        <w:t>Komisioneren/Komisionerin për Mbrojtjen nga Diskriminimi;</w:t>
      </w:r>
    </w:p>
    <w:p w14:paraId="4764DBA1" w14:textId="4633E134"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d)</w:t>
      </w:r>
      <w:r w:rsidR="00D815D3" w:rsidRPr="0069374E">
        <w:rPr>
          <w:rFonts w:ascii="Garamond" w:hAnsi="Garamond" w:cs="Times New Roman"/>
          <w:sz w:val="24"/>
          <w:szCs w:val="24"/>
        </w:rPr>
        <w:t xml:space="preserve"> </w:t>
      </w:r>
      <w:r w:rsidR="00005E96" w:rsidRPr="0069374E">
        <w:rPr>
          <w:rFonts w:ascii="Garamond" w:hAnsi="Garamond" w:cs="Times New Roman"/>
          <w:sz w:val="24"/>
          <w:szCs w:val="24"/>
        </w:rPr>
        <w:t>një përfaqësuese/përfaqësues nga INSTAT-i;</w:t>
      </w:r>
    </w:p>
    <w:p w14:paraId="034A861C" w14:textId="68719BC5"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dh)</w:t>
      </w:r>
      <w:r w:rsidR="00D815D3" w:rsidRPr="0069374E">
        <w:rPr>
          <w:rFonts w:ascii="Garamond" w:hAnsi="Garamond" w:cs="Times New Roman"/>
          <w:sz w:val="24"/>
          <w:szCs w:val="24"/>
        </w:rPr>
        <w:t xml:space="preserve"> </w:t>
      </w:r>
      <w:r w:rsidRPr="0069374E">
        <w:rPr>
          <w:rFonts w:ascii="Garamond" w:hAnsi="Garamond" w:cs="Times New Roman"/>
          <w:sz w:val="24"/>
          <w:szCs w:val="24"/>
        </w:rPr>
        <w:t>një përfaqësuese/përfaqësues nga Autoriteti i Mediave Audiovizive;</w:t>
      </w:r>
    </w:p>
    <w:p w14:paraId="5D0792BF" w14:textId="4D838AD0"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e)</w:t>
      </w:r>
      <w:r w:rsidR="00D815D3" w:rsidRPr="0069374E">
        <w:rPr>
          <w:rFonts w:ascii="Garamond" w:hAnsi="Garamond" w:cs="Times New Roman"/>
          <w:sz w:val="24"/>
          <w:szCs w:val="24"/>
        </w:rPr>
        <w:t xml:space="preserve"> </w:t>
      </w:r>
      <w:r w:rsidR="00005E96" w:rsidRPr="0069374E">
        <w:rPr>
          <w:rFonts w:ascii="Garamond" w:hAnsi="Garamond" w:cs="Times New Roman"/>
          <w:sz w:val="24"/>
          <w:szCs w:val="24"/>
        </w:rPr>
        <w:t>një përfaqësuese/përfaqësues nga institucioni i ngarkuar me sistemin e integruar të politikave në vend;</w:t>
      </w:r>
    </w:p>
    <w:p w14:paraId="06959A89" w14:textId="30CF9EC4"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ë)</w:t>
      </w:r>
      <w:r w:rsidR="00A717D9">
        <w:rPr>
          <w:rFonts w:ascii="Garamond" w:hAnsi="Garamond" w:cs="Times New Roman"/>
          <w:sz w:val="24"/>
          <w:szCs w:val="24"/>
        </w:rPr>
        <w:t xml:space="preserve"> </w:t>
      </w:r>
      <w:r w:rsidR="00005E96" w:rsidRPr="0069374E">
        <w:rPr>
          <w:rFonts w:ascii="Garamond" w:hAnsi="Garamond" w:cs="Times New Roman"/>
          <w:sz w:val="24"/>
          <w:szCs w:val="24"/>
        </w:rPr>
        <w:t>pesë përfaqësuese/përfaqësues me përvojë nga organizatat jofitimprurëse, të zgjedhur nga vetë ato, që kanë si qëllim të veprimtarisë së tyre fu</w:t>
      </w:r>
      <w:r w:rsidR="009638B2">
        <w:rPr>
          <w:rFonts w:ascii="Garamond" w:hAnsi="Garamond" w:cs="Times New Roman"/>
          <w:sz w:val="24"/>
          <w:szCs w:val="24"/>
        </w:rPr>
        <w:t>shën e barazisë gjinore.</w:t>
      </w:r>
    </w:p>
    <w:p w14:paraId="34562887" w14:textId="77777777" w:rsidR="00005E96" w:rsidRPr="0069374E" w:rsidRDefault="005D26AF"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 </w:t>
      </w:r>
      <w:r w:rsidRPr="0069374E">
        <w:rPr>
          <w:rFonts w:ascii="Garamond" w:hAnsi="Garamond" w:cs="Times New Roman"/>
          <w:sz w:val="24"/>
          <w:szCs w:val="24"/>
        </w:rPr>
        <w:tab/>
      </w:r>
      <w:r w:rsidR="00596F9E" w:rsidRPr="0069374E">
        <w:rPr>
          <w:rFonts w:ascii="Garamond" w:hAnsi="Garamond" w:cs="Times New Roman"/>
          <w:sz w:val="24"/>
          <w:szCs w:val="24"/>
        </w:rPr>
        <w:t xml:space="preserve">3. </w:t>
      </w:r>
      <w:r w:rsidR="00005E96" w:rsidRPr="0069374E">
        <w:rPr>
          <w:rFonts w:ascii="Garamond" w:hAnsi="Garamond" w:cs="Times New Roman"/>
          <w:sz w:val="24"/>
          <w:szCs w:val="24"/>
        </w:rPr>
        <w:t>Sipas rastit, ministrja/ministri përgjegjës për çështjet e barazisë gjinore fton të marrin pjesë në mbledhjet e Këshillit Kombëtar të Barazisë Gjinore eksperte/ekspertë të veçantë nga organizatat e tjera të shoqërisë civile, fushës akademike dhe/ose eksperte/ekspertë të fushës ose përfaqësuese/përfaqësues nga institucione të ndryshme të qeverisjes qendrore apo vendore, si dhe shoqatave të njësive të vetëqeverisjes vendore, si dhe të organizatave ndërkombëtare, pa të drejtë vote.</w:t>
      </w:r>
    </w:p>
    <w:p w14:paraId="685D83B4"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4. </w:t>
      </w:r>
      <w:r w:rsidR="00005E96" w:rsidRPr="0069374E">
        <w:rPr>
          <w:rFonts w:ascii="Garamond" w:hAnsi="Garamond" w:cs="Times New Roman"/>
          <w:sz w:val="24"/>
          <w:szCs w:val="24"/>
        </w:rPr>
        <w:t>Për çështje të një rëndësie të veçantë për të këshilluar politikat gjinore, Këshilli Kombëtar i Barazisë Gjinore mund të zhvillojë mbledhje të përbashkëta me çdo organ tjetër kolegjial sipas nevojës.</w:t>
      </w:r>
    </w:p>
    <w:p w14:paraId="6692873A" w14:textId="3278CBF9"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5. </w:t>
      </w:r>
      <w:r w:rsidR="00005E96" w:rsidRPr="0069374E">
        <w:rPr>
          <w:rFonts w:ascii="Garamond" w:hAnsi="Garamond" w:cs="Times New Roman"/>
          <w:sz w:val="24"/>
          <w:szCs w:val="24"/>
        </w:rPr>
        <w:t>Mbledhjet e Këshillit Kombëtar të Barazisë Gjinore janë publike. Publiciteti i mbledhjes sigurohet përmes publikimit të agjendës së mbledhjes parapra</w:t>
      </w:r>
      <w:r w:rsidR="00D815D3" w:rsidRPr="0069374E">
        <w:rPr>
          <w:rFonts w:ascii="Garamond" w:hAnsi="Garamond" w:cs="Times New Roman"/>
          <w:sz w:val="24"/>
          <w:szCs w:val="24"/>
        </w:rPr>
        <w:t xml:space="preserve">kisht, mundësisë së ndjekjes </w:t>
      </w:r>
      <w:r w:rsidR="00D815D3" w:rsidRPr="0069374E">
        <w:rPr>
          <w:rFonts w:ascii="Garamond" w:hAnsi="Garamond" w:cs="Times New Roman"/>
          <w:i/>
          <w:sz w:val="24"/>
          <w:szCs w:val="24"/>
        </w:rPr>
        <w:t>on</w:t>
      </w:r>
      <w:r w:rsidR="00005E96" w:rsidRPr="0069374E">
        <w:rPr>
          <w:rFonts w:ascii="Garamond" w:hAnsi="Garamond" w:cs="Times New Roman"/>
          <w:i/>
          <w:sz w:val="24"/>
          <w:szCs w:val="24"/>
        </w:rPr>
        <w:t>line</w:t>
      </w:r>
      <w:r w:rsidR="00005E96" w:rsidRPr="0069374E">
        <w:rPr>
          <w:rFonts w:ascii="Garamond" w:hAnsi="Garamond" w:cs="Times New Roman"/>
          <w:sz w:val="24"/>
          <w:szCs w:val="24"/>
        </w:rPr>
        <w:t xml:space="preserve"> të mbledhjeve nga subjektet e interesuara dhe publikimit të akteve të miratuara.</w:t>
      </w:r>
    </w:p>
    <w:p w14:paraId="1E5A990F" w14:textId="40AF4BF2" w:rsidR="00005E96" w:rsidRPr="0069374E" w:rsidRDefault="005D26AF"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 </w:t>
      </w:r>
      <w:r w:rsidRPr="0069374E">
        <w:rPr>
          <w:rFonts w:ascii="Garamond" w:hAnsi="Garamond" w:cs="Times New Roman"/>
          <w:sz w:val="24"/>
          <w:szCs w:val="24"/>
        </w:rPr>
        <w:tab/>
      </w:r>
      <w:r w:rsidR="00596F9E" w:rsidRPr="0069374E">
        <w:rPr>
          <w:rFonts w:ascii="Garamond" w:hAnsi="Garamond" w:cs="Times New Roman"/>
          <w:sz w:val="24"/>
          <w:szCs w:val="24"/>
        </w:rPr>
        <w:t xml:space="preserve">6. </w:t>
      </w:r>
      <w:r w:rsidR="00005E96" w:rsidRPr="0069374E">
        <w:rPr>
          <w:rFonts w:ascii="Garamond" w:hAnsi="Garamond" w:cs="Times New Roman"/>
          <w:sz w:val="24"/>
          <w:szCs w:val="24"/>
        </w:rPr>
        <w:t>Mandati i anëtareve/anëtarëve të Këshillit Kombëtar të Barazisë Gjinore është 4 vjet, me të drejtë riemërimi, me përjashtim të anëtareve/anëtarëve që janë zgjedhur për shkak të detyrës. Në çdo rast, ripërtëritja e të gjith</w:t>
      </w:r>
      <w:r w:rsidR="00100F43" w:rsidRPr="0069374E">
        <w:rPr>
          <w:rFonts w:ascii="Garamond" w:hAnsi="Garamond" w:cs="Times New Roman"/>
          <w:sz w:val="24"/>
          <w:szCs w:val="24"/>
        </w:rPr>
        <w:t>ë</w:t>
      </w:r>
      <w:r w:rsidR="00005E96" w:rsidRPr="0069374E">
        <w:rPr>
          <w:rFonts w:ascii="Garamond" w:hAnsi="Garamond" w:cs="Times New Roman"/>
          <w:sz w:val="24"/>
          <w:szCs w:val="24"/>
        </w:rPr>
        <w:t xml:space="preserve"> anëtareve/anëtarëve të Këshillit në të njëjtën kohë ndalohet. Ministrja/ministri përgjegjës për barazinë gjinore kujdeset që përbërja e Këshillit Kombëtar të Barazisë Gjinore të pasqyrojë balancën e kërkuar gjinore e gjithëpërfshirëse sipas këtij ligji. Drejtoria përgjegjëse për çështjet e barazisë gjinore në ministrinë përgjegjëse për çështjet e barazisë gjinore luan rolin e sekretariatit të Këshillit Kombëtar të Barazisë Gjinore.</w:t>
      </w:r>
    </w:p>
    <w:p w14:paraId="14AE97E3"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7. </w:t>
      </w:r>
      <w:r w:rsidR="00005E96" w:rsidRPr="0069374E">
        <w:rPr>
          <w:rFonts w:ascii="Garamond" w:hAnsi="Garamond" w:cs="Times New Roman"/>
          <w:sz w:val="24"/>
          <w:szCs w:val="24"/>
        </w:rPr>
        <w:t>Rregullorja e organizimit dhe funksionimit të Këshillit Kombëtar të Barazisë Gjinore miratohet me vendim të Këshillit të Ministrave.</w:t>
      </w:r>
    </w:p>
    <w:p w14:paraId="0905A53A" w14:textId="77777777" w:rsidR="00005E96" w:rsidRPr="0069374E" w:rsidRDefault="00005E96" w:rsidP="006956D3">
      <w:pPr>
        <w:spacing w:after="0" w:line="240" w:lineRule="auto"/>
        <w:ind w:firstLine="284"/>
        <w:jc w:val="both"/>
        <w:rPr>
          <w:rFonts w:ascii="Garamond" w:hAnsi="Garamond" w:cs="Times New Roman"/>
          <w:sz w:val="24"/>
          <w:szCs w:val="24"/>
        </w:rPr>
      </w:pPr>
    </w:p>
    <w:p w14:paraId="38A059AB"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19</w:t>
      </w:r>
    </w:p>
    <w:p w14:paraId="6B74D3C8"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Detyrat e Këshillit Kombëtar të Barazisë Gjinore</w:t>
      </w:r>
    </w:p>
    <w:p w14:paraId="7BED827C" w14:textId="77777777" w:rsidR="00005E96" w:rsidRPr="0069374E" w:rsidRDefault="00005E96" w:rsidP="006956D3">
      <w:pPr>
        <w:spacing w:after="0" w:line="240" w:lineRule="auto"/>
        <w:ind w:firstLine="284"/>
        <w:jc w:val="both"/>
        <w:rPr>
          <w:rFonts w:ascii="Garamond" w:hAnsi="Garamond" w:cs="Times New Roman"/>
          <w:sz w:val="24"/>
          <w:szCs w:val="24"/>
        </w:rPr>
      </w:pPr>
    </w:p>
    <w:p w14:paraId="61B3BF5D" w14:textId="2F9C9571"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1. </w:t>
      </w:r>
      <w:r w:rsidR="00005E96" w:rsidRPr="0069374E">
        <w:rPr>
          <w:rFonts w:ascii="Garamond" w:hAnsi="Garamond" w:cs="Times New Roman"/>
          <w:sz w:val="24"/>
          <w:szCs w:val="24"/>
        </w:rPr>
        <w:t>Detyrat e Këshillit Ko</w:t>
      </w:r>
      <w:r w:rsidR="00D815D3" w:rsidRPr="0069374E">
        <w:rPr>
          <w:rFonts w:ascii="Garamond" w:hAnsi="Garamond" w:cs="Times New Roman"/>
          <w:sz w:val="24"/>
          <w:szCs w:val="24"/>
        </w:rPr>
        <w:t>mbëtar të Barazisë Gjinore janë</w:t>
      </w:r>
      <w:r w:rsidR="00005E96" w:rsidRPr="0069374E">
        <w:rPr>
          <w:rFonts w:ascii="Garamond" w:hAnsi="Garamond" w:cs="Times New Roman"/>
          <w:sz w:val="24"/>
          <w:szCs w:val="24"/>
        </w:rPr>
        <w:t xml:space="preserve"> si më poshtë vijon:</w:t>
      </w:r>
    </w:p>
    <w:p w14:paraId="47C1376A"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a) k</w:t>
      </w:r>
      <w:r w:rsidR="00005E96" w:rsidRPr="0069374E">
        <w:rPr>
          <w:rFonts w:ascii="Garamond" w:hAnsi="Garamond" w:cs="Times New Roman"/>
          <w:sz w:val="24"/>
          <w:szCs w:val="24"/>
        </w:rPr>
        <w:t>ëshillon Këshillin e Ministrave për përcaktimin e drejtimit të politikave shtetërore për barazi gjinore;</w:t>
      </w:r>
    </w:p>
    <w:p w14:paraId="5A77B52C" w14:textId="7B5757A6"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b) i</w:t>
      </w:r>
      <w:r w:rsidR="00005E96" w:rsidRPr="0069374E">
        <w:rPr>
          <w:rFonts w:ascii="Garamond" w:hAnsi="Garamond" w:cs="Times New Roman"/>
          <w:sz w:val="24"/>
          <w:szCs w:val="24"/>
        </w:rPr>
        <w:t xml:space="preserve"> këshillon çdo autoriteti përgjegjës për barazinë gjinore masa për</w:t>
      </w:r>
      <w:r w:rsidR="00A717D9">
        <w:rPr>
          <w:rFonts w:ascii="Garamond" w:hAnsi="Garamond" w:cs="Times New Roman"/>
          <w:sz w:val="24"/>
          <w:szCs w:val="24"/>
        </w:rPr>
        <w:t xml:space="preserve"> </w:t>
      </w:r>
      <w:r w:rsidR="00005E96" w:rsidRPr="0069374E">
        <w:rPr>
          <w:rFonts w:ascii="Garamond" w:hAnsi="Garamond" w:cs="Times New Roman"/>
          <w:sz w:val="24"/>
          <w:szCs w:val="24"/>
        </w:rPr>
        <w:t>integrimin gjinor në të gjitha fushat;</w:t>
      </w:r>
    </w:p>
    <w:p w14:paraId="3D6E46C1"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c) i</w:t>
      </w:r>
      <w:r w:rsidR="00005E96" w:rsidRPr="0069374E">
        <w:rPr>
          <w:rFonts w:ascii="Garamond" w:hAnsi="Garamond" w:cs="Times New Roman"/>
          <w:sz w:val="24"/>
          <w:szCs w:val="24"/>
        </w:rPr>
        <w:t xml:space="preserve"> propozon Këshillit të Ministrave programet kryesore për nxitjen dhe arritjen e barazisë gjinore;</w:t>
      </w:r>
    </w:p>
    <w:p w14:paraId="4A9D37EC" w14:textId="37AC0DF9"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ç) v</w:t>
      </w:r>
      <w:r w:rsidR="00005E96" w:rsidRPr="0069374E">
        <w:rPr>
          <w:rFonts w:ascii="Garamond" w:hAnsi="Garamond" w:cs="Times New Roman"/>
          <w:sz w:val="24"/>
          <w:szCs w:val="24"/>
        </w:rPr>
        <w:t>lerëson gjendjen konkrete të barazisë gjinore dhe dhunës me bazë gjinore në vend, bazuar në të dhëna të përditësuara, si dhe i rekomandon, sipas rastit, Këshillit të Ministrave, ministrisë përgjegjëse për ç</w:t>
      </w:r>
      <w:r w:rsidR="009E20F6" w:rsidRPr="0069374E">
        <w:rPr>
          <w:rFonts w:ascii="Garamond" w:hAnsi="Garamond" w:cs="Times New Roman"/>
          <w:sz w:val="24"/>
          <w:szCs w:val="24"/>
        </w:rPr>
        <w:t xml:space="preserve">ështjet e barazisë gjinore dhe </w:t>
      </w:r>
      <w:r w:rsidR="00005E96" w:rsidRPr="0069374E">
        <w:rPr>
          <w:rFonts w:ascii="Garamond" w:hAnsi="Garamond" w:cs="Times New Roman"/>
          <w:sz w:val="24"/>
          <w:szCs w:val="24"/>
        </w:rPr>
        <w:t>çdo autoriteti tjetër përgjegjës marrjen e masave me qëllim përmirësimin e gjendjes;</w:t>
      </w:r>
    </w:p>
    <w:p w14:paraId="0C774276"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d) v</w:t>
      </w:r>
      <w:r w:rsidR="00005E96" w:rsidRPr="0069374E">
        <w:rPr>
          <w:rFonts w:ascii="Garamond" w:hAnsi="Garamond" w:cs="Times New Roman"/>
          <w:sz w:val="24"/>
          <w:szCs w:val="24"/>
        </w:rPr>
        <w:t>lerëson efektivitetin e strukturës përgjegjëse për çështjet e barazisë gjinore në ministrinë përgjegjëse për çështjet e barazisë gjinore dhe rekomandon përmirësimet e nevojshme strukturore;</w:t>
      </w:r>
    </w:p>
    <w:p w14:paraId="563D67A8" w14:textId="77777777"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dh)</w:t>
      </w:r>
      <w:r w:rsidR="00596F9E" w:rsidRPr="0069374E">
        <w:rPr>
          <w:rFonts w:ascii="Garamond" w:hAnsi="Garamond" w:cs="Times New Roman"/>
          <w:sz w:val="24"/>
          <w:szCs w:val="24"/>
        </w:rPr>
        <w:t xml:space="preserve"> s</w:t>
      </w:r>
      <w:r w:rsidRPr="0069374E">
        <w:rPr>
          <w:rFonts w:ascii="Garamond" w:hAnsi="Garamond" w:cs="Times New Roman"/>
          <w:sz w:val="24"/>
          <w:szCs w:val="24"/>
        </w:rPr>
        <w:t>hqyrton raportin vjetor për çështjet e barazisë gjinore të hartuar nga ministria përgjegjëse për çështjet e barazisë gjinore, përpara shqyrtimit dhe miratimit të tij nga Këshilli i Ministrave;</w:t>
      </w:r>
    </w:p>
    <w:p w14:paraId="0CBE7A1E"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e) b</w:t>
      </w:r>
      <w:r w:rsidR="00005E96" w:rsidRPr="0069374E">
        <w:rPr>
          <w:rFonts w:ascii="Garamond" w:hAnsi="Garamond" w:cs="Times New Roman"/>
          <w:sz w:val="24"/>
          <w:szCs w:val="24"/>
        </w:rPr>
        <w:t>ashkëpunon në vijimësi me organizatat jofitimprurëse dhe merr mendimin e tyre për çështje të barazisë gjinore, si dhe dhunës me bazë gjinore;</w:t>
      </w:r>
    </w:p>
    <w:p w14:paraId="025F7B76" w14:textId="513DC6AF"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ë) v</w:t>
      </w:r>
      <w:r w:rsidR="00005E96" w:rsidRPr="0069374E">
        <w:rPr>
          <w:rFonts w:ascii="Garamond" w:hAnsi="Garamond" w:cs="Times New Roman"/>
          <w:sz w:val="24"/>
          <w:szCs w:val="24"/>
        </w:rPr>
        <w:t>lerëson gjendjen e zbatimit të detyrimeve të Republikës së Shqipërisë në kuadër të marrëveshjeve ndërkombëtare që lidhen me barazinë gjinore dhe dhunën me bazë gjinore, dhe, sipas rastit, u rekomandon autoriteteve përgjegjës</w:t>
      </w:r>
      <w:r w:rsidR="009E20F6" w:rsidRPr="0069374E">
        <w:rPr>
          <w:rFonts w:ascii="Garamond" w:hAnsi="Garamond" w:cs="Times New Roman"/>
          <w:sz w:val="24"/>
          <w:szCs w:val="24"/>
        </w:rPr>
        <w:t>e marrjen e masave të nevojshme</w:t>
      </w:r>
      <w:r w:rsidR="00005E96" w:rsidRPr="0069374E">
        <w:rPr>
          <w:rFonts w:ascii="Garamond" w:hAnsi="Garamond" w:cs="Times New Roman"/>
          <w:sz w:val="24"/>
          <w:szCs w:val="24"/>
        </w:rPr>
        <w:t xml:space="preserve"> në përputhje me këto detyrime.</w:t>
      </w:r>
    </w:p>
    <w:p w14:paraId="241017F0" w14:textId="0A474C19"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2. </w:t>
      </w:r>
      <w:r w:rsidR="00005E96" w:rsidRPr="0069374E">
        <w:rPr>
          <w:rFonts w:ascii="Garamond" w:hAnsi="Garamond" w:cs="Times New Roman"/>
          <w:sz w:val="24"/>
          <w:szCs w:val="24"/>
        </w:rPr>
        <w:t>Këshilli Kombë</w:t>
      </w:r>
      <w:r w:rsidR="009E20F6" w:rsidRPr="0069374E">
        <w:rPr>
          <w:rFonts w:ascii="Garamond" w:hAnsi="Garamond" w:cs="Times New Roman"/>
          <w:sz w:val="24"/>
          <w:szCs w:val="24"/>
        </w:rPr>
        <w:t>tar i Barazisë Gjinore shqyrton</w:t>
      </w:r>
      <w:r w:rsidR="00005E96" w:rsidRPr="0069374E">
        <w:rPr>
          <w:rFonts w:ascii="Garamond" w:hAnsi="Garamond" w:cs="Times New Roman"/>
          <w:sz w:val="24"/>
          <w:szCs w:val="24"/>
        </w:rPr>
        <w:t xml:space="preserve"> të paktën në n</w:t>
      </w:r>
      <w:r w:rsidR="009E20F6" w:rsidRPr="0069374E">
        <w:rPr>
          <w:rFonts w:ascii="Garamond" w:hAnsi="Garamond" w:cs="Times New Roman"/>
          <w:sz w:val="24"/>
          <w:szCs w:val="24"/>
        </w:rPr>
        <w:t>jë nga mbledhjet e veta vjetore</w:t>
      </w:r>
      <w:r w:rsidR="00005E96" w:rsidRPr="0069374E">
        <w:rPr>
          <w:rFonts w:ascii="Garamond" w:hAnsi="Garamond" w:cs="Times New Roman"/>
          <w:sz w:val="24"/>
          <w:szCs w:val="24"/>
        </w:rPr>
        <w:t xml:space="preserve"> masat e marra për zbatimin e detyrave të</w:t>
      </w:r>
      <w:r w:rsidR="005D26AF" w:rsidRPr="0069374E">
        <w:rPr>
          <w:rFonts w:ascii="Garamond" w:hAnsi="Garamond" w:cs="Times New Roman"/>
          <w:sz w:val="24"/>
          <w:szCs w:val="24"/>
        </w:rPr>
        <w:t xml:space="preserve"> ministrive sipas </w:t>
      </w:r>
      <w:r w:rsidR="00005E96" w:rsidRPr="0069374E">
        <w:rPr>
          <w:rFonts w:ascii="Garamond" w:hAnsi="Garamond" w:cs="Times New Roman"/>
          <w:sz w:val="24"/>
          <w:szCs w:val="24"/>
        </w:rPr>
        <w:t>kreut VI të këtij ligji.</w:t>
      </w:r>
    </w:p>
    <w:p w14:paraId="18732344" w14:textId="77777777" w:rsidR="005D26AF" w:rsidRPr="0069374E" w:rsidRDefault="005D26AF" w:rsidP="006956D3">
      <w:pPr>
        <w:spacing w:after="0" w:line="240" w:lineRule="auto"/>
        <w:ind w:firstLine="284"/>
        <w:jc w:val="both"/>
        <w:rPr>
          <w:rFonts w:ascii="Garamond" w:hAnsi="Garamond" w:cs="Times New Roman"/>
          <w:sz w:val="24"/>
          <w:szCs w:val="24"/>
        </w:rPr>
      </w:pPr>
    </w:p>
    <w:p w14:paraId="141CA05A"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20</w:t>
      </w:r>
    </w:p>
    <w:p w14:paraId="2527E473"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Detyrat e autoritetit kryesor përgjegjës</w:t>
      </w:r>
    </w:p>
    <w:p w14:paraId="0673D17E" w14:textId="77777777" w:rsidR="00005E96" w:rsidRPr="0069374E" w:rsidRDefault="00005E96" w:rsidP="006956D3">
      <w:pPr>
        <w:spacing w:after="0" w:line="240" w:lineRule="auto"/>
        <w:ind w:firstLine="284"/>
        <w:jc w:val="both"/>
        <w:rPr>
          <w:rFonts w:ascii="Garamond" w:hAnsi="Garamond" w:cs="Times New Roman"/>
          <w:sz w:val="24"/>
          <w:szCs w:val="24"/>
        </w:rPr>
      </w:pPr>
    </w:p>
    <w:p w14:paraId="24388DB7" w14:textId="4127C726"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1.</w:t>
      </w:r>
      <w:r w:rsidR="009E20F6" w:rsidRPr="0069374E">
        <w:rPr>
          <w:rFonts w:ascii="Garamond" w:hAnsi="Garamond" w:cs="Times New Roman"/>
          <w:sz w:val="24"/>
          <w:szCs w:val="24"/>
        </w:rPr>
        <w:t xml:space="preserve"> </w:t>
      </w:r>
      <w:r w:rsidR="00005E96" w:rsidRPr="0069374E">
        <w:rPr>
          <w:rFonts w:ascii="Garamond" w:hAnsi="Garamond" w:cs="Times New Roman"/>
          <w:sz w:val="24"/>
          <w:szCs w:val="24"/>
        </w:rPr>
        <w:t>Ministria përgjegjëse për çështjet e barazisë gjinore, si autoriteti kryesor përgjegjës, ka këto detyra:</w:t>
      </w:r>
    </w:p>
    <w:p w14:paraId="28A16F23"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a) h</w:t>
      </w:r>
      <w:r w:rsidR="00005E96" w:rsidRPr="0069374E">
        <w:rPr>
          <w:rFonts w:ascii="Garamond" w:hAnsi="Garamond" w:cs="Times New Roman"/>
          <w:sz w:val="24"/>
          <w:szCs w:val="24"/>
        </w:rPr>
        <w:t>arton politikat për barazinë gjinore, koordinon, zbaton dhe mbikëqyr zbatimin e këtij ligji, strategjisë kombëtare dhe planit të veprimit për arritjen e barazisë gjinore, si dhe të detyrimeve ndërkombëtare të Republikës së Shqipërisë në fushën e barazisë gjinore;</w:t>
      </w:r>
    </w:p>
    <w:p w14:paraId="54315A65"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b) j</w:t>
      </w:r>
      <w:r w:rsidR="00005E96" w:rsidRPr="0069374E">
        <w:rPr>
          <w:rFonts w:ascii="Garamond" w:hAnsi="Garamond" w:cs="Times New Roman"/>
          <w:sz w:val="24"/>
          <w:szCs w:val="24"/>
        </w:rPr>
        <w:t>ep mendim për projektaktet e Këshillit të Ministrave lidhur me respektimin e standardeve të barazisë gjinore;</w:t>
      </w:r>
    </w:p>
    <w:p w14:paraId="0465B5E1" w14:textId="1CC8D7DF"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c) i</w:t>
      </w:r>
      <w:r w:rsidR="00005E96" w:rsidRPr="0069374E">
        <w:rPr>
          <w:rFonts w:ascii="Garamond" w:hAnsi="Garamond" w:cs="Times New Roman"/>
          <w:sz w:val="24"/>
          <w:szCs w:val="24"/>
        </w:rPr>
        <w:t xml:space="preserve"> propozon Këshillit të Ministrave ndryshime ligjore e nënligjore, nënshkrimin e akteve ndërkombëtare në fushën e barazisë gjinore dhe të të drejtave të grave, si dhe ndërmarrjen e masave të tjera që synojnë të zhdukin dallimet ndërmjet gjinive në gëzimin e të drejtave dhe ofrimin e mundësive, pasi këshillohet me Këshilli</w:t>
      </w:r>
      <w:r w:rsidR="009638B2">
        <w:rPr>
          <w:rFonts w:ascii="Garamond" w:hAnsi="Garamond" w:cs="Times New Roman"/>
          <w:sz w:val="24"/>
          <w:szCs w:val="24"/>
        </w:rPr>
        <w:t>n Kombëtar të Barazisë Gjinore;</w:t>
      </w:r>
    </w:p>
    <w:p w14:paraId="4CFF1C67"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ç) b</w:t>
      </w:r>
      <w:r w:rsidR="00005E96" w:rsidRPr="0069374E">
        <w:rPr>
          <w:rFonts w:ascii="Garamond" w:hAnsi="Garamond" w:cs="Times New Roman"/>
          <w:sz w:val="24"/>
          <w:szCs w:val="24"/>
        </w:rPr>
        <w:t xml:space="preserve">ashkëpunon me të gjitha ministritë sipas fushave të tyre të përgjegjësisë, me qëllim identifikimin, hartimin, zbatimin dhe vlerësimin e politikave, programeve dhe/ose projekteve për arritjen e barazisë gjinore në fushat e tyre; </w:t>
      </w:r>
    </w:p>
    <w:p w14:paraId="71F186F0"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d) b</w:t>
      </w:r>
      <w:r w:rsidR="00005E96" w:rsidRPr="0069374E">
        <w:rPr>
          <w:rFonts w:ascii="Garamond" w:hAnsi="Garamond" w:cs="Times New Roman"/>
          <w:sz w:val="24"/>
          <w:szCs w:val="24"/>
        </w:rPr>
        <w:t>ashkëpunon dhe u ofron mbështetje organizatave jofitimprurëse aktive në fushën e barazisë gjinore;</w:t>
      </w:r>
    </w:p>
    <w:p w14:paraId="59D29820" w14:textId="1F8A5F83"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dh)</w:t>
      </w:r>
      <w:r w:rsidR="00596F9E" w:rsidRPr="0069374E">
        <w:rPr>
          <w:rFonts w:ascii="Garamond" w:hAnsi="Garamond" w:cs="Times New Roman"/>
          <w:sz w:val="24"/>
          <w:szCs w:val="24"/>
        </w:rPr>
        <w:t xml:space="preserve"> n</w:t>
      </w:r>
      <w:r w:rsidRPr="0069374E">
        <w:rPr>
          <w:rFonts w:ascii="Garamond" w:hAnsi="Garamond" w:cs="Times New Roman"/>
          <w:sz w:val="24"/>
          <w:szCs w:val="24"/>
        </w:rPr>
        <w:t>dërmerr fushata nd</w:t>
      </w:r>
      <w:r w:rsidR="0069374E">
        <w:rPr>
          <w:rFonts w:ascii="Garamond" w:hAnsi="Garamond" w:cs="Times New Roman"/>
          <w:sz w:val="24"/>
          <w:szCs w:val="24"/>
        </w:rPr>
        <w:t>ë</w:t>
      </w:r>
      <w:r w:rsidRPr="0069374E">
        <w:rPr>
          <w:rFonts w:ascii="Garamond" w:hAnsi="Garamond" w:cs="Times New Roman"/>
          <w:sz w:val="24"/>
          <w:szCs w:val="24"/>
        </w:rPr>
        <w:t>rgjegj</w:t>
      </w:r>
      <w:r w:rsidR="0069374E">
        <w:rPr>
          <w:rFonts w:ascii="Garamond" w:hAnsi="Garamond" w:cs="Times New Roman"/>
          <w:sz w:val="24"/>
          <w:szCs w:val="24"/>
        </w:rPr>
        <w:t>ë</w:t>
      </w:r>
      <w:r w:rsidRPr="0069374E">
        <w:rPr>
          <w:rFonts w:ascii="Garamond" w:hAnsi="Garamond" w:cs="Times New Roman"/>
          <w:sz w:val="24"/>
          <w:szCs w:val="24"/>
        </w:rPr>
        <w:t xml:space="preserve">simi </w:t>
      </w:r>
      <w:r w:rsidR="009E20F6" w:rsidRPr="0069374E">
        <w:rPr>
          <w:rFonts w:ascii="Garamond" w:hAnsi="Garamond" w:cs="Times New Roman"/>
          <w:sz w:val="24"/>
          <w:szCs w:val="24"/>
        </w:rPr>
        <w:t>për çështjet e barazisë gjinore</w:t>
      </w:r>
      <w:r w:rsidRPr="0069374E">
        <w:rPr>
          <w:rFonts w:ascii="Garamond" w:hAnsi="Garamond" w:cs="Times New Roman"/>
          <w:sz w:val="24"/>
          <w:szCs w:val="24"/>
        </w:rPr>
        <w:t xml:space="preserve"> sipas parashikimeve të këtij ligji, përfshirë reduktimin e </w:t>
      </w:r>
      <w:r w:rsidR="009E20F6" w:rsidRPr="0069374E">
        <w:rPr>
          <w:rFonts w:ascii="Garamond" w:hAnsi="Garamond" w:cs="Times New Roman"/>
          <w:sz w:val="24"/>
          <w:szCs w:val="24"/>
        </w:rPr>
        <w:t>punës</w:t>
      </w:r>
      <w:r w:rsidRPr="0069374E">
        <w:rPr>
          <w:rFonts w:ascii="Garamond" w:hAnsi="Garamond" w:cs="Times New Roman"/>
          <w:sz w:val="24"/>
          <w:szCs w:val="24"/>
        </w:rPr>
        <w:t xml:space="preserve"> së papaguar dhe vendosjen e ekuilibrit mes punës dhe përgjegjësive familjare, në bashkëpunim me sindikatat dhe organizatat e tjera përfaqësuese të punëmarrëseve/</w:t>
      </w:r>
      <w:r w:rsidR="009638B2">
        <w:rPr>
          <w:rFonts w:ascii="Garamond" w:hAnsi="Garamond" w:cs="Times New Roman"/>
          <w:sz w:val="24"/>
          <w:szCs w:val="24"/>
        </w:rPr>
        <w:t xml:space="preserve"> </w:t>
      </w:r>
      <w:r w:rsidRPr="0069374E">
        <w:rPr>
          <w:rFonts w:ascii="Garamond" w:hAnsi="Garamond" w:cs="Times New Roman"/>
          <w:sz w:val="24"/>
          <w:szCs w:val="24"/>
        </w:rPr>
        <w:t>punëmarrësve, organizatat përfaqësuese t</w:t>
      </w:r>
      <w:r w:rsidR="0069374E">
        <w:rPr>
          <w:rFonts w:ascii="Garamond" w:hAnsi="Garamond" w:cs="Times New Roman"/>
          <w:sz w:val="24"/>
          <w:szCs w:val="24"/>
        </w:rPr>
        <w:t>ë</w:t>
      </w:r>
      <w:r w:rsidR="009E20F6" w:rsidRPr="0069374E">
        <w:rPr>
          <w:rFonts w:ascii="Garamond" w:hAnsi="Garamond" w:cs="Times New Roman"/>
          <w:sz w:val="24"/>
          <w:szCs w:val="24"/>
        </w:rPr>
        <w:t xml:space="preserve"> punëdhënëseve/pun</w:t>
      </w:r>
      <w:r w:rsidR="0069374E">
        <w:rPr>
          <w:rFonts w:ascii="Garamond" w:hAnsi="Garamond" w:cs="Times New Roman"/>
          <w:sz w:val="24"/>
          <w:szCs w:val="24"/>
        </w:rPr>
        <w:t>ë</w:t>
      </w:r>
      <w:r w:rsidR="009E20F6" w:rsidRPr="0069374E">
        <w:rPr>
          <w:rFonts w:ascii="Garamond" w:hAnsi="Garamond" w:cs="Times New Roman"/>
          <w:sz w:val="24"/>
          <w:szCs w:val="24"/>
        </w:rPr>
        <w:t>dh</w:t>
      </w:r>
      <w:r w:rsidR="0069374E">
        <w:rPr>
          <w:rFonts w:ascii="Garamond" w:hAnsi="Garamond" w:cs="Times New Roman"/>
          <w:sz w:val="24"/>
          <w:szCs w:val="24"/>
        </w:rPr>
        <w:t>ë</w:t>
      </w:r>
      <w:r w:rsidR="009E20F6" w:rsidRPr="0069374E">
        <w:rPr>
          <w:rFonts w:ascii="Garamond" w:hAnsi="Garamond" w:cs="Times New Roman"/>
          <w:sz w:val="24"/>
          <w:szCs w:val="24"/>
        </w:rPr>
        <w:t>n</w:t>
      </w:r>
      <w:r w:rsidR="0069374E">
        <w:rPr>
          <w:rFonts w:ascii="Garamond" w:hAnsi="Garamond" w:cs="Times New Roman"/>
          <w:sz w:val="24"/>
          <w:szCs w:val="24"/>
        </w:rPr>
        <w:t>ë</w:t>
      </w:r>
      <w:r w:rsidR="009E20F6" w:rsidRPr="0069374E">
        <w:rPr>
          <w:rFonts w:ascii="Garamond" w:hAnsi="Garamond" w:cs="Times New Roman"/>
          <w:sz w:val="24"/>
          <w:szCs w:val="24"/>
        </w:rPr>
        <w:t>sve</w:t>
      </w:r>
      <w:r w:rsidR="005C5044" w:rsidRPr="0069374E">
        <w:rPr>
          <w:rFonts w:ascii="Garamond" w:hAnsi="Garamond" w:cs="Times New Roman"/>
          <w:sz w:val="24"/>
          <w:szCs w:val="24"/>
        </w:rPr>
        <w:t xml:space="preserve"> </w:t>
      </w:r>
      <w:r w:rsidRPr="0069374E">
        <w:rPr>
          <w:rFonts w:ascii="Garamond" w:hAnsi="Garamond" w:cs="Times New Roman"/>
          <w:sz w:val="24"/>
          <w:szCs w:val="24"/>
        </w:rPr>
        <w:t>dhe organizatat jofitimprurëse aktive në fushën e barazisë gjinore, me qëllim arritjen e barazisë gjinore;</w:t>
      </w:r>
    </w:p>
    <w:p w14:paraId="7F22F609"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e) p</w:t>
      </w:r>
      <w:r w:rsidR="00005E96" w:rsidRPr="0069374E">
        <w:rPr>
          <w:rFonts w:ascii="Garamond" w:hAnsi="Garamond" w:cs="Times New Roman"/>
          <w:sz w:val="24"/>
          <w:szCs w:val="24"/>
        </w:rPr>
        <w:t>araqet pranë institucioneve të trajnimit dhe formimit profesional nevojat për trajnim dhe formim profesional të nëpunëseve/nëpunësve të barazisë gjinore dhe të punonjëseve/punonjësve të administratës publike për të rritur kuptimin e tyre mbi çështjet e barazisë gjinore;</w:t>
      </w:r>
    </w:p>
    <w:p w14:paraId="7B45C57B"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ë) p</w:t>
      </w:r>
      <w:r w:rsidR="00005E96" w:rsidRPr="0069374E">
        <w:rPr>
          <w:rFonts w:ascii="Garamond" w:hAnsi="Garamond" w:cs="Times New Roman"/>
          <w:sz w:val="24"/>
          <w:szCs w:val="24"/>
        </w:rPr>
        <w:t>ropozon mekanizmat e mbledhjes së të dhënave të ndara sipas seksit, statistikave gjinore dhe treguesve gjinorë, në bashkëpunim me Institutin e Statistikave dhe me institucionet e tjera shtetërore; kërkon informacion për metodologjinë e mbledhjes dhe përpunimit të tyre, si dhe drejton grupin ndërinstitucional për statistikat gjinore;</w:t>
      </w:r>
    </w:p>
    <w:p w14:paraId="3EB5F698" w14:textId="74E21DC3"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f) v</w:t>
      </w:r>
      <w:r w:rsidR="00005E96" w:rsidRPr="0069374E">
        <w:rPr>
          <w:rFonts w:ascii="Garamond" w:hAnsi="Garamond" w:cs="Times New Roman"/>
          <w:sz w:val="24"/>
          <w:szCs w:val="24"/>
        </w:rPr>
        <w:t>etë ose në bashkëpunim me institucione të tjera, realizon kërkime dhe studime për çështje të barazisë gjinore</w:t>
      </w:r>
      <w:r w:rsidR="00E549CF" w:rsidRPr="0069374E">
        <w:rPr>
          <w:rFonts w:ascii="Garamond" w:hAnsi="Garamond" w:cs="Times New Roman"/>
          <w:sz w:val="24"/>
          <w:szCs w:val="24"/>
        </w:rPr>
        <w:t>,</w:t>
      </w:r>
      <w:r w:rsidR="00005E96" w:rsidRPr="0069374E">
        <w:rPr>
          <w:rFonts w:ascii="Garamond" w:hAnsi="Garamond" w:cs="Times New Roman"/>
          <w:sz w:val="24"/>
          <w:szCs w:val="24"/>
        </w:rPr>
        <w:t xml:space="preserve"> me qëllim sigurimin e të dhënave të përditësuara dhe periodike </w:t>
      </w:r>
      <w:r w:rsidR="00E549CF" w:rsidRPr="0069374E">
        <w:rPr>
          <w:rFonts w:ascii="Garamond" w:hAnsi="Garamond" w:cs="Times New Roman"/>
          <w:sz w:val="24"/>
          <w:szCs w:val="24"/>
        </w:rPr>
        <w:t>për</w:t>
      </w:r>
      <w:r w:rsidR="00005E96" w:rsidRPr="0069374E">
        <w:rPr>
          <w:rFonts w:ascii="Garamond" w:hAnsi="Garamond" w:cs="Times New Roman"/>
          <w:sz w:val="24"/>
          <w:szCs w:val="24"/>
        </w:rPr>
        <w:t xml:space="preserve"> situatën e barazisë gjinore në vend për të informuar vendimmarrjet politike;</w:t>
      </w:r>
    </w:p>
    <w:p w14:paraId="65C2093F"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g) o</w:t>
      </w:r>
      <w:r w:rsidR="00005E96" w:rsidRPr="0069374E">
        <w:rPr>
          <w:rFonts w:ascii="Garamond" w:hAnsi="Garamond" w:cs="Times New Roman"/>
          <w:sz w:val="24"/>
          <w:szCs w:val="24"/>
        </w:rPr>
        <w:t xml:space="preserve">rganizon grumbullimin, analizën dhe përhapjen e informacionit për situatën e barazisë gjinore dhe kërkon të paktën një herë në vit nga ministritë përgjegjëse, të përcaktuara në pjesën V të këtij ligji, të dhëna konkrete në lidhje me zbatimin e kompetencave të përcaktuara shprehimisht në këtë ligj; </w:t>
      </w:r>
    </w:p>
    <w:p w14:paraId="5FE9A288"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gj) b</w:t>
      </w:r>
      <w:r w:rsidR="00005E96" w:rsidRPr="0069374E">
        <w:rPr>
          <w:rFonts w:ascii="Garamond" w:hAnsi="Garamond" w:cs="Times New Roman"/>
          <w:sz w:val="24"/>
          <w:szCs w:val="24"/>
        </w:rPr>
        <w:t>renda tremujorit të parë të çdo viti, i paraqet Këshillit Kombëtar të Barazisë Gjinore raportin e vitit paraardhës për veprimtarinë e realizuar, ecurinë e punës për arritjen e barazisë gjinore, problemet e hasura dhe rrugët për kapërcimin e tyre;</w:t>
      </w:r>
    </w:p>
    <w:p w14:paraId="210D23C9"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h) o</w:t>
      </w:r>
      <w:r w:rsidR="00005E96" w:rsidRPr="0069374E">
        <w:rPr>
          <w:rFonts w:ascii="Garamond" w:hAnsi="Garamond" w:cs="Times New Roman"/>
          <w:sz w:val="24"/>
          <w:szCs w:val="24"/>
        </w:rPr>
        <w:t>rganizon mbledhjet e Këshillit Kombëtar të Barazisë Gjinore. Drejtoria përgjegjëse për çështjet e barazisë gjinore në këtë ministri, në rolin e sekretariatit të Këshillit Kombëtar të Barazisë Gjinore, përgatit materialet, aktet dhe dokumentet e nevojshme që paraprijnë ose pasojnë këto mbledhje;</w:t>
      </w:r>
    </w:p>
    <w:p w14:paraId="1826FD21" w14:textId="45B476BC"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i) r</w:t>
      </w:r>
      <w:r w:rsidR="00005E96" w:rsidRPr="0069374E">
        <w:rPr>
          <w:rFonts w:ascii="Garamond" w:hAnsi="Garamond" w:cs="Times New Roman"/>
          <w:sz w:val="24"/>
          <w:szCs w:val="24"/>
        </w:rPr>
        <w:t>aporton pranë strukturave përgjegjëse për arritjet e vendit në kuadër të angazhimeve të vendit për o</w:t>
      </w:r>
      <w:r w:rsidR="00E549CF" w:rsidRPr="0069374E">
        <w:rPr>
          <w:rFonts w:ascii="Garamond" w:hAnsi="Garamond" w:cs="Times New Roman"/>
          <w:sz w:val="24"/>
          <w:szCs w:val="24"/>
        </w:rPr>
        <w:t>bjektiva në nivel ndërkombëtar.</w:t>
      </w:r>
    </w:p>
    <w:p w14:paraId="2AC9A52B" w14:textId="254FA254"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2. </w:t>
      </w:r>
      <w:r w:rsidR="00005E96" w:rsidRPr="0069374E">
        <w:rPr>
          <w:rFonts w:ascii="Garamond" w:hAnsi="Garamond" w:cs="Times New Roman"/>
          <w:sz w:val="24"/>
          <w:szCs w:val="24"/>
        </w:rPr>
        <w:t>Subjektet publike në nivel qendror e vendor dhe subjektet private kanë detyrimin ligjor për të bashkëpunuar me ministrinë përgjegjëse për çështjet e barazisë gjinore për shkëmbimin e informacionit dhe lehtësimin e përmbushjes së funksi</w:t>
      </w:r>
      <w:r w:rsidR="009638B2">
        <w:rPr>
          <w:rFonts w:ascii="Garamond" w:hAnsi="Garamond" w:cs="Times New Roman"/>
          <w:sz w:val="24"/>
          <w:szCs w:val="24"/>
        </w:rPr>
        <w:t>oneve në kuadër të këtij ligji.</w:t>
      </w:r>
    </w:p>
    <w:p w14:paraId="14D235B8" w14:textId="46B86110"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3. </w:t>
      </w:r>
      <w:r w:rsidR="00005E96" w:rsidRPr="0069374E">
        <w:rPr>
          <w:rFonts w:ascii="Garamond" w:hAnsi="Garamond" w:cs="Times New Roman"/>
          <w:sz w:val="24"/>
          <w:szCs w:val="24"/>
        </w:rPr>
        <w:t>Me qëllim realizimin e detyrave në kuadër të këtij ligji, në ministrinë përgjegjëse për çështjet e barazisë gjinore krijohet një strukturë e posaçme për çështjet gjinor</w:t>
      </w:r>
      <w:r w:rsidR="009638B2">
        <w:rPr>
          <w:rFonts w:ascii="Garamond" w:hAnsi="Garamond" w:cs="Times New Roman"/>
          <w:sz w:val="24"/>
          <w:szCs w:val="24"/>
        </w:rPr>
        <w:t>e të paktën në nivel drejtorie.</w:t>
      </w:r>
    </w:p>
    <w:p w14:paraId="5F63982D" w14:textId="77777777" w:rsidR="00005E96" w:rsidRPr="0069374E" w:rsidRDefault="00005E96" w:rsidP="006956D3">
      <w:pPr>
        <w:spacing w:after="0" w:line="240" w:lineRule="auto"/>
        <w:ind w:firstLine="284"/>
        <w:jc w:val="both"/>
        <w:rPr>
          <w:rFonts w:ascii="Garamond" w:hAnsi="Garamond" w:cs="Times New Roman"/>
          <w:sz w:val="24"/>
          <w:szCs w:val="24"/>
        </w:rPr>
      </w:pPr>
    </w:p>
    <w:p w14:paraId="0AD1E95E"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21</w:t>
      </w:r>
    </w:p>
    <w:p w14:paraId="3B7F6DD3"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Ministritë dhe institucionet e tjera të administratës publike</w:t>
      </w:r>
    </w:p>
    <w:p w14:paraId="22A510AB" w14:textId="77777777" w:rsidR="00005E96" w:rsidRPr="0069374E" w:rsidRDefault="00005E96" w:rsidP="006956D3">
      <w:pPr>
        <w:spacing w:after="0" w:line="240" w:lineRule="auto"/>
        <w:ind w:firstLine="284"/>
        <w:jc w:val="both"/>
        <w:rPr>
          <w:rFonts w:ascii="Garamond" w:hAnsi="Garamond" w:cs="Times New Roman"/>
          <w:sz w:val="24"/>
          <w:szCs w:val="24"/>
        </w:rPr>
      </w:pPr>
    </w:p>
    <w:p w14:paraId="317D41DE" w14:textId="77777777"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Ministritë dhe institucionet e tjetra të administratës publike:</w:t>
      </w:r>
    </w:p>
    <w:p w14:paraId="2D54C202"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a) </w:t>
      </w:r>
      <w:r w:rsidR="00005E96" w:rsidRPr="0069374E">
        <w:rPr>
          <w:rFonts w:ascii="Garamond" w:hAnsi="Garamond" w:cs="Times New Roman"/>
          <w:sz w:val="24"/>
          <w:szCs w:val="24"/>
        </w:rPr>
        <w:t>bashkëpunojnë me ministrinë përgjegjëse për çështjet e barazisë gjinore për hartimin, zbatimin dhe vlerësimin e legjislacionit, politikave, buxheteve e projekteve për barazinë gjinore në fushat e përgjegjësisë së tyre;</w:t>
      </w:r>
    </w:p>
    <w:p w14:paraId="27A390D5"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b) </w:t>
      </w:r>
      <w:r w:rsidR="00005E96" w:rsidRPr="0069374E">
        <w:rPr>
          <w:rFonts w:ascii="Garamond" w:hAnsi="Garamond" w:cs="Times New Roman"/>
          <w:sz w:val="24"/>
          <w:szCs w:val="24"/>
        </w:rPr>
        <w:t>bashkëpunojnë me organizatat jofitimprurëse për arritjen e barazisë gjinore në fushat e përgjegjësisë së tyre;</w:t>
      </w:r>
    </w:p>
    <w:p w14:paraId="48F80781"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c) </w:t>
      </w:r>
      <w:r w:rsidR="00005E96" w:rsidRPr="0069374E">
        <w:rPr>
          <w:rFonts w:ascii="Garamond" w:hAnsi="Garamond" w:cs="Times New Roman"/>
          <w:sz w:val="24"/>
          <w:szCs w:val="24"/>
        </w:rPr>
        <w:t>publikojnë të dhëna në lidhje me çështjet e barazisë gjinore në institucionet e tyre, në përputhje me të dhënat e ndara sipas seksit, statistikave gjinore dhe treguesve gjinorë të kërkuar edhe në bazë të këtij ligji;</w:t>
      </w:r>
    </w:p>
    <w:p w14:paraId="6E44CEAE"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ç) </w:t>
      </w:r>
      <w:r w:rsidR="00005E96" w:rsidRPr="0069374E">
        <w:rPr>
          <w:rFonts w:ascii="Garamond" w:hAnsi="Garamond" w:cs="Times New Roman"/>
          <w:sz w:val="24"/>
          <w:szCs w:val="24"/>
        </w:rPr>
        <w:t>ushtrojnë kompetencat e përcaktuara në këtë ligj apo kuadrin ligjor në tërësi për barazinë gjinore.</w:t>
      </w:r>
    </w:p>
    <w:p w14:paraId="60B9DBD9" w14:textId="77777777" w:rsidR="005D26AF" w:rsidRPr="0069374E" w:rsidRDefault="005D26AF" w:rsidP="006956D3">
      <w:pPr>
        <w:spacing w:after="0" w:line="240" w:lineRule="auto"/>
        <w:ind w:firstLine="284"/>
        <w:jc w:val="both"/>
        <w:rPr>
          <w:rFonts w:ascii="Garamond" w:hAnsi="Garamond" w:cs="Times New Roman"/>
          <w:sz w:val="24"/>
          <w:szCs w:val="24"/>
        </w:rPr>
      </w:pPr>
    </w:p>
    <w:p w14:paraId="553410BD"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22</w:t>
      </w:r>
    </w:p>
    <w:p w14:paraId="5A1FB9C0"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Njësitë e vetëqeverisjes vendore</w:t>
      </w:r>
    </w:p>
    <w:p w14:paraId="0E25DEDC" w14:textId="77777777" w:rsidR="00005E96" w:rsidRPr="0069374E" w:rsidRDefault="00005E96" w:rsidP="006956D3">
      <w:pPr>
        <w:spacing w:after="0" w:line="240" w:lineRule="auto"/>
        <w:ind w:firstLine="284"/>
        <w:jc w:val="both"/>
        <w:rPr>
          <w:rFonts w:ascii="Garamond" w:hAnsi="Garamond" w:cs="Times New Roman"/>
          <w:b/>
          <w:sz w:val="24"/>
          <w:szCs w:val="24"/>
        </w:rPr>
      </w:pPr>
    </w:p>
    <w:p w14:paraId="5DE344CF" w14:textId="549103CB"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1. </w:t>
      </w:r>
      <w:r w:rsidR="00005E96" w:rsidRPr="0069374E">
        <w:rPr>
          <w:rFonts w:ascii="Garamond" w:hAnsi="Garamond" w:cs="Times New Roman"/>
          <w:sz w:val="24"/>
          <w:szCs w:val="24"/>
        </w:rPr>
        <w:t>Njësitë e vetëqever</w:t>
      </w:r>
      <w:r w:rsidR="00E549CF" w:rsidRPr="0069374E">
        <w:rPr>
          <w:rFonts w:ascii="Garamond" w:hAnsi="Garamond" w:cs="Times New Roman"/>
          <w:sz w:val="24"/>
          <w:szCs w:val="24"/>
        </w:rPr>
        <w:t>isjes vendore ushtrojnë detyrat si më poshtë</w:t>
      </w:r>
      <w:r w:rsidR="00005E96" w:rsidRPr="0069374E">
        <w:rPr>
          <w:rFonts w:ascii="Garamond" w:hAnsi="Garamond" w:cs="Times New Roman"/>
          <w:sz w:val="24"/>
          <w:szCs w:val="24"/>
        </w:rPr>
        <w:t>:</w:t>
      </w:r>
    </w:p>
    <w:p w14:paraId="72D39D73"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a) b</w:t>
      </w:r>
      <w:r w:rsidR="00005E96" w:rsidRPr="0069374E">
        <w:rPr>
          <w:rFonts w:ascii="Garamond" w:hAnsi="Garamond" w:cs="Times New Roman"/>
          <w:sz w:val="24"/>
          <w:szCs w:val="24"/>
        </w:rPr>
        <w:t>ashkëpunojnë me qeverisjen qendrore për zbatimin e legjislacionit dhe politikave shtetërore për barazinë gjinore;</w:t>
      </w:r>
    </w:p>
    <w:p w14:paraId="3B4C4654"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b) b</w:t>
      </w:r>
      <w:r w:rsidR="00005E96" w:rsidRPr="0069374E">
        <w:rPr>
          <w:rFonts w:ascii="Garamond" w:hAnsi="Garamond" w:cs="Times New Roman"/>
          <w:sz w:val="24"/>
          <w:szCs w:val="24"/>
        </w:rPr>
        <w:t>ashkëpunojnë ngushtë me organizatat jofitimprurëse për arritjen e barazisë gjinore në fusha të ndryshme në territorin që mbulojnë;</w:t>
      </w:r>
    </w:p>
    <w:p w14:paraId="7832E099" w14:textId="1953001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c) k</w:t>
      </w:r>
      <w:r w:rsidR="00005E96" w:rsidRPr="0069374E">
        <w:rPr>
          <w:rFonts w:ascii="Garamond" w:hAnsi="Garamond" w:cs="Times New Roman"/>
          <w:sz w:val="24"/>
          <w:szCs w:val="24"/>
        </w:rPr>
        <w:t>ryejnë mbledhjen e rregullt periodike, përpunimin dhe raportimin e të dhënave sipas një metodologjie të unifikuar, të ndara sipas treguesve gjinorë të ndërlidhur me tregues të</w:t>
      </w:r>
      <w:r w:rsidR="009638B2">
        <w:rPr>
          <w:rFonts w:ascii="Garamond" w:hAnsi="Garamond" w:cs="Times New Roman"/>
          <w:sz w:val="24"/>
          <w:szCs w:val="24"/>
        </w:rPr>
        <w:t xml:space="preserve"> tjerë socialë dhe demografikë;</w:t>
      </w:r>
    </w:p>
    <w:p w14:paraId="52DF56DA"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 ç)</w:t>
      </w:r>
      <w:r w:rsidR="00005E96" w:rsidRPr="0069374E">
        <w:rPr>
          <w:rFonts w:ascii="Garamond" w:hAnsi="Garamond" w:cs="Times New Roman"/>
          <w:sz w:val="24"/>
          <w:szCs w:val="24"/>
        </w:rPr>
        <w:tab/>
      </w:r>
      <w:r w:rsidRPr="0069374E">
        <w:rPr>
          <w:rFonts w:ascii="Garamond" w:hAnsi="Garamond" w:cs="Times New Roman"/>
          <w:sz w:val="24"/>
          <w:szCs w:val="24"/>
        </w:rPr>
        <w:t>p</w:t>
      </w:r>
      <w:r w:rsidR="00005E96" w:rsidRPr="0069374E">
        <w:rPr>
          <w:rFonts w:ascii="Garamond" w:hAnsi="Garamond" w:cs="Times New Roman"/>
          <w:sz w:val="24"/>
          <w:szCs w:val="24"/>
        </w:rPr>
        <w:t>ublikojnë në faqet e tyre të internetit të dhëna në lidhje me çështjet e barazisë gjinore në njësitë e tyre;</w:t>
      </w:r>
    </w:p>
    <w:p w14:paraId="5D13BA0B" w14:textId="459C148F"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d) h</w:t>
      </w:r>
      <w:r w:rsidR="00005E96" w:rsidRPr="0069374E">
        <w:rPr>
          <w:rFonts w:ascii="Garamond" w:hAnsi="Garamond" w:cs="Times New Roman"/>
          <w:sz w:val="24"/>
          <w:szCs w:val="24"/>
        </w:rPr>
        <w:t>artojnë dhe zbatojnë plane vendore veprim</w:t>
      </w:r>
      <w:r w:rsidR="00E549CF" w:rsidRPr="0069374E">
        <w:rPr>
          <w:rFonts w:ascii="Garamond" w:hAnsi="Garamond" w:cs="Times New Roman"/>
          <w:sz w:val="24"/>
          <w:szCs w:val="24"/>
        </w:rPr>
        <w:t xml:space="preserve">i në fushën e barazisë gjinore </w:t>
      </w:r>
      <w:r w:rsidR="00005E96" w:rsidRPr="0069374E">
        <w:rPr>
          <w:rFonts w:ascii="Garamond" w:hAnsi="Garamond" w:cs="Times New Roman"/>
          <w:sz w:val="24"/>
          <w:szCs w:val="24"/>
        </w:rPr>
        <w:t>përmes proceseve pjesëmarrëse, konsultuese e gjithëpërfshirëse gjinore me grupet e interesit, duke u bazuar në legjislacionin dhe politikat në fuqi, si dhe në mjete të përshtatshme për njësitë e vetëqeverisjes vendore në nivel evropia</w:t>
      </w:r>
      <w:r w:rsidR="00E549CF" w:rsidRPr="0069374E">
        <w:rPr>
          <w:rFonts w:ascii="Garamond" w:hAnsi="Garamond" w:cs="Times New Roman"/>
          <w:sz w:val="24"/>
          <w:szCs w:val="24"/>
        </w:rPr>
        <w:t>n, përfshirë, por pa u kufizuar</w:t>
      </w:r>
      <w:r w:rsidR="00005E96" w:rsidRPr="0069374E">
        <w:rPr>
          <w:rFonts w:ascii="Garamond" w:hAnsi="Garamond" w:cs="Times New Roman"/>
          <w:sz w:val="24"/>
          <w:szCs w:val="24"/>
        </w:rPr>
        <w:t xml:space="preserve"> në Kartën Evropiane për Barazi të Grave dhe Burrave në Jetën Vendore.</w:t>
      </w:r>
    </w:p>
    <w:p w14:paraId="58D51176"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2. </w:t>
      </w:r>
      <w:r w:rsidR="00005E96" w:rsidRPr="0069374E">
        <w:rPr>
          <w:rFonts w:ascii="Garamond" w:hAnsi="Garamond" w:cs="Times New Roman"/>
          <w:sz w:val="24"/>
          <w:szCs w:val="24"/>
        </w:rPr>
        <w:t>Çdo person juridik i krijuar nga njësitë e vetëqeverisjes vendore respekton parimin e përfaqësimit të barabartë gjinor e gjithëpërfshirës, sipas parashikimeve të këtij ligji.</w:t>
      </w:r>
    </w:p>
    <w:p w14:paraId="012ADC2C" w14:textId="77777777" w:rsidR="006956D3" w:rsidRPr="0069374E" w:rsidRDefault="006956D3" w:rsidP="006956D3">
      <w:pPr>
        <w:spacing w:after="0" w:line="240" w:lineRule="auto"/>
        <w:ind w:firstLine="284"/>
        <w:jc w:val="center"/>
        <w:rPr>
          <w:rFonts w:ascii="Garamond" w:hAnsi="Garamond" w:cs="Times New Roman"/>
          <w:sz w:val="24"/>
          <w:szCs w:val="24"/>
        </w:rPr>
      </w:pPr>
    </w:p>
    <w:p w14:paraId="25388C5B" w14:textId="77777777" w:rsidR="00F620FF" w:rsidRDefault="00F620FF" w:rsidP="006956D3">
      <w:pPr>
        <w:spacing w:after="0" w:line="240" w:lineRule="auto"/>
        <w:ind w:firstLine="284"/>
        <w:jc w:val="center"/>
        <w:rPr>
          <w:rFonts w:ascii="Garamond" w:hAnsi="Garamond" w:cs="Times New Roman"/>
          <w:sz w:val="24"/>
          <w:szCs w:val="24"/>
        </w:rPr>
      </w:pPr>
    </w:p>
    <w:p w14:paraId="056D5442" w14:textId="77777777" w:rsidR="00F620FF" w:rsidRDefault="00F620FF" w:rsidP="006956D3">
      <w:pPr>
        <w:spacing w:after="0" w:line="240" w:lineRule="auto"/>
        <w:ind w:firstLine="284"/>
        <w:jc w:val="center"/>
        <w:rPr>
          <w:rFonts w:ascii="Garamond" w:hAnsi="Garamond" w:cs="Times New Roman"/>
          <w:sz w:val="24"/>
          <w:szCs w:val="24"/>
        </w:rPr>
      </w:pPr>
    </w:p>
    <w:p w14:paraId="4E46093F" w14:textId="77777777" w:rsidR="00F620FF" w:rsidRDefault="00F620FF" w:rsidP="006956D3">
      <w:pPr>
        <w:spacing w:after="0" w:line="240" w:lineRule="auto"/>
        <w:ind w:firstLine="284"/>
        <w:jc w:val="center"/>
        <w:rPr>
          <w:rFonts w:ascii="Garamond" w:hAnsi="Garamond" w:cs="Times New Roman"/>
          <w:sz w:val="24"/>
          <w:szCs w:val="24"/>
        </w:rPr>
      </w:pPr>
    </w:p>
    <w:p w14:paraId="38947A72" w14:textId="76F070F8"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23</w:t>
      </w:r>
    </w:p>
    <w:p w14:paraId="7510CF06"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Nëpunësja/nëpunësi i barazisë gjinore</w:t>
      </w:r>
    </w:p>
    <w:p w14:paraId="20E31DCE" w14:textId="77777777" w:rsidR="00005E96" w:rsidRPr="0069374E" w:rsidRDefault="00005E96" w:rsidP="006956D3">
      <w:pPr>
        <w:spacing w:after="0" w:line="240" w:lineRule="auto"/>
        <w:ind w:firstLine="284"/>
        <w:jc w:val="both"/>
        <w:rPr>
          <w:rFonts w:ascii="Garamond" w:hAnsi="Garamond" w:cs="Times New Roman"/>
          <w:sz w:val="24"/>
          <w:szCs w:val="24"/>
        </w:rPr>
      </w:pPr>
    </w:p>
    <w:p w14:paraId="3A6589BB" w14:textId="193DD8F9" w:rsidR="00BA42E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1. </w:t>
      </w:r>
      <w:r w:rsidR="00005E96" w:rsidRPr="0069374E">
        <w:rPr>
          <w:rFonts w:ascii="Garamond" w:hAnsi="Garamond" w:cs="Times New Roman"/>
          <w:sz w:val="24"/>
          <w:szCs w:val="24"/>
        </w:rPr>
        <w:t>Në administratën e Kuvendit, në institucionet publike qend</w:t>
      </w:r>
      <w:r w:rsidR="00E549CF" w:rsidRPr="0069374E">
        <w:rPr>
          <w:rFonts w:ascii="Garamond" w:hAnsi="Garamond" w:cs="Times New Roman"/>
          <w:sz w:val="24"/>
          <w:szCs w:val="24"/>
        </w:rPr>
        <w:t>r</w:t>
      </w:r>
      <w:r w:rsidR="00005E96" w:rsidRPr="0069374E">
        <w:rPr>
          <w:rFonts w:ascii="Garamond" w:hAnsi="Garamond" w:cs="Times New Roman"/>
          <w:sz w:val="24"/>
          <w:szCs w:val="24"/>
        </w:rPr>
        <w:t>ore, si dhe në njësitë e</w:t>
      </w:r>
      <w:r w:rsidR="00A717D9">
        <w:rPr>
          <w:rFonts w:ascii="Garamond" w:hAnsi="Garamond" w:cs="Times New Roman"/>
          <w:sz w:val="24"/>
          <w:szCs w:val="24"/>
        </w:rPr>
        <w:t xml:space="preserve"> </w:t>
      </w:r>
      <w:r w:rsidR="00005E96" w:rsidRPr="0069374E">
        <w:rPr>
          <w:rFonts w:ascii="Garamond" w:hAnsi="Garamond" w:cs="Times New Roman"/>
          <w:sz w:val="24"/>
          <w:szCs w:val="24"/>
        </w:rPr>
        <w:t>vetëqeverisjes vendore me të paktën 200 000 banorë caktohet të paktën një punonjëse/punonjës në pozicionin e nëpunëses/nëpunësit të barazisë gjinore.</w:t>
      </w:r>
    </w:p>
    <w:p w14:paraId="095A9A43" w14:textId="0DD2FCB4"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2.</w:t>
      </w:r>
      <w:r w:rsidR="00573D50" w:rsidRPr="0069374E">
        <w:rPr>
          <w:rFonts w:ascii="Garamond" w:hAnsi="Garamond" w:cs="Times New Roman"/>
          <w:sz w:val="24"/>
          <w:szCs w:val="24"/>
        </w:rPr>
        <w:t xml:space="preserve"> </w:t>
      </w:r>
      <w:r w:rsidR="00005E96" w:rsidRPr="0069374E">
        <w:rPr>
          <w:rFonts w:ascii="Garamond" w:hAnsi="Garamond" w:cs="Times New Roman"/>
          <w:sz w:val="24"/>
          <w:szCs w:val="24"/>
        </w:rPr>
        <w:t>Nëpunësja/nëpunësi i barazisë gjinore ka kualifikime në fushën e barazisë gjinore</w:t>
      </w:r>
      <w:r w:rsidR="00573D50" w:rsidRPr="0069374E">
        <w:rPr>
          <w:rFonts w:ascii="Garamond" w:hAnsi="Garamond" w:cs="Times New Roman"/>
          <w:sz w:val="24"/>
          <w:szCs w:val="24"/>
        </w:rPr>
        <w:t>,</w:t>
      </w:r>
      <w:r w:rsidR="00005E96" w:rsidRPr="0069374E">
        <w:rPr>
          <w:rFonts w:ascii="Garamond" w:hAnsi="Garamond" w:cs="Times New Roman"/>
          <w:sz w:val="24"/>
          <w:szCs w:val="24"/>
        </w:rPr>
        <w:t xml:space="preserve"> si dhe kontribuon në përfshirjen e aspektit gjinor në politikat, strategjitë, planet, programet, buxhetet dhe projektet e institucionit për fushat në të cilat institucioni është përgjegjës.</w:t>
      </w:r>
    </w:p>
    <w:p w14:paraId="73DCB8E1" w14:textId="5BFA73D2"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3. </w:t>
      </w:r>
      <w:r w:rsidR="00005E96" w:rsidRPr="0069374E">
        <w:rPr>
          <w:rFonts w:ascii="Garamond" w:hAnsi="Garamond" w:cs="Times New Roman"/>
          <w:sz w:val="24"/>
          <w:szCs w:val="24"/>
        </w:rPr>
        <w:t>Nëpunësja/nëpunësi i b</w:t>
      </w:r>
      <w:r w:rsidR="00573D50" w:rsidRPr="0069374E">
        <w:rPr>
          <w:rFonts w:ascii="Garamond" w:hAnsi="Garamond" w:cs="Times New Roman"/>
          <w:sz w:val="24"/>
          <w:szCs w:val="24"/>
        </w:rPr>
        <w:t>arazisë gjinore ushtron detyrat</w:t>
      </w:r>
      <w:r w:rsidR="009638B2">
        <w:rPr>
          <w:rFonts w:ascii="Garamond" w:hAnsi="Garamond" w:cs="Times New Roman"/>
          <w:sz w:val="24"/>
          <w:szCs w:val="24"/>
        </w:rPr>
        <w:t>,</w:t>
      </w:r>
      <w:r w:rsidR="00573D50" w:rsidRPr="0069374E">
        <w:rPr>
          <w:rFonts w:ascii="Garamond" w:hAnsi="Garamond" w:cs="Times New Roman"/>
          <w:sz w:val="24"/>
          <w:szCs w:val="24"/>
        </w:rPr>
        <w:t xml:space="preserve"> si më poshtë</w:t>
      </w:r>
      <w:r w:rsidR="00005E96" w:rsidRPr="0069374E">
        <w:rPr>
          <w:rFonts w:ascii="Garamond" w:hAnsi="Garamond" w:cs="Times New Roman"/>
          <w:sz w:val="24"/>
          <w:szCs w:val="24"/>
        </w:rPr>
        <w:t>:</w:t>
      </w:r>
    </w:p>
    <w:p w14:paraId="75AD86F2" w14:textId="47BE7FDA"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a) n</w:t>
      </w:r>
      <w:r w:rsidR="00005E96" w:rsidRPr="0069374E">
        <w:rPr>
          <w:rFonts w:ascii="Garamond" w:hAnsi="Garamond" w:cs="Times New Roman"/>
          <w:sz w:val="24"/>
          <w:szCs w:val="24"/>
        </w:rPr>
        <w:t>xit, kontribuon, mbështet dhe monitoron integrimin e barazisë gjinore në politikat, planet, programet, buxhetet dhe projektet e institucionit</w:t>
      </w:r>
      <w:r w:rsidR="009638B2">
        <w:rPr>
          <w:rFonts w:ascii="Garamond" w:hAnsi="Garamond" w:cs="Times New Roman"/>
          <w:sz w:val="24"/>
          <w:szCs w:val="24"/>
        </w:rPr>
        <w:t>,</w:t>
      </w:r>
      <w:r w:rsidR="00005E96" w:rsidRPr="0069374E">
        <w:rPr>
          <w:rFonts w:ascii="Garamond" w:hAnsi="Garamond" w:cs="Times New Roman"/>
          <w:sz w:val="24"/>
          <w:szCs w:val="24"/>
        </w:rPr>
        <w:t xml:space="preserve"> duke konsideruar përshtatjen e tyre ndaj nevojave dhe realiteteve të posaçme të institucionit përkatës;</w:t>
      </w:r>
    </w:p>
    <w:p w14:paraId="1D1EF1D2" w14:textId="55B8100E"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b) m</w:t>
      </w:r>
      <w:r w:rsidR="00573D50" w:rsidRPr="0069374E">
        <w:rPr>
          <w:rFonts w:ascii="Garamond" w:hAnsi="Garamond" w:cs="Times New Roman"/>
          <w:sz w:val="24"/>
          <w:szCs w:val="24"/>
        </w:rPr>
        <w:t>bledh dhe analizon</w:t>
      </w:r>
      <w:r w:rsidR="00005E96" w:rsidRPr="0069374E">
        <w:rPr>
          <w:rFonts w:ascii="Garamond" w:hAnsi="Garamond" w:cs="Times New Roman"/>
          <w:sz w:val="24"/>
          <w:szCs w:val="24"/>
        </w:rPr>
        <w:t xml:space="preserve"> në bashkëpunim me n</w:t>
      </w:r>
      <w:r w:rsidR="00573D50" w:rsidRPr="0069374E">
        <w:rPr>
          <w:rFonts w:ascii="Garamond" w:hAnsi="Garamond" w:cs="Times New Roman"/>
          <w:sz w:val="24"/>
          <w:szCs w:val="24"/>
        </w:rPr>
        <w:t>jësitë përkatëse në institucion</w:t>
      </w:r>
      <w:r w:rsidR="00005E96" w:rsidRPr="0069374E">
        <w:rPr>
          <w:rFonts w:ascii="Garamond" w:hAnsi="Garamond" w:cs="Times New Roman"/>
          <w:sz w:val="24"/>
          <w:szCs w:val="24"/>
        </w:rPr>
        <w:t xml:space="preserve"> të dhëna të ndara sipas seksit dhe statistikave gjinore;</w:t>
      </w:r>
    </w:p>
    <w:p w14:paraId="472FBB2A" w14:textId="0DED1569"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c) ë</w:t>
      </w:r>
      <w:r w:rsidR="00005E96" w:rsidRPr="0069374E">
        <w:rPr>
          <w:rFonts w:ascii="Garamond" w:hAnsi="Garamond" w:cs="Times New Roman"/>
          <w:sz w:val="24"/>
          <w:szCs w:val="24"/>
        </w:rPr>
        <w:t>shtë pjesë e grupeve të punës që ngrihen për realizimin e analizave dhe/ose studimeve gjinore për të informuar polit</w:t>
      </w:r>
      <w:r w:rsidR="009638B2">
        <w:rPr>
          <w:rFonts w:ascii="Garamond" w:hAnsi="Garamond" w:cs="Times New Roman"/>
          <w:sz w:val="24"/>
          <w:szCs w:val="24"/>
        </w:rPr>
        <w:t>ikëbërjen qendrore dhe vendore;</w:t>
      </w:r>
    </w:p>
    <w:p w14:paraId="0D2C04BD" w14:textId="1D3D7912"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ç) ë</w:t>
      </w:r>
      <w:r w:rsidR="0069374E">
        <w:rPr>
          <w:rFonts w:ascii="Garamond" w:hAnsi="Garamond" w:cs="Times New Roman"/>
          <w:sz w:val="24"/>
          <w:szCs w:val="24"/>
        </w:rPr>
        <w:t xml:space="preserve">shtë anëtar/e </w:t>
      </w:r>
      <w:r w:rsidR="00005E96" w:rsidRPr="0069374E">
        <w:rPr>
          <w:rFonts w:ascii="Garamond" w:hAnsi="Garamond" w:cs="Times New Roman"/>
          <w:sz w:val="24"/>
          <w:szCs w:val="24"/>
        </w:rPr>
        <w:t xml:space="preserve">grupeve të punës dhe komisioneve që ngrihen në nivel të njësisë së vetëqeverisjes vendore dhe institucioneve publike për hartimin e strategjive, politikave, planeve vendore të veprimit, si dhe për shqyrtimin, vlerësimin dhe vendosjen e kritereve të ndjeshme gjinore e gjithëpërfshirëse në të gjitha masat dhe veprimet që </w:t>
      </w:r>
      <w:r w:rsidR="009638B2">
        <w:rPr>
          <w:rFonts w:ascii="Garamond" w:hAnsi="Garamond" w:cs="Times New Roman"/>
          <w:sz w:val="24"/>
          <w:szCs w:val="24"/>
        </w:rPr>
        <w:t>ndërmerr e zbaton institucioni;</w:t>
      </w:r>
    </w:p>
    <w:p w14:paraId="6CBE8F43" w14:textId="1F626439"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d) n</w:t>
      </w:r>
      <w:r w:rsidR="00005E96" w:rsidRPr="0069374E">
        <w:rPr>
          <w:rFonts w:ascii="Garamond" w:hAnsi="Garamond" w:cs="Times New Roman"/>
          <w:sz w:val="24"/>
          <w:szCs w:val="24"/>
        </w:rPr>
        <w:t>xit zhvillimin e partnerite</w:t>
      </w:r>
      <w:r w:rsidR="005F5B3C" w:rsidRPr="0069374E">
        <w:rPr>
          <w:rFonts w:ascii="Garamond" w:hAnsi="Garamond" w:cs="Times New Roman"/>
          <w:sz w:val="24"/>
          <w:szCs w:val="24"/>
        </w:rPr>
        <w:t>te</w:t>
      </w:r>
      <w:r w:rsidR="00005E96" w:rsidRPr="0069374E">
        <w:rPr>
          <w:rFonts w:ascii="Garamond" w:hAnsi="Garamond" w:cs="Times New Roman"/>
          <w:sz w:val="24"/>
          <w:szCs w:val="24"/>
        </w:rPr>
        <w:t xml:space="preserve">ve për çështjet e barazisë gjinore në fushën e veprimtarisë </w:t>
      </w:r>
      <w:r w:rsidR="00573D50" w:rsidRPr="0069374E">
        <w:rPr>
          <w:rFonts w:ascii="Garamond" w:hAnsi="Garamond" w:cs="Times New Roman"/>
          <w:sz w:val="24"/>
          <w:szCs w:val="24"/>
        </w:rPr>
        <w:t>s</w:t>
      </w:r>
      <w:r w:rsidR="00005E96" w:rsidRPr="0069374E">
        <w:rPr>
          <w:rFonts w:ascii="Garamond" w:hAnsi="Garamond" w:cs="Times New Roman"/>
          <w:sz w:val="24"/>
          <w:szCs w:val="24"/>
        </w:rPr>
        <w:t>ë institucionit;</w:t>
      </w:r>
    </w:p>
    <w:p w14:paraId="658AFDEA" w14:textId="70596251"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dh)</w:t>
      </w:r>
      <w:r w:rsidR="00596F9E" w:rsidRPr="0069374E">
        <w:rPr>
          <w:rFonts w:ascii="Garamond" w:hAnsi="Garamond" w:cs="Times New Roman"/>
          <w:sz w:val="24"/>
          <w:szCs w:val="24"/>
        </w:rPr>
        <w:t xml:space="preserve"> ç</w:t>
      </w:r>
      <w:r w:rsidR="00573D50" w:rsidRPr="0069374E">
        <w:rPr>
          <w:rFonts w:ascii="Garamond" w:hAnsi="Garamond" w:cs="Times New Roman"/>
          <w:sz w:val="24"/>
          <w:szCs w:val="24"/>
        </w:rPr>
        <w:t>do detyrë tjetër</w:t>
      </w:r>
      <w:r w:rsidRPr="0069374E">
        <w:rPr>
          <w:rFonts w:ascii="Garamond" w:hAnsi="Garamond" w:cs="Times New Roman"/>
          <w:sz w:val="24"/>
          <w:szCs w:val="24"/>
        </w:rPr>
        <w:t xml:space="preserve"> të caktuar në përshkrimin e punës, me qëllim zbatimin e këtij ligji.</w:t>
      </w:r>
    </w:p>
    <w:p w14:paraId="203BEE86" w14:textId="7DF116A6"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4.</w:t>
      </w:r>
      <w:r w:rsidR="00A717D9">
        <w:rPr>
          <w:rFonts w:ascii="Garamond" w:hAnsi="Garamond" w:cs="Times New Roman"/>
          <w:sz w:val="24"/>
          <w:szCs w:val="24"/>
        </w:rPr>
        <w:t xml:space="preserve"> </w:t>
      </w:r>
      <w:r w:rsidRPr="0069374E">
        <w:rPr>
          <w:rFonts w:ascii="Garamond" w:hAnsi="Garamond" w:cs="Times New Roman"/>
          <w:sz w:val="24"/>
          <w:szCs w:val="24"/>
        </w:rPr>
        <w:tab/>
        <w:t>Nëpunësja/</w:t>
      </w:r>
      <w:r w:rsidR="00573D50" w:rsidRPr="0069374E">
        <w:rPr>
          <w:rFonts w:ascii="Garamond" w:hAnsi="Garamond" w:cs="Times New Roman"/>
          <w:sz w:val="24"/>
          <w:szCs w:val="24"/>
        </w:rPr>
        <w:t>n</w:t>
      </w:r>
      <w:r w:rsidRPr="0069374E">
        <w:rPr>
          <w:rFonts w:ascii="Garamond" w:hAnsi="Garamond" w:cs="Times New Roman"/>
          <w:sz w:val="24"/>
          <w:szCs w:val="24"/>
        </w:rPr>
        <w:t>ëpunësi i barazisë gjinore bashkëpunon me ministrinë përgjegjëse për çështjet e barazisë gjinore dhe i siguron të dhëna, informacione dhe ndihmë të nev</w:t>
      </w:r>
      <w:r w:rsidR="00573D50" w:rsidRPr="0069374E">
        <w:rPr>
          <w:rFonts w:ascii="Garamond" w:hAnsi="Garamond" w:cs="Times New Roman"/>
          <w:sz w:val="24"/>
          <w:szCs w:val="24"/>
        </w:rPr>
        <w:t>ojshme në zbatim të këtij ligji</w:t>
      </w:r>
      <w:r w:rsidRPr="0069374E">
        <w:rPr>
          <w:rFonts w:ascii="Garamond" w:hAnsi="Garamond" w:cs="Times New Roman"/>
          <w:sz w:val="24"/>
          <w:szCs w:val="24"/>
        </w:rPr>
        <w:t xml:space="preserve"> sipas kërkesave të kësaj ministrie.</w:t>
      </w:r>
    </w:p>
    <w:p w14:paraId="363A4F77" w14:textId="77777777" w:rsidR="00005E96" w:rsidRPr="0069374E" w:rsidRDefault="00005E96" w:rsidP="006956D3">
      <w:pPr>
        <w:spacing w:after="0" w:line="240" w:lineRule="auto"/>
        <w:ind w:firstLine="284"/>
        <w:jc w:val="both"/>
        <w:rPr>
          <w:rFonts w:ascii="Garamond" w:hAnsi="Garamond" w:cs="Times New Roman"/>
          <w:sz w:val="24"/>
          <w:szCs w:val="24"/>
        </w:rPr>
      </w:pPr>
    </w:p>
    <w:p w14:paraId="76075853"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KREU IV</w:t>
      </w:r>
    </w:p>
    <w:p w14:paraId="16B67CC7" w14:textId="77777777" w:rsidR="00BA42E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 xml:space="preserve">PËRFAQËSIMI GJITHËPËRFSHIRËS DHE I BARABARTË GJINOR NË PROCESIN </w:t>
      </w:r>
    </w:p>
    <w:p w14:paraId="7AB41138" w14:textId="572DE4FC"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E VENDIMMARRJES</w:t>
      </w:r>
    </w:p>
    <w:p w14:paraId="69057B97" w14:textId="77777777" w:rsidR="00251730" w:rsidRPr="0069374E" w:rsidRDefault="00251730" w:rsidP="006956D3">
      <w:pPr>
        <w:spacing w:after="0" w:line="240" w:lineRule="auto"/>
        <w:ind w:firstLine="284"/>
        <w:jc w:val="center"/>
        <w:rPr>
          <w:rFonts w:ascii="Garamond" w:hAnsi="Garamond" w:cs="Times New Roman"/>
          <w:sz w:val="24"/>
          <w:szCs w:val="24"/>
        </w:rPr>
      </w:pPr>
    </w:p>
    <w:p w14:paraId="12633F94"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24</w:t>
      </w:r>
    </w:p>
    <w:p w14:paraId="59977BB4"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Përfaqësimi gjith</w:t>
      </w:r>
      <w:r w:rsidR="00251730" w:rsidRPr="0069374E">
        <w:rPr>
          <w:rFonts w:ascii="Garamond" w:hAnsi="Garamond" w:cs="Times New Roman"/>
          <w:b/>
          <w:sz w:val="24"/>
          <w:szCs w:val="24"/>
        </w:rPr>
        <w:t>ë</w:t>
      </w:r>
      <w:r w:rsidRPr="0069374E">
        <w:rPr>
          <w:rFonts w:ascii="Garamond" w:hAnsi="Garamond" w:cs="Times New Roman"/>
          <w:b/>
          <w:sz w:val="24"/>
          <w:szCs w:val="24"/>
        </w:rPr>
        <w:t>përfshirës dhe i barabartë gjinor në sistemet e vendimmarrjes</w:t>
      </w:r>
    </w:p>
    <w:p w14:paraId="23719749" w14:textId="77777777" w:rsidR="00005E96" w:rsidRPr="0069374E" w:rsidRDefault="00005E96" w:rsidP="006956D3">
      <w:pPr>
        <w:spacing w:after="0" w:line="240" w:lineRule="auto"/>
        <w:ind w:firstLine="284"/>
        <w:jc w:val="both"/>
        <w:rPr>
          <w:rFonts w:ascii="Garamond" w:hAnsi="Garamond" w:cs="Times New Roman"/>
          <w:sz w:val="24"/>
          <w:szCs w:val="24"/>
        </w:rPr>
      </w:pPr>
    </w:p>
    <w:p w14:paraId="57C59EC4"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1. </w:t>
      </w:r>
      <w:r w:rsidR="00005E96" w:rsidRPr="0069374E">
        <w:rPr>
          <w:rFonts w:ascii="Garamond" w:hAnsi="Garamond" w:cs="Times New Roman"/>
          <w:sz w:val="24"/>
          <w:szCs w:val="24"/>
        </w:rPr>
        <w:t>Përfaqësimi gjith</w:t>
      </w:r>
      <w:r w:rsidR="00251730" w:rsidRPr="0069374E">
        <w:rPr>
          <w:rFonts w:ascii="Garamond" w:hAnsi="Garamond" w:cs="Times New Roman"/>
          <w:sz w:val="24"/>
          <w:szCs w:val="24"/>
        </w:rPr>
        <w:t>ë</w:t>
      </w:r>
      <w:r w:rsidR="00005E96" w:rsidRPr="0069374E">
        <w:rPr>
          <w:rFonts w:ascii="Garamond" w:hAnsi="Garamond" w:cs="Times New Roman"/>
          <w:sz w:val="24"/>
          <w:szCs w:val="24"/>
        </w:rPr>
        <w:t>përfshirës dhe i barabartë gjinor në sistemet e vendimmarrjes arrihet nëse sigurohet barazia në masën 50 për qind, duke mos lejuar në asnjë rast përfaqësimin më pak se 30 për qind për secilën gjini, përmes transparencës dhe integritetit në proceset e emërimit dhe përzgjedhjes për pozicionet vendimmarrëse dhe në pozicionet drejtuese në nivel vendor, rajonal, qendror dhe ndërkombëtar.</w:t>
      </w:r>
    </w:p>
    <w:p w14:paraId="53689779"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2. </w:t>
      </w:r>
      <w:r w:rsidR="00005E96" w:rsidRPr="0069374E">
        <w:rPr>
          <w:rFonts w:ascii="Garamond" w:hAnsi="Garamond" w:cs="Times New Roman"/>
          <w:sz w:val="24"/>
          <w:szCs w:val="24"/>
        </w:rPr>
        <w:t xml:space="preserve">Përfaqësimi gjithëpërfshirës dhe i barabartë gjinor në të gjitha organet vendimmarrëse të pushtetit legjislativ, ekzekutiv e gjyqësor, institucionet e tjera publike, si dhe subjektet private arrihet nëse sigurohet: </w:t>
      </w:r>
    </w:p>
    <w:p w14:paraId="6E87E7BA" w14:textId="33BF0A14" w:rsidR="00005E96" w:rsidRPr="0069374E" w:rsidRDefault="00251730"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 </w:t>
      </w:r>
      <w:r w:rsidRPr="0069374E">
        <w:rPr>
          <w:rFonts w:ascii="Garamond" w:hAnsi="Garamond" w:cs="Times New Roman"/>
          <w:sz w:val="24"/>
          <w:szCs w:val="24"/>
        </w:rPr>
        <w:tab/>
      </w:r>
      <w:r w:rsidR="00596F9E" w:rsidRPr="0069374E">
        <w:rPr>
          <w:rFonts w:ascii="Garamond" w:hAnsi="Garamond" w:cs="Times New Roman"/>
          <w:sz w:val="24"/>
          <w:szCs w:val="24"/>
        </w:rPr>
        <w:t xml:space="preserve">a) </w:t>
      </w:r>
      <w:r w:rsidR="00005E96" w:rsidRPr="0069374E">
        <w:rPr>
          <w:rFonts w:ascii="Garamond" w:hAnsi="Garamond" w:cs="Times New Roman"/>
          <w:sz w:val="24"/>
          <w:szCs w:val="24"/>
        </w:rPr>
        <w:t>përfaqësim në masën 50 për qind të secilës gjini dhe në asnjë rast jo më pak se 30 për qind e secilës gjini në të gjitha nivelet drejt</w:t>
      </w:r>
      <w:r w:rsidR="00573D50" w:rsidRPr="0069374E">
        <w:rPr>
          <w:rFonts w:ascii="Garamond" w:hAnsi="Garamond" w:cs="Times New Roman"/>
          <w:sz w:val="24"/>
          <w:szCs w:val="24"/>
        </w:rPr>
        <w:t xml:space="preserve">uese dhe të </w:t>
      </w:r>
      <w:r w:rsidR="0069374E" w:rsidRPr="0069374E">
        <w:rPr>
          <w:rFonts w:ascii="Garamond" w:hAnsi="Garamond" w:cs="Times New Roman"/>
          <w:sz w:val="24"/>
          <w:szCs w:val="24"/>
        </w:rPr>
        <w:t>barasvlershme</w:t>
      </w:r>
      <w:r w:rsidR="00573D50" w:rsidRPr="0069374E">
        <w:rPr>
          <w:rFonts w:ascii="Garamond" w:hAnsi="Garamond" w:cs="Times New Roman"/>
          <w:sz w:val="24"/>
          <w:szCs w:val="24"/>
        </w:rPr>
        <w:t xml:space="preserve"> me to</w:t>
      </w:r>
      <w:r w:rsidR="00005E96" w:rsidRPr="0069374E">
        <w:rPr>
          <w:rFonts w:ascii="Garamond" w:hAnsi="Garamond" w:cs="Times New Roman"/>
          <w:sz w:val="24"/>
          <w:szCs w:val="24"/>
        </w:rPr>
        <w:t xml:space="preserve"> në administratën publike qendrore e vendore, si dhe në sistemin e drejtësisë;</w:t>
      </w:r>
    </w:p>
    <w:p w14:paraId="6ED1C48D"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b) </w:t>
      </w:r>
      <w:r w:rsidR="00005E96" w:rsidRPr="0069374E">
        <w:rPr>
          <w:rFonts w:ascii="Garamond" w:hAnsi="Garamond" w:cs="Times New Roman"/>
          <w:sz w:val="24"/>
          <w:szCs w:val="24"/>
        </w:rPr>
        <w:t>përfaqësim në masën 50 për qind të secilës gjini dhe në asnjë rast jo më pak se 30 për qind e secilës gjini në nivelet drejtuese të shërbimit diplomatik e konsullor të vendit;</w:t>
      </w:r>
    </w:p>
    <w:p w14:paraId="006E4A57" w14:textId="619F47E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c) </w:t>
      </w:r>
      <w:r w:rsidR="00005E96" w:rsidRPr="0069374E">
        <w:rPr>
          <w:rFonts w:ascii="Garamond" w:hAnsi="Garamond" w:cs="Times New Roman"/>
          <w:sz w:val="24"/>
          <w:szCs w:val="24"/>
        </w:rPr>
        <w:t>përfaqësim në masën 50 për qind</w:t>
      </w:r>
      <w:r w:rsidR="00A717D9">
        <w:rPr>
          <w:rFonts w:ascii="Garamond" w:hAnsi="Garamond" w:cs="Times New Roman"/>
          <w:sz w:val="24"/>
          <w:szCs w:val="24"/>
        </w:rPr>
        <w:t xml:space="preserve"> </w:t>
      </w:r>
      <w:r w:rsidR="00005E96" w:rsidRPr="0069374E">
        <w:rPr>
          <w:rFonts w:ascii="Garamond" w:hAnsi="Garamond" w:cs="Times New Roman"/>
          <w:sz w:val="24"/>
          <w:szCs w:val="24"/>
        </w:rPr>
        <w:t>të secilës gjini dhe në asnjë rast jo më pak se 30 për qind e secilës gjini në organet përfaqësuese të qeverisjes vendore dhe Kuvendin e Republikës së Shqipërisë;</w:t>
      </w:r>
    </w:p>
    <w:p w14:paraId="22269B7D"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ç) </w:t>
      </w:r>
      <w:r w:rsidR="00005E96" w:rsidRPr="0069374E">
        <w:rPr>
          <w:rFonts w:ascii="Garamond" w:hAnsi="Garamond" w:cs="Times New Roman"/>
          <w:sz w:val="24"/>
          <w:szCs w:val="24"/>
        </w:rPr>
        <w:t>pjesëmarrje dhe përfaqësim në masën 50 për qind të secilës gjini dhe në asnjë rast jo më pak se 30 për qind e secilës gjini në organet administruese të procesit të zgjedhjeve qendrore e vendore;</w:t>
      </w:r>
    </w:p>
    <w:p w14:paraId="3E27C083" w14:textId="4279C560"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d) </w:t>
      </w:r>
      <w:r w:rsidR="00005E96" w:rsidRPr="0069374E">
        <w:rPr>
          <w:rFonts w:ascii="Garamond" w:hAnsi="Garamond" w:cs="Times New Roman"/>
          <w:sz w:val="24"/>
          <w:szCs w:val="24"/>
        </w:rPr>
        <w:t>përfaqësim</w:t>
      </w:r>
      <w:r w:rsidR="00A717D9">
        <w:rPr>
          <w:rFonts w:ascii="Garamond" w:hAnsi="Garamond" w:cs="Times New Roman"/>
          <w:sz w:val="24"/>
          <w:szCs w:val="24"/>
        </w:rPr>
        <w:t xml:space="preserve"> </w:t>
      </w:r>
      <w:r w:rsidR="00005E96" w:rsidRPr="0069374E">
        <w:rPr>
          <w:rFonts w:ascii="Garamond" w:hAnsi="Garamond" w:cs="Times New Roman"/>
          <w:sz w:val="24"/>
          <w:szCs w:val="24"/>
        </w:rPr>
        <w:t>në masën 50 për qind të secilës gjini dhe në asnjë rast jo më pak se 30 për qind e secilës gjini në borde drejtuese, në këshillat mbikëqyrës dhe ato të administrimit të subjekteve private.</w:t>
      </w:r>
    </w:p>
    <w:p w14:paraId="1611261D" w14:textId="577E8AC1"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3. </w:t>
      </w:r>
      <w:r w:rsidR="00005E96" w:rsidRPr="0069374E">
        <w:rPr>
          <w:rFonts w:ascii="Garamond" w:hAnsi="Garamond" w:cs="Times New Roman"/>
          <w:sz w:val="24"/>
          <w:szCs w:val="24"/>
        </w:rPr>
        <w:t xml:space="preserve">Për garantimin e masave </w:t>
      </w:r>
      <w:r w:rsidR="00573D50" w:rsidRPr="0069374E">
        <w:rPr>
          <w:rFonts w:ascii="Garamond" w:hAnsi="Garamond" w:cs="Times New Roman"/>
          <w:sz w:val="24"/>
          <w:szCs w:val="24"/>
        </w:rPr>
        <w:t>të përcaktuara në pikat 1 dhe 2</w:t>
      </w:r>
      <w:r w:rsidR="00005E96" w:rsidRPr="0069374E">
        <w:rPr>
          <w:rFonts w:ascii="Garamond" w:hAnsi="Garamond" w:cs="Times New Roman"/>
          <w:sz w:val="24"/>
          <w:szCs w:val="24"/>
        </w:rPr>
        <w:t xml:space="preserve"> të këtij neni, subjektet e këtij ligji ndërmarrin në mënyrë progresive masa për rritjen e kuotës së përfaqësimit të secilës gjini nga 30 deri në 50 për qind, gjatë</w:t>
      </w:r>
      <w:r w:rsidR="00251730" w:rsidRPr="0069374E">
        <w:rPr>
          <w:rFonts w:ascii="Garamond" w:hAnsi="Garamond" w:cs="Times New Roman"/>
          <w:sz w:val="24"/>
          <w:szCs w:val="24"/>
        </w:rPr>
        <w:t xml:space="preserve"> një periudhe </w:t>
      </w:r>
      <w:r w:rsidR="00005E96" w:rsidRPr="0069374E">
        <w:rPr>
          <w:rFonts w:ascii="Garamond" w:hAnsi="Garamond" w:cs="Times New Roman"/>
          <w:sz w:val="24"/>
          <w:szCs w:val="24"/>
        </w:rPr>
        <w:t>10-vjeçare. Kjo kuotë synon të arrihet duke integruar kriteret e gjithëpërfshirjes dhe diversitetit gjinor në të gjitha procedurat e konkurrimit dhe/ose emërimit. Për pozicionet që mbulohen nga nëpunës civilë, zbatimi i kësaj dispozite realizohet në përputhje me legjislacionin për shërbimin civil.</w:t>
      </w:r>
    </w:p>
    <w:p w14:paraId="2AEFF177" w14:textId="77777777" w:rsidR="00005E96" w:rsidRPr="0069374E" w:rsidRDefault="00251730"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 </w:t>
      </w:r>
      <w:r w:rsidRPr="0069374E">
        <w:rPr>
          <w:rFonts w:ascii="Garamond" w:hAnsi="Garamond" w:cs="Times New Roman"/>
          <w:sz w:val="24"/>
          <w:szCs w:val="24"/>
        </w:rPr>
        <w:tab/>
      </w:r>
      <w:r w:rsidR="00596F9E" w:rsidRPr="0069374E">
        <w:rPr>
          <w:rFonts w:ascii="Garamond" w:hAnsi="Garamond" w:cs="Times New Roman"/>
          <w:sz w:val="24"/>
          <w:szCs w:val="24"/>
        </w:rPr>
        <w:t xml:space="preserve">4. </w:t>
      </w:r>
      <w:r w:rsidR="00005E96" w:rsidRPr="0069374E">
        <w:rPr>
          <w:rFonts w:ascii="Garamond" w:hAnsi="Garamond" w:cs="Times New Roman"/>
          <w:sz w:val="24"/>
          <w:szCs w:val="24"/>
        </w:rPr>
        <w:t>Përfaqësimi nën masën 30 për qind për secilën gjini në të gjitha sistemet e vendimmarrjes përbën diskriminim gjinor.</w:t>
      </w:r>
    </w:p>
    <w:p w14:paraId="520F2E48" w14:textId="77777777" w:rsidR="00005E96" w:rsidRPr="0069374E" w:rsidRDefault="00005E96" w:rsidP="006956D3">
      <w:pPr>
        <w:spacing w:after="0" w:line="240" w:lineRule="auto"/>
        <w:ind w:firstLine="284"/>
        <w:jc w:val="both"/>
        <w:rPr>
          <w:rFonts w:ascii="Garamond" w:hAnsi="Garamond" w:cs="Times New Roman"/>
          <w:sz w:val="24"/>
          <w:szCs w:val="24"/>
        </w:rPr>
      </w:pPr>
    </w:p>
    <w:p w14:paraId="2B6F6802"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KREU V</w:t>
      </w:r>
    </w:p>
    <w:p w14:paraId="5A4C575F" w14:textId="77777777" w:rsidR="009C6AAF"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MB</w:t>
      </w:r>
      <w:r w:rsidR="00573D50" w:rsidRPr="0069374E">
        <w:rPr>
          <w:rFonts w:ascii="Garamond" w:hAnsi="Garamond" w:cs="Times New Roman"/>
          <w:sz w:val="24"/>
          <w:szCs w:val="24"/>
        </w:rPr>
        <w:t>ROJTJA DHE TRAJTIMI I BARABARTË</w:t>
      </w:r>
      <w:r w:rsidRPr="0069374E">
        <w:rPr>
          <w:rFonts w:ascii="Garamond" w:hAnsi="Garamond" w:cs="Times New Roman"/>
          <w:sz w:val="24"/>
          <w:szCs w:val="24"/>
        </w:rPr>
        <w:t xml:space="preserve"> NË BAZË TË PËRKATËSISË GJINORE </w:t>
      </w:r>
    </w:p>
    <w:p w14:paraId="5363D2A4" w14:textId="137A6A4A"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NË MARRËDHËNIET E PUNËS</w:t>
      </w:r>
    </w:p>
    <w:p w14:paraId="3794CB80" w14:textId="77777777" w:rsidR="00005E96" w:rsidRPr="0069374E" w:rsidRDefault="00005E96" w:rsidP="006956D3">
      <w:pPr>
        <w:spacing w:after="0" w:line="240" w:lineRule="auto"/>
        <w:ind w:firstLine="284"/>
        <w:jc w:val="center"/>
        <w:rPr>
          <w:rFonts w:ascii="Garamond" w:hAnsi="Garamond" w:cs="Times New Roman"/>
          <w:sz w:val="24"/>
          <w:szCs w:val="24"/>
        </w:rPr>
      </w:pPr>
    </w:p>
    <w:p w14:paraId="624FB2E2"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25</w:t>
      </w:r>
    </w:p>
    <w:p w14:paraId="40755F08"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Detyrimet e punëdhënëses/punëdhënësit në marrëdhëniet e punës</w:t>
      </w:r>
    </w:p>
    <w:p w14:paraId="71CB90F1" w14:textId="77777777" w:rsidR="00005E96" w:rsidRPr="0069374E" w:rsidRDefault="00005E96" w:rsidP="006956D3">
      <w:pPr>
        <w:spacing w:after="0" w:line="240" w:lineRule="auto"/>
        <w:ind w:firstLine="284"/>
        <w:jc w:val="both"/>
        <w:rPr>
          <w:rFonts w:ascii="Garamond" w:hAnsi="Garamond" w:cs="Times New Roman"/>
          <w:b/>
          <w:sz w:val="24"/>
          <w:szCs w:val="24"/>
        </w:rPr>
      </w:pPr>
    </w:p>
    <w:p w14:paraId="298461FE" w14:textId="3B503AA9"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Punëdhënësja/punëdhënësi dhe çdo individ, që vepron në emër dhe për llogari të saj/tij, me cilësinë e ndërmjetëses/ndërmjetësit, të agjentes/agjentit apo të përfaqësueses/pë</w:t>
      </w:r>
      <w:r w:rsidR="009C6AAF" w:rsidRPr="0069374E">
        <w:rPr>
          <w:rFonts w:ascii="Garamond" w:hAnsi="Garamond" w:cs="Times New Roman"/>
          <w:sz w:val="24"/>
          <w:szCs w:val="24"/>
        </w:rPr>
        <w:t>rfaqësuesit detyrohet që</w:t>
      </w:r>
      <w:r w:rsidRPr="0069374E">
        <w:rPr>
          <w:rFonts w:ascii="Garamond" w:hAnsi="Garamond" w:cs="Times New Roman"/>
          <w:sz w:val="24"/>
          <w:szCs w:val="24"/>
        </w:rPr>
        <w:t xml:space="preserve"> për promovimin e barazisë gjinore para dhe gjatë marrëdhënieve të punës, në përputhje edhe me parashikimet sipas legjislacionit në fuqi për mbrojtjen nga diskriminimi:</w:t>
      </w:r>
    </w:p>
    <w:p w14:paraId="56B00B3D"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a) </w:t>
      </w:r>
      <w:r w:rsidR="00005E96" w:rsidRPr="0069374E">
        <w:rPr>
          <w:rFonts w:ascii="Garamond" w:hAnsi="Garamond" w:cs="Times New Roman"/>
          <w:sz w:val="24"/>
          <w:szCs w:val="24"/>
        </w:rPr>
        <w:t>të mos përfshijë elemente të diskriminimit në bazë të gjinisë apo të pabarazive gjinore për shkak të përkatësisë së shumëfishtë në shpalljen e vendit të lirë të punës dhe të sigurojë mundësi të barabarta për gratë dhe burrat, si dhe të rejat e të rinjtë në të gjithë diversitetin e tyre për të aplikuar në vendet e lira të punës;</w:t>
      </w:r>
    </w:p>
    <w:p w14:paraId="3AAC0551"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b) k</w:t>
      </w:r>
      <w:r w:rsidR="00005E96" w:rsidRPr="0069374E">
        <w:rPr>
          <w:rFonts w:ascii="Garamond" w:hAnsi="Garamond" w:cs="Times New Roman"/>
          <w:sz w:val="24"/>
          <w:szCs w:val="24"/>
        </w:rPr>
        <w:t>ur për një vend të lirë pune ose për një kategori të caktuar pune ka një shpërndarje të pabarabartë të grave dhe burrave apo të rejave dhe të rinjve, nuk përbën diskriminim nëse shpallja vë në dukje qëllimin e vendosjes së parimeve të barazisë;</w:t>
      </w:r>
    </w:p>
    <w:p w14:paraId="7454CC50" w14:textId="70D6401A"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c) </w:t>
      </w:r>
      <w:r w:rsidR="00005E96" w:rsidRPr="0069374E">
        <w:rPr>
          <w:rFonts w:ascii="Garamond" w:hAnsi="Garamond" w:cs="Times New Roman"/>
          <w:sz w:val="24"/>
          <w:szCs w:val="24"/>
        </w:rPr>
        <w:t>të zbatojë kritere të njëjta në të gjitha procedurat e rekrutimit, me p</w:t>
      </w:r>
      <w:r w:rsidR="009C6AAF" w:rsidRPr="0069374E">
        <w:rPr>
          <w:rFonts w:ascii="Garamond" w:hAnsi="Garamond" w:cs="Times New Roman"/>
          <w:sz w:val="24"/>
          <w:szCs w:val="24"/>
        </w:rPr>
        <w:t>ërjashtim të rasteve të veçanta të përcaktuara në nenin 9</w:t>
      </w:r>
      <w:r w:rsidR="00005E96" w:rsidRPr="0069374E">
        <w:rPr>
          <w:rFonts w:ascii="Garamond" w:hAnsi="Garamond" w:cs="Times New Roman"/>
          <w:sz w:val="24"/>
          <w:szCs w:val="24"/>
        </w:rPr>
        <w:t xml:space="preserve"> të këtij ligji, apo në legjislacionin në fuqi. Punëdhënësja/punëdhënësi nuk mund të disfavorizojë një punëkërkuese/punëkërkues, duke vendosur rregulla, kritere ose metoda procedurale, që në dukje janë neutrale, por që në praktikë janë më pak të favorshme për personat e gjinisë tjetër, përveçse për shkaqe objektive dhe të arsyeshme;</w:t>
      </w:r>
    </w:p>
    <w:p w14:paraId="742F1BBC"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ç) </w:t>
      </w:r>
      <w:r w:rsidR="00005E96" w:rsidRPr="0069374E">
        <w:rPr>
          <w:rFonts w:ascii="Garamond" w:hAnsi="Garamond" w:cs="Times New Roman"/>
          <w:sz w:val="24"/>
          <w:szCs w:val="24"/>
        </w:rPr>
        <w:t>të punësojë pa diferencim gjinor apo për shkak të përkatësisë së shumëfishtë në çdo pozicion ose vend të lirë në të gjitha nivelet e hierarkisë profesionale;</w:t>
      </w:r>
    </w:p>
    <w:p w14:paraId="4E47F31B" w14:textId="7347B391"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d) </w:t>
      </w:r>
      <w:r w:rsidR="00005E96" w:rsidRPr="0069374E">
        <w:rPr>
          <w:rFonts w:ascii="Garamond" w:hAnsi="Garamond" w:cs="Times New Roman"/>
          <w:sz w:val="24"/>
          <w:szCs w:val="24"/>
        </w:rPr>
        <w:t>të pro</w:t>
      </w:r>
      <w:r w:rsidR="009C6AAF" w:rsidRPr="0069374E">
        <w:rPr>
          <w:rFonts w:ascii="Garamond" w:hAnsi="Garamond" w:cs="Times New Roman"/>
          <w:sz w:val="24"/>
          <w:szCs w:val="24"/>
        </w:rPr>
        <w:t>movojë shpërndarje të barabartë</w:t>
      </w:r>
      <w:r w:rsidR="00005E96" w:rsidRPr="0069374E">
        <w:rPr>
          <w:rFonts w:ascii="Garamond" w:hAnsi="Garamond" w:cs="Times New Roman"/>
          <w:sz w:val="24"/>
          <w:szCs w:val="24"/>
        </w:rPr>
        <w:t xml:space="preserve"> ndërmjet grave dhe burrave, të rejave e të rinjve në të gjithë diversitetin e tyre, në lloje të ndryshme të vendeve të punës dhe brenda kategorive të ndryshm</w:t>
      </w:r>
      <w:r w:rsidR="009C6AAF" w:rsidRPr="0069374E">
        <w:rPr>
          <w:rFonts w:ascii="Garamond" w:hAnsi="Garamond" w:cs="Times New Roman"/>
          <w:sz w:val="24"/>
          <w:szCs w:val="24"/>
        </w:rPr>
        <w:t>e të punëmarrëseve/punëmarrësve</w:t>
      </w:r>
      <w:r w:rsidR="00005E96" w:rsidRPr="0069374E">
        <w:rPr>
          <w:rFonts w:ascii="Garamond" w:hAnsi="Garamond" w:cs="Times New Roman"/>
          <w:sz w:val="24"/>
          <w:szCs w:val="24"/>
        </w:rPr>
        <w:t xml:space="preserve"> përmes trajnimit dhe zhvillimit të aftësive profesionale e të masave të tjera të përkohshme;</w:t>
      </w:r>
    </w:p>
    <w:p w14:paraId="39463DBB" w14:textId="77777777"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dh)</w:t>
      </w:r>
      <w:r w:rsidR="00596F9E" w:rsidRPr="0069374E">
        <w:rPr>
          <w:rFonts w:ascii="Garamond" w:hAnsi="Garamond" w:cs="Times New Roman"/>
          <w:sz w:val="24"/>
          <w:szCs w:val="24"/>
        </w:rPr>
        <w:t xml:space="preserve"> </w:t>
      </w:r>
      <w:r w:rsidRPr="0069374E">
        <w:rPr>
          <w:rFonts w:ascii="Garamond" w:hAnsi="Garamond" w:cs="Times New Roman"/>
          <w:sz w:val="24"/>
          <w:szCs w:val="24"/>
        </w:rPr>
        <w:t>të krijojë kushte pune të barabarta, mundësi të barabarta për informacion, trajnim, ritrajnim e kualifikim, përfshi pjesëmarrje dhe përfaqësim gjithëpërfshirës e të barabartë gjinor në programet e aftësimit dhe formimit profesional, dhe trajtim të barabartë të punëmarrëseve/punëmarrësve gjatë marrëdhënieve të punës;</w:t>
      </w:r>
    </w:p>
    <w:p w14:paraId="56BB107D"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e) </w:t>
      </w:r>
      <w:r w:rsidR="00005E96" w:rsidRPr="0069374E">
        <w:rPr>
          <w:rFonts w:ascii="Garamond" w:hAnsi="Garamond" w:cs="Times New Roman"/>
          <w:sz w:val="24"/>
          <w:szCs w:val="24"/>
        </w:rPr>
        <w:t>të zbatojë kritere të barabarta në vlerësimin e cilësisë së punës. Punëdhënësja/punëdhënësi nuk mund të zbatojë një kriter vlerësues, në dukje neutral, por që në praktikë është në disavantazh të personave të gjinisë tjetër;</w:t>
      </w:r>
    </w:p>
    <w:p w14:paraId="61747847" w14:textId="77777777"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ë) të japë pagesë të barabartë për punë me vlerë të barabartë;</w:t>
      </w:r>
    </w:p>
    <w:p w14:paraId="4C373913"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f) </w:t>
      </w:r>
      <w:r w:rsidR="00005E96" w:rsidRPr="0069374E">
        <w:rPr>
          <w:rFonts w:ascii="Garamond" w:hAnsi="Garamond" w:cs="Times New Roman"/>
          <w:sz w:val="24"/>
          <w:szCs w:val="24"/>
        </w:rPr>
        <w:t>të marrë masa për ndalimin e diskriminimit, ngacmimeve dhe shqetësimeve seksuale ndaj punëmarrëses/punëmarrësit, sipas nenit 18 të këtij ligji;</w:t>
      </w:r>
    </w:p>
    <w:p w14:paraId="7D955C59" w14:textId="2B660A6A"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g) </w:t>
      </w:r>
      <w:r w:rsidR="00005E96" w:rsidRPr="0069374E">
        <w:rPr>
          <w:rFonts w:ascii="Garamond" w:hAnsi="Garamond" w:cs="Times New Roman"/>
          <w:sz w:val="24"/>
          <w:szCs w:val="24"/>
        </w:rPr>
        <w:t>të mos vendosë në pozitë të disfavorshme ose të mos marrë masa disiplinore ndaj punëmarrëses/</w:t>
      </w:r>
      <w:r w:rsidR="009638B2">
        <w:rPr>
          <w:rFonts w:ascii="Garamond" w:hAnsi="Garamond" w:cs="Times New Roman"/>
          <w:sz w:val="24"/>
          <w:szCs w:val="24"/>
        </w:rPr>
        <w:t xml:space="preserve"> </w:t>
      </w:r>
      <w:r w:rsidR="00005E96" w:rsidRPr="0069374E">
        <w:rPr>
          <w:rFonts w:ascii="Garamond" w:hAnsi="Garamond" w:cs="Times New Roman"/>
          <w:sz w:val="24"/>
          <w:szCs w:val="24"/>
        </w:rPr>
        <w:t xml:space="preserve">punëmarrësit, e cila/i cili kundërshton ose ankohet për diskriminim, ngacmim ose shqetësim seksual, si edhe ndaj punëmarrëses/punëmarrësit që dëshmon për veprime diskriminuese, ngacmim ose shqetësim seksual, të kryera prej punëdhënëses/punëdhënësit ose punëmarrëseve/punëmarrësve të tjerë. </w:t>
      </w:r>
    </w:p>
    <w:p w14:paraId="6604C95A" w14:textId="77777777" w:rsidR="00005E96" w:rsidRPr="0069374E" w:rsidRDefault="00005E96" w:rsidP="006956D3">
      <w:pPr>
        <w:spacing w:after="0" w:line="240" w:lineRule="auto"/>
        <w:ind w:firstLine="284"/>
        <w:jc w:val="both"/>
        <w:rPr>
          <w:rFonts w:ascii="Garamond" w:hAnsi="Garamond" w:cs="Times New Roman"/>
          <w:sz w:val="24"/>
          <w:szCs w:val="24"/>
        </w:rPr>
      </w:pPr>
    </w:p>
    <w:p w14:paraId="6FDD823C" w14:textId="77777777" w:rsidR="00F620FF" w:rsidRDefault="00F620FF" w:rsidP="006956D3">
      <w:pPr>
        <w:spacing w:after="0" w:line="240" w:lineRule="auto"/>
        <w:ind w:firstLine="284"/>
        <w:jc w:val="center"/>
        <w:rPr>
          <w:rFonts w:ascii="Garamond" w:hAnsi="Garamond" w:cs="Times New Roman"/>
          <w:sz w:val="24"/>
          <w:szCs w:val="24"/>
        </w:rPr>
      </w:pPr>
    </w:p>
    <w:p w14:paraId="1FDA3B86" w14:textId="77777777" w:rsidR="00F620FF" w:rsidRDefault="00F620FF" w:rsidP="006956D3">
      <w:pPr>
        <w:spacing w:after="0" w:line="240" w:lineRule="auto"/>
        <w:ind w:firstLine="284"/>
        <w:jc w:val="center"/>
        <w:rPr>
          <w:rFonts w:ascii="Garamond" w:hAnsi="Garamond" w:cs="Times New Roman"/>
          <w:sz w:val="24"/>
          <w:szCs w:val="24"/>
        </w:rPr>
      </w:pPr>
    </w:p>
    <w:p w14:paraId="122A43BF" w14:textId="77777777" w:rsidR="00F620FF" w:rsidRDefault="00F620FF" w:rsidP="006956D3">
      <w:pPr>
        <w:spacing w:after="0" w:line="240" w:lineRule="auto"/>
        <w:ind w:firstLine="284"/>
        <w:jc w:val="center"/>
        <w:rPr>
          <w:rFonts w:ascii="Garamond" w:hAnsi="Garamond" w:cs="Times New Roman"/>
          <w:sz w:val="24"/>
          <w:szCs w:val="24"/>
        </w:rPr>
      </w:pPr>
    </w:p>
    <w:p w14:paraId="60AD67D2"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26</w:t>
      </w:r>
    </w:p>
    <w:p w14:paraId="57D86682"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Veprimet diskriminuese të punëdhënëses/punëdhënësit</w:t>
      </w:r>
    </w:p>
    <w:p w14:paraId="23E16E9B" w14:textId="77777777" w:rsidR="00005E96" w:rsidRPr="0069374E" w:rsidRDefault="00005E96" w:rsidP="006956D3">
      <w:pPr>
        <w:spacing w:after="0" w:line="240" w:lineRule="auto"/>
        <w:ind w:firstLine="284"/>
        <w:jc w:val="both"/>
        <w:rPr>
          <w:rFonts w:ascii="Garamond" w:hAnsi="Garamond" w:cs="Times New Roman"/>
          <w:sz w:val="24"/>
          <w:szCs w:val="24"/>
        </w:rPr>
      </w:pPr>
    </w:p>
    <w:p w14:paraId="1A5D00EF" w14:textId="4FDC74CB"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1. </w:t>
      </w:r>
      <w:r w:rsidR="00005E96" w:rsidRPr="0069374E">
        <w:rPr>
          <w:rFonts w:ascii="Garamond" w:hAnsi="Garamond" w:cs="Times New Roman"/>
          <w:sz w:val="24"/>
          <w:szCs w:val="24"/>
        </w:rPr>
        <w:t>Veprimet e punëdhënëses/punëdhënësit në sektorin publi</w:t>
      </w:r>
      <w:r w:rsidR="009C6AAF" w:rsidRPr="0069374E">
        <w:rPr>
          <w:rFonts w:ascii="Garamond" w:hAnsi="Garamond" w:cs="Times New Roman"/>
          <w:sz w:val="24"/>
          <w:szCs w:val="24"/>
        </w:rPr>
        <w:t>k ose privat janë diskriminuese nëse</w:t>
      </w:r>
      <w:r w:rsidR="00005E96" w:rsidRPr="0069374E">
        <w:rPr>
          <w:rFonts w:ascii="Garamond" w:hAnsi="Garamond" w:cs="Times New Roman"/>
          <w:sz w:val="24"/>
          <w:szCs w:val="24"/>
        </w:rPr>
        <w:t xml:space="preserve"> për shkak të gjinisë apo përkatësisë së shumëfishtë:</w:t>
      </w:r>
    </w:p>
    <w:p w14:paraId="7CF99561" w14:textId="1107A268"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a) </w:t>
      </w:r>
      <w:r w:rsidR="00005E96" w:rsidRPr="0069374E">
        <w:rPr>
          <w:rFonts w:ascii="Garamond" w:hAnsi="Garamond" w:cs="Times New Roman"/>
          <w:sz w:val="24"/>
          <w:szCs w:val="24"/>
        </w:rPr>
        <w:t>përdor standarde ose/dhe procedura të diferencuara ndaj punëmarrëseve/punëmarrësve, përfshirë ato/ata me shtetësi të huaj apo pa shtetësi</w:t>
      </w:r>
      <w:r w:rsidR="00A717D9">
        <w:rPr>
          <w:rFonts w:ascii="Garamond" w:hAnsi="Garamond" w:cs="Times New Roman"/>
          <w:sz w:val="24"/>
          <w:szCs w:val="24"/>
        </w:rPr>
        <w:t xml:space="preserve"> </w:t>
      </w:r>
      <w:r w:rsidR="00005E96" w:rsidRPr="0069374E">
        <w:rPr>
          <w:rFonts w:ascii="Garamond" w:hAnsi="Garamond" w:cs="Times New Roman"/>
          <w:sz w:val="24"/>
          <w:szCs w:val="24"/>
        </w:rPr>
        <w:t>të punësuar në Shqipëri, për shkak të statusit të tyre migrator, për rekrutimin, trajnimin dhe ritrajnimin, promovimin në detyrë, nxitjen profesionale, menaxhimin dhe shpërndarjen e punës, kohëzgjatjen dhe kushtet e provës dhe të punës, sigurimet shoqërore dhe përfitimet në rastet e daljes në pension, papunësisë, sëmundjes, invaliditetit, paaftësisë për punë, të drejtën e lejes dhe të lejes së paguar, mbrojtjen e shëndetit dhe të sigurisë në punë, pagesën për punë me vlerë të barabartë, pjesëmarrjen, anëtarësimin në organizatat sindikale dhe pjesëmarrjen në aktivitetet e tyre, përveçse për shkaqe objektive dhe të arsyes</w:t>
      </w:r>
      <w:r w:rsidR="009C6AAF" w:rsidRPr="0069374E">
        <w:rPr>
          <w:rFonts w:ascii="Garamond" w:hAnsi="Garamond" w:cs="Times New Roman"/>
          <w:sz w:val="24"/>
          <w:szCs w:val="24"/>
        </w:rPr>
        <w:t>hme, të parashikuara në nenin 9 të këtij ligji</w:t>
      </w:r>
      <w:r w:rsidR="00005E96" w:rsidRPr="0069374E">
        <w:rPr>
          <w:rFonts w:ascii="Garamond" w:hAnsi="Garamond" w:cs="Times New Roman"/>
          <w:sz w:val="24"/>
          <w:szCs w:val="24"/>
        </w:rPr>
        <w:t xml:space="preserve"> apo në legjislacionin në fuqi për punën dhe të huajt;</w:t>
      </w:r>
    </w:p>
    <w:p w14:paraId="0DE4B229" w14:textId="77777777"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b) krijon kushte pune të diferencuara për punëmarrëset/punëmarrësit e të njëjtit nivel;</w:t>
      </w:r>
    </w:p>
    <w:p w14:paraId="1993958E"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c) </w:t>
      </w:r>
      <w:r w:rsidR="00005E96" w:rsidRPr="0069374E">
        <w:rPr>
          <w:rFonts w:ascii="Garamond" w:hAnsi="Garamond" w:cs="Times New Roman"/>
          <w:sz w:val="24"/>
          <w:szCs w:val="24"/>
        </w:rPr>
        <w:t>merr masa disiplinore ndaj punëmarrëses/punëmarrësit, ndryshon kushtet e punës, e transferon në një punë tjetër, shkurton vende pune, pushon nga puna ose përfundon kontratën e punës;</w:t>
      </w:r>
    </w:p>
    <w:p w14:paraId="4DDD2713" w14:textId="742E2C01"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ç) </w:t>
      </w:r>
      <w:r w:rsidR="00005E96" w:rsidRPr="0069374E">
        <w:rPr>
          <w:rFonts w:ascii="Garamond" w:hAnsi="Garamond" w:cs="Times New Roman"/>
          <w:sz w:val="24"/>
          <w:szCs w:val="24"/>
        </w:rPr>
        <w:t>vendos në pozitë të disfavo</w:t>
      </w:r>
      <w:r w:rsidR="009C6AAF" w:rsidRPr="0069374E">
        <w:rPr>
          <w:rFonts w:ascii="Garamond" w:hAnsi="Garamond" w:cs="Times New Roman"/>
          <w:sz w:val="24"/>
          <w:szCs w:val="24"/>
        </w:rPr>
        <w:t>rshme punëmarrësen/punëmarrësin</w:t>
      </w:r>
      <w:r w:rsidR="00005E96" w:rsidRPr="0069374E">
        <w:rPr>
          <w:rFonts w:ascii="Garamond" w:hAnsi="Garamond" w:cs="Times New Roman"/>
          <w:sz w:val="24"/>
          <w:szCs w:val="24"/>
        </w:rPr>
        <w:t xml:space="preserve"> për shkak të një ankese ndaj veprimeve të mësipërme të punëdhënëses/punëdhënësit. </w:t>
      </w:r>
    </w:p>
    <w:p w14:paraId="3830F079" w14:textId="0BB4B83F"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2. </w:t>
      </w:r>
      <w:r w:rsidR="00005E96" w:rsidRPr="0069374E">
        <w:rPr>
          <w:rFonts w:ascii="Garamond" w:hAnsi="Garamond" w:cs="Times New Roman"/>
          <w:sz w:val="24"/>
          <w:szCs w:val="24"/>
        </w:rPr>
        <w:t>Ndalohet diskriminimi në përzgjedhjen e një kandidateje/kandidati për punë, në marrëdhëniet e punës dhe përfundimin e marrëdhënieve të punës nga punëmarrësja/punëmarrësi për shkaqe të lidhura me mundësinë për shtatzënësi në të ardhmen, shtatzëninë e planifikuar, shtatzëninë, ndërprerjen e shtatzënisë dhe çdo rrethanë mjekësore që lidhet me shtatzëninë, mëmësinë, përgjegjësinë prindërore, gjendjen civile dhe/ose përgjegjësitë familjare. Nuk përbën diskriminim nëse vendi i punës është përcaktuar si punë e rëndë ose e rrezikshme për shëndetin e grave me fëmijë në gji dhe grave shtatzëna në bazë d</w:t>
      </w:r>
      <w:r w:rsidR="009638B2">
        <w:rPr>
          <w:rFonts w:ascii="Garamond" w:hAnsi="Garamond" w:cs="Times New Roman"/>
          <w:sz w:val="24"/>
          <w:szCs w:val="24"/>
        </w:rPr>
        <w:t>he në zbatim të Kodit të Punës.</w:t>
      </w:r>
    </w:p>
    <w:p w14:paraId="4886335D"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3. </w:t>
      </w:r>
      <w:r w:rsidR="00005E96" w:rsidRPr="0069374E">
        <w:rPr>
          <w:rFonts w:ascii="Garamond" w:hAnsi="Garamond" w:cs="Times New Roman"/>
          <w:sz w:val="24"/>
          <w:szCs w:val="24"/>
        </w:rPr>
        <w:t xml:space="preserve">Gjatë proceseve të riorganizimit dhe reformimit të vendeve të punës, punëdhënësja/punëdhënësi respekton rregullat e përfaqësimit gjithëpërfshirës e të barabartë gjinor në përfundimin e marrëdhënieve të punës me përjashtim të rasteve kur legjislacioni i posaçëm që rregullon marrëdhënien e punës parashikon ndryshe. </w:t>
      </w:r>
    </w:p>
    <w:p w14:paraId="5F6D55B8" w14:textId="77777777" w:rsidR="00005E96" w:rsidRPr="0069374E" w:rsidRDefault="00005E96" w:rsidP="006956D3">
      <w:pPr>
        <w:spacing w:after="0" w:line="240" w:lineRule="auto"/>
        <w:ind w:firstLine="284"/>
        <w:jc w:val="center"/>
        <w:rPr>
          <w:rFonts w:ascii="Garamond" w:hAnsi="Garamond" w:cs="Times New Roman"/>
          <w:sz w:val="24"/>
          <w:szCs w:val="24"/>
        </w:rPr>
      </w:pPr>
    </w:p>
    <w:p w14:paraId="007E5302"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27</w:t>
      </w:r>
    </w:p>
    <w:p w14:paraId="43FDE336" w14:textId="77777777" w:rsidR="009C6AAF"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 xml:space="preserve">Përgjegjësitë e punëdhënëses/punëdhënësit për mbrojtjen e punëmarrëses/punëmarrësit </w:t>
      </w:r>
    </w:p>
    <w:p w14:paraId="6E721C83" w14:textId="4636EBB9"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nga dhuna, diskriminimi, ngacmimi dhe shqetësimi seksual</w:t>
      </w:r>
    </w:p>
    <w:p w14:paraId="2ABCC1EB" w14:textId="77777777" w:rsidR="00005E96" w:rsidRPr="0069374E" w:rsidRDefault="00005E96" w:rsidP="006956D3">
      <w:pPr>
        <w:spacing w:after="0" w:line="240" w:lineRule="auto"/>
        <w:ind w:firstLine="284"/>
        <w:jc w:val="both"/>
        <w:rPr>
          <w:rFonts w:ascii="Garamond" w:hAnsi="Garamond" w:cs="Times New Roman"/>
          <w:sz w:val="24"/>
          <w:szCs w:val="24"/>
        </w:rPr>
      </w:pPr>
    </w:p>
    <w:p w14:paraId="26681B08" w14:textId="27E1EBC1"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1. </w:t>
      </w:r>
      <w:r w:rsidR="00005E96" w:rsidRPr="0069374E">
        <w:rPr>
          <w:rFonts w:ascii="Garamond" w:hAnsi="Garamond" w:cs="Times New Roman"/>
          <w:sz w:val="24"/>
          <w:szCs w:val="24"/>
        </w:rPr>
        <w:t>Çdo formë e dhunës, diskriminimit, ngacmimit apo shqetësimit seksual në vendin e punës nga punëdhënësja/punëdhënësi dhe/ose punëmarrësja/punëmarrësi është e ndaluar. Ngacmimet seksuale të padëshiruara, kërkesat për favore dhe sjelljet e tjera verbale ose fizike të natyrës seksuale përbëjnë ngacmim seksual kur pranimi i një sjelljeje të tillë bëhet haptazi ose në mënyrë të nënkuptuar si kusht për punësimin e individit. Pranimi ose refuzimi i një sjelljeje të tillë nga një individ përdoret si bazë për vendimet e punësimit që ndikojnë mbi këtë individ ose një sjellje e tillë ka për qëllim ose pasojë ndërhyrjen e paarsyeshme në performancën e punës së individit ose krijimin e një mjedisi pune frikësues, armiqësor ose ofendues.</w:t>
      </w:r>
    </w:p>
    <w:p w14:paraId="02E1C067" w14:textId="473143C0"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2. </w:t>
      </w:r>
      <w:r w:rsidR="00F21E69" w:rsidRPr="0069374E">
        <w:rPr>
          <w:rFonts w:ascii="Garamond" w:hAnsi="Garamond" w:cs="Times New Roman"/>
          <w:sz w:val="24"/>
          <w:szCs w:val="24"/>
        </w:rPr>
        <w:t>Punëdhënësja/punëdhënësi</w:t>
      </w:r>
      <w:r w:rsidR="00005E96" w:rsidRPr="0069374E">
        <w:rPr>
          <w:rFonts w:ascii="Garamond" w:hAnsi="Garamond" w:cs="Times New Roman"/>
          <w:sz w:val="24"/>
          <w:szCs w:val="24"/>
        </w:rPr>
        <w:t xml:space="preserve"> për të mbrojtur punëmarrëset/punëmarrësit nga dhuna, diskriminimi, ngacmimi e, veça</w:t>
      </w:r>
      <w:r w:rsidR="00F21E69" w:rsidRPr="0069374E">
        <w:rPr>
          <w:rFonts w:ascii="Garamond" w:hAnsi="Garamond" w:cs="Times New Roman"/>
          <w:sz w:val="24"/>
          <w:szCs w:val="24"/>
        </w:rPr>
        <w:t>nërisht, nga shqetësimi seksual</w:t>
      </w:r>
      <w:r w:rsidR="00005E96" w:rsidRPr="0069374E">
        <w:rPr>
          <w:rFonts w:ascii="Garamond" w:hAnsi="Garamond" w:cs="Times New Roman"/>
          <w:sz w:val="24"/>
          <w:szCs w:val="24"/>
        </w:rPr>
        <w:t xml:space="preserve"> ka për detyrë:</w:t>
      </w:r>
    </w:p>
    <w:p w14:paraId="299ECF44"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a) </w:t>
      </w:r>
      <w:r w:rsidR="00005E96" w:rsidRPr="0069374E">
        <w:rPr>
          <w:rFonts w:ascii="Garamond" w:hAnsi="Garamond" w:cs="Times New Roman"/>
          <w:sz w:val="24"/>
          <w:szCs w:val="24"/>
        </w:rPr>
        <w:t>të hartojë një rregullore për dhunën, diskriminimin, ngacmimin dhe shqetësimin seksual në vendin e punës, ku të përfshihen mekanizmat e brendshëm, procedura formale e joformale, si dhe masat parandaluese e disiplinore për këto raste;</w:t>
      </w:r>
    </w:p>
    <w:p w14:paraId="4C821EC0"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b) </w:t>
      </w:r>
      <w:r w:rsidR="00005E96" w:rsidRPr="0069374E">
        <w:rPr>
          <w:rFonts w:ascii="Garamond" w:hAnsi="Garamond" w:cs="Times New Roman"/>
          <w:sz w:val="24"/>
          <w:szCs w:val="24"/>
        </w:rPr>
        <w:t xml:space="preserve">që, nëse merr dijeni, në mënyrë të tërthortë ose me ankesë nga një punëmarrëse/punëmarrës, e cila/i cili pretendon se është diskriminuar, dhunuar, ngacmuar ose shqetësuar seksualisht nga një punëmarrëse/punëmarrës tjetër, përmes një procesi të rregullt ligjor dhe sipas rregullave të këtij ligji për barrën e provës, të marrë masat e duhura organizative për ndalimin e vazhdimit dhe parandalimin e diskriminimit, të ngacmimit ose shqetësimit seksual dhe të zbatojë sanksionet disiplinore; </w:t>
      </w:r>
    </w:p>
    <w:p w14:paraId="36E27B53"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c) </w:t>
      </w:r>
      <w:r w:rsidR="00005E96" w:rsidRPr="0069374E">
        <w:rPr>
          <w:rFonts w:ascii="Garamond" w:hAnsi="Garamond" w:cs="Times New Roman"/>
          <w:sz w:val="24"/>
          <w:szCs w:val="24"/>
        </w:rPr>
        <w:t>të informojë të gjitha/gjithë punëmarrëset/punëmarrësit për ndalimin e dhunës, diskriminimit, të ngacmimit dhe shqetësimit seksual në vendin e punës, përmes afishimit të parashikimeve ligjore dhe të rregullores/eve në mjediset publike të vendit të punës, si dhe të mundësojë kuptimin e plotë të tyre me mjetet e veta ose/dhe me ndihmën e subjekteve të specializuara;</w:t>
      </w:r>
    </w:p>
    <w:p w14:paraId="29A1F53F" w14:textId="59DCE93D"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ç) </w:t>
      </w:r>
      <w:r w:rsidR="00005E96" w:rsidRPr="0069374E">
        <w:rPr>
          <w:rFonts w:ascii="Garamond" w:hAnsi="Garamond" w:cs="Times New Roman"/>
          <w:sz w:val="24"/>
          <w:szCs w:val="24"/>
        </w:rPr>
        <w:t xml:space="preserve">të planifikojë dhe të garantojë pjesëmarrjen </w:t>
      </w:r>
      <w:r w:rsidR="009C6AAF" w:rsidRPr="0069374E">
        <w:rPr>
          <w:rFonts w:ascii="Garamond" w:hAnsi="Garamond" w:cs="Times New Roman"/>
          <w:sz w:val="24"/>
          <w:szCs w:val="24"/>
        </w:rPr>
        <w:t>e çdo punëmarrëseje/punëmarrësi</w:t>
      </w:r>
      <w:r w:rsidR="00005E96" w:rsidRPr="0069374E">
        <w:rPr>
          <w:rFonts w:ascii="Garamond" w:hAnsi="Garamond" w:cs="Times New Roman"/>
          <w:sz w:val="24"/>
          <w:szCs w:val="24"/>
        </w:rPr>
        <w:t xml:space="preserve"> në sektorin publik dhe privat, në trajnime të detyruara për dhunën dhe diskriminimin me bazë gjinore, ngacmimin dhe shqetësimin seksual.</w:t>
      </w:r>
    </w:p>
    <w:p w14:paraId="454A4069" w14:textId="234B9ECE"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3. </w:t>
      </w:r>
      <w:r w:rsidR="00005E96" w:rsidRPr="0069374E">
        <w:rPr>
          <w:rFonts w:ascii="Garamond" w:hAnsi="Garamond" w:cs="Times New Roman"/>
          <w:sz w:val="24"/>
          <w:szCs w:val="24"/>
        </w:rPr>
        <w:t>Dispozitat e këtij ligji i shtrijnë efektet e tyre edhe te</w:t>
      </w:r>
      <w:r w:rsidR="00A717D9">
        <w:rPr>
          <w:rFonts w:ascii="Garamond" w:hAnsi="Garamond" w:cs="Times New Roman"/>
          <w:sz w:val="24"/>
          <w:szCs w:val="24"/>
        </w:rPr>
        <w:t>k</w:t>
      </w:r>
      <w:r w:rsidR="00005E96" w:rsidRPr="0069374E">
        <w:rPr>
          <w:rFonts w:ascii="Garamond" w:hAnsi="Garamond" w:cs="Times New Roman"/>
          <w:sz w:val="24"/>
          <w:szCs w:val="24"/>
        </w:rPr>
        <w:t xml:space="preserve"> të vetëpunësuarat/vetëpunësuarit, si dhe për punëmarrëset/punëmarrësit për punët që kryhen në kushtet e shtëpisë. </w:t>
      </w:r>
    </w:p>
    <w:p w14:paraId="4C95E3C5" w14:textId="77777777" w:rsidR="00005E96" w:rsidRPr="0069374E" w:rsidRDefault="00005E96" w:rsidP="006956D3">
      <w:pPr>
        <w:spacing w:after="0" w:line="240" w:lineRule="auto"/>
        <w:ind w:firstLine="284"/>
        <w:jc w:val="both"/>
        <w:rPr>
          <w:rFonts w:ascii="Garamond" w:hAnsi="Garamond" w:cs="Times New Roman"/>
          <w:sz w:val="24"/>
          <w:szCs w:val="24"/>
        </w:rPr>
      </w:pPr>
    </w:p>
    <w:p w14:paraId="2D4FDE6D"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28</w:t>
      </w:r>
    </w:p>
    <w:p w14:paraId="71D4EED4"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Autoriteti publik përgjegjës për barazinë gjinore në fushën e punës</w:t>
      </w:r>
    </w:p>
    <w:p w14:paraId="10DB3155" w14:textId="77777777" w:rsidR="00005E96" w:rsidRPr="0069374E" w:rsidRDefault="00005E96" w:rsidP="006956D3">
      <w:pPr>
        <w:spacing w:after="0" w:line="240" w:lineRule="auto"/>
        <w:ind w:firstLine="284"/>
        <w:jc w:val="both"/>
        <w:rPr>
          <w:rFonts w:ascii="Garamond" w:hAnsi="Garamond" w:cs="Times New Roman"/>
          <w:sz w:val="24"/>
          <w:szCs w:val="24"/>
        </w:rPr>
      </w:pPr>
    </w:p>
    <w:p w14:paraId="44003629"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1. </w:t>
      </w:r>
      <w:r w:rsidR="00005E96" w:rsidRPr="0069374E">
        <w:rPr>
          <w:rFonts w:ascii="Garamond" w:hAnsi="Garamond" w:cs="Times New Roman"/>
          <w:sz w:val="24"/>
          <w:szCs w:val="24"/>
        </w:rPr>
        <w:t>Ministria, që mbulon çë</w:t>
      </w:r>
      <w:r w:rsidR="00A71FC0">
        <w:rPr>
          <w:rFonts w:ascii="Garamond" w:hAnsi="Garamond" w:cs="Times New Roman"/>
          <w:sz w:val="24"/>
          <w:szCs w:val="24"/>
        </w:rPr>
        <w:t>shtjet e punës dhe të punësimit,</w:t>
      </w:r>
      <w:r w:rsidR="00005E96" w:rsidRPr="0069374E">
        <w:rPr>
          <w:rFonts w:ascii="Garamond" w:hAnsi="Garamond" w:cs="Times New Roman"/>
          <w:sz w:val="24"/>
          <w:szCs w:val="24"/>
        </w:rPr>
        <w:t xml:space="preserve"> është autoriteti publik përgjegjës për të zbatuar dhe kontrolluar respektimin e këtij ligji në fushën e punës dhe të punësimit dhe për çështjet e barazisë gjinore në fushën e punës e të punësimit bashkëpunon me ministrinë përgjegjëse për çështjet e barazisë gjinore.</w:t>
      </w:r>
    </w:p>
    <w:p w14:paraId="572AAA25" w14:textId="1DF2540F"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2. </w:t>
      </w:r>
      <w:r w:rsidR="00005E96" w:rsidRPr="0069374E">
        <w:rPr>
          <w:rFonts w:ascii="Garamond" w:hAnsi="Garamond" w:cs="Times New Roman"/>
          <w:sz w:val="24"/>
          <w:szCs w:val="24"/>
        </w:rPr>
        <w:t>Me qëllim që të zbatojnë masat për përmirësimin e mundësive të barabarta ndërmjet grave dhe burrave, për eliminimin e diskriminimit të drejtpërdrejtë apo të tërthortë, për shkak të përkatësisë gjinore apo të përkatësisë së shumëfi</w:t>
      </w:r>
      <w:r w:rsidR="009C6AAF" w:rsidRPr="0069374E">
        <w:rPr>
          <w:rFonts w:ascii="Garamond" w:hAnsi="Garamond" w:cs="Times New Roman"/>
          <w:sz w:val="24"/>
          <w:szCs w:val="24"/>
        </w:rPr>
        <w:t>shtë e të ndërthurur, ministria</w:t>
      </w:r>
      <w:r w:rsidR="00005E96" w:rsidRPr="0069374E">
        <w:rPr>
          <w:rFonts w:ascii="Garamond" w:hAnsi="Garamond" w:cs="Times New Roman"/>
          <w:sz w:val="24"/>
          <w:szCs w:val="24"/>
        </w:rPr>
        <w:t xml:space="preserve"> që mbulon </w:t>
      </w:r>
      <w:r w:rsidR="009C6AAF" w:rsidRPr="0069374E">
        <w:rPr>
          <w:rFonts w:ascii="Garamond" w:hAnsi="Garamond" w:cs="Times New Roman"/>
          <w:sz w:val="24"/>
          <w:szCs w:val="24"/>
        </w:rPr>
        <w:t>fushën e punës dhe të punësimit</w:t>
      </w:r>
      <w:r w:rsidR="00005E96" w:rsidRPr="0069374E">
        <w:rPr>
          <w:rFonts w:ascii="Garamond" w:hAnsi="Garamond" w:cs="Times New Roman"/>
          <w:sz w:val="24"/>
          <w:szCs w:val="24"/>
        </w:rPr>
        <w:t xml:space="preserve"> organizon mbikëqyrjen dhe bashkërendimin me institucionet në varësi në lidhje</w:t>
      </w:r>
      <w:r w:rsidR="009C6AAF" w:rsidRPr="0069374E">
        <w:rPr>
          <w:rFonts w:ascii="Garamond" w:hAnsi="Garamond" w:cs="Times New Roman"/>
          <w:sz w:val="24"/>
          <w:szCs w:val="24"/>
        </w:rPr>
        <w:t xml:space="preserve"> me çështjet e barazisë gjinore</w:t>
      </w:r>
      <w:r w:rsidR="00005E96" w:rsidRPr="0069374E">
        <w:rPr>
          <w:rFonts w:ascii="Garamond" w:hAnsi="Garamond" w:cs="Times New Roman"/>
          <w:sz w:val="24"/>
          <w:szCs w:val="24"/>
        </w:rPr>
        <w:t xml:space="preserve"> s</w:t>
      </w:r>
      <w:r w:rsidR="009C6AAF" w:rsidRPr="0069374E">
        <w:rPr>
          <w:rFonts w:ascii="Garamond" w:hAnsi="Garamond" w:cs="Times New Roman"/>
          <w:sz w:val="24"/>
          <w:szCs w:val="24"/>
        </w:rPr>
        <w:t>i më poshtë</w:t>
      </w:r>
      <w:r w:rsidR="00005E96" w:rsidRPr="0069374E">
        <w:rPr>
          <w:rFonts w:ascii="Garamond" w:hAnsi="Garamond" w:cs="Times New Roman"/>
          <w:sz w:val="24"/>
          <w:szCs w:val="24"/>
        </w:rPr>
        <w:t xml:space="preserve">: </w:t>
      </w:r>
    </w:p>
    <w:p w14:paraId="1ACE32D2" w14:textId="6E9305CC"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a) </w:t>
      </w:r>
      <w:r w:rsidR="00005E96" w:rsidRPr="0069374E">
        <w:rPr>
          <w:rFonts w:ascii="Garamond" w:hAnsi="Garamond" w:cs="Times New Roman"/>
          <w:sz w:val="24"/>
          <w:szCs w:val="24"/>
        </w:rPr>
        <w:t>Agjencia Kombëtare e Punësimit dhe Aftësive siguron zbatimin e masave për mbikëqyrjen e mundësive dhe të trajtimit të barab</w:t>
      </w:r>
      <w:r w:rsidR="009C6AAF" w:rsidRPr="0069374E">
        <w:rPr>
          <w:rFonts w:ascii="Garamond" w:hAnsi="Garamond" w:cs="Times New Roman"/>
          <w:sz w:val="24"/>
          <w:szCs w:val="24"/>
        </w:rPr>
        <w:t>artë ndërmjet grave dhe burrave</w:t>
      </w:r>
      <w:r w:rsidR="00005E96" w:rsidRPr="0069374E">
        <w:rPr>
          <w:rFonts w:ascii="Garamond" w:hAnsi="Garamond" w:cs="Times New Roman"/>
          <w:sz w:val="24"/>
          <w:szCs w:val="24"/>
        </w:rPr>
        <w:t xml:space="preserve"> në fushën e shërbimit të punësimit dhe të formimit profesional, përmes programeve aktive të tregut të punës, përmes trajnimit dhe zhvillimit të aftësive profesionale, si dhe në mbështetjen me të ardhura nga papunësia, kontrollon marrjen dhe zbatimin e masave të veçanta, të përkohshme nga punëdhënësja/punëdhënësi, si dhe i paraqet ministres/</w:t>
      </w:r>
      <w:r w:rsidR="00A71FC0">
        <w:rPr>
          <w:rFonts w:ascii="Garamond" w:hAnsi="Garamond" w:cs="Times New Roman"/>
          <w:sz w:val="24"/>
          <w:szCs w:val="24"/>
        </w:rPr>
        <w:t xml:space="preserve"> </w:t>
      </w:r>
      <w:r w:rsidR="00005E96" w:rsidRPr="0069374E">
        <w:rPr>
          <w:rFonts w:ascii="Garamond" w:hAnsi="Garamond" w:cs="Times New Roman"/>
          <w:sz w:val="24"/>
          <w:szCs w:val="24"/>
        </w:rPr>
        <w:t>ministrit, që mbulon çështjet e barazisë gjinore, propozime për ndryshime në ligje e akte nënligjore, çdo nismë e projekte, studime e bashkëpunime të tjera në fushën e barazisë gjinore;</w:t>
      </w:r>
    </w:p>
    <w:p w14:paraId="738072E9" w14:textId="30C7E3DA"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b) i</w:t>
      </w:r>
      <w:r w:rsidR="00005E96" w:rsidRPr="0069374E">
        <w:rPr>
          <w:rFonts w:ascii="Garamond" w:hAnsi="Garamond" w:cs="Times New Roman"/>
          <w:sz w:val="24"/>
          <w:szCs w:val="24"/>
        </w:rPr>
        <w:t>nspektorati përgjegjës për punën siguron kontrollin dhe zbatimin e masave për respektimin e barazisë gjinore në fushën e marrëdhënieve të punës e të punësimit, sigurisë në punë prej punëdhënëses/</w:t>
      </w:r>
      <w:r w:rsidR="00A71FC0">
        <w:rPr>
          <w:rFonts w:ascii="Garamond" w:hAnsi="Garamond" w:cs="Times New Roman"/>
          <w:sz w:val="24"/>
          <w:szCs w:val="24"/>
        </w:rPr>
        <w:t xml:space="preserve"> </w:t>
      </w:r>
      <w:r w:rsidR="00005E96" w:rsidRPr="0069374E">
        <w:rPr>
          <w:rFonts w:ascii="Garamond" w:hAnsi="Garamond" w:cs="Times New Roman"/>
          <w:sz w:val="24"/>
          <w:szCs w:val="24"/>
        </w:rPr>
        <w:t xml:space="preserve">punëdhënësit dhe personave të punësuar në sektorin publik e privat, inspekton përqendrimin e njërës gjini në vende pune me paga më të ulëta ose të punësimit informal dhe respektimin, sipas rastit, </w:t>
      </w:r>
      <w:r w:rsidR="004D01FF" w:rsidRPr="0069374E">
        <w:rPr>
          <w:rFonts w:ascii="Garamond" w:hAnsi="Garamond" w:cs="Times New Roman"/>
          <w:sz w:val="24"/>
          <w:szCs w:val="24"/>
        </w:rPr>
        <w:t>e</w:t>
      </w:r>
      <w:r w:rsidR="00005E96" w:rsidRPr="0069374E">
        <w:rPr>
          <w:rFonts w:ascii="Garamond" w:hAnsi="Garamond" w:cs="Times New Roman"/>
          <w:sz w:val="24"/>
          <w:szCs w:val="24"/>
        </w:rPr>
        <w:t xml:space="preserve"> rregullave q</w:t>
      </w:r>
      <w:r w:rsidR="0069374E">
        <w:rPr>
          <w:rFonts w:ascii="Garamond" w:hAnsi="Garamond" w:cs="Times New Roman"/>
          <w:sz w:val="24"/>
          <w:szCs w:val="24"/>
        </w:rPr>
        <w:t>ë</w:t>
      </w:r>
      <w:r w:rsidR="00005E96" w:rsidRPr="0069374E">
        <w:rPr>
          <w:rFonts w:ascii="Garamond" w:hAnsi="Garamond" w:cs="Times New Roman"/>
          <w:sz w:val="24"/>
          <w:szCs w:val="24"/>
        </w:rPr>
        <w:t xml:space="preserve"> </w:t>
      </w:r>
      <w:r w:rsidR="004D01FF" w:rsidRPr="0069374E">
        <w:rPr>
          <w:rFonts w:ascii="Garamond" w:hAnsi="Garamond" w:cs="Times New Roman"/>
          <w:sz w:val="24"/>
          <w:szCs w:val="24"/>
        </w:rPr>
        <w:t>mundësojnë</w:t>
      </w:r>
      <w:r w:rsidR="00005E96" w:rsidRPr="0069374E">
        <w:rPr>
          <w:rFonts w:ascii="Garamond" w:hAnsi="Garamond" w:cs="Times New Roman"/>
          <w:sz w:val="24"/>
          <w:szCs w:val="24"/>
        </w:rPr>
        <w:t xml:space="preserve"> ekuilibrin pun</w:t>
      </w:r>
      <w:r w:rsidR="0069374E">
        <w:rPr>
          <w:rFonts w:ascii="Garamond" w:hAnsi="Garamond" w:cs="Times New Roman"/>
          <w:sz w:val="24"/>
          <w:szCs w:val="24"/>
        </w:rPr>
        <w:t>ë</w:t>
      </w:r>
      <w:r w:rsidR="00A71FC0">
        <w:rPr>
          <w:rFonts w:ascii="Garamond" w:hAnsi="Garamond"/>
        </w:rPr>
        <w:t>–</w:t>
      </w:r>
      <w:r w:rsidR="00005E96" w:rsidRPr="0069374E">
        <w:rPr>
          <w:rFonts w:ascii="Garamond" w:hAnsi="Garamond" w:cs="Times New Roman"/>
          <w:sz w:val="24"/>
          <w:szCs w:val="24"/>
        </w:rPr>
        <w:t>familje, si dhe kontrollon marrjen dhe zbatimin e masave të veçanta të përkohshme nga punëdhënësja/punëdhënësi.</w:t>
      </w:r>
    </w:p>
    <w:p w14:paraId="21C53F92"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3. </w:t>
      </w:r>
      <w:r w:rsidR="00005E96" w:rsidRPr="0069374E">
        <w:rPr>
          <w:rFonts w:ascii="Garamond" w:hAnsi="Garamond" w:cs="Times New Roman"/>
          <w:sz w:val="24"/>
          <w:szCs w:val="24"/>
        </w:rPr>
        <w:t>Ministria përgjegjëse për çështjet e punës dhe të punësimit bashkëpunon me:</w:t>
      </w:r>
    </w:p>
    <w:p w14:paraId="27247F4F"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a) </w:t>
      </w:r>
      <w:r w:rsidR="00005E96" w:rsidRPr="0069374E">
        <w:rPr>
          <w:rFonts w:ascii="Garamond" w:hAnsi="Garamond" w:cs="Times New Roman"/>
          <w:sz w:val="24"/>
          <w:szCs w:val="24"/>
        </w:rPr>
        <w:t xml:space="preserve">institucionet përgjegjëse për sigurimet shoqërore me qëllim që të sigurojë zbatimin e masave për mbikëqyrjen e barazisë gjinore në fushën e administrimit dhe të menaxhimit të sistemit publik të pensioneve dhe të të drejtave të tjera të sigurimit shoqëror; </w:t>
      </w:r>
    </w:p>
    <w:p w14:paraId="3E34C72D" w14:textId="3C1C86B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b) </w:t>
      </w:r>
      <w:r w:rsidR="00005E96" w:rsidRPr="0069374E">
        <w:rPr>
          <w:rFonts w:ascii="Garamond" w:hAnsi="Garamond" w:cs="Times New Roman"/>
          <w:sz w:val="24"/>
          <w:szCs w:val="24"/>
        </w:rPr>
        <w:t>institucionet përgjegjëse për aftësimin dhe formimin profesional</w:t>
      </w:r>
      <w:r w:rsidR="00AE588E">
        <w:rPr>
          <w:rFonts w:ascii="Garamond" w:hAnsi="Garamond" w:cs="Times New Roman"/>
          <w:sz w:val="24"/>
          <w:szCs w:val="24"/>
        </w:rPr>
        <w:t>,</w:t>
      </w:r>
      <w:r w:rsidR="00005E96" w:rsidRPr="0069374E">
        <w:rPr>
          <w:rFonts w:ascii="Garamond" w:hAnsi="Garamond" w:cs="Times New Roman"/>
          <w:sz w:val="24"/>
          <w:szCs w:val="24"/>
        </w:rPr>
        <w:t xml:space="preserve"> me qëllim që të sigurojë barazinë gjinore në politikat dhe programet e aftësimit dhe formimit profesional, përfshirë ofrimin e bursave për ndjekjen e programeve të aftësimit dhe formimit profesional, inspektimin e ofruesve të aftësimit dhe formimit profesional, siguron kontrollin dhe zbatimin e masave për respektimin e barazisë gjinore në fushën e aftësimit e të formimit profesional si dhe hartimin e kurrikulave e të programeve të aftësimit e të formimit profesional me ndjeshmëri gjinore.</w:t>
      </w:r>
    </w:p>
    <w:p w14:paraId="09C9DC26"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4. </w:t>
      </w:r>
      <w:r w:rsidR="00005E96" w:rsidRPr="0069374E">
        <w:rPr>
          <w:rFonts w:ascii="Garamond" w:hAnsi="Garamond" w:cs="Times New Roman"/>
          <w:sz w:val="24"/>
          <w:szCs w:val="24"/>
        </w:rPr>
        <w:t>Mënyrat, format dhe fushat konkrete të bashkëpunimit në fushën e punës dhe të punësimit ndërmjet institucioneve në varësi të ministrisë, që mbulon çështjet e punës e të punësimit, dhe ministrive të tjera përcaktohen me vendim të Këshillit të Ministrave.</w:t>
      </w:r>
    </w:p>
    <w:p w14:paraId="200F4645" w14:textId="77777777" w:rsidR="00005E96" w:rsidRPr="0069374E" w:rsidRDefault="00005E96" w:rsidP="006956D3">
      <w:pPr>
        <w:spacing w:after="0" w:line="240" w:lineRule="auto"/>
        <w:ind w:firstLine="284"/>
        <w:jc w:val="both"/>
        <w:rPr>
          <w:rFonts w:ascii="Garamond" w:hAnsi="Garamond" w:cs="Times New Roman"/>
          <w:sz w:val="24"/>
          <w:szCs w:val="24"/>
        </w:rPr>
      </w:pPr>
    </w:p>
    <w:p w14:paraId="05077BD8"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29</w:t>
      </w:r>
    </w:p>
    <w:p w14:paraId="67800433"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Njoftimet diskriminuese</w:t>
      </w:r>
    </w:p>
    <w:p w14:paraId="352DF73D" w14:textId="77777777" w:rsidR="00005E96" w:rsidRPr="0069374E" w:rsidRDefault="00005E96" w:rsidP="006956D3">
      <w:pPr>
        <w:spacing w:after="0" w:line="240" w:lineRule="auto"/>
        <w:ind w:firstLine="284"/>
        <w:jc w:val="both"/>
        <w:rPr>
          <w:rFonts w:ascii="Garamond" w:hAnsi="Garamond" w:cs="Times New Roman"/>
          <w:sz w:val="24"/>
          <w:szCs w:val="24"/>
        </w:rPr>
      </w:pPr>
    </w:p>
    <w:p w14:paraId="3F72A96A" w14:textId="4CBBBDC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1. </w:t>
      </w:r>
      <w:r w:rsidR="00005E96" w:rsidRPr="0069374E">
        <w:rPr>
          <w:rFonts w:ascii="Garamond" w:hAnsi="Garamond" w:cs="Times New Roman"/>
          <w:sz w:val="24"/>
          <w:szCs w:val="24"/>
        </w:rPr>
        <w:t>Përbën diskriminim një njoftim pune, arsimimi, kualifikimi ose trajnimi, kur në të përcaktohen kërkesa ose preferenca, të cilat i japin përparësi aplikueses/aplikuesit të një gjinie të caktuar, me p</w:t>
      </w:r>
      <w:r w:rsidR="004D01FF" w:rsidRPr="0069374E">
        <w:rPr>
          <w:rFonts w:ascii="Garamond" w:hAnsi="Garamond" w:cs="Times New Roman"/>
          <w:sz w:val="24"/>
          <w:szCs w:val="24"/>
        </w:rPr>
        <w:t>ërjashtim të rasteve të veçanta</w:t>
      </w:r>
      <w:r w:rsidR="00005E96" w:rsidRPr="0069374E">
        <w:rPr>
          <w:rFonts w:ascii="Garamond" w:hAnsi="Garamond" w:cs="Times New Roman"/>
          <w:sz w:val="24"/>
          <w:szCs w:val="24"/>
        </w:rPr>
        <w:t xml:space="preserve"> të përcaktuara në nenin 9 të këtij ligji, për shkak të natyrës së veçantë të punës.</w:t>
      </w:r>
    </w:p>
    <w:p w14:paraId="2CDA2193" w14:textId="3DAA0472" w:rsidR="00005E96" w:rsidRPr="0069374E" w:rsidRDefault="00251730"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 </w:t>
      </w:r>
      <w:r w:rsidRPr="0069374E">
        <w:rPr>
          <w:rFonts w:ascii="Garamond" w:hAnsi="Garamond" w:cs="Times New Roman"/>
          <w:sz w:val="24"/>
          <w:szCs w:val="24"/>
        </w:rPr>
        <w:tab/>
      </w:r>
      <w:r w:rsidR="00596F9E" w:rsidRPr="0069374E">
        <w:rPr>
          <w:rFonts w:ascii="Garamond" w:hAnsi="Garamond" w:cs="Times New Roman"/>
          <w:sz w:val="24"/>
          <w:szCs w:val="24"/>
        </w:rPr>
        <w:t xml:space="preserve">2. </w:t>
      </w:r>
      <w:r w:rsidR="00005E96" w:rsidRPr="0069374E">
        <w:rPr>
          <w:rFonts w:ascii="Garamond" w:hAnsi="Garamond" w:cs="Times New Roman"/>
          <w:sz w:val="24"/>
          <w:szCs w:val="24"/>
        </w:rPr>
        <w:t xml:space="preserve">Përbën diskriminim një njoftim pune/arsimimi, i cili përmban kërkesa që nuk kanë lidhje me vendin e punës/arsimit ose që mund të përjashtojë një grua/burrë apo një të re/të ri nga aplikimi ose që të lë përshtypjen e parapëlqimeve ndaj një gjinie të caktuar, përveçse për shkaqe objektive dhe të arsyeshme. </w:t>
      </w:r>
    </w:p>
    <w:p w14:paraId="4746C49E" w14:textId="08B6F68A"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3. </w:t>
      </w:r>
      <w:r w:rsidR="00005E96" w:rsidRPr="0069374E">
        <w:rPr>
          <w:rFonts w:ascii="Garamond" w:hAnsi="Garamond" w:cs="Times New Roman"/>
          <w:sz w:val="24"/>
          <w:szCs w:val="24"/>
        </w:rPr>
        <w:t>Përbën diskriminim specifikimi në njoftim i kërkesave ose parapëlqimeve, që kanë të bëjnë me gjendjen familjare dhe martesore apo me detyrimet familjare.</w:t>
      </w:r>
      <w:r w:rsidR="00A717D9">
        <w:rPr>
          <w:rFonts w:ascii="Garamond" w:hAnsi="Garamond" w:cs="Times New Roman"/>
          <w:sz w:val="24"/>
          <w:szCs w:val="24"/>
        </w:rPr>
        <w:t xml:space="preserve"> </w:t>
      </w:r>
      <w:r w:rsidR="00005E96" w:rsidRPr="0069374E">
        <w:rPr>
          <w:rFonts w:ascii="Garamond" w:hAnsi="Garamond" w:cs="Times New Roman"/>
          <w:sz w:val="24"/>
          <w:szCs w:val="24"/>
        </w:rPr>
        <w:t>Në njoftimet e punës është e ndaluar të kërkohet nga njoftuesja/njoftuesi informacion rreth jetës private ose familjare të aplikueses/aplikuesit.</w:t>
      </w:r>
    </w:p>
    <w:p w14:paraId="00F1AE6E"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4. </w:t>
      </w:r>
      <w:r w:rsidR="00005E96" w:rsidRPr="0069374E">
        <w:rPr>
          <w:rFonts w:ascii="Garamond" w:hAnsi="Garamond" w:cs="Times New Roman"/>
          <w:sz w:val="24"/>
          <w:szCs w:val="24"/>
        </w:rPr>
        <w:t>Njoftimi nuk është diskriminues nëse gjinisë së përfaqësuar në nivelin më të ulët (duke pasur parasysh vendin e punës dhe pozicionin) i jepet përparësi në njoftim.</w:t>
      </w:r>
    </w:p>
    <w:p w14:paraId="52BD5AF2"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5. </w:t>
      </w:r>
      <w:r w:rsidR="00005E96" w:rsidRPr="0069374E">
        <w:rPr>
          <w:rFonts w:ascii="Garamond" w:hAnsi="Garamond" w:cs="Times New Roman"/>
          <w:sz w:val="24"/>
          <w:szCs w:val="24"/>
        </w:rPr>
        <w:t>Rregullimet në këtë nen nuk përjashtojnë ato të parashikuara në Kodin e Punës dhe legjislacionin në fuqi.</w:t>
      </w:r>
    </w:p>
    <w:p w14:paraId="4556DD77" w14:textId="77777777" w:rsidR="00005E96" w:rsidRPr="0069374E" w:rsidRDefault="00005E96" w:rsidP="006956D3">
      <w:pPr>
        <w:spacing w:after="0" w:line="240" w:lineRule="auto"/>
        <w:ind w:firstLine="284"/>
        <w:jc w:val="both"/>
        <w:rPr>
          <w:rFonts w:ascii="Garamond" w:hAnsi="Garamond" w:cs="Times New Roman"/>
          <w:sz w:val="24"/>
          <w:szCs w:val="24"/>
        </w:rPr>
      </w:pPr>
    </w:p>
    <w:p w14:paraId="307B0495"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30</w:t>
      </w:r>
    </w:p>
    <w:p w14:paraId="0EE3B0C0"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Të drejtat e punëmarrëses/punëmarrësit për respektimin e parimeve të barazisë gjinore</w:t>
      </w:r>
    </w:p>
    <w:p w14:paraId="500075D0" w14:textId="77777777" w:rsidR="00005E96" w:rsidRPr="0069374E" w:rsidRDefault="00005E96" w:rsidP="006956D3">
      <w:pPr>
        <w:spacing w:after="0" w:line="240" w:lineRule="auto"/>
        <w:ind w:firstLine="284"/>
        <w:jc w:val="both"/>
        <w:rPr>
          <w:rFonts w:ascii="Garamond" w:hAnsi="Garamond" w:cs="Times New Roman"/>
          <w:sz w:val="24"/>
          <w:szCs w:val="24"/>
        </w:rPr>
      </w:pPr>
    </w:p>
    <w:p w14:paraId="3CB49204" w14:textId="77777777"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Kushdo ka të drejtë që pa asnjë diskriminim për shkak të gjinisë:</w:t>
      </w:r>
    </w:p>
    <w:p w14:paraId="76527B0B"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a) </w:t>
      </w:r>
      <w:r w:rsidR="00005E96" w:rsidRPr="0069374E">
        <w:rPr>
          <w:rFonts w:ascii="Garamond" w:hAnsi="Garamond" w:cs="Times New Roman"/>
          <w:sz w:val="24"/>
          <w:szCs w:val="24"/>
        </w:rPr>
        <w:t xml:space="preserve">të zgjedhë lirisht profesionin dhe vendin e punës, sistemin e përgatitjes profesionale dhe të kualifikimit të pandërprerë, të mësimit të profesioneve, të ngrihet në përgjegjësi, të ketë punë të qëndrueshme; </w:t>
      </w:r>
    </w:p>
    <w:p w14:paraId="55473BCC"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b) </w:t>
      </w:r>
      <w:r w:rsidR="00005E96" w:rsidRPr="0069374E">
        <w:rPr>
          <w:rFonts w:ascii="Garamond" w:hAnsi="Garamond" w:cs="Times New Roman"/>
          <w:sz w:val="24"/>
          <w:szCs w:val="24"/>
        </w:rPr>
        <w:t>të ketë të njëjtat mundësi punësimi, përfshirë zbatimin e të njëjtave kritere të përzgjedhjes për punësim;</w:t>
      </w:r>
    </w:p>
    <w:p w14:paraId="28CDE30B"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c) </w:t>
      </w:r>
      <w:r w:rsidR="00005E96" w:rsidRPr="0069374E">
        <w:rPr>
          <w:rFonts w:ascii="Garamond" w:hAnsi="Garamond" w:cs="Times New Roman"/>
          <w:sz w:val="24"/>
          <w:szCs w:val="24"/>
        </w:rPr>
        <w:t>të informohet nga punëdhënësja/punëdhënësi për vendet e lira të punës dhe të drejtat e tyre mbi mundësitë e barabarta në marrëdhëniet e punës;</w:t>
      </w:r>
    </w:p>
    <w:p w14:paraId="7D8BDFFB"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ç) </w:t>
      </w:r>
      <w:r w:rsidR="00005E96" w:rsidRPr="0069374E">
        <w:rPr>
          <w:rFonts w:ascii="Garamond" w:hAnsi="Garamond" w:cs="Times New Roman"/>
          <w:sz w:val="24"/>
          <w:szCs w:val="24"/>
        </w:rPr>
        <w:t>të ketë pagë të barabartë për punë me vlerë të barabartë, përfshirë shpërblimet, për trajtim të barabartë për punë me vlerë të barabartë, si dhe për trajtim të barabartë lidhur me vlerësimin e cilësisë së punës;</w:t>
      </w:r>
    </w:p>
    <w:p w14:paraId="7A1C88DB"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d) </w:t>
      </w:r>
      <w:r w:rsidR="00005E96" w:rsidRPr="0069374E">
        <w:rPr>
          <w:rFonts w:ascii="Garamond" w:hAnsi="Garamond" w:cs="Times New Roman"/>
          <w:sz w:val="24"/>
          <w:szCs w:val="24"/>
        </w:rPr>
        <w:t>të ketë sigurime shoqërore, veçanërisht në rastet e daljes në pension, të papunësisë apo të humbjes së aftësisë së përkohshme për punë;</w:t>
      </w:r>
    </w:p>
    <w:p w14:paraId="33BB3052" w14:textId="77777777"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dh)</w:t>
      </w:r>
      <w:r w:rsidR="00596F9E" w:rsidRPr="0069374E">
        <w:rPr>
          <w:rFonts w:ascii="Garamond" w:hAnsi="Garamond" w:cs="Times New Roman"/>
          <w:sz w:val="24"/>
          <w:szCs w:val="24"/>
        </w:rPr>
        <w:t xml:space="preserve"> </w:t>
      </w:r>
      <w:r w:rsidRPr="0069374E">
        <w:rPr>
          <w:rFonts w:ascii="Garamond" w:hAnsi="Garamond" w:cs="Times New Roman"/>
          <w:sz w:val="24"/>
          <w:szCs w:val="24"/>
        </w:rPr>
        <w:t>të gëzojë mbrojtjen e shëndetit dhe sigurinë në punë, përfshirë ruajtjen e funksionit të riprodhimit;</w:t>
      </w:r>
    </w:p>
    <w:p w14:paraId="2F398FE2" w14:textId="77777777"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e) të mos diskriminohet ose të pushohet nga puna për shkak të martesës ose gratë për shkak të shtatzënisë ose amësisë dhe të garantohet e drejta efektive për punë; </w:t>
      </w:r>
    </w:p>
    <w:p w14:paraId="4E519FA0"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ë) </w:t>
      </w:r>
      <w:r w:rsidR="00005E96" w:rsidRPr="0069374E">
        <w:rPr>
          <w:rFonts w:ascii="Garamond" w:hAnsi="Garamond" w:cs="Times New Roman"/>
          <w:sz w:val="24"/>
          <w:szCs w:val="24"/>
        </w:rPr>
        <w:t xml:space="preserve">të ketë të drejtë të përfitojë kompensime për fëmijët që kanë në ngarkim; </w:t>
      </w:r>
    </w:p>
    <w:p w14:paraId="2C65A4C1" w14:textId="2A5DE468"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f) </w:t>
      </w:r>
      <w:r w:rsidR="00005E96" w:rsidRPr="0069374E">
        <w:rPr>
          <w:rFonts w:ascii="Garamond" w:hAnsi="Garamond" w:cs="Times New Roman"/>
          <w:sz w:val="24"/>
          <w:szCs w:val="24"/>
        </w:rPr>
        <w:t xml:space="preserve">të ketë mbështetjen dhe inkurajimin e sistemit të </w:t>
      </w:r>
      <w:r w:rsidR="004D01FF" w:rsidRPr="0069374E">
        <w:rPr>
          <w:rFonts w:ascii="Garamond" w:hAnsi="Garamond" w:cs="Times New Roman"/>
          <w:sz w:val="24"/>
          <w:szCs w:val="24"/>
        </w:rPr>
        <w:t>shërbimeve sociale të nevojshme</w:t>
      </w:r>
      <w:r w:rsidR="00005E96" w:rsidRPr="0069374E">
        <w:rPr>
          <w:rFonts w:ascii="Garamond" w:hAnsi="Garamond" w:cs="Times New Roman"/>
          <w:sz w:val="24"/>
          <w:szCs w:val="24"/>
        </w:rPr>
        <w:t xml:space="preserve"> për </w:t>
      </w:r>
      <w:r w:rsidR="00A717D9">
        <w:rPr>
          <w:rFonts w:ascii="Garamond" w:hAnsi="Garamond" w:cs="Times New Roman"/>
          <w:sz w:val="24"/>
          <w:szCs w:val="24"/>
        </w:rPr>
        <w:t>t’u</w:t>
      </w:r>
      <w:r w:rsidR="00005E96" w:rsidRPr="0069374E">
        <w:rPr>
          <w:rFonts w:ascii="Garamond" w:hAnsi="Garamond" w:cs="Times New Roman"/>
          <w:sz w:val="24"/>
          <w:szCs w:val="24"/>
        </w:rPr>
        <w:t xml:space="preserve"> lejuar prindërve punëmarrës të gërshetojnë detyrimet familjare me përgjegjësitë profesionale;</w:t>
      </w:r>
    </w:p>
    <w:p w14:paraId="526E3B9B"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g) </w:t>
      </w:r>
      <w:r w:rsidR="00005E96" w:rsidRPr="0069374E">
        <w:rPr>
          <w:rFonts w:ascii="Garamond" w:hAnsi="Garamond" w:cs="Times New Roman"/>
          <w:sz w:val="24"/>
          <w:szCs w:val="24"/>
        </w:rPr>
        <w:t>të trajnohet dhe të ritrajnohet, të ketë aftësim dhe formim profesional;</w:t>
      </w:r>
    </w:p>
    <w:p w14:paraId="69F18BB0" w14:textId="22195560"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gj) </w:t>
      </w:r>
      <w:r w:rsidR="00005E96" w:rsidRPr="0069374E">
        <w:rPr>
          <w:rFonts w:ascii="Garamond" w:hAnsi="Garamond" w:cs="Times New Roman"/>
          <w:sz w:val="24"/>
          <w:szCs w:val="24"/>
        </w:rPr>
        <w:t>të marrë informacion me shkr</w:t>
      </w:r>
      <w:r w:rsidR="004D01FF" w:rsidRPr="0069374E">
        <w:rPr>
          <w:rFonts w:ascii="Garamond" w:hAnsi="Garamond" w:cs="Times New Roman"/>
          <w:sz w:val="24"/>
          <w:szCs w:val="24"/>
        </w:rPr>
        <w:t>im nga punëdhënësja/punëdhënësi</w:t>
      </w:r>
      <w:r w:rsidR="00005E96" w:rsidRPr="0069374E">
        <w:rPr>
          <w:rFonts w:ascii="Garamond" w:hAnsi="Garamond" w:cs="Times New Roman"/>
          <w:sz w:val="24"/>
          <w:szCs w:val="24"/>
        </w:rPr>
        <w:t xml:space="preserve"> pas paraqitjes së një kërkese lidhur me natyrën dhe qëllimin e trajnimit, eksperiencën në punë dhe kualifikimet e tjera që pati personi i gjinisë tjetër, i cili fitoi të drejtën, u përzgjodh, u promovua në një pozicion ose vend të lirë pune;</w:t>
      </w:r>
    </w:p>
    <w:p w14:paraId="7288CBBB" w14:textId="77777777" w:rsidR="00005E96" w:rsidRPr="0069374E" w:rsidRDefault="00596F9E"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h) </w:t>
      </w:r>
      <w:r w:rsidR="00005E96" w:rsidRPr="0069374E">
        <w:rPr>
          <w:rFonts w:ascii="Garamond" w:hAnsi="Garamond" w:cs="Times New Roman"/>
          <w:sz w:val="24"/>
          <w:szCs w:val="24"/>
        </w:rPr>
        <w:t xml:space="preserve">të anëtarësohet, të aktivizohet dhe të mbajë pozicione vendimmarrëse në organizatat sindikale dhe në çdo organizatë tjetër profesionale. </w:t>
      </w:r>
    </w:p>
    <w:p w14:paraId="04FCBB40" w14:textId="77777777" w:rsidR="00005E96" w:rsidRPr="0069374E" w:rsidRDefault="00005E96" w:rsidP="006956D3">
      <w:pPr>
        <w:spacing w:after="0" w:line="240" w:lineRule="auto"/>
        <w:ind w:firstLine="284"/>
        <w:jc w:val="both"/>
        <w:rPr>
          <w:rFonts w:ascii="Garamond" w:hAnsi="Garamond" w:cs="Times New Roman"/>
          <w:sz w:val="24"/>
          <w:szCs w:val="24"/>
        </w:rPr>
      </w:pPr>
    </w:p>
    <w:p w14:paraId="6EA83288"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31</w:t>
      </w:r>
    </w:p>
    <w:p w14:paraId="43E67C8F"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Masat e veçanta të përkohshme në fushën e marrëdhënieve të punës</w:t>
      </w:r>
    </w:p>
    <w:p w14:paraId="7C455881" w14:textId="77777777" w:rsidR="00005E96" w:rsidRPr="0069374E" w:rsidRDefault="00005E96" w:rsidP="006956D3">
      <w:pPr>
        <w:spacing w:after="0" w:line="240" w:lineRule="auto"/>
        <w:ind w:firstLine="284"/>
        <w:jc w:val="both"/>
        <w:rPr>
          <w:rFonts w:ascii="Garamond" w:hAnsi="Garamond" w:cs="Times New Roman"/>
          <w:sz w:val="24"/>
          <w:szCs w:val="24"/>
        </w:rPr>
      </w:pPr>
    </w:p>
    <w:p w14:paraId="0B6155E9" w14:textId="2D7D07C6" w:rsidR="00005E96" w:rsidRPr="0069374E" w:rsidRDefault="0069595B"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1. </w:t>
      </w:r>
      <w:r w:rsidR="00005E96" w:rsidRPr="0069374E">
        <w:rPr>
          <w:rFonts w:ascii="Garamond" w:hAnsi="Garamond" w:cs="Times New Roman"/>
          <w:sz w:val="24"/>
          <w:szCs w:val="24"/>
        </w:rPr>
        <w:t>Për të siguruar përfaqësim të barabartë në fushën e marrëdhënieve të punës nuk përbën diskriminim nëse shpallja për një vend të lirë pune deklaron parapëlqim për kandidaten/kandidatin e gjinisë më pak të përfa</w:t>
      </w:r>
      <w:r w:rsidR="004D01FF" w:rsidRPr="0069374E">
        <w:rPr>
          <w:rFonts w:ascii="Garamond" w:hAnsi="Garamond" w:cs="Times New Roman"/>
          <w:sz w:val="24"/>
          <w:szCs w:val="24"/>
        </w:rPr>
        <w:t>qësuar, në respektim të pikës 2</w:t>
      </w:r>
      <w:r w:rsidR="00005E96" w:rsidRPr="0069374E">
        <w:rPr>
          <w:rFonts w:ascii="Garamond" w:hAnsi="Garamond" w:cs="Times New Roman"/>
          <w:sz w:val="24"/>
          <w:szCs w:val="24"/>
        </w:rPr>
        <w:t xml:space="preserve"> të këtij neni, me qëllim korrigjimin e pabarazive ekzistuese në përfaqësim dhe arritjen e barazisë gjinore në punë.</w:t>
      </w:r>
    </w:p>
    <w:p w14:paraId="302987AA" w14:textId="77777777" w:rsidR="00005E96" w:rsidRPr="0069374E" w:rsidRDefault="00251730"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 </w:t>
      </w:r>
      <w:r w:rsidRPr="0069374E">
        <w:rPr>
          <w:rFonts w:ascii="Garamond" w:hAnsi="Garamond" w:cs="Times New Roman"/>
          <w:sz w:val="24"/>
          <w:szCs w:val="24"/>
        </w:rPr>
        <w:tab/>
      </w:r>
      <w:r w:rsidR="0069595B" w:rsidRPr="0069374E">
        <w:rPr>
          <w:rFonts w:ascii="Garamond" w:hAnsi="Garamond" w:cs="Times New Roman"/>
          <w:sz w:val="24"/>
          <w:szCs w:val="24"/>
        </w:rPr>
        <w:t xml:space="preserve">2. </w:t>
      </w:r>
      <w:r w:rsidR="00005E96" w:rsidRPr="0069374E">
        <w:rPr>
          <w:rFonts w:ascii="Garamond" w:hAnsi="Garamond" w:cs="Times New Roman"/>
          <w:sz w:val="24"/>
          <w:szCs w:val="24"/>
        </w:rPr>
        <w:t>Për të siguruar përfaqësim të barabartë e gjithëpërfshirës në fushën e marrëdhënieve të punës, në procesin e përzgjedhjes për marrjen në punë, ngritjen në detyrë, zhvillimin e aftësive profesionale, kur kandidatet/kandidatët kanë rezultate ose nivele të barabarta, punëmarrësja/punëmarrësi i jep përparësi kandidates/kandidatit të gjinisë më pak të përfaqësuar.</w:t>
      </w:r>
    </w:p>
    <w:p w14:paraId="44464B31" w14:textId="77777777" w:rsidR="00005E96" w:rsidRPr="0069374E" w:rsidRDefault="00005E96" w:rsidP="006956D3">
      <w:pPr>
        <w:spacing w:after="0" w:line="240" w:lineRule="auto"/>
        <w:ind w:firstLine="284"/>
        <w:jc w:val="both"/>
        <w:rPr>
          <w:rFonts w:ascii="Garamond" w:hAnsi="Garamond" w:cs="Times New Roman"/>
          <w:sz w:val="24"/>
          <w:szCs w:val="24"/>
        </w:rPr>
      </w:pPr>
    </w:p>
    <w:p w14:paraId="7A75B579" w14:textId="77777777" w:rsidR="00F620FF" w:rsidRDefault="00F620FF" w:rsidP="006956D3">
      <w:pPr>
        <w:spacing w:after="0" w:line="240" w:lineRule="auto"/>
        <w:ind w:firstLine="284"/>
        <w:jc w:val="center"/>
        <w:rPr>
          <w:rFonts w:ascii="Garamond" w:hAnsi="Garamond" w:cs="Times New Roman"/>
          <w:sz w:val="24"/>
          <w:szCs w:val="24"/>
        </w:rPr>
      </w:pPr>
    </w:p>
    <w:p w14:paraId="10BFE0EA" w14:textId="77777777" w:rsidR="00F620FF" w:rsidRDefault="00F620FF" w:rsidP="006956D3">
      <w:pPr>
        <w:spacing w:after="0" w:line="240" w:lineRule="auto"/>
        <w:ind w:firstLine="284"/>
        <w:jc w:val="center"/>
        <w:rPr>
          <w:rFonts w:ascii="Garamond" w:hAnsi="Garamond" w:cs="Times New Roman"/>
          <w:sz w:val="24"/>
          <w:szCs w:val="24"/>
        </w:rPr>
      </w:pPr>
    </w:p>
    <w:p w14:paraId="57BF66C0"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32</w:t>
      </w:r>
    </w:p>
    <w:p w14:paraId="735A7812"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Vlerësimi i punës së papaguar</w:t>
      </w:r>
    </w:p>
    <w:p w14:paraId="70BD3409" w14:textId="77777777" w:rsidR="00005E96" w:rsidRPr="0069374E" w:rsidRDefault="00005E96" w:rsidP="006956D3">
      <w:pPr>
        <w:spacing w:after="0" w:line="240" w:lineRule="auto"/>
        <w:ind w:firstLine="284"/>
        <w:jc w:val="both"/>
        <w:rPr>
          <w:rFonts w:ascii="Garamond" w:hAnsi="Garamond" w:cs="Times New Roman"/>
          <w:sz w:val="24"/>
          <w:szCs w:val="24"/>
        </w:rPr>
      </w:pPr>
    </w:p>
    <w:p w14:paraId="258233E2" w14:textId="0E58FEF8" w:rsidR="00005E96" w:rsidRPr="0069374E" w:rsidRDefault="0069595B"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1.</w:t>
      </w:r>
      <w:r w:rsidR="004D01FF" w:rsidRPr="0069374E">
        <w:rPr>
          <w:rFonts w:ascii="Garamond" w:hAnsi="Garamond" w:cs="Times New Roman"/>
          <w:sz w:val="24"/>
          <w:szCs w:val="24"/>
        </w:rPr>
        <w:t xml:space="preserve"> </w:t>
      </w:r>
      <w:r w:rsidR="00005E96" w:rsidRPr="0069374E">
        <w:rPr>
          <w:rFonts w:ascii="Garamond" w:hAnsi="Garamond" w:cs="Times New Roman"/>
          <w:sz w:val="24"/>
          <w:szCs w:val="24"/>
        </w:rPr>
        <w:t>Puna e papaguar vlerësohet kontribut për zhvillimin e familjes dhe të shoqërisë, kur gratë dhe burrat:</w:t>
      </w:r>
    </w:p>
    <w:p w14:paraId="0F0D2D43" w14:textId="77777777"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a) kujdesen për mirëqenien e familjes;</w:t>
      </w:r>
    </w:p>
    <w:p w14:paraId="078E13BF" w14:textId="77777777"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b) kujdesen për fëmijët;</w:t>
      </w:r>
    </w:p>
    <w:p w14:paraId="709846E6" w14:textId="77777777"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c) kujdesen për anëtare/anëtarë të tjerë të familjes;</w:t>
      </w:r>
    </w:p>
    <w:p w14:paraId="1CE4CE75" w14:textId="77777777"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ç) punojnë në bujqësi dhe ekonomi familjare.</w:t>
      </w:r>
    </w:p>
    <w:p w14:paraId="10D11D5F" w14:textId="56FEEE94" w:rsidR="00005E96" w:rsidRPr="0069374E" w:rsidRDefault="0069595B"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2. </w:t>
      </w:r>
      <w:r w:rsidR="00005E96" w:rsidRPr="0069374E">
        <w:rPr>
          <w:rFonts w:ascii="Garamond" w:hAnsi="Garamond" w:cs="Times New Roman"/>
          <w:sz w:val="24"/>
          <w:szCs w:val="24"/>
        </w:rPr>
        <w:t>Sub</w:t>
      </w:r>
      <w:r w:rsidR="004D01FF" w:rsidRPr="0069374E">
        <w:rPr>
          <w:rFonts w:ascii="Garamond" w:hAnsi="Garamond" w:cs="Times New Roman"/>
          <w:sz w:val="24"/>
          <w:szCs w:val="24"/>
        </w:rPr>
        <w:t>jektet e përcaktuara në pikën 1 të këtij neni</w:t>
      </w:r>
      <w:r w:rsidR="00005E96" w:rsidRPr="0069374E">
        <w:rPr>
          <w:rFonts w:ascii="Garamond" w:hAnsi="Garamond" w:cs="Times New Roman"/>
          <w:sz w:val="24"/>
          <w:szCs w:val="24"/>
        </w:rPr>
        <w:t xml:space="preserve"> përfitojnë nga shërbimet në komunitet, politikat e kujdesit shëndetësor dhe sociale, politikat e punës dhe të punësimit, si dhe të aftësimit e të formimit profesional, në bazë të legjislacionit në fuqi.</w:t>
      </w:r>
    </w:p>
    <w:p w14:paraId="41608833" w14:textId="77777777" w:rsidR="00005E96" w:rsidRPr="0069374E" w:rsidRDefault="005A005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3. </w:t>
      </w:r>
      <w:r w:rsidR="00005E96" w:rsidRPr="0069374E">
        <w:rPr>
          <w:rFonts w:ascii="Garamond" w:hAnsi="Garamond" w:cs="Times New Roman"/>
          <w:sz w:val="24"/>
          <w:szCs w:val="24"/>
        </w:rPr>
        <w:t xml:space="preserve">Institucionet publike hartojnë dhe miratojnë politika për shërbime publike, infrastrukturore, teknologjike, të kujdesit social, për fëmijët dhe për personat e moshës së tretë, për personat me aftësi të kufizuara, si dhe të tjerë që kanë nevojë për kujdes, përmes përshtatjes së rregullave për punën e papaguar të grave dhe burrave. </w:t>
      </w:r>
    </w:p>
    <w:p w14:paraId="2F55D955" w14:textId="77777777" w:rsidR="00005E96" w:rsidRPr="0069374E" w:rsidRDefault="005A005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4. </w:t>
      </w:r>
      <w:r w:rsidR="00005E96" w:rsidRPr="0069374E">
        <w:rPr>
          <w:rFonts w:ascii="Garamond" w:hAnsi="Garamond" w:cs="Times New Roman"/>
          <w:sz w:val="24"/>
          <w:szCs w:val="24"/>
        </w:rPr>
        <w:t xml:space="preserve">Institucionet publike hartojnë dhe miratojnë politika për balancën punë-jetë duke nxitur pjesëmarrjen e grave e të të rejave në tregun e punës, ndërgjegjësimin për ndarjen e barabartë të përgjegjësive të kujdesit midis burrave dhe grave, duke marrë masa për eliminimin e hendekut gjinor në të ardhura dhe paga, si dhe zbatimin e tyre nga subjektet private. </w:t>
      </w:r>
    </w:p>
    <w:p w14:paraId="0B7F4C54" w14:textId="160B846D" w:rsidR="00005E96" w:rsidRPr="0069374E" w:rsidRDefault="005A005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5. </w:t>
      </w:r>
      <w:r w:rsidR="00005E96" w:rsidRPr="0069374E">
        <w:rPr>
          <w:rFonts w:ascii="Garamond" w:hAnsi="Garamond" w:cs="Times New Roman"/>
          <w:sz w:val="24"/>
          <w:szCs w:val="24"/>
        </w:rPr>
        <w:t xml:space="preserve">Punëdhënëset/punëdhënësit publikë dhe privatë rishikojnë rregullat e punësimit, dispozitat e kontratave individuale dhe kolektive të </w:t>
      </w:r>
      <w:r w:rsidR="004D01FF" w:rsidRPr="0069374E">
        <w:rPr>
          <w:rFonts w:ascii="Garamond" w:hAnsi="Garamond" w:cs="Times New Roman"/>
          <w:sz w:val="24"/>
          <w:szCs w:val="24"/>
        </w:rPr>
        <w:t>punës</w:t>
      </w:r>
      <w:r w:rsidR="00005E96" w:rsidRPr="0069374E">
        <w:rPr>
          <w:rFonts w:ascii="Garamond" w:hAnsi="Garamond" w:cs="Times New Roman"/>
          <w:sz w:val="24"/>
          <w:szCs w:val="24"/>
        </w:rPr>
        <w:t xml:space="preserve">, me </w:t>
      </w:r>
      <w:r w:rsidR="004D01FF" w:rsidRPr="0069374E">
        <w:rPr>
          <w:rFonts w:ascii="Garamond" w:hAnsi="Garamond" w:cs="Times New Roman"/>
          <w:sz w:val="24"/>
          <w:szCs w:val="24"/>
        </w:rPr>
        <w:t>qëllim</w:t>
      </w:r>
      <w:r w:rsidR="00005E96" w:rsidRPr="0069374E">
        <w:rPr>
          <w:rFonts w:ascii="Garamond" w:hAnsi="Garamond" w:cs="Times New Roman"/>
          <w:sz w:val="24"/>
          <w:szCs w:val="24"/>
        </w:rPr>
        <w:t xml:space="preserve"> përfshirjen e rregullave për orare fleksibël dhe t</w:t>
      </w:r>
      <w:r w:rsidR="0069374E">
        <w:rPr>
          <w:rFonts w:ascii="Garamond" w:hAnsi="Garamond" w:cs="Times New Roman"/>
          <w:sz w:val="24"/>
          <w:szCs w:val="24"/>
        </w:rPr>
        <w:t>ë</w:t>
      </w:r>
      <w:r w:rsidR="00005E96" w:rsidRPr="0069374E">
        <w:rPr>
          <w:rFonts w:ascii="Garamond" w:hAnsi="Garamond" w:cs="Times New Roman"/>
          <w:sz w:val="24"/>
          <w:szCs w:val="24"/>
        </w:rPr>
        <w:t xml:space="preserve"> reduktuara pune, si dhe kryerjen e </w:t>
      </w:r>
      <w:r w:rsidR="004D01FF" w:rsidRPr="0069374E">
        <w:rPr>
          <w:rFonts w:ascii="Garamond" w:hAnsi="Garamond" w:cs="Times New Roman"/>
          <w:sz w:val="24"/>
          <w:szCs w:val="24"/>
        </w:rPr>
        <w:t>punës</w:t>
      </w:r>
      <w:r w:rsidR="00005E96" w:rsidRPr="0069374E">
        <w:rPr>
          <w:rFonts w:ascii="Garamond" w:hAnsi="Garamond" w:cs="Times New Roman"/>
          <w:sz w:val="24"/>
          <w:szCs w:val="24"/>
        </w:rPr>
        <w:t xml:space="preserve"> në distancë.</w:t>
      </w:r>
    </w:p>
    <w:p w14:paraId="2D9FD9B4" w14:textId="05650060" w:rsidR="00005E96" w:rsidRPr="0069374E" w:rsidRDefault="005A005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6. </w:t>
      </w:r>
      <w:r w:rsidR="00005E96" w:rsidRPr="0069374E">
        <w:rPr>
          <w:rFonts w:ascii="Garamond" w:hAnsi="Garamond" w:cs="Times New Roman"/>
          <w:sz w:val="24"/>
          <w:szCs w:val="24"/>
        </w:rPr>
        <w:t>Këshilli i Ministrave, me propozimin e ministrisë përgjegjëse në fushën e punës e të punësimit dhe ministrisë përgjegjëse për çështjet e barazisë gjinore, merr masa për hartimin e politikave dhe rishikimin e legjislacionit për parashikimin e rregullimeve fleksib</w:t>
      </w:r>
      <w:r w:rsidR="0069374E">
        <w:rPr>
          <w:rFonts w:ascii="Garamond" w:hAnsi="Garamond" w:cs="Times New Roman"/>
          <w:sz w:val="24"/>
          <w:szCs w:val="24"/>
        </w:rPr>
        <w:t>ë</w:t>
      </w:r>
      <w:r w:rsidR="00005E96" w:rsidRPr="0069374E">
        <w:rPr>
          <w:rFonts w:ascii="Garamond" w:hAnsi="Garamond" w:cs="Times New Roman"/>
          <w:sz w:val="24"/>
          <w:szCs w:val="24"/>
        </w:rPr>
        <w:t>l ose me orare t</w:t>
      </w:r>
      <w:r w:rsidR="00005E96" w:rsidRPr="0069374E">
        <w:rPr>
          <w:rFonts w:ascii="Garamond" w:hAnsi="Garamond" w:cs="Garamond"/>
          <w:sz w:val="24"/>
          <w:szCs w:val="24"/>
        </w:rPr>
        <w:t>ë</w:t>
      </w:r>
      <w:r w:rsidR="00005E96" w:rsidRPr="0069374E">
        <w:rPr>
          <w:rFonts w:ascii="Garamond" w:hAnsi="Garamond" w:cs="Times New Roman"/>
          <w:sz w:val="24"/>
          <w:szCs w:val="24"/>
        </w:rPr>
        <w:t xml:space="preserve"> reduktuara pune </w:t>
      </w:r>
      <w:r w:rsidR="004D01FF" w:rsidRPr="0069374E">
        <w:rPr>
          <w:rFonts w:ascii="Garamond" w:hAnsi="Garamond" w:cs="Times New Roman"/>
          <w:sz w:val="24"/>
          <w:szCs w:val="24"/>
        </w:rPr>
        <w:t>për</w:t>
      </w:r>
      <w:r w:rsidR="00005E96" w:rsidRPr="0069374E">
        <w:rPr>
          <w:rFonts w:ascii="Garamond" w:hAnsi="Garamond" w:cs="Times New Roman"/>
          <w:sz w:val="24"/>
          <w:szCs w:val="24"/>
        </w:rPr>
        <w:t xml:space="preserve"> </w:t>
      </w:r>
      <w:r w:rsidR="004D01FF" w:rsidRPr="0069374E">
        <w:rPr>
          <w:rFonts w:ascii="Garamond" w:hAnsi="Garamond" w:cs="Times New Roman"/>
          <w:sz w:val="24"/>
          <w:szCs w:val="24"/>
        </w:rPr>
        <w:t>prindërit</w:t>
      </w:r>
      <w:r w:rsidR="00005E96" w:rsidRPr="0069374E">
        <w:rPr>
          <w:rFonts w:ascii="Garamond" w:hAnsi="Garamond" w:cs="Times New Roman"/>
          <w:sz w:val="24"/>
          <w:szCs w:val="24"/>
        </w:rPr>
        <w:t>, kujdestaret/</w:t>
      </w:r>
      <w:r w:rsidR="004D01FF" w:rsidRPr="0069374E">
        <w:rPr>
          <w:rFonts w:ascii="Garamond" w:hAnsi="Garamond" w:cs="Times New Roman"/>
          <w:sz w:val="24"/>
          <w:szCs w:val="24"/>
        </w:rPr>
        <w:t>kujdestarët</w:t>
      </w:r>
      <w:r w:rsidR="00005E96" w:rsidRPr="0069374E">
        <w:rPr>
          <w:rFonts w:ascii="Garamond" w:hAnsi="Garamond" w:cs="Times New Roman"/>
          <w:sz w:val="24"/>
          <w:szCs w:val="24"/>
        </w:rPr>
        <w:t xml:space="preserve"> deri n</w:t>
      </w:r>
      <w:r w:rsidR="0069374E">
        <w:rPr>
          <w:rFonts w:ascii="Garamond" w:hAnsi="Garamond" w:cs="Times New Roman"/>
          <w:sz w:val="24"/>
          <w:szCs w:val="24"/>
        </w:rPr>
        <w:t>ë</w:t>
      </w:r>
      <w:r w:rsidR="00005E96" w:rsidRPr="0069374E">
        <w:rPr>
          <w:rFonts w:ascii="Garamond" w:hAnsi="Garamond" w:cs="Times New Roman"/>
          <w:sz w:val="24"/>
          <w:szCs w:val="24"/>
        </w:rPr>
        <w:t xml:space="preserve"> </w:t>
      </w:r>
      <w:r w:rsidR="004D01FF" w:rsidRPr="0069374E">
        <w:rPr>
          <w:rFonts w:ascii="Garamond" w:hAnsi="Garamond" w:cs="Times New Roman"/>
          <w:sz w:val="24"/>
          <w:szCs w:val="24"/>
        </w:rPr>
        <w:t>një</w:t>
      </w:r>
      <w:r w:rsidR="00005E96" w:rsidRPr="0069374E">
        <w:rPr>
          <w:rFonts w:ascii="Times New Roman" w:hAnsi="Times New Roman" w:cs="Times New Roman"/>
          <w:sz w:val="24"/>
          <w:szCs w:val="24"/>
        </w:rPr>
        <w:t>̈</w:t>
      </w:r>
      <w:r w:rsidR="00005E96" w:rsidRPr="0069374E">
        <w:rPr>
          <w:rFonts w:ascii="Garamond" w:hAnsi="Garamond" w:cs="Times New Roman"/>
          <w:sz w:val="24"/>
          <w:szCs w:val="24"/>
        </w:rPr>
        <w:t xml:space="preserve"> mosh</w:t>
      </w:r>
      <w:r w:rsidR="0069374E">
        <w:rPr>
          <w:rFonts w:ascii="Garamond" w:hAnsi="Garamond" w:cs="Times New Roman"/>
          <w:sz w:val="24"/>
          <w:szCs w:val="24"/>
        </w:rPr>
        <w:t>ë</w:t>
      </w:r>
      <w:r w:rsidR="00005E96" w:rsidRPr="0069374E">
        <w:rPr>
          <w:rFonts w:ascii="Garamond" w:hAnsi="Garamond" w:cs="Times New Roman"/>
          <w:sz w:val="24"/>
          <w:szCs w:val="24"/>
        </w:rPr>
        <w:t xml:space="preserve"> t</w:t>
      </w:r>
      <w:r w:rsidR="0069374E">
        <w:rPr>
          <w:rFonts w:ascii="Garamond" w:hAnsi="Garamond" w:cs="Times New Roman"/>
          <w:sz w:val="24"/>
          <w:szCs w:val="24"/>
        </w:rPr>
        <w:t>ë</w:t>
      </w:r>
      <w:r w:rsidR="00005E96" w:rsidRPr="0069374E">
        <w:rPr>
          <w:rFonts w:ascii="Garamond" w:hAnsi="Garamond" w:cs="Times New Roman"/>
          <w:sz w:val="24"/>
          <w:szCs w:val="24"/>
        </w:rPr>
        <w:t xml:space="preserve"> caktuar t</w:t>
      </w:r>
      <w:r w:rsidR="0069374E">
        <w:rPr>
          <w:rFonts w:ascii="Garamond" w:hAnsi="Garamond" w:cs="Times New Roman"/>
          <w:sz w:val="24"/>
          <w:szCs w:val="24"/>
        </w:rPr>
        <w:t>ë</w:t>
      </w:r>
      <w:r w:rsidR="00005E96" w:rsidRPr="0069374E">
        <w:rPr>
          <w:rFonts w:ascii="Garamond" w:hAnsi="Garamond" w:cs="Times New Roman"/>
          <w:sz w:val="24"/>
          <w:szCs w:val="24"/>
        </w:rPr>
        <w:t xml:space="preserve"> </w:t>
      </w:r>
      <w:r w:rsidR="004D01FF" w:rsidRPr="0069374E">
        <w:rPr>
          <w:rFonts w:ascii="Garamond" w:hAnsi="Garamond" w:cs="Times New Roman"/>
          <w:sz w:val="24"/>
          <w:szCs w:val="24"/>
        </w:rPr>
        <w:t>fëmijës</w:t>
      </w:r>
      <w:r w:rsidR="00005E96" w:rsidRPr="0069374E">
        <w:rPr>
          <w:rFonts w:ascii="Garamond" w:hAnsi="Garamond" w:cs="Times New Roman"/>
          <w:sz w:val="24"/>
          <w:szCs w:val="24"/>
        </w:rPr>
        <w:t xml:space="preserve"> dhe anëtaret/</w:t>
      </w:r>
      <w:r w:rsidR="004D01FF" w:rsidRPr="0069374E">
        <w:rPr>
          <w:rFonts w:ascii="Garamond" w:hAnsi="Garamond" w:cs="Times New Roman"/>
          <w:sz w:val="24"/>
          <w:szCs w:val="24"/>
        </w:rPr>
        <w:t>anëtarët</w:t>
      </w:r>
      <w:r w:rsidR="00005E96" w:rsidRPr="0069374E">
        <w:rPr>
          <w:rFonts w:ascii="Garamond" w:hAnsi="Garamond" w:cs="Times New Roman"/>
          <w:sz w:val="24"/>
          <w:szCs w:val="24"/>
        </w:rPr>
        <w:t xml:space="preserve"> e </w:t>
      </w:r>
      <w:r w:rsidR="004D01FF" w:rsidRPr="0069374E">
        <w:rPr>
          <w:rFonts w:ascii="Garamond" w:hAnsi="Garamond" w:cs="Times New Roman"/>
          <w:sz w:val="24"/>
          <w:szCs w:val="24"/>
        </w:rPr>
        <w:t>tjerë</w:t>
      </w:r>
      <w:r w:rsidR="00005E96" w:rsidRPr="0069374E">
        <w:rPr>
          <w:rFonts w:ascii="Garamond" w:hAnsi="Garamond" w:cs="Times New Roman"/>
          <w:sz w:val="24"/>
          <w:szCs w:val="24"/>
        </w:rPr>
        <w:t xml:space="preserve"> të familjes q</w:t>
      </w:r>
      <w:r w:rsidR="0069374E">
        <w:rPr>
          <w:rFonts w:ascii="Garamond" w:hAnsi="Garamond" w:cs="Times New Roman"/>
          <w:sz w:val="24"/>
          <w:szCs w:val="24"/>
        </w:rPr>
        <w:t>ë</w:t>
      </w:r>
      <w:r w:rsidR="00005E96" w:rsidRPr="0069374E">
        <w:rPr>
          <w:rFonts w:ascii="Garamond" w:hAnsi="Garamond" w:cs="Times New Roman"/>
          <w:sz w:val="24"/>
          <w:szCs w:val="24"/>
        </w:rPr>
        <w:t xml:space="preserve"> </w:t>
      </w:r>
      <w:r w:rsidR="004D01FF" w:rsidRPr="0069374E">
        <w:rPr>
          <w:rFonts w:ascii="Garamond" w:hAnsi="Garamond" w:cs="Times New Roman"/>
          <w:sz w:val="24"/>
          <w:szCs w:val="24"/>
        </w:rPr>
        <w:t>përkujdesen</w:t>
      </w:r>
      <w:r w:rsidR="00005E96" w:rsidRPr="0069374E">
        <w:rPr>
          <w:rFonts w:ascii="Garamond" w:hAnsi="Garamond" w:cs="Times New Roman"/>
          <w:sz w:val="24"/>
          <w:szCs w:val="24"/>
        </w:rPr>
        <w:t xml:space="preserve"> </w:t>
      </w:r>
      <w:r w:rsidR="004D01FF" w:rsidRPr="0069374E">
        <w:rPr>
          <w:rFonts w:ascii="Garamond" w:hAnsi="Garamond" w:cs="Times New Roman"/>
          <w:sz w:val="24"/>
          <w:szCs w:val="24"/>
        </w:rPr>
        <w:t>për</w:t>
      </w:r>
      <w:r w:rsidR="00005E96" w:rsidRPr="0069374E">
        <w:rPr>
          <w:rFonts w:ascii="Garamond" w:hAnsi="Garamond" w:cs="Times New Roman"/>
          <w:sz w:val="24"/>
          <w:szCs w:val="24"/>
        </w:rPr>
        <w:t xml:space="preserve"> t</w:t>
      </w:r>
      <w:r w:rsidR="0069374E">
        <w:rPr>
          <w:rFonts w:ascii="Garamond" w:hAnsi="Garamond" w:cs="Times New Roman"/>
          <w:sz w:val="24"/>
          <w:szCs w:val="24"/>
        </w:rPr>
        <w:t>ë</w:t>
      </w:r>
      <w:r w:rsidR="00005E96" w:rsidRPr="0069374E">
        <w:rPr>
          <w:rFonts w:ascii="Garamond" w:hAnsi="Garamond" w:cs="Times New Roman"/>
          <w:sz w:val="24"/>
          <w:szCs w:val="24"/>
        </w:rPr>
        <w:t xml:space="preserve"> af</w:t>
      </w:r>
      <w:r w:rsidR="00005E96" w:rsidRPr="0069374E">
        <w:rPr>
          <w:rFonts w:ascii="Garamond" w:hAnsi="Garamond" w:cs="Garamond"/>
          <w:sz w:val="24"/>
          <w:szCs w:val="24"/>
        </w:rPr>
        <w:t>ë</w:t>
      </w:r>
      <w:r w:rsidR="00005E96" w:rsidRPr="0069374E">
        <w:rPr>
          <w:rFonts w:ascii="Garamond" w:hAnsi="Garamond" w:cs="Times New Roman"/>
          <w:sz w:val="24"/>
          <w:szCs w:val="24"/>
        </w:rPr>
        <w:t>rmet/</w:t>
      </w:r>
      <w:r w:rsidR="004D01FF" w:rsidRPr="0069374E">
        <w:rPr>
          <w:rFonts w:ascii="Garamond" w:hAnsi="Garamond" w:cs="Times New Roman"/>
          <w:sz w:val="24"/>
          <w:szCs w:val="24"/>
        </w:rPr>
        <w:t>afërmit</w:t>
      </w:r>
      <w:r w:rsidR="00005E96" w:rsidRPr="0069374E">
        <w:rPr>
          <w:rFonts w:ascii="Garamond" w:hAnsi="Garamond" w:cs="Times New Roman"/>
          <w:sz w:val="24"/>
          <w:szCs w:val="24"/>
        </w:rPr>
        <w:t>.</w:t>
      </w:r>
    </w:p>
    <w:p w14:paraId="686FA827" w14:textId="77777777" w:rsidR="00005E96" w:rsidRPr="0069374E" w:rsidRDefault="005A005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7. </w:t>
      </w:r>
      <w:r w:rsidR="00005E96" w:rsidRPr="0069374E">
        <w:rPr>
          <w:rFonts w:ascii="Garamond" w:hAnsi="Garamond" w:cs="Times New Roman"/>
          <w:sz w:val="24"/>
          <w:szCs w:val="24"/>
        </w:rPr>
        <w:t>Instituti i Statistikave, jo më pak se një herë në 4 vjet, publikon anketën e harmonizuar për përdorimin e kohës.</w:t>
      </w:r>
    </w:p>
    <w:p w14:paraId="1E92D13D" w14:textId="77777777" w:rsidR="00005E96" w:rsidRPr="0069374E" w:rsidRDefault="005A005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8. </w:t>
      </w:r>
      <w:r w:rsidR="00005E96" w:rsidRPr="0069374E">
        <w:rPr>
          <w:rFonts w:ascii="Garamond" w:hAnsi="Garamond" w:cs="Times New Roman"/>
          <w:sz w:val="24"/>
          <w:szCs w:val="24"/>
        </w:rPr>
        <w:t>Ngarkohet ministria përgjegjëse për çështjet e punës dhe ministria përgjegjëse për çështjet e barazisë gjinore të hartojnë udhëzimin e përbashkët për përmbajtjen dhe masat që duhet të merren nga subjektet publike dhe private për të adresuar punën e papaguar në zbatim të këtij neni.</w:t>
      </w:r>
    </w:p>
    <w:p w14:paraId="0171C850" w14:textId="77777777" w:rsidR="00005E96" w:rsidRPr="0069374E" w:rsidRDefault="00005E96" w:rsidP="006956D3">
      <w:pPr>
        <w:spacing w:after="0" w:line="240" w:lineRule="auto"/>
        <w:ind w:firstLine="284"/>
        <w:jc w:val="both"/>
        <w:rPr>
          <w:rFonts w:ascii="Garamond" w:hAnsi="Garamond" w:cs="Times New Roman"/>
          <w:sz w:val="24"/>
          <w:szCs w:val="24"/>
        </w:rPr>
      </w:pPr>
    </w:p>
    <w:p w14:paraId="051E4C8E"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KREU VI</w:t>
      </w:r>
    </w:p>
    <w:p w14:paraId="16F9D038"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TRAJTIMI I BARABARTË DHE MBROJTJA NGA DISKRIMINIMI PËR SHKAK TË GJINISË DHE PËRKATËSISË SË SHUMËFISHTË NË SEKTORË TË VEÇANTË</w:t>
      </w:r>
    </w:p>
    <w:p w14:paraId="08B5B41D" w14:textId="77777777" w:rsidR="00005E96" w:rsidRPr="0069374E" w:rsidRDefault="00005E96" w:rsidP="006956D3">
      <w:pPr>
        <w:spacing w:after="0" w:line="240" w:lineRule="auto"/>
        <w:ind w:firstLine="284"/>
        <w:jc w:val="center"/>
        <w:rPr>
          <w:rFonts w:ascii="Garamond" w:hAnsi="Garamond" w:cs="Times New Roman"/>
          <w:sz w:val="24"/>
          <w:szCs w:val="24"/>
        </w:rPr>
      </w:pPr>
    </w:p>
    <w:p w14:paraId="3DCB5FC0"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33</w:t>
      </w:r>
    </w:p>
    <w:p w14:paraId="33CEF3F5"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Edukimi i barazisë gjinore</w:t>
      </w:r>
    </w:p>
    <w:p w14:paraId="2571C7A9" w14:textId="77777777" w:rsidR="00005E96" w:rsidRPr="0069374E" w:rsidRDefault="00005E96" w:rsidP="006956D3">
      <w:pPr>
        <w:spacing w:after="0" w:line="240" w:lineRule="auto"/>
        <w:ind w:firstLine="284"/>
        <w:jc w:val="both"/>
        <w:rPr>
          <w:rFonts w:ascii="Garamond" w:hAnsi="Garamond" w:cs="Times New Roman"/>
          <w:sz w:val="24"/>
          <w:szCs w:val="24"/>
        </w:rPr>
      </w:pPr>
    </w:p>
    <w:p w14:paraId="19056714" w14:textId="47AE18FD"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1. </w:t>
      </w:r>
      <w:r w:rsidR="00005E96" w:rsidRPr="0069374E">
        <w:rPr>
          <w:rFonts w:ascii="Garamond" w:hAnsi="Garamond" w:cs="Times New Roman"/>
          <w:sz w:val="24"/>
          <w:szCs w:val="24"/>
        </w:rPr>
        <w:t>Subjektet, që ofrojnë arsimim të përgjithshëm dhe profesional, kualifikim e trajnim, si dhe ata që hartojnë dhe miratojnë tekstet, programet dhe materialet e tjera mësimore, në të gjitha nivelet, sigurojnë përfshirjen e edukimit gjinor në kurrikulat shkollore dhe mësimdhënien e njohurive të nevojshme të koncepteve themelore që lidhen me individët dhe grupet dhe përdorin metoda mësimdhënieje, trajnimi e kualifikimi, në mënyrë të tillë që të ndihmojnë në promovimin, nxitjen dhe formimin e edukatës së barazisë dhe në ndalimin e diskriminimit me bazë gjinore, të stereotipave gjinor</w:t>
      </w:r>
      <w:r w:rsidR="00A717D9">
        <w:rPr>
          <w:rFonts w:ascii="Garamond" w:hAnsi="Garamond" w:cs="Times New Roman"/>
          <w:sz w:val="24"/>
          <w:szCs w:val="24"/>
        </w:rPr>
        <w:t>ë</w:t>
      </w:r>
      <w:r w:rsidR="00005E96" w:rsidRPr="0069374E">
        <w:rPr>
          <w:rFonts w:ascii="Garamond" w:hAnsi="Garamond" w:cs="Times New Roman"/>
          <w:sz w:val="24"/>
          <w:szCs w:val="24"/>
        </w:rPr>
        <w:t>, paragjykimeve dhe praktikave të dëmshme zakonore, pabarazive gjinore për shkak të përkatësisë së shumëfishtë ose të çdo lloji tjetër që cenojnë parimet e barazisë gjinore.</w:t>
      </w:r>
    </w:p>
    <w:p w14:paraId="7F502515"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2. </w:t>
      </w:r>
      <w:r w:rsidR="00005E96" w:rsidRPr="0069374E">
        <w:rPr>
          <w:rFonts w:ascii="Garamond" w:hAnsi="Garamond" w:cs="Times New Roman"/>
          <w:sz w:val="24"/>
          <w:szCs w:val="24"/>
        </w:rPr>
        <w:t xml:space="preserve">Institucionet në fushën e arsimit parauniversitar dhe institucionet në fushën e arsimit profesional, arsimit të përgjithshëm e atij profesional dhe teknologjisë së informacionit, sipas fushave përkatëse, ndërmarrin nisma për kryerjen e studimeve në fushën e barazisë gjinore dhe e përfshijnë barazinë gjinore në studimet që realizohen, për të siguruar integrimin gjinor, si dhe të dhëna të ndara sipas seksit, statistikave gjinore dhe treguesve gjinorë, me qëllimin për t’i paraprirë zhvillimit ligjor, praktik e shkencor të barazisë gjinore. </w:t>
      </w:r>
    </w:p>
    <w:p w14:paraId="40AB8706" w14:textId="77777777" w:rsidR="00005E96" w:rsidRPr="0069374E" w:rsidRDefault="00005E96" w:rsidP="006956D3">
      <w:pPr>
        <w:spacing w:after="0" w:line="240" w:lineRule="auto"/>
        <w:ind w:firstLine="284"/>
        <w:jc w:val="both"/>
        <w:rPr>
          <w:rFonts w:ascii="Garamond" w:hAnsi="Garamond" w:cs="Times New Roman"/>
          <w:sz w:val="24"/>
          <w:szCs w:val="24"/>
        </w:rPr>
      </w:pPr>
    </w:p>
    <w:p w14:paraId="0F67B657"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34</w:t>
      </w:r>
    </w:p>
    <w:p w14:paraId="3D067AFA"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Ndalimi i pabarazisë për shkak të gjinisë e përkatësisë së shumëfishtë në arsim të përgjithshëm dhe profesional, shkencën dhe kërkim shkencor, formim profesional dhe zhvillim teknologjik</w:t>
      </w:r>
    </w:p>
    <w:p w14:paraId="3CA8A2BC" w14:textId="77777777" w:rsidR="00005E96" w:rsidRPr="0069374E" w:rsidRDefault="00005E96" w:rsidP="006956D3">
      <w:pPr>
        <w:spacing w:after="0" w:line="240" w:lineRule="auto"/>
        <w:ind w:firstLine="284"/>
        <w:jc w:val="both"/>
        <w:rPr>
          <w:rFonts w:ascii="Garamond" w:hAnsi="Garamond" w:cs="Times New Roman"/>
          <w:sz w:val="24"/>
          <w:szCs w:val="24"/>
        </w:rPr>
      </w:pPr>
    </w:p>
    <w:p w14:paraId="2C77DEF0"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1. </w:t>
      </w:r>
      <w:r w:rsidR="00005E96" w:rsidRPr="0069374E">
        <w:rPr>
          <w:rFonts w:ascii="Garamond" w:hAnsi="Garamond" w:cs="Times New Roman"/>
          <w:sz w:val="24"/>
          <w:szCs w:val="24"/>
        </w:rPr>
        <w:t>Ndalohet diskriminimi për shkak të gjinisë dhe përkatësisë së shumëfishtë në arsim të përgjithshëm dhe profesional, shkencën dhe kërkim shkencor, formim profesional dhe zhvillim teknologjik.</w:t>
      </w:r>
    </w:p>
    <w:p w14:paraId="0DB07276" w14:textId="5E411975"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2. </w:t>
      </w:r>
      <w:r w:rsidR="00005E96" w:rsidRPr="0069374E">
        <w:rPr>
          <w:rFonts w:ascii="Garamond" w:hAnsi="Garamond" w:cs="Times New Roman"/>
          <w:sz w:val="24"/>
          <w:szCs w:val="24"/>
        </w:rPr>
        <w:t xml:space="preserve">Përbëjnë diskriminim rastet kur parashikohen norma kufizuese dhe pengohet krijimi i lehtësive të nevojshme për </w:t>
      </w:r>
      <w:r w:rsidR="00A717D9">
        <w:rPr>
          <w:rFonts w:ascii="Garamond" w:hAnsi="Garamond" w:cs="Times New Roman"/>
          <w:sz w:val="24"/>
          <w:szCs w:val="24"/>
        </w:rPr>
        <w:t>t’u</w:t>
      </w:r>
      <w:r w:rsidR="00005E96" w:rsidRPr="0069374E">
        <w:rPr>
          <w:rFonts w:ascii="Garamond" w:hAnsi="Garamond" w:cs="Times New Roman"/>
          <w:sz w:val="24"/>
          <w:szCs w:val="24"/>
        </w:rPr>
        <w:t xml:space="preserve"> arsimuar dhe formuar profesionalisht, bazuar në dallime gjinore apo të përkatësisë së shumëfishtë me qëllim pengimin e arritjeve të barazisë gjinore, tejkalimin e </w:t>
      </w:r>
      <w:r w:rsidR="00A717D9" w:rsidRPr="0069374E">
        <w:rPr>
          <w:rFonts w:ascii="Garamond" w:hAnsi="Garamond" w:cs="Times New Roman"/>
          <w:sz w:val="24"/>
          <w:szCs w:val="24"/>
        </w:rPr>
        <w:t>stereotipave</w:t>
      </w:r>
      <w:r w:rsidR="00005E96" w:rsidRPr="0069374E">
        <w:rPr>
          <w:rFonts w:ascii="Garamond" w:hAnsi="Garamond" w:cs="Times New Roman"/>
          <w:sz w:val="24"/>
          <w:szCs w:val="24"/>
        </w:rPr>
        <w:t xml:space="preserve"> dhe paragjykimeve gjinore dhe përmbajtjeve seksiste, nxitjen e respektit të ndërsjellë ndaj dinjitetit dhe integritetit personal, parandalimin dhe luftën ndaj dhunës me bazë gji</w:t>
      </w:r>
      <w:r w:rsidR="001D62B5" w:rsidRPr="0069374E">
        <w:rPr>
          <w:rFonts w:ascii="Garamond" w:hAnsi="Garamond" w:cs="Times New Roman"/>
          <w:sz w:val="24"/>
          <w:szCs w:val="24"/>
        </w:rPr>
        <w:t>nore, të përshtatura sipas grup</w:t>
      </w:r>
      <w:r w:rsidR="00A717D9">
        <w:rPr>
          <w:rFonts w:ascii="Garamond" w:hAnsi="Garamond" w:cs="Times New Roman"/>
          <w:sz w:val="24"/>
          <w:szCs w:val="24"/>
        </w:rPr>
        <w:t>-</w:t>
      </w:r>
      <w:r w:rsidR="00005E96" w:rsidRPr="0069374E">
        <w:rPr>
          <w:rFonts w:ascii="Garamond" w:hAnsi="Garamond" w:cs="Times New Roman"/>
          <w:sz w:val="24"/>
          <w:szCs w:val="24"/>
        </w:rPr>
        <w:t xml:space="preserve">moshave, në të gjitha nivelet e edukimit, shkencës dhe kërkimit shkencor dhe kualifikimit. </w:t>
      </w:r>
    </w:p>
    <w:p w14:paraId="4523C11B" w14:textId="04B3E41B" w:rsidR="00005E96" w:rsidRPr="0069374E" w:rsidRDefault="00251730"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 </w:t>
      </w:r>
      <w:r w:rsidRPr="0069374E">
        <w:rPr>
          <w:rFonts w:ascii="Garamond" w:hAnsi="Garamond" w:cs="Times New Roman"/>
          <w:sz w:val="24"/>
          <w:szCs w:val="24"/>
        </w:rPr>
        <w:tab/>
      </w:r>
      <w:r w:rsidR="001E17B9" w:rsidRPr="0069374E">
        <w:rPr>
          <w:rFonts w:ascii="Garamond" w:hAnsi="Garamond" w:cs="Times New Roman"/>
          <w:sz w:val="24"/>
          <w:szCs w:val="24"/>
        </w:rPr>
        <w:t xml:space="preserve">3. </w:t>
      </w:r>
      <w:r w:rsidR="001D62B5" w:rsidRPr="0069374E">
        <w:rPr>
          <w:rFonts w:ascii="Garamond" w:hAnsi="Garamond" w:cs="Times New Roman"/>
          <w:sz w:val="24"/>
          <w:szCs w:val="24"/>
        </w:rPr>
        <w:t>Subjektet</w:t>
      </w:r>
      <w:r w:rsidR="00005E96" w:rsidRPr="0069374E">
        <w:rPr>
          <w:rFonts w:ascii="Garamond" w:hAnsi="Garamond" w:cs="Times New Roman"/>
          <w:sz w:val="24"/>
          <w:szCs w:val="24"/>
        </w:rPr>
        <w:t xml:space="preserve"> që zhvillojnë veprimtari arsimore të përgjithshme dhe profesionale, të kua</w:t>
      </w:r>
      <w:r w:rsidR="001D62B5" w:rsidRPr="0069374E">
        <w:rPr>
          <w:rFonts w:ascii="Garamond" w:hAnsi="Garamond" w:cs="Times New Roman"/>
          <w:sz w:val="24"/>
          <w:szCs w:val="24"/>
        </w:rPr>
        <w:t>lifikimit profesional, shkencor</w:t>
      </w:r>
      <w:r w:rsidR="00005E96" w:rsidRPr="0069374E">
        <w:rPr>
          <w:rFonts w:ascii="Garamond" w:hAnsi="Garamond" w:cs="Times New Roman"/>
          <w:sz w:val="24"/>
          <w:szCs w:val="24"/>
        </w:rPr>
        <w:t xml:space="preserve"> dhe të zhvillimit teknologjik, marrin masat e përshtatshme për të krijuar lehtësitë e nevojshme dhe të përligjura objektivisht për arritjen e barazisë gjinore dhe për mundësi dhe akses të barabartë gjinor në fushën e veprimtarisë së tyre. </w:t>
      </w:r>
    </w:p>
    <w:p w14:paraId="07B3F10B" w14:textId="43FBA15F"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4. </w:t>
      </w:r>
      <w:r w:rsidR="00005E96" w:rsidRPr="0069374E">
        <w:rPr>
          <w:rFonts w:ascii="Garamond" w:hAnsi="Garamond" w:cs="Times New Roman"/>
          <w:sz w:val="24"/>
          <w:szCs w:val="24"/>
        </w:rPr>
        <w:t>Për arritjen e barazisë gjinore në fushat e veprimtarisë arsimore të përgjithshme dhe profesionale, të kualifikimit profesional, shkencor dhe të zhvillimit teknologjik, ministria/të përgjegjëse për arsimin, shkencën dhe kërkimin shkencor, formimin profesional dhe zhvillimin teknologjik hartojnë</w:t>
      </w:r>
      <w:r w:rsidR="001D62B5" w:rsidRPr="0069374E">
        <w:rPr>
          <w:rFonts w:ascii="Garamond" w:hAnsi="Garamond" w:cs="Times New Roman"/>
          <w:sz w:val="24"/>
          <w:szCs w:val="24"/>
        </w:rPr>
        <w:t>, mbështesin dhe subvencionojnë</w:t>
      </w:r>
      <w:r w:rsidR="00005E96" w:rsidRPr="0069374E">
        <w:rPr>
          <w:rFonts w:ascii="Garamond" w:hAnsi="Garamond" w:cs="Times New Roman"/>
          <w:sz w:val="24"/>
          <w:szCs w:val="24"/>
        </w:rPr>
        <w:t xml:space="preserve"> përmes buxhetit të shtetit, në bashkëpunim me ministrinë përgjegjëse për çështjet e barazisë gjinore, programe të posaçme për arritjen e barazisë gjinore në arsimin e përgjithshëm dhe profesional, shkencë, formim profesional dhe zhvillim teknologjik.</w:t>
      </w:r>
    </w:p>
    <w:p w14:paraId="1D32EA5F" w14:textId="59A676C0" w:rsidR="00005E96" w:rsidRPr="0069374E" w:rsidRDefault="001D62B5"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5. Subjektet</w:t>
      </w:r>
      <w:r w:rsidR="00005E96" w:rsidRPr="0069374E">
        <w:rPr>
          <w:rFonts w:ascii="Garamond" w:hAnsi="Garamond" w:cs="Times New Roman"/>
          <w:sz w:val="24"/>
          <w:szCs w:val="24"/>
        </w:rPr>
        <w:t xml:space="preserve"> që zhvillojnë veprimtari arsimore dhe kërkimore-shkencore, veprimtari të formimit teknologjik dhe të zhvillimit teknologjik:</w:t>
      </w:r>
    </w:p>
    <w:p w14:paraId="4555FAE7" w14:textId="77777777"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a) marrin masa për arritjen dhe përmirësimin e barazisë gjinore gjatë miratimit dhe zbatimit të planeve, programeve, teksteve dhe materialeve, metodave dhe mjeteve të arsimimit të përgjithshëm e profesional dhe formimit dhe sigurojnë integrimin e barazisë gjinore në përmbajtjen e tyre, nxisin barazinë gjinore dhe rrisin dukshmërinë, qasjen e kontributin gjinor në arsimin e përgjithshëm e profesional, formim profesional, shkencë dhe kërkim shkencor, zhvillim teknologjik dhe në çdo fushë veprimtarie; </w:t>
      </w:r>
    </w:p>
    <w:p w14:paraId="0E875932"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b) </w:t>
      </w:r>
      <w:r w:rsidR="00005E96" w:rsidRPr="0069374E">
        <w:rPr>
          <w:rFonts w:ascii="Garamond" w:hAnsi="Garamond" w:cs="Times New Roman"/>
          <w:sz w:val="24"/>
          <w:szCs w:val="24"/>
        </w:rPr>
        <w:t xml:space="preserve">sigurojnë mbështetje me fonde publike për programet arsimore, të formimit profesional dhe zhvillimit teknologjik, projektet kërkimore-shkencore, me qëllim arritjen e barazisë gjinore, si dhe pjesëmarrje të barabartë gjinore në grupet e vlerësimit të tyre; </w:t>
      </w:r>
    </w:p>
    <w:p w14:paraId="79758E81"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c) </w:t>
      </w:r>
      <w:r w:rsidR="00005E96" w:rsidRPr="0069374E">
        <w:rPr>
          <w:rFonts w:ascii="Garamond" w:hAnsi="Garamond" w:cs="Times New Roman"/>
          <w:sz w:val="24"/>
          <w:szCs w:val="24"/>
        </w:rPr>
        <w:t>marrin masa që punonjëset/punonjësit e tyre të trajnohen periodikisht për barazinë gjinore, ndalimin e diskriminimit gjinor e për shkak të përkatësisë së shumëfishtë, si dhe dhunës me bazë gjinore;</w:t>
      </w:r>
    </w:p>
    <w:p w14:paraId="2DE8E5AC" w14:textId="5DC1EE6E"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ç) </w:t>
      </w:r>
      <w:r w:rsidR="00005E96" w:rsidRPr="0069374E">
        <w:rPr>
          <w:rFonts w:ascii="Garamond" w:hAnsi="Garamond" w:cs="Times New Roman"/>
          <w:sz w:val="24"/>
          <w:szCs w:val="24"/>
        </w:rPr>
        <w:t>vlerësojnë periodikisht integrimin e barazisë gjinore në përmbajtjen e teksteve dhe materialeve të tjera mësimore të edukimit;</w:t>
      </w:r>
      <w:r w:rsidR="00A717D9">
        <w:rPr>
          <w:rFonts w:ascii="Garamond" w:hAnsi="Garamond" w:cs="Times New Roman"/>
          <w:sz w:val="24"/>
          <w:szCs w:val="24"/>
        </w:rPr>
        <w:t xml:space="preserve"> </w:t>
      </w:r>
    </w:p>
    <w:p w14:paraId="5ABFC63C" w14:textId="2B6F60D1"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d) </w:t>
      </w:r>
      <w:r w:rsidR="00005E96" w:rsidRPr="0069374E">
        <w:rPr>
          <w:rFonts w:ascii="Garamond" w:hAnsi="Garamond" w:cs="Times New Roman"/>
          <w:sz w:val="24"/>
          <w:szCs w:val="24"/>
        </w:rPr>
        <w:t xml:space="preserve">nxisin pjesëmarrjen dhe regjistrimin e balancuar të gjinive në programe studimore të çdo niveli, programe të formimit profesional, përfitimet e bursave dhe programet e të mësuarit gjatë </w:t>
      </w:r>
      <w:r w:rsidR="00B235B4">
        <w:rPr>
          <w:rFonts w:ascii="Garamond" w:hAnsi="Garamond" w:cs="Times New Roman"/>
          <w:sz w:val="24"/>
          <w:szCs w:val="24"/>
        </w:rPr>
        <w:t xml:space="preserve">të </w:t>
      </w:r>
      <w:r w:rsidR="00005E96" w:rsidRPr="0069374E">
        <w:rPr>
          <w:rFonts w:ascii="Garamond" w:hAnsi="Garamond" w:cs="Times New Roman"/>
          <w:sz w:val="24"/>
          <w:szCs w:val="24"/>
        </w:rPr>
        <w:t>gjithë jetës.</w:t>
      </w:r>
    </w:p>
    <w:p w14:paraId="0A24C1F8" w14:textId="77777777" w:rsidR="00005E96" w:rsidRPr="0069374E" w:rsidRDefault="00005E96" w:rsidP="006956D3">
      <w:pPr>
        <w:spacing w:after="0" w:line="240" w:lineRule="auto"/>
        <w:ind w:firstLine="284"/>
        <w:jc w:val="both"/>
        <w:rPr>
          <w:rFonts w:ascii="Garamond" w:hAnsi="Garamond" w:cs="Times New Roman"/>
          <w:sz w:val="24"/>
          <w:szCs w:val="24"/>
        </w:rPr>
      </w:pPr>
    </w:p>
    <w:p w14:paraId="3F31F639"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35</w:t>
      </w:r>
    </w:p>
    <w:p w14:paraId="2B0A15DA" w14:textId="1C7B5361"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Barazia gjinore në fushën e teknologjive të informacionit dhe komunikimit</w:t>
      </w:r>
      <w:r w:rsidR="00A717D9">
        <w:rPr>
          <w:rFonts w:ascii="Garamond" w:hAnsi="Garamond" w:cs="Times New Roman"/>
          <w:b/>
          <w:sz w:val="24"/>
          <w:szCs w:val="24"/>
        </w:rPr>
        <w:t>,</w:t>
      </w:r>
      <w:r w:rsidRPr="0069374E">
        <w:rPr>
          <w:rFonts w:ascii="Garamond" w:hAnsi="Garamond" w:cs="Times New Roman"/>
          <w:b/>
          <w:sz w:val="24"/>
          <w:szCs w:val="24"/>
        </w:rPr>
        <w:t xml:space="preserve"> dhe të shoqërisë së informacionit</w:t>
      </w:r>
    </w:p>
    <w:p w14:paraId="3CF504C4" w14:textId="77777777" w:rsidR="00005E96" w:rsidRPr="0069374E" w:rsidRDefault="00005E96" w:rsidP="006956D3">
      <w:pPr>
        <w:spacing w:after="0" w:line="240" w:lineRule="auto"/>
        <w:ind w:firstLine="284"/>
        <w:jc w:val="both"/>
        <w:rPr>
          <w:rFonts w:ascii="Garamond" w:hAnsi="Garamond" w:cs="Times New Roman"/>
          <w:sz w:val="24"/>
          <w:szCs w:val="24"/>
        </w:rPr>
      </w:pPr>
    </w:p>
    <w:p w14:paraId="1EC4B25D" w14:textId="77777777"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Ministria përgjegjëse për fushën e teknologjive të informacionit dhe komunikimit dhe të shoqërisë së informacionit, si dhe subjektet e tjera publike dhe private:</w:t>
      </w:r>
    </w:p>
    <w:p w14:paraId="7AFB677C" w14:textId="14A9482E"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a) </w:t>
      </w:r>
      <w:r w:rsidR="00005E96" w:rsidRPr="0069374E">
        <w:rPr>
          <w:rFonts w:ascii="Garamond" w:hAnsi="Garamond" w:cs="Times New Roman"/>
          <w:sz w:val="24"/>
          <w:szCs w:val="24"/>
        </w:rPr>
        <w:t>promovojnë përdorimin e teknologjive të informacionit dhe komunikimit dhe shoqërisë së informacionit pa dallime gjinore dhe marr</w:t>
      </w:r>
      <w:r w:rsidR="00737333" w:rsidRPr="0069374E">
        <w:rPr>
          <w:rFonts w:ascii="Garamond" w:hAnsi="Garamond" w:cs="Times New Roman"/>
          <w:sz w:val="24"/>
          <w:szCs w:val="24"/>
        </w:rPr>
        <w:t xml:space="preserve">in masa për të parandaluar dhe </w:t>
      </w:r>
      <w:r w:rsidR="00005E96" w:rsidRPr="0069374E">
        <w:rPr>
          <w:rFonts w:ascii="Garamond" w:hAnsi="Garamond" w:cs="Times New Roman"/>
          <w:sz w:val="24"/>
          <w:szCs w:val="24"/>
        </w:rPr>
        <w:t>eliminuar diskriminimin gjinor dhe për shkak të përkatësisë së shumëfishtë dhe dhunën me bazë gjinore që ndodh përmes ose përforcohet prej përdorimit të teknologjisë së informacionit, komunikimit dhe shoqërisë së informacionit dhe/ose inteligjencës artificiale (AI);</w:t>
      </w:r>
    </w:p>
    <w:p w14:paraId="19BDE7C0" w14:textId="44BC05DD"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b) </w:t>
      </w:r>
      <w:r w:rsidR="00737333" w:rsidRPr="0069374E">
        <w:rPr>
          <w:rFonts w:ascii="Garamond" w:hAnsi="Garamond" w:cs="Times New Roman"/>
          <w:sz w:val="24"/>
          <w:szCs w:val="24"/>
        </w:rPr>
        <w:t>mbështetin me fonde publike</w:t>
      </w:r>
      <w:r w:rsidR="00005E96" w:rsidRPr="0069374E">
        <w:rPr>
          <w:rFonts w:ascii="Garamond" w:hAnsi="Garamond" w:cs="Times New Roman"/>
          <w:sz w:val="24"/>
          <w:szCs w:val="24"/>
        </w:rPr>
        <w:t xml:space="preserve"> programe që kontribuojnë në promovimin e barazisë gjinore dhe eliminimin e </w:t>
      </w:r>
      <w:r w:rsidR="00A717D9" w:rsidRPr="0069374E">
        <w:rPr>
          <w:rFonts w:ascii="Garamond" w:hAnsi="Garamond" w:cs="Times New Roman"/>
          <w:sz w:val="24"/>
          <w:szCs w:val="24"/>
        </w:rPr>
        <w:t>stereotipave</w:t>
      </w:r>
      <w:r w:rsidR="00005E96" w:rsidRPr="0069374E">
        <w:rPr>
          <w:rFonts w:ascii="Garamond" w:hAnsi="Garamond" w:cs="Times New Roman"/>
          <w:sz w:val="24"/>
          <w:szCs w:val="24"/>
        </w:rPr>
        <w:t xml:space="preserve"> gjinor</w:t>
      </w:r>
      <w:r w:rsidR="00A717D9">
        <w:rPr>
          <w:rFonts w:ascii="Garamond" w:hAnsi="Garamond" w:cs="Times New Roman"/>
          <w:sz w:val="24"/>
          <w:szCs w:val="24"/>
        </w:rPr>
        <w:t>ë</w:t>
      </w:r>
      <w:r w:rsidR="00005E96" w:rsidRPr="0069374E">
        <w:rPr>
          <w:rFonts w:ascii="Garamond" w:hAnsi="Garamond" w:cs="Times New Roman"/>
          <w:sz w:val="24"/>
          <w:szCs w:val="24"/>
        </w:rPr>
        <w:t xml:space="preserve"> në fushën e teknologjive të informacionit, komunikimit dhe shoqërisë së informacionit;</w:t>
      </w:r>
    </w:p>
    <w:p w14:paraId="25707337" w14:textId="6281463F"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c) </w:t>
      </w:r>
      <w:r w:rsidR="00737333" w:rsidRPr="0069374E">
        <w:rPr>
          <w:rFonts w:ascii="Garamond" w:hAnsi="Garamond" w:cs="Times New Roman"/>
          <w:sz w:val="24"/>
          <w:szCs w:val="24"/>
        </w:rPr>
        <w:t>promovojnë</w:t>
      </w:r>
      <w:r w:rsidR="00005E96" w:rsidRPr="0069374E">
        <w:rPr>
          <w:rFonts w:ascii="Garamond" w:hAnsi="Garamond" w:cs="Times New Roman"/>
          <w:sz w:val="24"/>
          <w:szCs w:val="24"/>
        </w:rPr>
        <w:t xml:space="preserve"> në bashkëpunim me ministritë përgjegjëse në fushën e arsimit të përgjithshëm dhe profesion</w:t>
      </w:r>
      <w:r w:rsidR="00737333" w:rsidRPr="0069374E">
        <w:rPr>
          <w:rFonts w:ascii="Garamond" w:hAnsi="Garamond" w:cs="Times New Roman"/>
          <w:sz w:val="24"/>
          <w:szCs w:val="24"/>
        </w:rPr>
        <w:t>al, si dhe formimit profesional</w:t>
      </w:r>
      <w:r w:rsidR="00005E96" w:rsidRPr="0069374E">
        <w:rPr>
          <w:rFonts w:ascii="Garamond" w:hAnsi="Garamond" w:cs="Times New Roman"/>
          <w:sz w:val="24"/>
          <w:szCs w:val="24"/>
        </w:rPr>
        <w:t xml:space="preserve"> njohuritë e aftësitë digjitale dhe inteligjencën artificiale, pa dallime gjinore, me qëllim përfaqësimin gjithëpërfshirës e të balancuar gjinor në tregun digjital të punës.</w:t>
      </w:r>
    </w:p>
    <w:p w14:paraId="6600BCE0" w14:textId="77777777" w:rsidR="00005E96" w:rsidRPr="0069374E" w:rsidRDefault="00005E96" w:rsidP="006956D3">
      <w:pPr>
        <w:spacing w:after="0" w:line="240" w:lineRule="auto"/>
        <w:ind w:firstLine="284"/>
        <w:jc w:val="both"/>
        <w:rPr>
          <w:rFonts w:ascii="Garamond" w:hAnsi="Garamond" w:cs="Times New Roman"/>
          <w:sz w:val="24"/>
          <w:szCs w:val="24"/>
        </w:rPr>
      </w:pPr>
    </w:p>
    <w:p w14:paraId="455ACA8C"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36</w:t>
      </w:r>
    </w:p>
    <w:p w14:paraId="2B51B9DA"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Barazia gjinore në informimin publik dhe media</w:t>
      </w:r>
    </w:p>
    <w:p w14:paraId="79539BFC" w14:textId="77777777" w:rsidR="00005E96" w:rsidRPr="0069374E" w:rsidRDefault="00005E96" w:rsidP="006956D3">
      <w:pPr>
        <w:spacing w:after="0" w:line="240" w:lineRule="auto"/>
        <w:ind w:firstLine="284"/>
        <w:jc w:val="both"/>
        <w:rPr>
          <w:rFonts w:ascii="Garamond" w:hAnsi="Garamond" w:cs="Times New Roman"/>
          <w:sz w:val="24"/>
          <w:szCs w:val="24"/>
        </w:rPr>
      </w:pPr>
    </w:p>
    <w:p w14:paraId="179410CE"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1. </w:t>
      </w:r>
      <w:r w:rsidR="00005E96" w:rsidRPr="0069374E">
        <w:rPr>
          <w:rFonts w:ascii="Garamond" w:hAnsi="Garamond" w:cs="Times New Roman"/>
          <w:sz w:val="24"/>
          <w:szCs w:val="24"/>
        </w:rPr>
        <w:t>Ndalohen transmetimi, botimi dhe/ose publikimi i materialeve dhe i informacioneve që përmbajnë, nënkuptojnë ose përbëjnë diskriminim për shkak të gjinisë, përkatësisë së shumëfishtë dhe/ose dhunës me bazë gjinore.</w:t>
      </w:r>
    </w:p>
    <w:p w14:paraId="265564DC" w14:textId="7F3DBC42"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2. </w:t>
      </w:r>
      <w:r w:rsidR="00005E96" w:rsidRPr="0069374E">
        <w:rPr>
          <w:rFonts w:ascii="Garamond" w:hAnsi="Garamond" w:cs="Times New Roman"/>
          <w:sz w:val="24"/>
          <w:szCs w:val="24"/>
        </w:rPr>
        <w:t>Subjektet publike dhe private në fushën e informimit publik dhe medi</w:t>
      </w:r>
      <w:r w:rsidR="00F21E69" w:rsidRPr="0069374E">
        <w:rPr>
          <w:rFonts w:ascii="Garamond" w:hAnsi="Garamond" w:cs="Times New Roman"/>
          <w:sz w:val="24"/>
          <w:szCs w:val="24"/>
        </w:rPr>
        <w:t>a</w:t>
      </w:r>
      <w:r w:rsidR="00005E96" w:rsidRPr="0069374E">
        <w:rPr>
          <w:rFonts w:ascii="Garamond" w:hAnsi="Garamond" w:cs="Times New Roman"/>
          <w:sz w:val="24"/>
          <w:szCs w:val="24"/>
        </w:rPr>
        <w:t xml:space="preserve">s marrin masa për: </w:t>
      </w:r>
    </w:p>
    <w:p w14:paraId="350B2457" w14:textId="49CCB6D4"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a) </w:t>
      </w:r>
      <w:r w:rsidR="00005E96" w:rsidRPr="0069374E">
        <w:rPr>
          <w:rFonts w:ascii="Garamond" w:hAnsi="Garamond" w:cs="Times New Roman"/>
          <w:sz w:val="24"/>
          <w:szCs w:val="24"/>
        </w:rPr>
        <w:t>eliminimin e përmbajtjeve të informimit publik dhe medi</w:t>
      </w:r>
      <w:r w:rsidR="00737333" w:rsidRPr="0069374E">
        <w:rPr>
          <w:rFonts w:ascii="Garamond" w:hAnsi="Garamond" w:cs="Times New Roman"/>
          <w:sz w:val="24"/>
          <w:szCs w:val="24"/>
        </w:rPr>
        <w:t>a</w:t>
      </w:r>
      <w:r w:rsidR="00005E96" w:rsidRPr="0069374E">
        <w:rPr>
          <w:rFonts w:ascii="Garamond" w:hAnsi="Garamond" w:cs="Times New Roman"/>
          <w:sz w:val="24"/>
          <w:szCs w:val="24"/>
        </w:rPr>
        <w:t>tik, përfshirë reklamat dhe përmbajtjet e platformave të shpërndarjes së komunikimeve dhe videove, që krijojnë ose nxisin diskriminimin bazuar në gjini apo për shkak të përkatësisë së shumëfishtë dhe/ose dhunës me bazë gjinore, si dhe përdorimin e gjuhës së ndjeshme gjinore në informimin publik e medi</w:t>
      </w:r>
      <w:r w:rsidR="00737333" w:rsidRPr="0069374E">
        <w:rPr>
          <w:rFonts w:ascii="Garamond" w:hAnsi="Garamond" w:cs="Times New Roman"/>
          <w:sz w:val="24"/>
          <w:szCs w:val="24"/>
        </w:rPr>
        <w:t>a</w:t>
      </w:r>
      <w:r w:rsidR="00005E96" w:rsidRPr="0069374E">
        <w:rPr>
          <w:rFonts w:ascii="Garamond" w:hAnsi="Garamond" w:cs="Times New Roman"/>
          <w:sz w:val="24"/>
          <w:szCs w:val="24"/>
        </w:rPr>
        <w:t>tik;</w:t>
      </w:r>
    </w:p>
    <w:p w14:paraId="077DDDF9" w14:textId="74AF69F3"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b) </w:t>
      </w:r>
      <w:r w:rsidR="00005E96" w:rsidRPr="0069374E">
        <w:rPr>
          <w:rFonts w:ascii="Garamond" w:hAnsi="Garamond" w:cs="Times New Roman"/>
          <w:sz w:val="24"/>
          <w:szCs w:val="24"/>
        </w:rPr>
        <w:t xml:space="preserve">ndalimin e gjuhës seksiste, gjuhës së urrejtjes, eliminimin e </w:t>
      </w:r>
      <w:r w:rsidR="00A717D9" w:rsidRPr="0069374E">
        <w:rPr>
          <w:rFonts w:ascii="Garamond" w:hAnsi="Garamond" w:cs="Times New Roman"/>
          <w:sz w:val="24"/>
          <w:szCs w:val="24"/>
        </w:rPr>
        <w:t>stereotipave</w:t>
      </w:r>
      <w:r w:rsidR="00005E96" w:rsidRPr="0069374E">
        <w:rPr>
          <w:rFonts w:ascii="Garamond" w:hAnsi="Garamond" w:cs="Times New Roman"/>
          <w:sz w:val="24"/>
          <w:szCs w:val="24"/>
        </w:rPr>
        <w:t xml:space="preserve"> gjinor</w:t>
      </w:r>
      <w:r w:rsidR="00A717D9">
        <w:rPr>
          <w:rFonts w:ascii="Garamond" w:hAnsi="Garamond" w:cs="Times New Roman"/>
          <w:sz w:val="24"/>
          <w:szCs w:val="24"/>
        </w:rPr>
        <w:t>ë</w:t>
      </w:r>
      <w:r w:rsidR="00005E96" w:rsidRPr="0069374E">
        <w:rPr>
          <w:rFonts w:ascii="Garamond" w:hAnsi="Garamond" w:cs="Times New Roman"/>
          <w:sz w:val="24"/>
          <w:szCs w:val="24"/>
        </w:rPr>
        <w:t>, paragjykimeve, zakoneve ose modeleve të sjelljeve shoqërore diskriminuese të njërës gjini dhe epërsisë së tjetrës;</w:t>
      </w:r>
    </w:p>
    <w:p w14:paraId="02B94E10"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c) </w:t>
      </w:r>
      <w:r w:rsidR="00005E96" w:rsidRPr="0069374E">
        <w:rPr>
          <w:rFonts w:ascii="Garamond" w:hAnsi="Garamond" w:cs="Times New Roman"/>
          <w:sz w:val="24"/>
          <w:szCs w:val="24"/>
        </w:rPr>
        <w:t xml:space="preserve">qasje të barabartë gjinore në politikat që mbështesin krijimin dhe shpërndarjen e përmbajtjeve mediatike dhe programet e informimit publik dhe mediatik; </w:t>
      </w:r>
    </w:p>
    <w:p w14:paraId="19F45C8F" w14:textId="77777777"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ç) ndërgjegjësimin përmes informimit publik dhe mediatik për arritjen e barazisë gjinore dhe luftën kundër dhunës me bazë gjinore në familje, vendin e punës dhe shoqëri. </w:t>
      </w:r>
    </w:p>
    <w:p w14:paraId="4E8F9BE3" w14:textId="77777777" w:rsidR="00005E96" w:rsidRPr="0069374E" w:rsidRDefault="00005E96" w:rsidP="006956D3">
      <w:pPr>
        <w:spacing w:after="0" w:line="240" w:lineRule="auto"/>
        <w:ind w:firstLine="284"/>
        <w:jc w:val="both"/>
        <w:rPr>
          <w:rFonts w:ascii="Garamond" w:hAnsi="Garamond" w:cs="Times New Roman"/>
          <w:sz w:val="24"/>
          <w:szCs w:val="24"/>
        </w:rPr>
      </w:pPr>
    </w:p>
    <w:p w14:paraId="765C3E4F"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37</w:t>
      </w:r>
    </w:p>
    <w:p w14:paraId="6D489A5E"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Barazia gjinore në sektorët e bujqësisë dhe zhvillimit rural</w:t>
      </w:r>
    </w:p>
    <w:p w14:paraId="15570C06" w14:textId="77777777" w:rsidR="00005E96" w:rsidRPr="0069374E" w:rsidRDefault="00005E96" w:rsidP="006956D3">
      <w:pPr>
        <w:spacing w:after="0" w:line="240" w:lineRule="auto"/>
        <w:ind w:firstLine="284"/>
        <w:jc w:val="both"/>
        <w:rPr>
          <w:rFonts w:ascii="Garamond" w:hAnsi="Garamond" w:cs="Times New Roman"/>
          <w:sz w:val="24"/>
          <w:szCs w:val="24"/>
        </w:rPr>
      </w:pPr>
    </w:p>
    <w:p w14:paraId="47751008"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1. </w:t>
      </w:r>
      <w:r w:rsidR="00005E96" w:rsidRPr="0069374E">
        <w:rPr>
          <w:rFonts w:ascii="Garamond" w:hAnsi="Garamond" w:cs="Times New Roman"/>
          <w:sz w:val="24"/>
          <w:szCs w:val="24"/>
        </w:rPr>
        <w:t xml:space="preserve">Subjektet publike dhe private marrin masa të përshtatshme për zbatimin e këtij ligji me qëllim integrimin gjinor dhe zbatimin e buxhetimit të përgjigjshëm gjinor në veprimtari të ndryshme, të qëndrueshme dhe inovative bujqësore dhe të zhvillimit rural. </w:t>
      </w:r>
    </w:p>
    <w:p w14:paraId="70F4D22D" w14:textId="010D2053"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2. </w:t>
      </w:r>
      <w:r w:rsidR="00005E96" w:rsidRPr="0069374E">
        <w:rPr>
          <w:rFonts w:ascii="Garamond" w:hAnsi="Garamond" w:cs="Times New Roman"/>
          <w:sz w:val="24"/>
          <w:szCs w:val="24"/>
        </w:rPr>
        <w:t>Ministria përgjegjëse për</w:t>
      </w:r>
      <w:r w:rsidR="00737333" w:rsidRPr="0069374E">
        <w:rPr>
          <w:rFonts w:ascii="Garamond" w:hAnsi="Garamond" w:cs="Times New Roman"/>
          <w:sz w:val="24"/>
          <w:szCs w:val="24"/>
        </w:rPr>
        <w:t xml:space="preserve"> bujqësinë dhe zhvillimin rural</w:t>
      </w:r>
      <w:r w:rsidR="00005E96" w:rsidRPr="0069374E">
        <w:rPr>
          <w:rFonts w:ascii="Garamond" w:hAnsi="Garamond" w:cs="Times New Roman"/>
          <w:sz w:val="24"/>
          <w:szCs w:val="24"/>
        </w:rPr>
        <w:t xml:space="preserve"> në bashkëpunim me ministrinë përgjegjëse për çështjet e barazisë gjinore, njësitë e vetëqeverisjes vendore, dhe sipas rastit, edhe me ministri të tjera:</w:t>
      </w:r>
    </w:p>
    <w:p w14:paraId="7B300F4A" w14:textId="1FEA78CA" w:rsidR="00005E96" w:rsidRPr="0069374E" w:rsidRDefault="00251730"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 </w:t>
      </w:r>
      <w:r w:rsidRPr="0069374E">
        <w:rPr>
          <w:rFonts w:ascii="Garamond" w:hAnsi="Garamond" w:cs="Times New Roman"/>
          <w:sz w:val="24"/>
          <w:szCs w:val="24"/>
        </w:rPr>
        <w:tab/>
      </w:r>
      <w:r w:rsidR="001E17B9" w:rsidRPr="0069374E">
        <w:rPr>
          <w:rFonts w:ascii="Garamond" w:hAnsi="Garamond" w:cs="Times New Roman"/>
          <w:sz w:val="24"/>
          <w:szCs w:val="24"/>
        </w:rPr>
        <w:t xml:space="preserve">a) </w:t>
      </w:r>
      <w:r w:rsidR="00005E96" w:rsidRPr="0069374E">
        <w:rPr>
          <w:rFonts w:ascii="Garamond" w:hAnsi="Garamond" w:cs="Times New Roman"/>
          <w:sz w:val="24"/>
          <w:szCs w:val="24"/>
        </w:rPr>
        <w:t xml:space="preserve">ndërmarrin nisma ligjore për njohjen e punës së grave në zonat rurale, aksesin në kredi dhe ndihma bujqësore, parashikimin e </w:t>
      </w:r>
      <w:r w:rsidR="00737333" w:rsidRPr="0069374E">
        <w:rPr>
          <w:rFonts w:ascii="Garamond" w:hAnsi="Garamond" w:cs="Times New Roman"/>
          <w:sz w:val="24"/>
          <w:szCs w:val="24"/>
        </w:rPr>
        <w:t>lehtësive</w:t>
      </w:r>
      <w:r w:rsidR="00005E96" w:rsidRPr="0069374E">
        <w:rPr>
          <w:rFonts w:ascii="Garamond" w:hAnsi="Garamond" w:cs="Times New Roman"/>
          <w:sz w:val="24"/>
          <w:szCs w:val="24"/>
        </w:rPr>
        <w:t xml:space="preserve"> në tregti, në fushën e mbrojtjes sh</w:t>
      </w:r>
      <w:r w:rsidR="00737333" w:rsidRPr="0069374E">
        <w:rPr>
          <w:rFonts w:ascii="Garamond" w:hAnsi="Garamond" w:cs="Times New Roman"/>
          <w:sz w:val="24"/>
          <w:szCs w:val="24"/>
        </w:rPr>
        <w:t>oqërore dhe në fusha të tjera</w:t>
      </w:r>
      <w:r w:rsidR="00005E96" w:rsidRPr="0069374E">
        <w:rPr>
          <w:rFonts w:ascii="Garamond" w:hAnsi="Garamond" w:cs="Times New Roman"/>
          <w:sz w:val="24"/>
          <w:szCs w:val="24"/>
        </w:rPr>
        <w:t xml:space="preserve"> sipas nevojës;</w:t>
      </w:r>
    </w:p>
    <w:p w14:paraId="7DC78F54" w14:textId="3C9AFC99"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b) </w:t>
      </w:r>
      <w:r w:rsidR="00005E96" w:rsidRPr="0069374E">
        <w:rPr>
          <w:rFonts w:ascii="Garamond" w:hAnsi="Garamond" w:cs="Times New Roman"/>
          <w:sz w:val="24"/>
          <w:szCs w:val="24"/>
        </w:rPr>
        <w:t xml:space="preserve">përfshijnë në Strategjinë Kombëtare për Barazinë Gjinore objektiva të posaçëm për arritjen e barazisë gjinore në zonat </w:t>
      </w:r>
      <w:r w:rsidR="00737333" w:rsidRPr="0069374E">
        <w:rPr>
          <w:rFonts w:ascii="Garamond" w:hAnsi="Garamond" w:cs="Times New Roman"/>
          <w:sz w:val="24"/>
          <w:szCs w:val="24"/>
        </w:rPr>
        <w:t>bujqësore</w:t>
      </w:r>
      <w:r w:rsidR="00005E96" w:rsidRPr="0069374E">
        <w:rPr>
          <w:rFonts w:ascii="Garamond" w:hAnsi="Garamond" w:cs="Times New Roman"/>
          <w:sz w:val="24"/>
          <w:szCs w:val="24"/>
        </w:rPr>
        <w:t xml:space="preserve"> dhe rurale;</w:t>
      </w:r>
    </w:p>
    <w:p w14:paraId="6BD276AF"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c) </w:t>
      </w:r>
      <w:r w:rsidR="00005E96" w:rsidRPr="0069374E">
        <w:rPr>
          <w:rFonts w:ascii="Garamond" w:hAnsi="Garamond" w:cs="Times New Roman"/>
          <w:sz w:val="24"/>
          <w:szCs w:val="24"/>
        </w:rPr>
        <w:t xml:space="preserve">hartojnë programe për integrimin e grave në zonat rurale në tregun e punës, zhvillimin e aftësive të tyre sipërmarrëse, përfshirë në turizmin rural, edukimin dhe formimin profesional të tyre; </w:t>
      </w:r>
    </w:p>
    <w:p w14:paraId="04200A71"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ç) </w:t>
      </w:r>
      <w:r w:rsidR="00005E96" w:rsidRPr="0069374E">
        <w:rPr>
          <w:rFonts w:ascii="Garamond" w:hAnsi="Garamond" w:cs="Times New Roman"/>
          <w:sz w:val="24"/>
          <w:szCs w:val="24"/>
        </w:rPr>
        <w:t>parashikojnë mbështetje të posaçme për gratë në skemat e administrimit të fondit të Programit Kombëtar të Bujqësisë dhe Zhvillimit Rural;</w:t>
      </w:r>
    </w:p>
    <w:p w14:paraId="5C3D560F" w14:textId="749DF17F"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d) </w:t>
      </w:r>
      <w:r w:rsidR="00005E96" w:rsidRPr="0069374E">
        <w:rPr>
          <w:rFonts w:ascii="Garamond" w:hAnsi="Garamond" w:cs="Times New Roman"/>
          <w:sz w:val="24"/>
          <w:szCs w:val="24"/>
        </w:rPr>
        <w:t>bashkëpunojnë për ofrimin në zonat bujqësore dhe rurale të edukimit e të formimit profesional cilësor, e aksesit në internet, teknologji dhe informacion, përmirësimin e infrastrukturës e të transportit, garantimin e furnizimit me ujë, energji elektrike dhe shërbime shëndetësore e të planifikimit familjar, shërbime të</w:t>
      </w:r>
      <w:r w:rsidR="00737333" w:rsidRPr="0069374E">
        <w:rPr>
          <w:rFonts w:ascii="Garamond" w:hAnsi="Garamond" w:cs="Times New Roman"/>
          <w:sz w:val="24"/>
          <w:szCs w:val="24"/>
        </w:rPr>
        <w:t xml:space="preserve"> kujdesit shoqëror dhe të tjera</w:t>
      </w:r>
      <w:r w:rsidR="00005E96" w:rsidRPr="0069374E">
        <w:rPr>
          <w:rFonts w:ascii="Garamond" w:hAnsi="Garamond" w:cs="Times New Roman"/>
          <w:sz w:val="24"/>
          <w:szCs w:val="24"/>
        </w:rPr>
        <w:t xml:space="preserve"> sipas nevojës;</w:t>
      </w:r>
    </w:p>
    <w:p w14:paraId="381B6274" w14:textId="7F2E91E5"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dh)</w:t>
      </w:r>
      <w:r w:rsidR="001E17B9" w:rsidRPr="0069374E">
        <w:rPr>
          <w:rFonts w:ascii="Garamond" w:hAnsi="Garamond" w:cs="Times New Roman"/>
          <w:sz w:val="24"/>
          <w:szCs w:val="24"/>
        </w:rPr>
        <w:t xml:space="preserve"> </w:t>
      </w:r>
      <w:r w:rsidRPr="0069374E">
        <w:rPr>
          <w:rFonts w:ascii="Garamond" w:hAnsi="Garamond" w:cs="Times New Roman"/>
          <w:sz w:val="24"/>
          <w:szCs w:val="24"/>
        </w:rPr>
        <w:t xml:space="preserve">nxisin </w:t>
      </w:r>
      <w:r w:rsidR="00737333" w:rsidRPr="0069374E">
        <w:rPr>
          <w:rFonts w:ascii="Garamond" w:hAnsi="Garamond" w:cs="Times New Roman"/>
          <w:sz w:val="24"/>
          <w:szCs w:val="24"/>
        </w:rPr>
        <w:t>ndërgjegjësimin</w:t>
      </w:r>
      <w:r w:rsidRPr="0069374E">
        <w:rPr>
          <w:rFonts w:ascii="Garamond" w:hAnsi="Garamond" w:cs="Times New Roman"/>
          <w:sz w:val="24"/>
          <w:szCs w:val="24"/>
        </w:rPr>
        <w:t xml:space="preserve"> me qëllim eliminimin e diskriminimit me bazë gjinore e për shkak të përkatësisë së shumëfishtë në zonat </w:t>
      </w:r>
      <w:r w:rsidR="00737333" w:rsidRPr="0069374E">
        <w:rPr>
          <w:rFonts w:ascii="Garamond" w:hAnsi="Garamond" w:cs="Times New Roman"/>
          <w:sz w:val="24"/>
          <w:szCs w:val="24"/>
        </w:rPr>
        <w:t>bujqësore</w:t>
      </w:r>
      <w:r w:rsidRPr="0069374E">
        <w:rPr>
          <w:rFonts w:ascii="Garamond" w:hAnsi="Garamond" w:cs="Times New Roman"/>
          <w:sz w:val="24"/>
          <w:szCs w:val="24"/>
        </w:rPr>
        <w:t xml:space="preserve"> dhe rurale dhe angazhimin gjithëpërfshirës e të barabartë gjinor në grupet vendore të veprimit.</w:t>
      </w:r>
    </w:p>
    <w:p w14:paraId="0D9CD04A" w14:textId="1F00CE85"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3.</w:t>
      </w:r>
      <w:r w:rsidRPr="0069374E">
        <w:rPr>
          <w:rFonts w:ascii="Garamond" w:hAnsi="Garamond" w:cs="Times New Roman"/>
          <w:sz w:val="24"/>
          <w:szCs w:val="24"/>
        </w:rPr>
        <w:tab/>
        <w:t>Këshilli Kombëtar i Barazisë G</w:t>
      </w:r>
      <w:r w:rsidR="00737333" w:rsidRPr="0069374E">
        <w:rPr>
          <w:rFonts w:ascii="Garamond" w:hAnsi="Garamond" w:cs="Times New Roman"/>
          <w:sz w:val="24"/>
          <w:szCs w:val="24"/>
        </w:rPr>
        <w:t>jinore, në përputhje me pikën 2 të nenit 18 të këtij ligji, shqyrton</w:t>
      </w:r>
      <w:r w:rsidRPr="0069374E">
        <w:rPr>
          <w:rFonts w:ascii="Garamond" w:hAnsi="Garamond" w:cs="Times New Roman"/>
          <w:sz w:val="24"/>
          <w:szCs w:val="24"/>
        </w:rPr>
        <w:t xml:space="preserve"> të paktën në një nga mbledhjet e veta vjeto</w:t>
      </w:r>
      <w:r w:rsidR="00737333" w:rsidRPr="0069374E">
        <w:rPr>
          <w:rFonts w:ascii="Garamond" w:hAnsi="Garamond" w:cs="Times New Roman"/>
          <w:sz w:val="24"/>
          <w:szCs w:val="24"/>
        </w:rPr>
        <w:t>re</w:t>
      </w:r>
      <w:r w:rsidRPr="0069374E">
        <w:rPr>
          <w:rFonts w:ascii="Garamond" w:hAnsi="Garamond" w:cs="Times New Roman"/>
          <w:sz w:val="24"/>
          <w:szCs w:val="24"/>
        </w:rPr>
        <w:t xml:space="preserve"> masat e marra, përparimin dhe nevojat për zbatimin e këtij ligji në zonat </w:t>
      </w:r>
      <w:r w:rsidR="00737333" w:rsidRPr="0069374E">
        <w:rPr>
          <w:rFonts w:ascii="Garamond" w:hAnsi="Garamond" w:cs="Times New Roman"/>
          <w:sz w:val="24"/>
          <w:szCs w:val="24"/>
        </w:rPr>
        <w:t>bujqësore</w:t>
      </w:r>
      <w:r w:rsidRPr="0069374E">
        <w:rPr>
          <w:rFonts w:ascii="Garamond" w:hAnsi="Garamond" w:cs="Times New Roman"/>
          <w:sz w:val="24"/>
          <w:szCs w:val="24"/>
        </w:rPr>
        <w:t xml:space="preserve"> dhe rurale. </w:t>
      </w:r>
    </w:p>
    <w:p w14:paraId="53EF59AF" w14:textId="77777777" w:rsidR="00005E96" w:rsidRPr="0069374E" w:rsidRDefault="00005E96" w:rsidP="006956D3">
      <w:pPr>
        <w:spacing w:after="0" w:line="240" w:lineRule="auto"/>
        <w:ind w:firstLine="284"/>
        <w:jc w:val="both"/>
        <w:rPr>
          <w:rFonts w:ascii="Garamond" w:hAnsi="Garamond" w:cs="Times New Roman"/>
          <w:sz w:val="24"/>
          <w:szCs w:val="24"/>
        </w:rPr>
      </w:pPr>
    </w:p>
    <w:p w14:paraId="038CA438" w14:textId="77777777" w:rsidR="00F620FF" w:rsidRDefault="00F620FF" w:rsidP="006956D3">
      <w:pPr>
        <w:spacing w:after="0" w:line="240" w:lineRule="auto"/>
        <w:ind w:firstLine="284"/>
        <w:jc w:val="center"/>
        <w:rPr>
          <w:rFonts w:ascii="Garamond" w:hAnsi="Garamond" w:cs="Times New Roman"/>
          <w:sz w:val="24"/>
          <w:szCs w:val="24"/>
        </w:rPr>
      </w:pPr>
    </w:p>
    <w:p w14:paraId="4584B735" w14:textId="77777777" w:rsidR="00F620FF" w:rsidRDefault="00F620FF" w:rsidP="006956D3">
      <w:pPr>
        <w:spacing w:after="0" w:line="240" w:lineRule="auto"/>
        <w:ind w:firstLine="284"/>
        <w:jc w:val="center"/>
        <w:rPr>
          <w:rFonts w:ascii="Garamond" w:hAnsi="Garamond" w:cs="Times New Roman"/>
          <w:sz w:val="24"/>
          <w:szCs w:val="24"/>
        </w:rPr>
      </w:pPr>
    </w:p>
    <w:p w14:paraId="20506E43" w14:textId="77777777" w:rsidR="00005E96" w:rsidRPr="0069374E" w:rsidRDefault="00005E96" w:rsidP="006956D3">
      <w:pPr>
        <w:spacing w:after="0" w:line="240" w:lineRule="auto"/>
        <w:ind w:firstLine="284"/>
        <w:jc w:val="center"/>
        <w:rPr>
          <w:rFonts w:ascii="Garamond" w:hAnsi="Garamond" w:cs="Times New Roman"/>
          <w:sz w:val="24"/>
          <w:szCs w:val="24"/>
        </w:rPr>
      </w:pPr>
      <w:bookmarkStart w:id="1" w:name="_GoBack"/>
      <w:bookmarkEnd w:id="1"/>
      <w:r w:rsidRPr="0069374E">
        <w:rPr>
          <w:rFonts w:ascii="Garamond" w:hAnsi="Garamond" w:cs="Times New Roman"/>
          <w:sz w:val="24"/>
          <w:szCs w:val="24"/>
        </w:rPr>
        <w:t>Neni 38</w:t>
      </w:r>
    </w:p>
    <w:p w14:paraId="24970D93"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Barazia gjinore në sport dhe veprimtari sportive</w:t>
      </w:r>
    </w:p>
    <w:p w14:paraId="51F0857C" w14:textId="77777777" w:rsidR="00005E96" w:rsidRPr="0069374E" w:rsidRDefault="00005E96" w:rsidP="006956D3">
      <w:pPr>
        <w:spacing w:after="0" w:line="240" w:lineRule="auto"/>
        <w:ind w:firstLine="284"/>
        <w:jc w:val="center"/>
        <w:rPr>
          <w:rFonts w:ascii="Garamond" w:hAnsi="Garamond" w:cs="Times New Roman"/>
          <w:sz w:val="24"/>
          <w:szCs w:val="24"/>
        </w:rPr>
      </w:pPr>
    </w:p>
    <w:p w14:paraId="133DD206" w14:textId="1532C047"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Ministria përgjegjëse për sportin, si dhe cilido subjekt publik dhe privat marrin masa për arritjen e barazisë gjinore n</w:t>
      </w:r>
      <w:r w:rsidR="00737333" w:rsidRPr="0069374E">
        <w:rPr>
          <w:rFonts w:ascii="Garamond" w:hAnsi="Garamond" w:cs="Times New Roman"/>
          <w:sz w:val="24"/>
          <w:szCs w:val="24"/>
        </w:rPr>
        <w:t>ë sport dhe veprimtari sportive</w:t>
      </w:r>
      <w:r w:rsidRPr="0069374E">
        <w:rPr>
          <w:rFonts w:ascii="Garamond" w:hAnsi="Garamond" w:cs="Times New Roman"/>
          <w:sz w:val="24"/>
          <w:szCs w:val="24"/>
        </w:rPr>
        <w:t xml:space="preserve"> sipas interesave, nevojave dhe p</w:t>
      </w:r>
      <w:r w:rsidR="00737333" w:rsidRPr="0069374E">
        <w:rPr>
          <w:rFonts w:ascii="Garamond" w:hAnsi="Garamond" w:cs="Times New Roman"/>
          <w:sz w:val="24"/>
          <w:szCs w:val="24"/>
        </w:rPr>
        <w:t>rioriteteve të ndryshme gjinore</w:t>
      </w:r>
      <w:r w:rsidRPr="0069374E">
        <w:rPr>
          <w:rFonts w:ascii="Garamond" w:hAnsi="Garamond" w:cs="Times New Roman"/>
          <w:sz w:val="24"/>
          <w:szCs w:val="24"/>
        </w:rPr>
        <w:t xml:space="preserve"> nëpërmjet:</w:t>
      </w:r>
    </w:p>
    <w:p w14:paraId="45AED9D7" w14:textId="302E1250"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a) </w:t>
      </w:r>
      <w:r w:rsidR="00005E96" w:rsidRPr="0069374E">
        <w:rPr>
          <w:rFonts w:ascii="Garamond" w:hAnsi="Garamond" w:cs="Times New Roman"/>
          <w:sz w:val="24"/>
          <w:szCs w:val="24"/>
        </w:rPr>
        <w:t>promovimit të aksesit të barabartë gjinor në politikat, programet, shërbimet,</w:t>
      </w:r>
      <w:r w:rsidR="00A717D9">
        <w:rPr>
          <w:rFonts w:ascii="Garamond" w:hAnsi="Garamond" w:cs="Times New Roman"/>
          <w:sz w:val="24"/>
          <w:szCs w:val="24"/>
        </w:rPr>
        <w:t xml:space="preserve"> </w:t>
      </w:r>
      <w:r w:rsidR="00005E96" w:rsidRPr="0069374E">
        <w:rPr>
          <w:rFonts w:ascii="Garamond" w:hAnsi="Garamond" w:cs="Times New Roman"/>
          <w:sz w:val="24"/>
          <w:szCs w:val="24"/>
        </w:rPr>
        <w:t>menaxhimit të burimeve njerëzore dhe tregut të punës në sport dhe veprimtari sportive;</w:t>
      </w:r>
    </w:p>
    <w:p w14:paraId="5FE7E6A5" w14:textId="7DED893F"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b) </w:t>
      </w:r>
      <w:r w:rsidR="00005E96" w:rsidRPr="0069374E">
        <w:rPr>
          <w:rFonts w:ascii="Garamond" w:hAnsi="Garamond" w:cs="Times New Roman"/>
          <w:sz w:val="24"/>
          <w:szCs w:val="24"/>
        </w:rPr>
        <w:t xml:space="preserve">miratimit të programeve sportive të financuara nga fondet publike që promovojnë barazinë gjinore dhe luftën kundër </w:t>
      </w:r>
      <w:r w:rsidR="00A717D9" w:rsidRPr="0069374E">
        <w:rPr>
          <w:rFonts w:ascii="Garamond" w:hAnsi="Garamond" w:cs="Times New Roman"/>
          <w:sz w:val="24"/>
          <w:szCs w:val="24"/>
        </w:rPr>
        <w:t>stereotipave</w:t>
      </w:r>
      <w:r w:rsidR="00005E96" w:rsidRPr="0069374E">
        <w:rPr>
          <w:rFonts w:ascii="Garamond" w:hAnsi="Garamond" w:cs="Times New Roman"/>
          <w:sz w:val="24"/>
          <w:szCs w:val="24"/>
        </w:rPr>
        <w:t xml:space="preserve"> gjinor</w:t>
      </w:r>
      <w:r w:rsidR="00A717D9">
        <w:rPr>
          <w:rFonts w:ascii="Garamond" w:hAnsi="Garamond" w:cs="Times New Roman"/>
          <w:sz w:val="24"/>
          <w:szCs w:val="24"/>
        </w:rPr>
        <w:t>ë</w:t>
      </w:r>
      <w:r w:rsidR="00005E96" w:rsidRPr="0069374E">
        <w:rPr>
          <w:rFonts w:ascii="Garamond" w:hAnsi="Garamond" w:cs="Times New Roman"/>
          <w:sz w:val="24"/>
          <w:szCs w:val="24"/>
        </w:rPr>
        <w:t xml:space="preserve"> në sport dhe veprimtari sportive;</w:t>
      </w:r>
    </w:p>
    <w:p w14:paraId="5E88241A" w14:textId="6B97A25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c) </w:t>
      </w:r>
      <w:r w:rsidR="00005E96" w:rsidRPr="0069374E">
        <w:rPr>
          <w:rFonts w:ascii="Garamond" w:hAnsi="Garamond" w:cs="Times New Roman"/>
          <w:sz w:val="24"/>
          <w:szCs w:val="24"/>
        </w:rPr>
        <w:t xml:space="preserve">eliminimit të </w:t>
      </w:r>
      <w:r w:rsidR="00A717D9" w:rsidRPr="0069374E">
        <w:rPr>
          <w:rFonts w:ascii="Garamond" w:hAnsi="Garamond" w:cs="Times New Roman"/>
          <w:sz w:val="24"/>
          <w:szCs w:val="24"/>
        </w:rPr>
        <w:t>stereotipave</w:t>
      </w:r>
      <w:r w:rsidR="00005E96" w:rsidRPr="0069374E">
        <w:rPr>
          <w:rFonts w:ascii="Garamond" w:hAnsi="Garamond" w:cs="Times New Roman"/>
          <w:sz w:val="24"/>
          <w:szCs w:val="24"/>
        </w:rPr>
        <w:t xml:space="preserve"> gjinor</w:t>
      </w:r>
      <w:r w:rsidR="00A717D9">
        <w:rPr>
          <w:rFonts w:ascii="Garamond" w:hAnsi="Garamond" w:cs="Times New Roman"/>
          <w:sz w:val="24"/>
          <w:szCs w:val="24"/>
        </w:rPr>
        <w:t>ë</w:t>
      </w:r>
      <w:r w:rsidR="00005E96" w:rsidRPr="0069374E">
        <w:rPr>
          <w:rFonts w:ascii="Garamond" w:hAnsi="Garamond" w:cs="Times New Roman"/>
          <w:sz w:val="24"/>
          <w:szCs w:val="24"/>
        </w:rPr>
        <w:t xml:space="preserve">, seksizmit, dhunës dhe diskriminimit me bazë gjinore e për shkak të përkatësisë së shumëfishtë në modelet, zakonet, praktikat dhe përdorimit të gjuhës në sport dhe veprimtari sportive, si dhe promovimit të imazheve dhe roleve </w:t>
      </w:r>
      <w:r w:rsidR="00005E96" w:rsidRPr="008E5205">
        <w:rPr>
          <w:rFonts w:ascii="Garamond" w:hAnsi="Garamond" w:cs="Times New Roman"/>
          <w:sz w:val="24"/>
          <w:szCs w:val="24"/>
        </w:rPr>
        <w:t>jostereotip</w:t>
      </w:r>
      <w:r w:rsidR="008E5205">
        <w:rPr>
          <w:rFonts w:ascii="Garamond" w:hAnsi="Garamond" w:cs="Times New Roman"/>
          <w:sz w:val="24"/>
          <w:szCs w:val="24"/>
        </w:rPr>
        <w:t>e</w:t>
      </w:r>
      <w:r w:rsidR="00005E96" w:rsidRPr="0069374E">
        <w:rPr>
          <w:rFonts w:ascii="Garamond" w:hAnsi="Garamond" w:cs="Times New Roman"/>
          <w:sz w:val="24"/>
          <w:szCs w:val="24"/>
        </w:rPr>
        <w:t xml:space="preserve"> në sport dhe veprimtaritë</w:t>
      </w:r>
      <w:r w:rsidR="00A717D9">
        <w:rPr>
          <w:rFonts w:ascii="Garamond" w:hAnsi="Garamond" w:cs="Times New Roman"/>
          <w:sz w:val="24"/>
          <w:szCs w:val="24"/>
        </w:rPr>
        <w:t xml:space="preserve"> </w:t>
      </w:r>
      <w:r w:rsidR="00005E96" w:rsidRPr="0069374E">
        <w:rPr>
          <w:rFonts w:ascii="Garamond" w:hAnsi="Garamond" w:cs="Times New Roman"/>
          <w:sz w:val="24"/>
          <w:szCs w:val="24"/>
        </w:rPr>
        <w:t>sportive;</w:t>
      </w:r>
    </w:p>
    <w:p w14:paraId="27DDE352" w14:textId="77777777"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ç) përdorimit të gjuhës së ndjeshme gjinore në veprimtaritë sportive dhe raportimin e tyre;</w:t>
      </w:r>
    </w:p>
    <w:p w14:paraId="06668D85" w14:textId="77777777"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d)</w:t>
      </w:r>
      <w:r w:rsidRPr="0069374E">
        <w:rPr>
          <w:rFonts w:ascii="Garamond" w:hAnsi="Garamond" w:cs="Times New Roman"/>
          <w:sz w:val="24"/>
          <w:szCs w:val="24"/>
        </w:rPr>
        <w:tab/>
        <w:t>realizimit të studimeve, shkencës dhe kërkimit shkencor për pjesëmarrjen dhe kontributin sipas gjinisë në sport dhe veprimtari sportive.</w:t>
      </w:r>
    </w:p>
    <w:p w14:paraId="274FDACB" w14:textId="77777777" w:rsidR="00005E96" w:rsidRPr="0069374E" w:rsidRDefault="00005E96" w:rsidP="006956D3">
      <w:pPr>
        <w:spacing w:after="0" w:line="240" w:lineRule="auto"/>
        <w:ind w:firstLine="284"/>
        <w:jc w:val="both"/>
        <w:rPr>
          <w:rFonts w:ascii="Garamond" w:hAnsi="Garamond" w:cs="Times New Roman"/>
          <w:sz w:val="24"/>
          <w:szCs w:val="24"/>
        </w:rPr>
      </w:pPr>
    </w:p>
    <w:p w14:paraId="216550D3" w14:textId="77777777" w:rsidR="00F620FF" w:rsidRDefault="00F620FF" w:rsidP="006956D3">
      <w:pPr>
        <w:spacing w:after="0" w:line="240" w:lineRule="auto"/>
        <w:ind w:firstLine="284"/>
        <w:jc w:val="center"/>
        <w:rPr>
          <w:rFonts w:ascii="Garamond" w:hAnsi="Garamond" w:cs="Times New Roman"/>
          <w:sz w:val="24"/>
          <w:szCs w:val="24"/>
        </w:rPr>
      </w:pPr>
    </w:p>
    <w:p w14:paraId="46DA7CBA" w14:textId="77777777" w:rsidR="00F620FF" w:rsidRDefault="00F620FF" w:rsidP="006956D3">
      <w:pPr>
        <w:spacing w:after="0" w:line="240" w:lineRule="auto"/>
        <w:ind w:firstLine="284"/>
        <w:jc w:val="center"/>
        <w:rPr>
          <w:rFonts w:ascii="Garamond" w:hAnsi="Garamond" w:cs="Times New Roman"/>
          <w:sz w:val="24"/>
          <w:szCs w:val="24"/>
        </w:rPr>
      </w:pPr>
    </w:p>
    <w:p w14:paraId="46EFCFC0" w14:textId="77777777" w:rsidR="00F620FF" w:rsidRDefault="00F620FF" w:rsidP="006956D3">
      <w:pPr>
        <w:spacing w:after="0" w:line="240" w:lineRule="auto"/>
        <w:ind w:firstLine="284"/>
        <w:jc w:val="center"/>
        <w:rPr>
          <w:rFonts w:ascii="Garamond" w:hAnsi="Garamond" w:cs="Times New Roman"/>
          <w:sz w:val="24"/>
          <w:szCs w:val="24"/>
        </w:rPr>
      </w:pPr>
    </w:p>
    <w:p w14:paraId="7901CCF7" w14:textId="77777777" w:rsidR="00F620FF" w:rsidRDefault="00F620FF" w:rsidP="006956D3">
      <w:pPr>
        <w:spacing w:after="0" w:line="240" w:lineRule="auto"/>
        <w:ind w:firstLine="284"/>
        <w:jc w:val="center"/>
        <w:rPr>
          <w:rFonts w:ascii="Garamond" w:hAnsi="Garamond" w:cs="Times New Roman"/>
          <w:sz w:val="24"/>
          <w:szCs w:val="24"/>
        </w:rPr>
      </w:pPr>
    </w:p>
    <w:p w14:paraId="3D896F6B"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39</w:t>
      </w:r>
    </w:p>
    <w:p w14:paraId="56FC1990"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Barazia gjinore në fushën e mbrojtjes sociale dhe të shëndetësisë</w:t>
      </w:r>
    </w:p>
    <w:p w14:paraId="206D9B6E" w14:textId="77777777" w:rsidR="00005E96" w:rsidRPr="0069374E" w:rsidRDefault="00005E96" w:rsidP="006956D3">
      <w:pPr>
        <w:spacing w:after="0" w:line="240" w:lineRule="auto"/>
        <w:ind w:firstLine="284"/>
        <w:jc w:val="both"/>
        <w:rPr>
          <w:rFonts w:ascii="Garamond" w:hAnsi="Garamond" w:cs="Times New Roman"/>
          <w:sz w:val="24"/>
          <w:szCs w:val="24"/>
        </w:rPr>
      </w:pPr>
    </w:p>
    <w:p w14:paraId="27F096F1" w14:textId="46D013EA"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Ministritë përgjegjëse në fushën e mbrojtjes sociale dhe të shëndetësisë, si dhe subjektet publike dhe private, që ushtrojnë veprimtari në fushën e sigurimeve shoqërore e shëndetësore, shërbimet e ku</w:t>
      </w:r>
      <w:r w:rsidR="00737333" w:rsidRPr="0069374E">
        <w:rPr>
          <w:rFonts w:ascii="Garamond" w:hAnsi="Garamond" w:cs="Times New Roman"/>
          <w:sz w:val="24"/>
          <w:szCs w:val="24"/>
        </w:rPr>
        <w:t>jdesit shoqëror dhe shëndetësor</w:t>
      </w:r>
      <w:r w:rsidRPr="0069374E">
        <w:rPr>
          <w:rFonts w:ascii="Garamond" w:hAnsi="Garamond" w:cs="Times New Roman"/>
          <w:sz w:val="24"/>
          <w:szCs w:val="24"/>
        </w:rPr>
        <w:t xml:space="preserve"> marrin masa:</w:t>
      </w:r>
    </w:p>
    <w:p w14:paraId="53DB5612"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a) </w:t>
      </w:r>
      <w:r w:rsidR="00005E96" w:rsidRPr="0069374E">
        <w:rPr>
          <w:rFonts w:ascii="Garamond" w:hAnsi="Garamond" w:cs="Times New Roman"/>
          <w:sz w:val="24"/>
          <w:szCs w:val="24"/>
        </w:rPr>
        <w:t>për gëzimin e të drejtave dhe trajtimin në mënyrë të barabartë, pavarësisht përkatësisë gjinore apo të shumëfishtë e të ndërthurur, në fushën e sigurimeve shoqërore dhe shëndetësore, shërbimeve të kujdesit shoqëror dhe shëndetësor;</w:t>
      </w:r>
    </w:p>
    <w:p w14:paraId="2081C50F"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b) </w:t>
      </w:r>
      <w:r w:rsidR="00005E96" w:rsidRPr="0069374E">
        <w:rPr>
          <w:rFonts w:ascii="Garamond" w:hAnsi="Garamond" w:cs="Times New Roman"/>
          <w:sz w:val="24"/>
          <w:szCs w:val="24"/>
        </w:rPr>
        <w:t xml:space="preserve">për trajtimin e barabartë, pavarësisht përkatësisë gjinore apo të shumëfishtë e të ndërthurur, nga sistemi i përgjithshëm i sigurimeve shoqërore dhe shëndetësore, përfshirë kushtet e aksesit, kontributet dhe llogaritjen e përfitimeve nga sigurimet shoqërore dhe shëndetësore, qoftë drejtpërdrejt apo tërthorazi; </w:t>
      </w:r>
    </w:p>
    <w:p w14:paraId="2D71A618"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c) </w:t>
      </w:r>
      <w:r w:rsidR="00005E96" w:rsidRPr="0069374E">
        <w:rPr>
          <w:rFonts w:ascii="Garamond" w:hAnsi="Garamond" w:cs="Times New Roman"/>
          <w:sz w:val="24"/>
          <w:szCs w:val="24"/>
        </w:rPr>
        <w:t>për të siguruar që gratë e punësuara në bizneset familjare të kenë akses në skemat e sigurimeve shoqërore;</w:t>
      </w:r>
    </w:p>
    <w:p w14:paraId="7BFDB1CB"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ç) </w:t>
      </w:r>
      <w:r w:rsidR="00005E96" w:rsidRPr="0069374E">
        <w:rPr>
          <w:rFonts w:ascii="Garamond" w:hAnsi="Garamond" w:cs="Times New Roman"/>
          <w:sz w:val="24"/>
          <w:szCs w:val="24"/>
        </w:rPr>
        <w:t xml:space="preserve">për qasje të bazuara në nevojat dhe prioritetet e ndryshme të grave e të burrave në kontrolle të rregullta mjekësore dhe programe vaksinimi; </w:t>
      </w:r>
    </w:p>
    <w:p w14:paraId="4E9AB919" w14:textId="4B489EAE"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d) </w:t>
      </w:r>
      <w:r w:rsidR="00005E96" w:rsidRPr="0069374E">
        <w:rPr>
          <w:rFonts w:ascii="Garamond" w:hAnsi="Garamond" w:cs="Times New Roman"/>
          <w:sz w:val="24"/>
          <w:szCs w:val="24"/>
        </w:rPr>
        <w:t>për edukimin e ndërgjegjësimin, pavarësisht gjinisë, për kujdesin shëndetësor, shëndetin seksual e riprodhues dhe shërbimet shëndetësore;</w:t>
      </w:r>
      <w:r w:rsidR="00A717D9">
        <w:rPr>
          <w:rFonts w:ascii="Garamond" w:hAnsi="Garamond" w:cs="Times New Roman"/>
          <w:sz w:val="24"/>
          <w:szCs w:val="24"/>
        </w:rPr>
        <w:t xml:space="preserve"> </w:t>
      </w:r>
    </w:p>
    <w:p w14:paraId="20BBD3C5" w14:textId="77777777"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dh)</w:t>
      </w:r>
      <w:r w:rsidR="001E17B9" w:rsidRPr="0069374E">
        <w:rPr>
          <w:rFonts w:ascii="Garamond" w:hAnsi="Garamond" w:cs="Times New Roman"/>
          <w:sz w:val="24"/>
          <w:szCs w:val="24"/>
        </w:rPr>
        <w:t xml:space="preserve"> </w:t>
      </w:r>
      <w:r w:rsidRPr="0069374E">
        <w:rPr>
          <w:rFonts w:ascii="Garamond" w:hAnsi="Garamond" w:cs="Times New Roman"/>
          <w:sz w:val="24"/>
          <w:szCs w:val="24"/>
        </w:rPr>
        <w:t>për vlerësimin e ndikimit gjinor të emergjencave shëndetësore dhe masat për zgjidhjen e tyre.</w:t>
      </w:r>
    </w:p>
    <w:p w14:paraId="60B7DE51" w14:textId="77777777" w:rsidR="00005E96" w:rsidRPr="0069374E" w:rsidRDefault="00005E96" w:rsidP="006956D3">
      <w:pPr>
        <w:spacing w:after="0" w:line="240" w:lineRule="auto"/>
        <w:ind w:firstLine="284"/>
        <w:jc w:val="both"/>
        <w:rPr>
          <w:rFonts w:ascii="Garamond" w:hAnsi="Garamond" w:cs="Times New Roman"/>
          <w:sz w:val="24"/>
          <w:szCs w:val="24"/>
        </w:rPr>
      </w:pPr>
    </w:p>
    <w:p w14:paraId="08D8BAA5"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40</w:t>
      </w:r>
    </w:p>
    <w:p w14:paraId="4202FF27"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Barazia gjinore në fushën e mbrojtjes dhe sigurisë</w:t>
      </w:r>
    </w:p>
    <w:p w14:paraId="08034B45" w14:textId="77777777" w:rsidR="00005E96" w:rsidRPr="0069374E" w:rsidRDefault="00005E96" w:rsidP="006956D3">
      <w:pPr>
        <w:spacing w:after="0" w:line="240" w:lineRule="auto"/>
        <w:ind w:firstLine="284"/>
        <w:jc w:val="both"/>
        <w:rPr>
          <w:rFonts w:ascii="Garamond" w:hAnsi="Garamond" w:cs="Times New Roman"/>
          <w:sz w:val="24"/>
          <w:szCs w:val="24"/>
        </w:rPr>
      </w:pPr>
    </w:p>
    <w:p w14:paraId="016B5037" w14:textId="77777777"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Ministria përgjegjëse në fushën e mbrojtjes dhe të sigurisë, si dhe subjektet publike dhe private, që ushtrojnë veprimtari në këto fusha, me qëllim arritjen e integrimit dhe barazisë gjinore, marrin masa për:</w:t>
      </w:r>
    </w:p>
    <w:p w14:paraId="0CF0FFA9" w14:textId="5CBFAC3A"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a) </w:t>
      </w:r>
      <w:r w:rsidR="00005E96" w:rsidRPr="0069374E">
        <w:rPr>
          <w:rFonts w:ascii="Garamond" w:hAnsi="Garamond" w:cs="Times New Roman"/>
          <w:sz w:val="24"/>
          <w:szCs w:val="24"/>
        </w:rPr>
        <w:t>zhvillimin e mekanizmave parandalues për rritjen e sigurisë gjinore në situatë</w:t>
      </w:r>
      <w:r w:rsidR="00A717D9">
        <w:rPr>
          <w:rFonts w:ascii="Garamond" w:hAnsi="Garamond" w:cs="Times New Roman"/>
          <w:sz w:val="24"/>
          <w:szCs w:val="24"/>
        </w:rPr>
        <w:t xml:space="preserve"> </w:t>
      </w:r>
      <w:r w:rsidR="00005E96" w:rsidRPr="0069374E">
        <w:rPr>
          <w:rFonts w:ascii="Garamond" w:hAnsi="Garamond" w:cs="Times New Roman"/>
          <w:sz w:val="24"/>
          <w:szCs w:val="24"/>
        </w:rPr>
        <w:t>paqeje, konflikti dhe paskonflikti dhe në situata krize e emergjence, brenda dhe jashtë vendit;</w:t>
      </w:r>
    </w:p>
    <w:p w14:paraId="148CBA49"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b) </w:t>
      </w:r>
      <w:r w:rsidR="00005E96" w:rsidRPr="0069374E">
        <w:rPr>
          <w:rFonts w:ascii="Garamond" w:hAnsi="Garamond" w:cs="Times New Roman"/>
          <w:sz w:val="24"/>
          <w:szCs w:val="24"/>
        </w:rPr>
        <w:t>garantimin e një përfaqësimi të balancuar gjinor e gjithëpërfshirës në vendimmarrje në të gjitha proceset e paqes, mbrojtjes dhe sigurisë;</w:t>
      </w:r>
    </w:p>
    <w:p w14:paraId="75D330DC"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c) </w:t>
      </w:r>
      <w:r w:rsidR="00005E96" w:rsidRPr="0069374E">
        <w:rPr>
          <w:rFonts w:ascii="Garamond" w:hAnsi="Garamond" w:cs="Times New Roman"/>
          <w:sz w:val="24"/>
          <w:szCs w:val="24"/>
        </w:rPr>
        <w:t xml:space="preserve">miratimin e politikave e të planeve të veprimit për agjendën “Gruaja, paqja, siguria”; </w:t>
      </w:r>
    </w:p>
    <w:p w14:paraId="4206622B"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ç) </w:t>
      </w:r>
      <w:r w:rsidR="00005E96" w:rsidRPr="0069374E">
        <w:rPr>
          <w:rFonts w:ascii="Garamond" w:hAnsi="Garamond" w:cs="Times New Roman"/>
          <w:sz w:val="24"/>
          <w:szCs w:val="24"/>
        </w:rPr>
        <w:t>sigurimin e politikave të përgjegjshme gjinore për azilkërkueset/azilkërkuesit;</w:t>
      </w:r>
    </w:p>
    <w:p w14:paraId="09F0DF9F"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d) </w:t>
      </w:r>
      <w:r w:rsidR="00005E96" w:rsidRPr="0069374E">
        <w:rPr>
          <w:rFonts w:ascii="Garamond" w:hAnsi="Garamond" w:cs="Times New Roman"/>
          <w:sz w:val="24"/>
          <w:szCs w:val="24"/>
        </w:rPr>
        <w:t>kryerjen e analizave të ndjeshme dhe të përgjegjshme gjinore në fushën e mbrojtjes dhe sigurisë;</w:t>
      </w:r>
    </w:p>
    <w:p w14:paraId="78BF7BA0" w14:textId="77777777"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dh)</w:t>
      </w:r>
      <w:r w:rsidR="001E17B9" w:rsidRPr="0069374E">
        <w:rPr>
          <w:rFonts w:ascii="Garamond" w:hAnsi="Garamond" w:cs="Times New Roman"/>
          <w:sz w:val="24"/>
          <w:szCs w:val="24"/>
        </w:rPr>
        <w:t xml:space="preserve"> </w:t>
      </w:r>
      <w:r w:rsidRPr="0069374E">
        <w:rPr>
          <w:rFonts w:ascii="Garamond" w:hAnsi="Garamond" w:cs="Times New Roman"/>
          <w:sz w:val="24"/>
          <w:szCs w:val="24"/>
        </w:rPr>
        <w:t xml:space="preserve">vendosjen e mekanizmave për raportimin anonim të dhunës ose diskriminimit; </w:t>
      </w:r>
    </w:p>
    <w:p w14:paraId="64F6910C"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e) </w:t>
      </w:r>
      <w:r w:rsidR="00005E96" w:rsidRPr="0069374E">
        <w:rPr>
          <w:rFonts w:ascii="Garamond" w:hAnsi="Garamond" w:cs="Times New Roman"/>
          <w:sz w:val="24"/>
          <w:szCs w:val="24"/>
        </w:rPr>
        <w:t xml:space="preserve">përfshirjen e grave në negociatat për paqe dhe proceset e rindërtimit pas konfliktit; </w:t>
      </w:r>
    </w:p>
    <w:p w14:paraId="6227772A"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ë) </w:t>
      </w:r>
      <w:r w:rsidR="00005E96" w:rsidRPr="0069374E">
        <w:rPr>
          <w:rFonts w:ascii="Garamond" w:hAnsi="Garamond" w:cs="Times New Roman"/>
          <w:sz w:val="24"/>
          <w:szCs w:val="24"/>
        </w:rPr>
        <w:t>mbështetjen e grave për të marrë role udhëheqëse në forcat e sigurisë, politikë dhe qeverisje;</w:t>
      </w:r>
    </w:p>
    <w:p w14:paraId="1F135F20"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f) </w:t>
      </w:r>
      <w:r w:rsidR="00005E96" w:rsidRPr="0069374E">
        <w:rPr>
          <w:rFonts w:ascii="Garamond" w:hAnsi="Garamond" w:cs="Times New Roman"/>
          <w:sz w:val="24"/>
          <w:szCs w:val="24"/>
        </w:rPr>
        <w:t xml:space="preserve">mbështetje për fuqizimin ekonomik të grave në zona konflikti ose krize; </w:t>
      </w:r>
    </w:p>
    <w:p w14:paraId="4535126F"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g) </w:t>
      </w:r>
      <w:r w:rsidR="00005E96" w:rsidRPr="0069374E">
        <w:rPr>
          <w:rFonts w:ascii="Garamond" w:hAnsi="Garamond" w:cs="Times New Roman"/>
          <w:sz w:val="24"/>
          <w:szCs w:val="24"/>
        </w:rPr>
        <w:t xml:space="preserve">sigurimin e mbështetjes për shëndetin mendor dhe fizik të grave e të vajzave; </w:t>
      </w:r>
    </w:p>
    <w:p w14:paraId="201114ED" w14:textId="77777777"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gj)</w:t>
      </w:r>
      <w:r w:rsidRPr="0069374E">
        <w:rPr>
          <w:rFonts w:ascii="Garamond" w:hAnsi="Garamond" w:cs="Times New Roman"/>
          <w:sz w:val="24"/>
          <w:szCs w:val="24"/>
        </w:rPr>
        <w:tab/>
        <w:t xml:space="preserve">sigurimin që ndihma humanitare të jetë e ndjeshme ndaj dimensioneve gjinore; </w:t>
      </w:r>
    </w:p>
    <w:p w14:paraId="4A5C9174"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h) </w:t>
      </w:r>
      <w:r w:rsidR="00005E96" w:rsidRPr="0069374E">
        <w:rPr>
          <w:rFonts w:ascii="Garamond" w:hAnsi="Garamond" w:cs="Times New Roman"/>
          <w:sz w:val="24"/>
          <w:szCs w:val="24"/>
        </w:rPr>
        <w:t xml:space="preserve">zbatimin e programeve ndërkombëtare për mbrojtjen gjinore në kontekste konflikti dhe emergjence; </w:t>
      </w:r>
    </w:p>
    <w:p w14:paraId="5C44E24F"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i) </w:t>
      </w:r>
      <w:r w:rsidR="00005E96" w:rsidRPr="0069374E">
        <w:rPr>
          <w:rFonts w:ascii="Garamond" w:hAnsi="Garamond" w:cs="Times New Roman"/>
          <w:sz w:val="24"/>
          <w:szCs w:val="24"/>
        </w:rPr>
        <w:t xml:space="preserve">vlerësimin e përparimeve dhe sfidave në rritjen e sigurisë gjinore; </w:t>
      </w:r>
    </w:p>
    <w:p w14:paraId="59AAE25D"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j) </w:t>
      </w:r>
      <w:r w:rsidR="00005E96" w:rsidRPr="0069374E">
        <w:rPr>
          <w:rFonts w:ascii="Garamond" w:hAnsi="Garamond" w:cs="Times New Roman"/>
          <w:sz w:val="24"/>
          <w:szCs w:val="24"/>
        </w:rPr>
        <w:t xml:space="preserve">masa të integruara në të gjitha nivelet dhe të zbatuara nga qeveritë, organizatat ndërkombëtare dhe shoqëria civile për të siguruar një mjedis të sigurt dhe gjithëpërfshirës për të gjitha gjinitë; </w:t>
      </w:r>
    </w:p>
    <w:p w14:paraId="0BBAF8AF"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k) </w:t>
      </w:r>
      <w:r w:rsidR="00005E96" w:rsidRPr="0069374E">
        <w:rPr>
          <w:rFonts w:ascii="Garamond" w:hAnsi="Garamond" w:cs="Times New Roman"/>
          <w:sz w:val="24"/>
          <w:szCs w:val="24"/>
        </w:rPr>
        <w:t xml:space="preserve">hartimin e planeve kombëtare që promovojnë barazinë gjinore dhe mbrojnë të drejtat e grave e të vajzave; </w:t>
      </w:r>
    </w:p>
    <w:p w14:paraId="1EE2FE75"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l) </w:t>
      </w:r>
      <w:r w:rsidR="00005E96" w:rsidRPr="0069374E">
        <w:rPr>
          <w:rFonts w:ascii="Garamond" w:hAnsi="Garamond" w:cs="Times New Roman"/>
          <w:sz w:val="24"/>
          <w:szCs w:val="24"/>
        </w:rPr>
        <w:t xml:space="preserve">organizimin e fushatave me qëllim ndërtimin e kulturës së respektit dhe barazisë gjinore; </w:t>
      </w:r>
    </w:p>
    <w:p w14:paraId="0548A0C7" w14:textId="3BBCB6E1"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ll) </w:t>
      </w:r>
      <w:r w:rsidR="00005E96" w:rsidRPr="0069374E">
        <w:rPr>
          <w:rFonts w:ascii="Garamond" w:hAnsi="Garamond" w:cs="Times New Roman"/>
          <w:sz w:val="24"/>
          <w:szCs w:val="24"/>
        </w:rPr>
        <w:t xml:space="preserve">organizimin e trajnimeve për institucionet dhe organizatat me qëllim edukimin e zyrtarëve publikë, forcave të sigurisë dhe organizatave joqeveritare </w:t>
      </w:r>
      <w:r w:rsidR="0021433F" w:rsidRPr="0069374E">
        <w:rPr>
          <w:rFonts w:ascii="Garamond" w:hAnsi="Garamond" w:cs="Times New Roman"/>
          <w:sz w:val="24"/>
          <w:szCs w:val="24"/>
        </w:rPr>
        <w:t>për</w:t>
      </w:r>
      <w:r w:rsidR="00005E96" w:rsidRPr="0069374E">
        <w:rPr>
          <w:rFonts w:ascii="Garamond" w:hAnsi="Garamond" w:cs="Times New Roman"/>
          <w:sz w:val="24"/>
          <w:szCs w:val="24"/>
        </w:rPr>
        <w:t xml:space="preserve"> çështjet gjinore dhe protokollet për parandalimin e dhunës.</w:t>
      </w:r>
    </w:p>
    <w:p w14:paraId="4E4CB6B4" w14:textId="77777777" w:rsidR="00005E96" w:rsidRPr="0069374E" w:rsidRDefault="00005E96" w:rsidP="006956D3">
      <w:pPr>
        <w:spacing w:after="0" w:line="240" w:lineRule="auto"/>
        <w:ind w:firstLine="284"/>
        <w:jc w:val="both"/>
        <w:rPr>
          <w:rFonts w:ascii="Garamond" w:hAnsi="Garamond" w:cs="Times New Roman"/>
          <w:sz w:val="24"/>
          <w:szCs w:val="24"/>
        </w:rPr>
      </w:pPr>
    </w:p>
    <w:p w14:paraId="7009EB02"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41</w:t>
      </w:r>
    </w:p>
    <w:p w14:paraId="05EC2E5A" w14:textId="4D8B83B8"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Barazia gjinore në fushën e transportit, infrastrukturës dhe</w:t>
      </w:r>
      <w:r w:rsidR="00A717D9">
        <w:rPr>
          <w:rFonts w:ascii="Garamond" w:hAnsi="Garamond" w:cs="Times New Roman"/>
          <w:b/>
          <w:sz w:val="24"/>
          <w:szCs w:val="24"/>
        </w:rPr>
        <w:t xml:space="preserve"> </w:t>
      </w:r>
      <w:r w:rsidRPr="0069374E">
        <w:rPr>
          <w:rFonts w:ascii="Garamond" w:hAnsi="Garamond" w:cs="Times New Roman"/>
          <w:b/>
          <w:sz w:val="24"/>
          <w:szCs w:val="24"/>
        </w:rPr>
        <w:t>planifikimit urban</w:t>
      </w:r>
    </w:p>
    <w:p w14:paraId="50BAE8CB" w14:textId="77777777" w:rsidR="00005E96" w:rsidRPr="0069374E" w:rsidRDefault="00005E96" w:rsidP="006956D3">
      <w:pPr>
        <w:spacing w:after="0" w:line="240" w:lineRule="auto"/>
        <w:ind w:firstLine="284"/>
        <w:jc w:val="both"/>
        <w:rPr>
          <w:rFonts w:ascii="Garamond" w:hAnsi="Garamond" w:cs="Times New Roman"/>
          <w:sz w:val="24"/>
          <w:szCs w:val="24"/>
        </w:rPr>
      </w:pPr>
    </w:p>
    <w:p w14:paraId="2D819322" w14:textId="77777777"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Ministria/të përgjegjëse në fushën e transportit, menaxhimit të transportit, infrastrukturës dhe planifikimit urban, si dhe subjektet publike dhe private, që ushtrojnë veprimtari në këto fusha, me qëllim arritjen e integrimit gjinor dhe barazisë gjinore, marrin masa për:</w:t>
      </w:r>
    </w:p>
    <w:p w14:paraId="5EF63B98"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a) </w:t>
      </w:r>
      <w:r w:rsidR="00005E96" w:rsidRPr="0069374E">
        <w:rPr>
          <w:rFonts w:ascii="Garamond" w:hAnsi="Garamond" w:cs="Times New Roman"/>
          <w:sz w:val="24"/>
          <w:szCs w:val="24"/>
        </w:rPr>
        <w:t>integrimin e perspektivës gjinore në politikat e transportit, infrastrukturës dhe planifikimit urban;</w:t>
      </w:r>
    </w:p>
    <w:p w14:paraId="2759118F"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b) </w:t>
      </w:r>
      <w:r w:rsidR="00005E96" w:rsidRPr="0069374E">
        <w:rPr>
          <w:rFonts w:ascii="Garamond" w:hAnsi="Garamond" w:cs="Times New Roman"/>
          <w:sz w:val="24"/>
          <w:szCs w:val="24"/>
        </w:rPr>
        <w:t xml:space="preserve">garantimin e aksesit pa dallime gjinore në punë, arsim, kujdes shëndetësor dhe shërbime të tjera publike, përmes lehtësive në fushën e transportit, infrastrukturës dhe planifikimit urban; </w:t>
      </w:r>
    </w:p>
    <w:p w14:paraId="1F035E89"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c) </w:t>
      </w:r>
      <w:r w:rsidR="00005E96" w:rsidRPr="0069374E">
        <w:rPr>
          <w:rFonts w:ascii="Garamond" w:hAnsi="Garamond" w:cs="Times New Roman"/>
          <w:sz w:val="24"/>
          <w:szCs w:val="24"/>
        </w:rPr>
        <w:t>eliminimin e barrierave me qëllim garantimin e shërbimeve të transportit të sigurt, pa diskriminim gjinor, dhunë dhe ngacmim seksual me bazë gjinore;</w:t>
      </w:r>
    </w:p>
    <w:p w14:paraId="5F4E8176"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ç) </w:t>
      </w:r>
      <w:r w:rsidR="00005E96" w:rsidRPr="0069374E">
        <w:rPr>
          <w:rFonts w:ascii="Garamond" w:hAnsi="Garamond" w:cs="Times New Roman"/>
          <w:sz w:val="24"/>
          <w:szCs w:val="24"/>
        </w:rPr>
        <w:t>kryerjen e analizave dhe studimeve të ndjeshme e të përgjegjshme gjinore për ndikimin e transportit, infrastrukturës dhe planifikimit urban në pabarazitë gjinore dhe cenimin e integrimit gjinor.</w:t>
      </w:r>
    </w:p>
    <w:p w14:paraId="61C987F2" w14:textId="77777777" w:rsidR="00005E96" w:rsidRPr="0069374E" w:rsidRDefault="00005E96" w:rsidP="006956D3">
      <w:pPr>
        <w:spacing w:after="0" w:line="240" w:lineRule="auto"/>
        <w:ind w:firstLine="284"/>
        <w:jc w:val="both"/>
        <w:rPr>
          <w:rFonts w:ascii="Garamond" w:hAnsi="Garamond" w:cs="Times New Roman"/>
          <w:sz w:val="24"/>
          <w:szCs w:val="24"/>
        </w:rPr>
      </w:pPr>
    </w:p>
    <w:p w14:paraId="0B714754"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42</w:t>
      </w:r>
    </w:p>
    <w:p w14:paraId="49FBCCCD"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Barazia gjinore në fushën e energjisë</w:t>
      </w:r>
    </w:p>
    <w:p w14:paraId="5BECA219" w14:textId="77777777" w:rsidR="00005E96" w:rsidRPr="0069374E" w:rsidRDefault="00005E96" w:rsidP="006956D3">
      <w:pPr>
        <w:spacing w:after="0" w:line="240" w:lineRule="auto"/>
        <w:ind w:firstLine="284"/>
        <w:jc w:val="both"/>
        <w:rPr>
          <w:rFonts w:ascii="Garamond" w:hAnsi="Garamond" w:cs="Times New Roman"/>
          <w:sz w:val="24"/>
          <w:szCs w:val="24"/>
        </w:rPr>
      </w:pPr>
    </w:p>
    <w:p w14:paraId="201379D1" w14:textId="77777777"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Ministria/të përgjegjëse në fushën e energjisë, si dhe subjektet publike dhe private, që ushtrojnë veprimtari në këtë fushë, me qëllim eliminimin e pabarazisë gjinore, arritjen e integrimit dhe barazisë gjinore, marrin masa për: </w:t>
      </w:r>
    </w:p>
    <w:p w14:paraId="26350D83"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a) </w:t>
      </w:r>
      <w:r w:rsidR="00005E96" w:rsidRPr="0069374E">
        <w:rPr>
          <w:rFonts w:ascii="Garamond" w:hAnsi="Garamond" w:cs="Times New Roman"/>
          <w:sz w:val="24"/>
          <w:szCs w:val="24"/>
        </w:rPr>
        <w:t xml:space="preserve">integrimin gjinor në politikat, programet dhe shërbimet në fushën e energjisë dhe të energjisë së rinovueshme; </w:t>
      </w:r>
    </w:p>
    <w:p w14:paraId="5C54121C"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b) </w:t>
      </w:r>
      <w:r w:rsidR="00005E96" w:rsidRPr="0069374E">
        <w:rPr>
          <w:rFonts w:ascii="Garamond" w:hAnsi="Garamond" w:cs="Times New Roman"/>
          <w:sz w:val="24"/>
          <w:szCs w:val="24"/>
        </w:rPr>
        <w:t>vlerësimin e interesave, nevojave dhe prioriteteve të ndryshme, sipas përkatësisë gjinore, të konsumatoreve/konsumatorëve të energjisë në procesin e menaxhimit të energjisë dhe të burimeve energjetike;</w:t>
      </w:r>
    </w:p>
    <w:p w14:paraId="2047ACDE"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c) </w:t>
      </w:r>
      <w:r w:rsidR="00005E96" w:rsidRPr="0069374E">
        <w:rPr>
          <w:rFonts w:ascii="Garamond" w:hAnsi="Garamond" w:cs="Times New Roman"/>
          <w:sz w:val="24"/>
          <w:szCs w:val="24"/>
        </w:rPr>
        <w:t xml:space="preserve">kryerjen e investimeve në fushën e energjisë dhe të energjisë së rinovueshme që korrigjojnë pabarazitë gjinore; </w:t>
      </w:r>
    </w:p>
    <w:p w14:paraId="78BF7B50" w14:textId="77777777"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ç) realizimin e analizave, shkencës dhe kërkimeve e studimeve shkencore periodike për ndikimin e energjisë dhe të mungesës së saj ndaj gjinive.</w:t>
      </w:r>
    </w:p>
    <w:p w14:paraId="64EAB4E1" w14:textId="77777777" w:rsidR="00005E96" w:rsidRPr="0069374E" w:rsidRDefault="00005E96" w:rsidP="006956D3">
      <w:pPr>
        <w:spacing w:after="0" w:line="240" w:lineRule="auto"/>
        <w:ind w:firstLine="284"/>
        <w:jc w:val="both"/>
        <w:rPr>
          <w:rFonts w:ascii="Garamond" w:hAnsi="Garamond" w:cs="Times New Roman"/>
          <w:sz w:val="24"/>
          <w:szCs w:val="24"/>
        </w:rPr>
      </w:pPr>
    </w:p>
    <w:p w14:paraId="1B2A0FA8"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43</w:t>
      </w:r>
    </w:p>
    <w:p w14:paraId="29389408"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Barazia gjinore në fushën e mbrojtjes së mjedisit dhe menaxhimit të burimeve natyrore</w:t>
      </w:r>
    </w:p>
    <w:p w14:paraId="7A93AE0D" w14:textId="77777777" w:rsidR="00005E96" w:rsidRPr="0069374E" w:rsidRDefault="00005E96" w:rsidP="006956D3">
      <w:pPr>
        <w:spacing w:after="0" w:line="240" w:lineRule="auto"/>
        <w:ind w:firstLine="284"/>
        <w:jc w:val="both"/>
        <w:rPr>
          <w:rFonts w:ascii="Garamond" w:hAnsi="Garamond" w:cs="Times New Roman"/>
          <w:sz w:val="24"/>
          <w:szCs w:val="24"/>
        </w:rPr>
      </w:pPr>
    </w:p>
    <w:p w14:paraId="0E891CF1" w14:textId="77777777"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Ministria përgjegjëse për mbrojtjen e mjedisit dhe menaxhimin e burimeve natyrore, si dhe subjektet publike dhe private, që ushtrojnë veprimtari në këtë fushë, me qëllim eliminimin e pabarazisë gjinore dhe arritjen e integrimit dhe barazisë gjinore, marrin masa për: </w:t>
      </w:r>
    </w:p>
    <w:p w14:paraId="3D27F289"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a) </w:t>
      </w:r>
      <w:r w:rsidR="00005E96" w:rsidRPr="0069374E">
        <w:rPr>
          <w:rFonts w:ascii="Garamond" w:hAnsi="Garamond" w:cs="Times New Roman"/>
          <w:sz w:val="24"/>
          <w:szCs w:val="24"/>
        </w:rPr>
        <w:t xml:space="preserve">miratimin e politikave, të programeve dhe të shërbimeve të përgjegjshme gjinore në fushën e mbrojtjes së mjedisit dhe menaxhimit të burimeve natyrore që respektojnë parimin e qasjes mjedisore të integruar, pavarësisht përkatësisë gjinore; </w:t>
      </w:r>
    </w:p>
    <w:p w14:paraId="40905952"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b) </w:t>
      </w:r>
      <w:r w:rsidR="00005E96" w:rsidRPr="0069374E">
        <w:rPr>
          <w:rFonts w:ascii="Garamond" w:hAnsi="Garamond" w:cs="Times New Roman"/>
          <w:sz w:val="24"/>
          <w:szCs w:val="24"/>
        </w:rPr>
        <w:t xml:space="preserve">garantimin e së drejtës për </w:t>
      </w:r>
      <w:r w:rsidR="00A717D9">
        <w:rPr>
          <w:rFonts w:ascii="Garamond" w:hAnsi="Garamond" w:cs="Times New Roman"/>
          <w:sz w:val="24"/>
          <w:szCs w:val="24"/>
        </w:rPr>
        <w:t>t’u</w:t>
      </w:r>
      <w:r w:rsidR="00005E96" w:rsidRPr="0069374E">
        <w:rPr>
          <w:rFonts w:ascii="Garamond" w:hAnsi="Garamond" w:cs="Times New Roman"/>
          <w:sz w:val="24"/>
          <w:szCs w:val="24"/>
        </w:rPr>
        <w:t xml:space="preserve"> informuar për gjendjen e mjedisit dhe mbrojtjes së tij, si dhe zbatimit të normave të cilësisë së mjedisit, pa dallime gjinore; </w:t>
      </w:r>
    </w:p>
    <w:p w14:paraId="7CBF79AC" w14:textId="35E1E722"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c) </w:t>
      </w:r>
      <w:r w:rsidR="00005E96" w:rsidRPr="0069374E">
        <w:rPr>
          <w:rFonts w:ascii="Garamond" w:hAnsi="Garamond" w:cs="Times New Roman"/>
          <w:sz w:val="24"/>
          <w:szCs w:val="24"/>
        </w:rPr>
        <w:t xml:space="preserve">financimin e qëndrueshëm pa dallime gjinore të </w:t>
      </w:r>
      <w:r w:rsidR="00005E96" w:rsidRPr="0069374E">
        <w:rPr>
          <w:rFonts w:ascii="Garamond" w:hAnsi="Garamond" w:cs="Times New Roman"/>
          <w:i/>
          <w:sz w:val="24"/>
          <w:szCs w:val="24"/>
        </w:rPr>
        <w:t>startup</w:t>
      </w:r>
      <w:r w:rsidR="00005E96" w:rsidRPr="0069374E">
        <w:rPr>
          <w:rFonts w:ascii="Garamond" w:hAnsi="Garamond" w:cs="Times New Roman"/>
          <w:sz w:val="24"/>
          <w:szCs w:val="24"/>
        </w:rPr>
        <w:t xml:space="preserve">-eve dhe/ose sipërmarrjeve </w:t>
      </w:r>
      <w:r w:rsidR="00421907" w:rsidRPr="0069374E">
        <w:rPr>
          <w:rFonts w:ascii="Garamond" w:hAnsi="Garamond" w:cs="Times New Roman"/>
          <w:sz w:val="24"/>
          <w:szCs w:val="24"/>
        </w:rPr>
        <w:t>“</w:t>
      </w:r>
      <w:r w:rsidR="00005E96" w:rsidRPr="0069374E">
        <w:rPr>
          <w:rFonts w:ascii="Garamond" w:hAnsi="Garamond" w:cs="Times New Roman"/>
          <w:sz w:val="24"/>
          <w:szCs w:val="24"/>
        </w:rPr>
        <w:t>të gjelbërta</w:t>
      </w:r>
      <w:r w:rsidR="00421907" w:rsidRPr="0069374E">
        <w:rPr>
          <w:rFonts w:ascii="Garamond" w:hAnsi="Garamond" w:cs="Times New Roman"/>
          <w:sz w:val="24"/>
          <w:szCs w:val="24"/>
        </w:rPr>
        <w:t>”</w:t>
      </w:r>
      <w:r w:rsidR="00005E96" w:rsidRPr="0069374E">
        <w:rPr>
          <w:rFonts w:ascii="Garamond" w:hAnsi="Garamond" w:cs="Times New Roman"/>
          <w:sz w:val="24"/>
          <w:szCs w:val="24"/>
        </w:rPr>
        <w:t xml:space="preserve">; </w:t>
      </w:r>
    </w:p>
    <w:p w14:paraId="58ABC859" w14:textId="77777777"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ç) integrimin gjinor në planet e veprimit për mjedisin dhe për rastet e fatkeqësive natyrore; </w:t>
      </w:r>
    </w:p>
    <w:p w14:paraId="5131EAC1"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d) </w:t>
      </w:r>
      <w:r w:rsidR="00005E96" w:rsidRPr="0069374E">
        <w:rPr>
          <w:rFonts w:ascii="Garamond" w:hAnsi="Garamond" w:cs="Times New Roman"/>
          <w:sz w:val="24"/>
          <w:szCs w:val="24"/>
        </w:rPr>
        <w:t xml:space="preserve">menaxhimin me përgjegjshmëri gjinore të burimeve ujore, sidomos të ujit të pijshëm dhe të burimeve të tjera natyrore; </w:t>
      </w:r>
    </w:p>
    <w:p w14:paraId="0307C196" w14:textId="1EC3F2EF"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dh)</w:t>
      </w:r>
      <w:r w:rsidR="001E17B9" w:rsidRPr="0069374E">
        <w:rPr>
          <w:rFonts w:ascii="Garamond" w:hAnsi="Garamond" w:cs="Times New Roman"/>
          <w:sz w:val="24"/>
          <w:szCs w:val="24"/>
        </w:rPr>
        <w:t xml:space="preserve"> </w:t>
      </w:r>
      <w:r w:rsidRPr="0069374E">
        <w:rPr>
          <w:rFonts w:ascii="Garamond" w:hAnsi="Garamond" w:cs="Times New Roman"/>
          <w:sz w:val="24"/>
          <w:szCs w:val="24"/>
        </w:rPr>
        <w:t>realizimin e analizave, shkencës dhe kërkimeve e studimeve shkencore periodike për ndikimin ndaj gjinive të ndotjes së ajrit</w:t>
      </w:r>
      <w:r w:rsidR="00421907" w:rsidRPr="0069374E">
        <w:rPr>
          <w:rFonts w:ascii="Garamond" w:hAnsi="Garamond" w:cs="Times New Roman"/>
          <w:sz w:val="24"/>
          <w:szCs w:val="24"/>
        </w:rPr>
        <w:t xml:space="preserve">, ndotjes së zinxhirit ushqimor, </w:t>
      </w:r>
      <w:r w:rsidRPr="0069374E">
        <w:rPr>
          <w:rFonts w:ascii="Garamond" w:hAnsi="Garamond" w:cs="Times New Roman"/>
          <w:sz w:val="24"/>
          <w:szCs w:val="24"/>
        </w:rPr>
        <w:t>si dhe çdo ndotjeje mjedisore, të shpyllëzimit, degradimit të tokës, shkretëtirëzimit, mungesës së ujit, kanalizimit të pamjaftueshëm, situatave të emergjencave mjedisore, katastrofave natyrore dhe ndryshimeve klimaterike.</w:t>
      </w:r>
    </w:p>
    <w:p w14:paraId="5B9A584E" w14:textId="77777777" w:rsidR="00005E96" w:rsidRPr="0069374E" w:rsidRDefault="00005E96" w:rsidP="006956D3">
      <w:pPr>
        <w:spacing w:after="0" w:line="240" w:lineRule="auto"/>
        <w:ind w:firstLine="284"/>
        <w:jc w:val="both"/>
        <w:rPr>
          <w:rFonts w:ascii="Garamond" w:hAnsi="Garamond" w:cs="Times New Roman"/>
          <w:sz w:val="24"/>
          <w:szCs w:val="24"/>
        </w:rPr>
      </w:pPr>
    </w:p>
    <w:p w14:paraId="4B3A86BF"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44</w:t>
      </w:r>
    </w:p>
    <w:p w14:paraId="63ACAED5"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Barazia gjinore në fushën e kulturës dhe artit</w:t>
      </w:r>
    </w:p>
    <w:p w14:paraId="72BC0747" w14:textId="77777777" w:rsidR="00005E96" w:rsidRPr="0069374E" w:rsidRDefault="00005E96" w:rsidP="006956D3">
      <w:pPr>
        <w:spacing w:after="0" w:line="240" w:lineRule="auto"/>
        <w:ind w:firstLine="284"/>
        <w:jc w:val="center"/>
        <w:rPr>
          <w:rFonts w:ascii="Garamond" w:hAnsi="Garamond" w:cs="Times New Roman"/>
          <w:sz w:val="24"/>
          <w:szCs w:val="24"/>
        </w:rPr>
      </w:pPr>
    </w:p>
    <w:p w14:paraId="32703032" w14:textId="77777777"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Ministria përgjegjëse për fushën e kulturës dhe artit, si dhe subjektet publike dhe private, që ushtrojnë veprimtari në këto fusha, me qëllim eliminimin e pabarazisë gjinore për shkak të përkatësisë së shumëfishtë dhe arritjen e integrimit dhe barazisë gjinore, marrin masa për: </w:t>
      </w:r>
    </w:p>
    <w:p w14:paraId="14F5BC51"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a) </w:t>
      </w:r>
      <w:r w:rsidR="00005E96" w:rsidRPr="0069374E">
        <w:rPr>
          <w:rFonts w:ascii="Garamond" w:hAnsi="Garamond" w:cs="Times New Roman"/>
          <w:sz w:val="24"/>
          <w:szCs w:val="24"/>
        </w:rPr>
        <w:t xml:space="preserve">garantimin e lirisë së krijimtarisë kulturore dhe artistike, aksesit dhe mundësive të barabarta në manifestimin dhe zhvillimin e talenteve në krijimtarinë artistike dhe kulturore, pavarësisht përkatësisë gjinore apo asaj të shumëfishtë; </w:t>
      </w:r>
    </w:p>
    <w:p w14:paraId="32463436" w14:textId="1B0D607F"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b) </w:t>
      </w:r>
      <w:r w:rsidR="00005E96" w:rsidRPr="0069374E">
        <w:rPr>
          <w:rFonts w:ascii="Garamond" w:hAnsi="Garamond" w:cs="Times New Roman"/>
          <w:sz w:val="24"/>
          <w:szCs w:val="24"/>
        </w:rPr>
        <w:t>mbështetjen e projekteve dhe dhënien e çmimeve në fushën e kulturës dhe artit, pa diskriminim gjinor apo për shkak të përkatësisë së shumëfishtë;</w:t>
      </w:r>
      <w:r w:rsidR="00A717D9">
        <w:rPr>
          <w:rFonts w:ascii="Garamond" w:hAnsi="Garamond" w:cs="Times New Roman"/>
          <w:sz w:val="24"/>
          <w:szCs w:val="24"/>
        </w:rPr>
        <w:t xml:space="preserve"> </w:t>
      </w:r>
    </w:p>
    <w:p w14:paraId="4A4DCBB7"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c) </w:t>
      </w:r>
      <w:r w:rsidR="00005E96" w:rsidRPr="0069374E">
        <w:rPr>
          <w:rFonts w:ascii="Garamond" w:hAnsi="Garamond" w:cs="Times New Roman"/>
          <w:sz w:val="24"/>
          <w:szCs w:val="24"/>
        </w:rPr>
        <w:t xml:space="preserve">parandalimin dhe eliminimin e dhunës me bazë gjinore në fushën e kulturës dhe artit, si dhe nxitjes së dhunës me bazë gjinore përmes kulturës dhe artit; </w:t>
      </w:r>
    </w:p>
    <w:p w14:paraId="258D0BFD"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ç) </w:t>
      </w:r>
      <w:r w:rsidR="00005E96" w:rsidRPr="0069374E">
        <w:rPr>
          <w:rFonts w:ascii="Garamond" w:hAnsi="Garamond" w:cs="Times New Roman"/>
          <w:sz w:val="24"/>
          <w:szCs w:val="24"/>
        </w:rPr>
        <w:t>realizimin e studimeve për ndikimin e kulturës dhe artit ndaj gjinive dhe për kontributin gjinor në zhvillimin e kulturës dhe artit.</w:t>
      </w:r>
    </w:p>
    <w:p w14:paraId="6088A26F" w14:textId="0E061176" w:rsidR="00A717D9" w:rsidRDefault="00A717D9" w:rsidP="00AE588E">
      <w:pPr>
        <w:spacing w:after="0" w:line="240" w:lineRule="auto"/>
        <w:rPr>
          <w:rFonts w:ascii="Garamond" w:hAnsi="Garamond" w:cs="Times New Roman"/>
          <w:sz w:val="24"/>
          <w:szCs w:val="24"/>
        </w:rPr>
      </w:pPr>
    </w:p>
    <w:p w14:paraId="57241486"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KREU VII</w:t>
      </w:r>
    </w:p>
    <w:p w14:paraId="56C4847C"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MASAT DHE ZGJIDHJA E MOSMARRËVESHJEVE</w:t>
      </w:r>
    </w:p>
    <w:p w14:paraId="4C1B5C97" w14:textId="77777777" w:rsidR="00005E96" w:rsidRPr="0069374E" w:rsidRDefault="00005E96" w:rsidP="006956D3">
      <w:pPr>
        <w:spacing w:after="0" w:line="240" w:lineRule="auto"/>
        <w:ind w:firstLine="284"/>
        <w:jc w:val="center"/>
        <w:rPr>
          <w:rFonts w:ascii="Garamond" w:hAnsi="Garamond" w:cs="Times New Roman"/>
          <w:sz w:val="24"/>
          <w:szCs w:val="24"/>
        </w:rPr>
      </w:pPr>
    </w:p>
    <w:p w14:paraId="50BBFB00"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45</w:t>
      </w:r>
    </w:p>
    <w:p w14:paraId="48063100"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Masat e zbatueshme</w:t>
      </w:r>
    </w:p>
    <w:p w14:paraId="3092B407" w14:textId="77777777" w:rsidR="00005E96" w:rsidRPr="0069374E" w:rsidRDefault="00005E96" w:rsidP="006956D3">
      <w:pPr>
        <w:spacing w:after="0" w:line="240" w:lineRule="auto"/>
        <w:ind w:firstLine="284"/>
        <w:jc w:val="both"/>
        <w:rPr>
          <w:rFonts w:ascii="Garamond" w:hAnsi="Garamond" w:cs="Times New Roman"/>
          <w:sz w:val="24"/>
          <w:szCs w:val="24"/>
        </w:rPr>
      </w:pPr>
    </w:p>
    <w:p w14:paraId="07114105"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1. </w:t>
      </w:r>
      <w:r w:rsidR="00005E96" w:rsidRPr="0069374E">
        <w:rPr>
          <w:rFonts w:ascii="Garamond" w:hAnsi="Garamond" w:cs="Times New Roman"/>
          <w:sz w:val="24"/>
          <w:szCs w:val="24"/>
        </w:rPr>
        <w:t>Masat e përcaktuara në këtë ligj për arritjen e barazisë gjinore nuk përjashtojnë zbatimin e masave të përcaktuara në ligje të tjera për këtë çështje.</w:t>
      </w:r>
    </w:p>
    <w:p w14:paraId="3BF81371" w14:textId="6888AACF"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2. </w:t>
      </w:r>
      <w:r w:rsidR="00005E96" w:rsidRPr="0069374E">
        <w:rPr>
          <w:rFonts w:ascii="Garamond" w:hAnsi="Garamond" w:cs="Times New Roman"/>
          <w:sz w:val="24"/>
          <w:szCs w:val="24"/>
        </w:rPr>
        <w:t>Çdo masë e dhënë, sipas këtij ligji, shoqërohet edhe me detyrimin e ndreqjes së shkeljes dhe zhdukjes së shkaqeve që cenojnë parimin e barazisë gjinore, sipas</w:t>
      </w:r>
      <w:r w:rsidR="00A717D9">
        <w:rPr>
          <w:rFonts w:ascii="Garamond" w:hAnsi="Garamond" w:cs="Times New Roman"/>
          <w:sz w:val="24"/>
          <w:szCs w:val="24"/>
        </w:rPr>
        <w:t xml:space="preserve"> </w:t>
      </w:r>
      <w:r w:rsidR="00005E96" w:rsidRPr="0069374E">
        <w:rPr>
          <w:rFonts w:ascii="Garamond" w:hAnsi="Garamond" w:cs="Times New Roman"/>
          <w:sz w:val="24"/>
          <w:szCs w:val="24"/>
        </w:rPr>
        <w:t>parashikimeve të këtij ligji.</w:t>
      </w:r>
    </w:p>
    <w:p w14:paraId="370E997D" w14:textId="77777777" w:rsidR="00005E96" w:rsidRPr="0069374E" w:rsidRDefault="00005E96" w:rsidP="006956D3">
      <w:pPr>
        <w:spacing w:after="0" w:line="240" w:lineRule="auto"/>
        <w:ind w:firstLine="284"/>
        <w:jc w:val="both"/>
        <w:rPr>
          <w:rFonts w:ascii="Garamond" w:hAnsi="Garamond" w:cs="Times New Roman"/>
          <w:sz w:val="24"/>
          <w:szCs w:val="24"/>
        </w:rPr>
      </w:pPr>
    </w:p>
    <w:p w14:paraId="4623162B"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46</w:t>
      </w:r>
    </w:p>
    <w:p w14:paraId="31AB1E6D"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Masat disiplinore</w:t>
      </w:r>
    </w:p>
    <w:p w14:paraId="0CBB1883" w14:textId="77777777" w:rsidR="00005E96" w:rsidRPr="0069374E" w:rsidRDefault="00005E96" w:rsidP="006956D3">
      <w:pPr>
        <w:spacing w:after="0" w:line="240" w:lineRule="auto"/>
        <w:ind w:firstLine="284"/>
        <w:jc w:val="both"/>
        <w:rPr>
          <w:rFonts w:ascii="Garamond" w:hAnsi="Garamond" w:cs="Times New Roman"/>
          <w:sz w:val="24"/>
          <w:szCs w:val="24"/>
        </w:rPr>
      </w:pPr>
    </w:p>
    <w:p w14:paraId="00A81610"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1. </w:t>
      </w:r>
      <w:r w:rsidR="00005E96" w:rsidRPr="0069374E">
        <w:rPr>
          <w:rFonts w:ascii="Garamond" w:hAnsi="Garamond" w:cs="Times New Roman"/>
          <w:sz w:val="24"/>
          <w:szCs w:val="24"/>
        </w:rPr>
        <w:t>Shkelja e dispozitave të këtij ligji është shkak për përgjegjësi disiplinore.</w:t>
      </w:r>
    </w:p>
    <w:p w14:paraId="4B630754" w14:textId="4F2F288A"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2. </w:t>
      </w:r>
      <w:r w:rsidR="00005E96" w:rsidRPr="0069374E">
        <w:rPr>
          <w:rFonts w:ascii="Garamond" w:hAnsi="Garamond" w:cs="Times New Roman"/>
          <w:sz w:val="24"/>
          <w:szCs w:val="24"/>
        </w:rPr>
        <w:t>Masat disiplinore jepen nga eprorja/eprori i drejtpërdrejtë, organi apo strukturat përkatëse kompetente të subjektit publik ose privat në të</w:t>
      </w:r>
      <w:r w:rsidR="00A717D9">
        <w:rPr>
          <w:rFonts w:ascii="Garamond" w:hAnsi="Garamond" w:cs="Times New Roman"/>
          <w:sz w:val="24"/>
          <w:szCs w:val="24"/>
        </w:rPr>
        <w:t xml:space="preserve"> </w:t>
      </w:r>
      <w:r w:rsidR="00005E96" w:rsidRPr="0069374E">
        <w:rPr>
          <w:rFonts w:ascii="Garamond" w:hAnsi="Garamond" w:cs="Times New Roman"/>
          <w:sz w:val="24"/>
          <w:szCs w:val="24"/>
        </w:rPr>
        <w:t xml:space="preserve">cilin është e/i punësuar punonjësja/punonjësi që shkel dispozitat e këtij ligji, në përputhje me legjislacionin përkatës për marrëdhënien e punës. </w:t>
      </w:r>
    </w:p>
    <w:p w14:paraId="311CFF1A"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3. </w:t>
      </w:r>
      <w:r w:rsidR="00005E96" w:rsidRPr="0069374E">
        <w:rPr>
          <w:rFonts w:ascii="Garamond" w:hAnsi="Garamond" w:cs="Times New Roman"/>
          <w:sz w:val="24"/>
          <w:szCs w:val="24"/>
        </w:rPr>
        <w:t>Procedimi disiplinor për shkeljet e këtij ligji fillon me kërkesën e palës që pretendon se i janë cenuar të drejtat sipas këtij ligji ose nga eprorja/eprori i drejtpërdrejtë, organi apo strukturat përkatëse kompetente për dhënien e masave disiplinore subjektit publik ose privat.</w:t>
      </w:r>
    </w:p>
    <w:p w14:paraId="407368BA" w14:textId="71FCB794"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4. </w:t>
      </w:r>
      <w:r w:rsidR="00005E96" w:rsidRPr="0069374E">
        <w:rPr>
          <w:rFonts w:ascii="Garamond" w:hAnsi="Garamond" w:cs="Times New Roman"/>
          <w:sz w:val="24"/>
          <w:szCs w:val="24"/>
        </w:rPr>
        <w:t>Në rastet kur ka një vendim administrativ apo vendim gjykate të formës së prerë për shkeljen e dispozitave të këtij ligji nga një punonjëse/punonjës, eprorja/eprori i drejtpërdrejtë, organi apo strukturat përkatëse kompetente kanë detyrimin e fillimit të procedimit disiplinor ndaj këtij/kësaj punonjëseje/</w:t>
      </w:r>
      <w:r w:rsidR="00A717D9">
        <w:rPr>
          <w:rFonts w:ascii="Garamond" w:hAnsi="Garamond" w:cs="Times New Roman"/>
          <w:sz w:val="24"/>
          <w:szCs w:val="24"/>
        </w:rPr>
        <w:t xml:space="preserve"> </w:t>
      </w:r>
      <w:r w:rsidR="00005E96" w:rsidRPr="0069374E">
        <w:rPr>
          <w:rFonts w:ascii="Garamond" w:hAnsi="Garamond" w:cs="Times New Roman"/>
          <w:sz w:val="24"/>
          <w:szCs w:val="24"/>
        </w:rPr>
        <w:t>punonjësi.</w:t>
      </w:r>
    </w:p>
    <w:p w14:paraId="26859112"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5. </w:t>
      </w:r>
      <w:r w:rsidR="00005E96" w:rsidRPr="0069374E">
        <w:rPr>
          <w:rFonts w:ascii="Garamond" w:hAnsi="Garamond" w:cs="Times New Roman"/>
          <w:sz w:val="24"/>
          <w:szCs w:val="24"/>
        </w:rPr>
        <w:t>Në rastet kur ka një vendim administrativ apo vendim gjykate të formës së prerë për shkeljen e dispozitave të këtij ligji, organi apo strukturat përkatëse kompetente për dhënien e masës disiplinore të subjektit publik ose privat marrin masa për zbatimin e vendimit përkatës.</w:t>
      </w:r>
    </w:p>
    <w:p w14:paraId="6D1B2FC9"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6. </w:t>
      </w:r>
      <w:r w:rsidR="00005E96" w:rsidRPr="0069374E">
        <w:rPr>
          <w:rFonts w:ascii="Garamond" w:hAnsi="Garamond" w:cs="Times New Roman"/>
          <w:sz w:val="24"/>
          <w:szCs w:val="24"/>
        </w:rPr>
        <w:t>Vendimi për masën disiplinore regjistrohet në regjistrin përkatës të punës të subjektit publik dhe privat.</w:t>
      </w:r>
    </w:p>
    <w:p w14:paraId="47052077" w14:textId="77777777" w:rsidR="00005E96" w:rsidRPr="0069374E" w:rsidRDefault="00005E96" w:rsidP="006956D3">
      <w:pPr>
        <w:spacing w:after="0" w:line="240" w:lineRule="auto"/>
        <w:ind w:firstLine="284"/>
        <w:jc w:val="both"/>
        <w:rPr>
          <w:rFonts w:ascii="Garamond" w:hAnsi="Garamond" w:cs="Times New Roman"/>
          <w:sz w:val="24"/>
          <w:szCs w:val="24"/>
        </w:rPr>
      </w:pPr>
    </w:p>
    <w:p w14:paraId="2ABB452E"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47</w:t>
      </w:r>
    </w:p>
    <w:p w14:paraId="28655271"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Sanksionet</w:t>
      </w:r>
    </w:p>
    <w:p w14:paraId="52187C43" w14:textId="77777777" w:rsidR="00005E96" w:rsidRPr="0069374E" w:rsidRDefault="00005E96" w:rsidP="006956D3">
      <w:pPr>
        <w:spacing w:after="0" w:line="240" w:lineRule="auto"/>
        <w:ind w:firstLine="284"/>
        <w:jc w:val="both"/>
        <w:rPr>
          <w:rFonts w:ascii="Garamond" w:hAnsi="Garamond" w:cs="Times New Roman"/>
          <w:sz w:val="24"/>
          <w:szCs w:val="24"/>
        </w:rPr>
      </w:pPr>
    </w:p>
    <w:p w14:paraId="1063ED8F" w14:textId="2C5A4873"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1. </w:t>
      </w:r>
      <w:r w:rsidR="00FE2501" w:rsidRPr="0069374E">
        <w:rPr>
          <w:rFonts w:ascii="Garamond" w:hAnsi="Garamond" w:cs="Times New Roman"/>
          <w:sz w:val="24"/>
          <w:szCs w:val="24"/>
        </w:rPr>
        <w:t>Shkelja e neneve 24 deri 30 të këtij ligji</w:t>
      </w:r>
      <w:r w:rsidR="00005E96" w:rsidRPr="0069374E">
        <w:rPr>
          <w:rFonts w:ascii="Garamond" w:hAnsi="Garamond" w:cs="Times New Roman"/>
          <w:sz w:val="24"/>
          <w:szCs w:val="24"/>
        </w:rPr>
        <w:t xml:space="preserve"> përbën kundërvajtje administrative dhe dënohet nga in</w:t>
      </w:r>
      <w:r w:rsidR="00FE2501" w:rsidRPr="0069374E">
        <w:rPr>
          <w:rFonts w:ascii="Garamond" w:hAnsi="Garamond" w:cs="Times New Roman"/>
          <w:sz w:val="24"/>
          <w:szCs w:val="24"/>
        </w:rPr>
        <w:t>spektorati përgjegjës për punën</w:t>
      </w:r>
      <w:r w:rsidR="00005E96" w:rsidRPr="0069374E">
        <w:rPr>
          <w:rFonts w:ascii="Garamond" w:hAnsi="Garamond" w:cs="Times New Roman"/>
          <w:sz w:val="24"/>
          <w:szCs w:val="24"/>
        </w:rPr>
        <w:t xml:space="preserve"> në përputhje me ligjin për inspektimin në fuqi dhe/ose, sipas rastit, nga Komisioner</w:t>
      </w:r>
      <w:r w:rsidR="00AE588E">
        <w:rPr>
          <w:rFonts w:ascii="Garamond" w:hAnsi="Garamond" w:cs="Times New Roman"/>
          <w:sz w:val="24"/>
          <w:szCs w:val="24"/>
        </w:rPr>
        <w:t>j</w:t>
      </w:r>
      <w:r w:rsidR="00005E96" w:rsidRPr="0069374E">
        <w:rPr>
          <w:rFonts w:ascii="Garamond" w:hAnsi="Garamond" w:cs="Times New Roman"/>
          <w:sz w:val="24"/>
          <w:szCs w:val="24"/>
        </w:rPr>
        <w:t>a/Komisioneri për Mbrojtjen nga Diskriminimi, në përputhje me ligjin për mbrojtjen nga diskriminimi.</w:t>
      </w:r>
    </w:p>
    <w:p w14:paraId="649D4AE8" w14:textId="6FB064CD"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2. </w:t>
      </w:r>
      <w:r w:rsidR="00FE2501" w:rsidRPr="0069374E">
        <w:rPr>
          <w:rFonts w:ascii="Garamond" w:hAnsi="Garamond" w:cs="Times New Roman"/>
          <w:sz w:val="24"/>
          <w:szCs w:val="24"/>
        </w:rPr>
        <w:t>Shkelja e neneve 33 deri 44 të këtij ligji</w:t>
      </w:r>
      <w:r w:rsidR="00005E96" w:rsidRPr="0069374E">
        <w:rPr>
          <w:rFonts w:ascii="Garamond" w:hAnsi="Garamond" w:cs="Times New Roman"/>
          <w:sz w:val="24"/>
          <w:szCs w:val="24"/>
        </w:rPr>
        <w:t xml:space="preserve"> përbën kundërvajtje administrative dhe dënohet me gjobë nga Autoriteti i Mediave Audiovizive, inspektorati përgjegjës për punën, në përputhje me ligjin për inspektimin në fuqi dhe/ose, sipas rastit, nga Komisioner</w:t>
      </w:r>
      <w:r w:rsidR="00AE588E">
        <w:rPr>
          <w:rFonts w:ascii="Garamond" w:hAnsi="Garamond" w:cs="Times New Roman"/>
          <w:sz w:val="24"/>
          <w:szCs w:val="24"/>
        </w:rPr>
        <w:t>j</w:t>
      </w:r>
      <w:r w:rsidR="00005E96" w:rsidRPr="0069374E">
        <w:rPr>
          <w:rFonts w:ascii="Garamond" w:hAnsi="Garamond" w:cs="Times New Roman"/>
          <w:sz w:val="24"/>
          <w:szCs w:val="24"/>
        </w:rPr>
        <w:t>a/Komisioneri për Mbrojtjen nga Diskriminimi.</w:t>
      </w:r>
    </w:p>
    <w:p w14:paraId="014F9CD2" w14:textId="35977EBA" w:rsidR="00005E96" w:rsidRPr="0069374E" w:rsidRDefault="00251730"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 </w:t>
      </w:r>
      <w:r w:rsidRPr="0069374E">
        <w:rPr>
          <w:rFonts w:ascii="Garamond" w:hAnsi="Garamond" w:cs="Times New Roman"/>
          <w:sz w:val="24"/>
          <w:szCs w:val="24"/>
        </w:rPr>
        <w:tab/>
      </w:r>
      <w:r w:rsidR="001E17B9" w:rsidRPr="0069374E">
        <w:rPr>
          <w:rFonts w:ascii="Garamond" w:hAnsi="Garamond" w:cs="Times New Roman"/>
          <w:sz w:val="24"/>
          <w:szCs w:val="24"/>
        </w:rPr>
        <w:t xml:space="preserve">3. </w:t>
      </w:r>
      <w:r w:rsidR="00005E96" w:rsidRPr="0069374E">
        <w:rPr>
          <w:rFonts w:ascii="Garamond" w:hAnsi="Garamond" w:cs="Times New Roman"/>
          <w:sz w:val="24"/>
          <w:szCs w:val="24"/>
        </w:rPr>
        <w:t>Masa e gjobës për shke</w:t>
      </w:r>
      <w:r w:rsidR="00FE2501" w:rsidRPr="0069374E">
        <w:rPr>
          <w:rFonts w:ascii="Garamond" w:hAnsi="Garamond" w:cs="Times New Roman"/>
          <w:sz w:val="24"/>
          <w:szCs w:val="24"/>
        </w:rPr>
        <w:t>ljet e këtyre dispozitave është si më poshtë</w:t>
      </w:r>
      <w:r w:rsidR="00005E96" w:rsidRPr="0069374E">
        <w:rPr>
          <w:rFonts w:ascii="Garamond" w:hAnsi="Garamond" w:cs="Times New Roman"/>
          <w:sz w:val="24"/>
          <w:szCs w:val="24"/>
        </w:rPr>
        <w:t>:</w:t>
      </w:r>
    </w:p>
    <w:p w14:paraId="663FE566"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a) p</w:t>
      </w:r>
      <w:r w:rsidR="00005E96" w:rsidRPr="0069374E">
        <w:rPr>
          <w:rFonts w:ascii="Garamond" w:hAnsi="Garamond" w:cs="Times New Roman"/>
          <w:sz w:val="24"/>
          <w:szCs w:val="24"/>
        </w:rPr>
        <w:t>ersoni fizik dënohet me gjobë nga 60 000 deri 120 000 lekë;</w:t>
      </w:r>
    </w:p>
    <w:p w14:paraId="3C507457"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b) p</w:t>
      </w:r>
      <w:r w:rsidR="00005E96" w:rsidRPr="0069374E">
        <w:rPr>
          <w:rFonts w:ascii="Garamond" w:hAnsi="Garamond" w:cs="Times New Roman"/>
          <w:sz w:val="24"/>
          <w:szCs w:val="24"/>
        </w:rPr>
        <w:t>ersoni juridik dënohet me gjobë nga 120 000 deri 200 000 lekë;</w:t>
      </w:r>
    </w:p>
    <w:p w14:paraId="758BFD54" w14:textId="488AAC01"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c)</w:t>
      </w:r>
      <w:r w:rsidR="00A717D9">
        <w:rPr>
          <w:rFonts w:ascii="Garamond" w:hAnsi="Garamond" w:cs="Times New Roman"/>
          <w:sz w:val="24"/>
          <w:szCs w:val="24"/>
        </w:rPr>
        <w:t xml:space="preserve"> </w:t>
      </w:r>
      <w:r w:rsidR="001E17B9" w:rsidRPr="0069374E">
        <w:rPr>
          <w:rFonts w:ascii="Garamond" w:hAnsi="Garamond" w:cs="Times New Roman"/>
          <w:sz w:val="24"/>
          <w:szCs w:val="24"/>
        </w:rPr>
        <w:t>p</w:t>
      </w:r>
      <w:r w:rsidRPr="0069374E">
        <w:rPr>
          <w:rFonts w:ascii="Garamond" w:hAnsi="Garamond" w:cs="Times New Roman"/>
          <w:sz w:val="24"/>
          <w:szCs w:val="24"/>
        </w:rPr>
        <w:t>ersoni fizik brenda personit juridik, i cili është përgjegjës për shkeljen, dënohet me gjobë nga 60 000 deri 160 000 lekë;</w:t>
      </w:r>
    </w:p>
    <w:p w14:paraId="1682638C"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ç) p</w:t>
      </w:r>
      <w:r w:rsidR="00005E96" w:rsidRPr="0069374E">
        <w:rPr>
          <w:rFonts w:ascii="Garamond" w:hAnsi="Garamond" w:cs="Times New Roman"/>
          <w:sz w:val="24"/>
          <w:szCs w:val="24"/>
        </w:rPr>
        <w:t>ersoni, i cili ushtron funksion publik dhe është përgjegjës për shkeljen në bazë të këtij ligji, dënohet me gjobë nga 60 000 deri 160 000 lekë.</w:t>
      </w:r>
    </w:p>
    <w:p w14:paraId="2331B838"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4. </w:t>
      </w:r>
      <w:r w:rsidR="00005E96" w:rsidRPr="0069374E">
        <w:rPr>
          <w:rFonts w:ascii="Garamond" w:hAnsi="Garamond" w:cs="Times New Roman"/>
          <w:sz w:val="24"/>
          <w:szCs w:val="24"/>
        </w:rPr>
        <w:t>Për shkeljet e dispozitave të këtij ligji nga partitë politike zbatohen dispozitat e legjislacionit zgjedhor në fuqi.</w:t>
      </w:r>
    </w:p>
    <w:p w14:paraId="45750553"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5. </w:t>
      </w:r>
      <w:r w:rsidR="00005E96" w:rsidRPr="0069374E">
        <w:rPr>
          <w:rFonts w:ascii="Garamond" w:hAnsi="Garamond" w:cs="Times New Roman"/>
          <w:sz w:val="24"/>
          <w:szCs w:val="24"/>
        </w:rPr>
        <w:t>Gjobat sipas këtij neni përbëjnë titull ekzekutiv.</w:t>
      </w:r>
    </w:p>
    <w:p w14:paraId="355A17D8"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6. </w:t>
      </w:r>
      <w:r w:rsidR="00005E96" w:rsidRPr="0069374E">
        <w:rPr>
          <w:rFonts w:ascii="Garamond" w:hAnsi="Garamond" w:cs="Times New Roman"/>
          <w:sz w:val="24"/>
          <w:szCs w:val="24"/>
        </w:rPr>
        <w:t>Shkeljet e dispozitave të këtij ligji, në rastet kur përbëjnë vepër penale, dënohen sipas dispozitave të Kodit Penal në fuqi.</w:t>
      </w:r>
    </w:p>
    <w:p w14:paraId="5C519960" w14:textId="77777777" w:rsidR="00005E96" w:rsidRPr="0069374E" w:rsidRDefault="00005E96" w:rsidP="006956D3">
      <w:pPr>
        <w:spacing w:after="0" w:line="240" w:lineRule="auto"/>
        <w:ind w:firstLine="284"/>
        <w:jc w:val="both"/>
        <w:rPr>
          <w:rFonts w:ascii="Garamond" w:hAnsi="Garamond" w:cs="Times New Roman"/>
          <w:sz w:val="24"/>
          <w:szCs w:val="24"/>
        </w:rPr>
      </w:pPr>
    </w:p>
    <w:p w14:paraId="4175E4E5"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48</w:t>
      </w:r>
    </w:p>
    <w:p w14:paraId="081D3492"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Shpërblimi i dëmit</w:t>
      </w:r>
    </w:p>
    <w:p w14:paraId="63768015" w14:textId="77777777" w:rsidR="00005E96" w:rsidRPr="0069374E" w:rsidRDefault="00005E96" w:rsidP="006956D3">
      <w:pPr>
        <w:spacing w:after="0" w:line="240" w:lineRule="auto"/>
        <w:ind w:firstLine="284"/>
        <w:jc w:val="both"/>
        <w:rPr>
          <w:rFonts w:ascii="Garamond" w:hAnsi="Garamond" w:cs="Times New Roman"/>
          <w:sz w:val="24"/>
          <w:szCs w:val="24"/>
        </w:rPr>
      </w:pPr>
    </w:p>
    <w:p w14:paraId="0DDF6A93" w14:textId="7E92C993" w:rsidR="002F70E6" w:rsidRPr="0069374E" w:rsidRDefault="002F70E6" w:rsidP="006956D3">
      <w:pPr>
        <w:spacing w:after="0" w:line="240" w:lineRule="auto"/>
        <w:ind w:firstLine="284"/>
        <w:jc w:val="both"/>
        <w:rPr>
          <w:rFonts w:ascii="Garamond" w:eastAsia="Calibri" w:hAnsi="Garamond" w:cs="Times New Roman"/>
          <w:sz w:val="24"/>
          <w:szCs w:val="24"/>
        </w:rPr>
      </w:pPr>
      <w:r w:rsidRPr="0069374E">
        <w:rPr>
          <w:rFonts w:ascii="Garamond" w:eastAsia="Calibri" w:hAnsi="Garamond" w:cs="Times New Roman"/>
          <w:sz w:val="24"/>
          <w:szCs w:val="24"/>
        </w:rPr>
        <w:t xml:space="preserve">1. </w:t>
      </w:r>
      <w:r w:rsidR="00FE2501" w:rsidRPr="0069374E">
        <w:rPr>
          <w:rFonts w:ascii="Garamond" w:eastAsia="Calibri" w:hAnsi="Garamond" w:cs="Times New Roman"/>
          <w:sz w:val="24"/>
          <w:szCs w:val="24"/>
        </w:rPr>
        <w:t>Kushdo</w:t>
      </w:r>
      <w:r w:rsidRPr="0069374E">
        <w:rPr>
          <w:rFonts w:ascii="Garamond" w:eastAsia="Calibri" w:hAnsi="Garamond" w:cs="Times New Roman"/>
          <w:sz w:val="24"/>
          <w:szCs w:val="24"/>
        </w:rPr>
        <w:t xml:space="preserve"> që pretendon se është trajtuar në kundërshtim me parimin e trajtimit të barabartë apo me parimin e mosdiskriminimit për shkak të gjinisë sipas këtij ligji, ka të drejtën të paraqesë kërkesë pranë organeve publike dhe/ose kërkesë padi në gjykatë, sipas përcaktimeve të legjislacionit në fuqi për shpërblimin e dëmit </w:t>
      </w:r>
      <w:r w:rsidR="00FE2501" w:rsidRPr="0069374E">
        <w:rPr>
          <w:rFonts w:ascii="Garamond" w:eastAsia="Calibri" w:hAnsi="Garamond" w:cs="Times New Roman"/>
          <w:sz w:val="24"/>
          <w:szCs w:val="24"/>
        </w:rPr>
        <w:t>jashtëkontraktor</w:t>
      </w:r>
      <w:r w:rsidRPr="0069374E">
        <w:rPr>
          <w:rFonts w:ascii="Garamond" w:eastAsia="Calibri" w:hAnsi="Garamond" w:cs="Times New Roman"/>
          <w:sz w:val="24"/>
          <w:szCs w:val="24"/>
        </w:rPr>
        <w:t>.</w:t>
      </w:r>
    </w:p>
    <w:p w14:paraId="65166778" w14:textId="05ADB3F2"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2.</w:t>
      </w:r>
      <w:r w:rsidR="00A717D9">
        <w:rPr>
          <w:rFonts w:ascii="Garamond" w:hAnsi="Garamond" w:cs="Times New Roman"/>
          <w:sz w:val="24"/>
          <w:szCs w:val="24"/>
        </w:rPr>
        <w:t xml:space="preserve"> </w:t>
      </w:r>
      <w:r w:rsidR="00005E96" w:rsidRPr="0069374E">
        <w:rPr>
          <w:rFonts w:ascii="Garamond" w:hAnsi="Garamond" w:cs="Times New Roman"/>
          <w:sz w:val="24"/>
          <w:szCs w:val="24"/>
        </w:rPr>
        <w:t>Shpërblimi i dëmit jashtëkontraktor përfshin kompensimin për dëmet pasurore dhe jopasurore, ndreqjen e shkeljeve ligjore dhe pasojave përkatëse, përmes kthimit në gjendjen e mëparshme, zhdukjen e shkaqeve që sjellin dëmin ose masave të tjera të përshtatshme.</w:t>
      </w:r>
    </w:p>
    <w:p w14:paraId="278C5AA9" w14:textId="77777777" w:rsidR="00005E96" w:rsidRPr="0069374E" w:rsidRDefault="00005E96" w:rsidP="006956D3">
      <w:pPr>
        <w:spacing w:after="0" w:line="240" w:lineRule="auto"/>
        <w:ind w:firstLine="284"/>
        <w:jc w:val="both"/>
        <w:rPr>
          <w:rFonts w:ascii="Garamond" w:hAnsi="Garamond" w:cs="Times New Roman"/>
          <w:sz w:val="24"/>
          <w:szCs w:val="24"/>
        </w:rPr>
      </w:pPr>
    </w:p>
    <w:p w14:paraId="4E7EC6BB"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49</w:t>
      </w:r>
    </w:p>
    <w:p w14:paraId="0013DCBE"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Procedurat për zgjidhjen e mosmarrëveshjeve</w:t>
      </w:r>
    </w:p>
    <w:p w14:paraId="1508059F" w14:textId="77777777" w:rsidR="00005E96" w:rsidRPr="0069374E" w:rsidRDefault="00005E96" w:rsidP="006956D3">
      <w:pPr>
        <w:spacing w:after="0" w:line="240" w:lineRule="auto"/>
        <w:ind w:firstLine="284"/>
        <w:jc w:val="both"/>
        <w:rPr>
          <w:rFonts w:ascii="Garamond" w:hAnsi="Garamond" w:cs="Times New Roman"/>
          <w:sz w:val="24"/>
          <w:szCs w:val="24"/>
        </w:rPr>
      </w:pPr>
    </w:p>
    <w:p w14:paraId="6FCC58C3"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1. </w:t>
      </w:r>
      <w:r w:rsidR="00005E96" w:rsidRPr="0069374E">
        <w:rPr>
          <w:rFonts w:ascii="Garamond" w:hAnsi="Garamond" w:cs="Times New Roman"/>
          <w:sz w:val="24"/>
          <w:szCs w:val="24"/>
        </w:rPr>
        <w:t>Çdo ankesë për shkeljen e barazisë gjinore, sipas këtij ligji, shqyrtohet ose gjykohet nga organet publike dhe subjektet private, përkatësisht, në përputhje me dispozitat e Kodit të Procedurave Administrative, legjislacionit për mbrojtjen nga diskriminimi, Kodit të Punës dhe legjislacionit në fuqi. Në përfundim të shqyrtimit të ankesës merren masa sipas dispozitave të këtij ligji.</w:t>
      </w:r>
    </w:p>
    <w:p w14:paraId="06E6A391" w14:textId="66F3EE1F"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2. </w:t>
      </w:r>
      <w:r w:rsidR="00005E96" w:rsidRPr="0069374E">
        <w:rPr>
          <w:rFonts w:ascii="Garamond" w:hAnsi="Garamond" w:cs="Times New Roman"/>
          <w:sz w:val="24"/>
          <w:szCs w:val="24"/>
        </w:rPr>
        <w:t xml:space="preserve">Ankuesja/ankuesi mund të paraqesë ankesë për trajtim në kundërshtim me parimin e trajtimit të barabartë sipas këtij ligji, sipas rastit, para organeve publike ose organeve të subjekteve private, ndaj të cilëve ngrihet pretendimi, ose pranë Komisioneres/Komisionerit për Mbrojtjen nga Diskriminimi. Ankesa paraqitet me shkrim ose, në raste </w:t>
      </w:r>
      <w:r w:rsidR="00A717D9">
        <w:rPr>
          <w:rFonts w:ascii="Garamond" w:hAnsi="Garamond" w:cs="Times New Roman"/>
          <w:sz w:val="24"/>
          <w:szCs w:val="24"/>
        </w:rPr>
        <w:t>përjashtim</w:t>
      </w:r>
      <w:r w:rsidR="00A717D9" w:rsidRPr="0069374E">
        <w:rPr>
          <w:rFonts w:ascii="Garamond" w:hAnsi="Garamond" w:cs="Times New Roman"/>
          <w:sz w:val="24"/>
          <w:szCs w:val="24"/>
        </w:rPr>
        <w:t>ore</w:t>
      </w:r>
      <w:r w:rsidR="00005E96" w:rsidRPr="0069374E">
        <w:rPr>
          <w:rFonts w:ascii="Garamond" w:hAnsi="Garamond" w:cs="Times New Roman"/>
          <w:sz w:val="24"/>
          <w:szCs w:val="24"/>
        </w:rPr>
        <w:t>, gojarisht, dhe në këtë rast mbahet procesverbal. Kur pala paraqet fakte, nga të cilat mund të supozohet se i janë cenuar të drejtat sipas këtij ligji, në mënyrë të drejtpërdrejtë ose të tërthortë, i takon palës tjetër dhe/ose organit publik të provojë se faktet nuk përbëjnë trajtim jo të barabartë. Organet publike, organet e subjekteve private dhe Komisioner</w:t>
      </w:r>
      <w:r w:rsidR="00AE588E">
        <w:rPr>
          <w:rFonts w:ascii="Garamond" w:hAnsi="Garamond" w:cs="Times New Roman"/>
          <w:sz w:val="24"/>
          <w:szCs w:val="24"/>
        </w:rPr>
        <w:t>j</w:t>
      </w:r>
      <w:r w:rsidR="00005E96" w:rsidRPr="0069374E">
        <w:rPr>
          <w:rFonts w:ascii="Garamond" w:hAnsi="Garamond" w:cs="Times New Roman"/>
          <w:sz w:val="24"/>
          <w:szCs w:val="24"/>
        </w:rPr>
        <w:t>a/Komisioneri për Mbrojtjen nga Diskriminimi kanë detyrimin të vënë në dispozicion të palëve provat e zotëruara prej tyre.</w:t>
      </w:r>
    </w:p>
    <w:p w14:paraId="591DB88F" w14:textId="02A1B6C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3. </w:t>
      </w:r>
      <w:r w:rsidR="00005E96" w:rsidRPr="0069374E">
        <w:rPr>
          <w:rFonts w:ascii="Garamond" w:hAnsi="Garamond" w:cs="Times New Roman"/>
          <w:sz w:val="24"/>
          <w:szCs w:val="24"/>
        </w:rPr>
        <w:t>Ankimi sipas pikës 1</w:t>
      </w:r>
      <w:r w:rsidR="004C5E28" w:rsidRPr="0069374E">
        <w:rPr>
          <w:rFonts w:ascii="Garamond" w:hAnsi="Garamond" w:cs="Times New Roman"/>
          <w:sz w:val="24"/>
          <w:szCs w:val="24"/>
        </w:rPr>
        <w:t xml:space="preserve"> të këtij neni</w:t>
      </w:r>
      <w:r w:rsidR="00005E96" w:rsidRPr="0069374E">
        <w:rPr>
          <w:rFonts w:ascii="Garamond" w:hAnsi="Garamond" w:cs="Times New Roman"/>
          <w:sz w:val="24"/>
          <w:szCs w:val="24"/>
        </w:rPr>
        <w:t xml:space="preserve"> nuk i heq të drejtën ankueses/ankuesit të paraqesë kërkesëpadi pranë gjykatës kompetente. Gjykata shqyrton çështjen sipas parimit të kalimit</w:t>
      </w:r>
      <w:r w:rsidR="00A717D9">
        <w:rPr>
          <w:rFonts w:ascii="Garamond" w:hAnsi="Garamond" w:cs="Times New Roman"/>
          <w:sz w:val="24"/>
          <w:szCs w:val="24"/>
        </w:rPr>
        <w:t xml:space="preserve"> </w:t>
      </w:r>
      <w:r w:rsidR="00005E96" w:rsidRPr="0069374E">
        <w:rPr>
          <w:rFonts w:ascii="Garamond" w:hAnsi="Garamond" w:cs="Times New Roman"/>
          <w:sz w:val="24"/>
          <w:szCs w:val="24"/>
        </w:rPr>
        <w:t>të barrës së provës, sipas së cilës kur pala paraqet fakte nga të cilat mund të supozohet se i janë cenuar të drejtat sipas këtij ligji në mënyrë të drejtpërdrejtë ose të tërthortë, i takon palës tjetër të provojë se faktet nuk përbëjnë trajtim jo të barabartë.</w:t>
      </w:r>
    </w:p>
    <w:p w14:paraId="643E1958"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4. </w:t>
      </w:r>
      <w:r w:rsidR="00005E96" w:rsidRPr="0069374E">
        <w:rPr>
          <w:rFonts w:ascii="Garamond" w:hAnsi="Garamond" w:cs="Times New Roman"/>
          <w:sz w:val="24"/>
          <w:szCs w:val="24"/>
        </w:rPr>
        <w:t xml:space="preserve">Palët, me vullnetin e tyre të lirë, kur është rasti, mund të zgjidhin mosmarrëveshjet në bazë të këtij ligji, sipas procedurave të ndërmjetësimit ose zgjidhjes me pajtim, të parashikuar nga legjislacioni në fuqi. </w:t>
      </w:r>
    </w:p>
    <w:p w14:paraId="3D5F252D" w14:textId="77777777"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5. </w:t>
      </w:r>
      <w:r w:rsidR="00005E96" w:rsidRPr="0069374E">
        <w:rPr>
          <w:rFonts w:ascii="Garamond" w:hAnsi="Garamond" w:cs="Times New Roman"/>
          <w:sz w:val="24"/>
          <w:szCs w:val="24"/>
        </w:rPr>
        <w:t xml:space="preserve">Organizatat me interesa legjitime mund të përfaqësojnë, të mbështesin apo </w:t>
      </w:r>
      <w:r w:rsidR="00A717D9">
        <w:rPr>
          <w:rFonts w:ascii="Garamond" w:hAnsi="Garamond" w:cs="Times New Roman"/>
          <w:sz w:val="24"/>
          <w:szCs w:val="24"/>
        </w:rPr>
        <w:t>t’u</w:t>
      </w:r>
      <w:r w:rsidR="00005E96" w:rsidRPr="0069374E">
        <w:rPr>
          <w:rFonts w:ascii="Garamond" w:hAnsi="Garamond" w:cs="Times New Roman"/>
          <w:sz w:val="24"/>
          <w:szCs w:val="24"/>
        </w:rPr>
        <w:t xml:space="preserve"> japin ndihmën e tyre palëve në procese ligjore, sipas parashikimeve të këtij ligji dhe të legjislacionit për mbrojtjen nga diskriminimi.</w:t>
      </w:r>
    </w:p>
    <w:p w14:paraId="062211E2" w14:textId="77777777" w:rsidR="00005E96" w:rsidRPr="0069374E" w:rsidRDefault="00005E96" w:rsidP="006956D3">
      <w:pPr>
        <w:spacing w:after="0" w:line="240" w:lineRule="auto"/>
        <w:ind w:firstLine="284"/>
        <w:jc w:val="both"/>
        <w:rPr>
          <w:rFonts w:ascii="Garamond" w:hAnsi="Garamond" w:cs="Times New Roman"/>
          <w:sz w:val="24"/>
          <w:szCs w:val="24"/>
        </w:rPr>
      </w:pPr>
    </w:p>
    <w:p w14:paraId="6414B91B"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KREU VIII</w:t>
      </w:r>
    </w:p>
    <w:p w14:paraId="5D29410F"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DISPOZITA PËRFUNDIMTARE</w:t>
      </w:r>
    </w:p>
    <w:p w14:paraId="12B1B5B1" w14:textId="77777777" w:rsidR="00005E96" w:rsidRPr="0069374E" w:rsidRDefault="00005E96" w:rsidP="006956D3">
      <w:pPr>
        <w:spacing w:after="0" w:line="240" w:lineRule="auto"/>
        <w:ind w:firstLine="284"/>
        <w:jc w:val="center"/>
        <w:rPr>
          <w:rFonts w:ascii="Garamond" w:hAnsi="Garamond" w:cs="Times New Roman"/>
          <w:sz w:val="24"/>
          <w:szCs w:val="24"/>
        </w:rPr>
      </w:pPr>
    </w:p>
    <w:p w14:paraId="46940797"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50</w:t>
      </w:r>
    </w:p>
    <w:p w14:paraId="26AB196D"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Shfuqizimet</w:t>
      </w:r>
    </w:p>
    <w:p w14:paraId="0CFB2C2A" w14:textId="77777777" w:rsidR="00005E96" w:rsidRPr="0069374E" w:rsidRDefault="00005E96" w:rsidP="006956D3">
      <w:pPr>
        <w:spacing w:after="0" w:line="240" w:lineRule="auto"/>
        <w:ind w:firstLine="284"/>
        <w:jc w:val="both"/>
        <w:rPr>
          <w:rFonts w:ascii="Garamond" w:hAnsi="Garamond" w:cs="Times New Roman"/>
          <w:sz w:val="24"/>
          <w:szCs w:val="24"/>
        </w:rPr>
      </w:pPr>
    </w:p>
    <w:p w14:paraId="1AD9F843" w14:textId="35528B8E"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Ligji nr.</w:t>
      </w:r>
      <w:r w:rsidR="004C5E28" w:rsidRPr="0069374E">
        <w:rPr>
          <w:rFonts w:ascii="Garamond" w:hAnsi="Garamond" w:cs="Times New Roman"/>
          <w:sz w:val="24"/>
          <w:szCs w:val="24"/>
        </w:rPr>
        <w:t xml:space="preserve"> </w:t>
      </w:r>
      <w:r w:rsidRPr="0069374E">
        <w:rPr>
          <w:rFonts w:ascii="Garamond" w:hAnsi="Garamond" w:cs="Times New Roman"/>
          <w:sz w:val="24"/>
          <w:szCs w:val="24"/>
        </w:rPr>
        <w:t xml:space="preserve">9970, datë 24.7.2008, “Për barazinë gjinore në </w:t>
      </w:r>
      <w:r w:rsidR="004C5E28" w:rsidRPr="0069374E">
        <w:rPr>
          <w:rFonts w:ascii="Garamond" w:hAnsi="Garamond" w:cs="Times New Roman"/>
          <w:sz w:val="24"/>
          <w:szCs w:val="24"/>
        </w:rPr>
        <w:t>shoqëri”, dhe aktet nënligjore të dala në zbatim të tij</w:t>
      </w:r>
      <w:r w:rsidRPr="0069374E">
        <w:rPr>
          <w:rFonts w:ascii="Garamond" w:hAnsi="Garamond" w:cs="Times New Roman"/>
          <w:sz w:val="24"/>
          <w:szCs w:val="24"/>
        </w:rPr>
        <w:t xml:space="preserve"> shfuqizohen.</w:t>
      </w:r>
    </w:p>
    <w:p w14:paraId="3715F43D" w14:textId="77777777" w:rsidR="00005E96" w:rsidRPr="0069374E" w:rsidRDefault="00005E96" w:rsidP="006956D3">
      <w:pPr>
        <w:spacing w:after="0" w:line="240" w:lineRule="auto"/>
        <w:ind w:firstLine="284"/>
        <w:jc w:val="both"/>
        <w:rPr>
          <w:rFonts w:ascii="Garamond" w:hAnsi="Garamond" w:cs="Times New Roman"/>
          <w:sz w:val="24"/>
          <w:szCs w:val="24"/>
        </w:rPr>
      </w:pPr>
    </w:p>
    <w:p w14:paraId="60479017" w14:textId="77777777"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51</w:t>
      </w:r>
    </w:p>
    <w:p w14:paraId="3AEFE302"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Aktet nënligjore</w:t>
      </w:r>
    </w:p>
    <w:p w14:paraId="1FE48524" w14:textId="77777777" w:rsidR="00005E96"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 </w:t>
      </w:r>
    </w:p>
    <w:p w14:paraId="1CD47F83" w14:textId="4AC58FB5"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1. </w:t>
      </w:r>
      <w:r w:rsidR="00005E96" w:rsidRPr="0069374E">
        <w:rPr>
          <w:rFonts w:ascii="Garamond" w:hAnsi="Garamond" w:cs="Times New Roman"/>
          <w:sz w:val="24"/>
          <w:szCs w:val="24"/>
        </w:rPr>
        <w:t xml:space="preserve">Ngarkohet ministrja/ministri që mbulon çështjet e barazisë gjinore dhe ministrja/ministri përgjegjës për çështjet e </w:t>
      </w:r>
      <w:r w:rsidR="004C5E28" w:rsidRPr="0069374E">
        <w:rPr>
          <w:rFonts w:ascii="Garamond" w:hAnsi="Garamond" w:cs="Times New Roman"/>
          <w:sz w:val="24"/>
          <w:szCs w:val="24"/>
        </w:rPr>
        <w:t>punës për nxjerrjen e udhëzimit</w:t>
      </w:r>
      <w:r w:rsidR="00005E96" w:rsidRPr="0069374E">
        <w:rPr>
          <w:rFonts w:ascii="Garamond" w:hAnsi="Garamond" w:cs="Times New Roman"/>
          <w:sz w:val="24"/>
          <w:szCs w:val="24"/>
        </w:rPr>
        <w:t xml:space="preserve"> në zbatim të nenit 32, pika 8, të këtij ligji, brenda 6 muajve nga hyrja në fuqi e tij.</w:t>
      </w:r>
    </w:p>
    <w:p w14:paraId="1F2C785E" w14:textId="2CE3FA3A"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2. </w:t>
      </w:r>
      <w:r w:rsidR="00005E96" w:rsidRPr="0069374E">
        <w:rPr>
          <w:rFonts w:ascii="Garamond" w:hAnsi="Garamond" w:cs="Times New Roman"/>
          <w:sz w:val="24"/>
          <w:szCs w:val="24"/>
        </w:rPr>
        <w:t>Ngarkohet Kryeministri të</w:t>
      </w:r>
      <w:r w:rsidR="004C5E28" w:rsidRPr="0069374E">
        <w:rPr>
          <w:rFonts w:ascii="Garamond" w:hAnsi="Garamond" w:cs="Times New Roman"/>
          <w:sz w:val="24"/>
          <w:szCs w:val="24"/>
        </w:rPr>
        <w:t xml:space="preserve"> miratojë urdhrin sipas pikës 5</w:t>
      </w:r>
      <w:r w:rsidR="00A717D9">
        <w:rPr>
          <w:rFonts w:ascii="Garamond" w:hAnsi="Garamond" w:cs="Times New Roman"/>
          <w:sz w:val="24"/>
          <w:szCs w:val="24"/>
        </w:rPr>
        <w:t>,</w:t>
      </w:r>
      <w:r w:rsidR="004C5E28" w:rsidRPr="0069374E">
        <w:rPr>
          <w:rFonts w:ascii="Garamond" w:hAnsi="Garamond" w:cs="Times New Roman"/>
          <w:sz w:val="24"/>
          <w:szCs w:val="24"/>
        </w:rPr>
        <w:t xml:space="preserve"> të nenit 13 të këtij ligji</w:t>
      </w:r>
      <w:r w:rsidR="00005E96" w:rsidRPr="0069374E">
        <w:rPr>
          <w:rFonts w:ascii="Garamond" w:hAnsi="Garamond" w:cs="Times New Roman"/>
          <w:sz w:val="24"/>
          <w:szCs w:val="24"/>
        </w:rPr>
        <w:t xml:space="preserve"> brenda 6 muajve nga hyrja në fuqi e tij.</w:t>
      </w:r>
    </w:p>
    <w:p w14:paraId="08127556" w14:textId="2C576C3A" w:rsidR="00005E96" w:rsidRPr="0069374E" w:rsidRDefault="001E17B9"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3. </w:t>
      </w:r>
      <w:r w:rsidR="00005E96" w:rsidRPr="0069374E">
        <w:rPr>
          <w:rFonts w:ascii="Garamond" w:hAnsi="Garamond" w:cs="Times New Roman"/>
          <w:sz w:val="24"/>
          <w:szCs w:val="24"/>
        </w:rPr>
        <w:t>Ngarkohet Këshilli i Ministrave të mir</w:t>
      </w:r>
      <w:r w:rsidR="004C5E28" w:rsidRPr="0069374E">
        <w:rPr>
          <w:rFonts w:ascii="Garamond" w:hAnsi="Garamond" w:cs="Times New Roman"/>
          <w:sz w:val="24"/>
          <w:szCs w:val="24"/>
        </w:rPr>
        <w:t>atojë aktet nënligjore</w:t>
      </w:r>
      <w:r w:rsidR="00005E96" w:rsidRPr="0069374E">
        <w:rPr>
          <w:rFonts w:ascii="Garamond" w:hAnsi="Garamond" w:cs="Times New Roman"/>
          <w:sz w:val="24"/>
          <w:szCs w:val="24"/>
        </w:rPr>
        <w:t xml:space="preserve"> në zbatim të nenit 10, pika 4</w:t>
      </w:r>
      <w:r w:rsidR="00054EEB" w:rsidRPr="0069374E">
        <w:rPr>
          <w:rFonts w:ascii="Garamond" w:hAnsi="Garamond" w:cs="Times New Roman"/>
          <w:sz w:val="24"/>
          <w:szCs w:val="24"/>
        </w:rPr>
        <w:t>;</w:t>
      </w:r>
      <w:r w:rsidR="00005E96" w:rsidRPr="0069374E">
        <w:rPr>
          <w:rFonts w:ascii="Garamond" w:hAnsi="Garamond" w:cs="Times New Roman"/>
          <w:sz w:val="24"/>
          <w:szCs w:val="24"/>
        </w:rPr>
        <w:t xml:space="preserve"> nenit 11, pika 2</w:t>
      </w:r>
      <w:r w:rsidR="00054EEB" w:rsidRPr="0069374E">
        <w:rPr>
          <w:rFonts w:ascii="Garamond" w:hAnsi="Garamond" w:cs="Times New Roman"/>
          <w:sz w:val="24"/>
          <w:szCs w:val="24"/>
        </w:rPr>
        <w:t>;</w:t>
      </w:r>
      <w:r w:rsidR="00005E96" w:rsidRPr="0069374E">
        <w:rPr>
          <w:rFonts w:ascii="Garamond" w:hAnsi="Garamond" w:cs="Times New Roman"/>
          <w:sz w:val="24"/>
          <w:szCs w:val="24"/>
        </w:rPr>
        <w:t xml:space="preserve"> nenit 13, pika 5</w:t>
      </w:r>
      <w:r w:rsidR="00054EEB" w:rsidRPr="0069374E">
        <w:rPr>
          <w:rFonts w:ascii="Garamond" w:hAnsi="Garamond" w:cs="Times New Roman"/>
          <w:sz w:val="24"/>
          <w:szCs w:val="24"/>
        </w:rPr>
        <w:t>;</w:t>
      </w:r>
      <w:r w:rsidR="00005E96" w:rsidRPr="0069374E">
        <w:rPr>
          <w:rFonts w:ascii="Garamond" w:hAnsi="Garamond" w:cs="Times New Roman"/>
          <w:sz w:val="24"/>
          <w:szCs w:val="24"/>
        </w:rPr>
        <w:t xml:space="preserve"> nenit 18, pika 7</w:t>
      </w:r>
      <w:r w:rsidR="00054EEB" w:rsidRPr="0069374E">
        <w:rPr>
          <w:rFonts w:ascii="Garamond" w:hAnsi="Garamond" w:cs="Times New Roman"/>
          <w:sz w:val="24"/>
          <w:szCs w:val="24"/>
        </w:rPr>
        <w:t>;</w:t>
      </w:r>
      <w:r w:rsidR="00005E96" w:rsidRPr="0069374E">
        <w:rPr>
          <w:rFonts w:ascii="Garamond" w:hAnsi="Garamond" w:cs="Times New Roman"/>
          <w:sz w:val="24"/>
          <w:szCs w:val="24"/>
        </w:rPr>
        <w:t xml:space="preserve"> nenit 20, pika 2</w:t>
      </w:r>
      <w:r w:rsidR="00054EEB" w:rsidRPr="0069374E">
        <w:rPr>
          <w:rFonts w:ascii="Garamond" w:hAnsi="Garamond" w:cs="Times New Roman"/>
          <w:sz w:val="24"/>
          <w:szCs w:val="24"/>
        </w:rPr>
        <w:t>;</w:t>
      </w:r>
      <w:r w:rsidR="00005E96" w:rsidRPr="0069374E">
        <w:rPr>
          <w:rFonts w:ascii="Garamond" w:hAnsi="Garamond" w:cs="Times New Roman"/>
          <w:sz w:val="24"/>
          <w:szCs w:val="24"/>
        </w:rPr>
        <w:t xml:space="preserve"> neni 28, pika 4, dhe n</w:t>
      </w:r>
      <w:r w:rsidR="004C5E28" w:rsidRPr="0069374E">
        <w:rPr>
          <w:rFonts w:ascii="Garamond" w:hAnsi="Garamond" w:cs="Times New Roman"/>
          <w:sz w:val="24"/>
          <w:szCs w:val="24"/>
        </w:rPr>
        <w:t>enit 32, pika 8, të këtij ligji</w:t>
      </w:r>
      <w:r w:rsidR="00005E96" w:rsidRPr="0069374E">
        <w:rPr>
          <w:rFonts w:ascii="Garamond" w:hAnsi="Garamond" w:cs="Times New Roman"/>
          <w:sz w:val="24"/>
          <w:szCs w:val="24"/>
        </w:rPr>
        <w:t xml:space="preserve"> brenda 6 muajve nga hyrja në fuqi e tij.</w:t>
      </w:r>
    </w:p>
    <w:p w14:paraId="472C06C9" w14:textId="77777777" w:rsidR="00005E96" w:rsidRPr="0069374E" w:rsidRDefault="00005E96" w:rsidP="006956D3">
      <w:pPr>
        <w:spacing w:after="0" w:line="240" w:lineRule="auto"/>
        <w:ind w:firstLine="284"/>
        <w:jc w:val="both"/>
        <w:rPr>
          <w:rFonts w:ascii="Garamond" w:hAnsi="Garamond" w:cs="Times New Roman"/>
          <w:sz w:val="24"/>
          <w:szCs w:val="24"/>
        </w:rPr>
      </w:pPr>
    </w:p>
    <w:p w14:paraId="09FF3458" w14:textId="77777777" w:rsidR="000A332A" w:rsidRPr="0069374E" w:rsidRDefault="000A332A" w:rsidP="006956D3">
      <w:pPr>
        <w:spacing w:after="0" w:line="240" w:lineRule="auto"/>
        <w:ind w:firstLine="284"/>
        <w:jc w:val="center"/>
        <w:rPr>
          <w:rFonts w:ascii="Garamond" w:hAnsi="Garamond" w:cs="Times New Roman"/>
          <w:sz w:val="24"/>
          <w:szCs w:val="24"/>
        </w:rPr>
      </w:pPr>
    </w:p>
    <w:p w14:paraId="7F0D1CBD" w14:textId="218F1AAD" w:rsidR="00005E96" w:rsidRPr="0069374E" w:rsidRDefault="00005E96" w:rsidP="006956D3">
      <w:pPr>
        <w:spacing w:after="0" w:line="240" w:lineRule="auto"/>
        <w:ind w:firstLine="284"/>
        <w:jc w:val="center"/>
        <w:rPr>
          <w:rFonts w:ascii="Garamond" w:hAnsi="Garamond" w:cs="Times New Roman"/>
          <w:sz w:val="24"/>
          <w:szCs w:val="24"/>
        </w:rPr>
      </w:pPr>
      <w:r w:rsidRPr="0069374E">
        <w:rPr>
          <w:rFonts w:ascii="Garamond" w:hAnsi="Garamond" w:cs="Times New Roman"/>
          <w:sz w:val="24"/>
          <w:szCs w:val="24"/>
        </w:rPr>
        <w:t>Neni 52</w:t>
      </w:r>
    </w:p>
    <w:p w14:paraId="6FDAA471" w14:textId="77777777" w:rsidR="00005E96" w:rsidRPr="0069374E" w:rsidRDefault="00005E96" w:rsidP="006956D3">
      <w:pPr>
        <w:spacing w:after="0" w:line="240" w:lineRule="auto"/>
        <w:ind w:firstLine="284"/>
        <w:jc w:val="center"/>
        <w:rPr>
          <w:rFonts w:ascii="Garamond" w:hAnsi="Garamond" w:cs="Times New Roman"/>
          <w:b/>
          <w:sz w:val="24"/>
          <w:szCs w:val="24"/>
        </w:rPr>
      </w:pPr>
      <w:r w:rsidRPr="0069374E">
        <w:rPr>
          <w:rFonts w:ascii="Garamond" w:hAnsi="Garamond" w:cs="Times New Roman"/>
          <w:b/>
          <w:sz w:val="24"/>
          <w:szCs w:val="24"/>
        </w:rPr>
        <w:t>Hyrja në fuqi</w:t>
      </w:r>
    </w:p>
    <w:p w14:paraId="31E37265" w14:textId="77777777" w:rsidR="00005E96" w:rsidRPr="0069374E" w:rsidRDefault="00005E96" w:rsidP="006956D3">
      <w:pPr>
        <w:spacing w:after="0" w:line="240" w:lineRule="auto"/>
        <w:ind w:firstLine="284"/>
        <w:jc w:val="both"/>
        <w:rPr>
          <w:rFonts w:ascii="Garamond" w:hAnsi="Garamond" w:cs="Times New Roman"/>
          <w:sz w:val="24"/>
          <w:szCs w:val="24"/>
        </w:rPr>
      </w:pPr>
    </w:p>
    <w:p w14:paraId="7DA86388" w14:textId="32B5FC9C" w:rsidR="00ED3463" w:rsidRPr="0069374E" w:rsidRDefault="00005E96" w:rsidP="006956D3">
      <w:pPr>
        <w:spacing w:after="0" w:line="240" w:lineRule="auto"/>
        <w:ind w:firstLine="284"/>
        <w:jc w:val="both"/>
        <w:rPr>
          <w:rFonts w:ascii="Garamond" w:hAnsi="Garamond" w:cs="Times New Roman"/>
          <w:sz w:val="24"/>
          <w:szCs w:val="24"/>
        </w:rPr>
      </w:pPr>
      <w:r w:rsidRPr="0069374E">
        <w:rPr>
          <w:rFonts w:ascii="Garamond" w:hAnsi="Garamond" w:cs="Times New Roman"/>
          <w:sz w:val="24"/>
          <w:szCs w:val="24"/>
        </w:rPr>
        <w:t xml:space="preserve">Ky ligj hyn në fuqi 15 ditë pas botimit në </w:t>
      </w:r>
      <w:r w:rsidR="002D5959" w:rsidRPr="0069374E">
        <w:rPr>
          <w:rFonts w:ascii="Garamond" w:hAnsi="Garamond" w:cs="Times New Roman"/>
          <w:sz w:val="24"/>
          <w:szCs w:val="24"/>
        </w:rPr>
        <w:t>Fletoren Zyrtare</w:t>
      </w:r>
      <w:r w:rsidR="00A717D9">
        <w:rPr>
          <w:rFonts w:ascii="Garamond" w:hAnsi="Garamond" w:cs="Times New Roman"/>
          <w:sz w:val="24"/>
          <w:szCs w:val="24"/>
        </w:rPr>
        <w:t>.</w:t>
      </w:r>
    </w:p>
    <w:p w14:paraId="3FFF4640" w14:textId="77777777" w:rsidR="00221AAC" w:rsidRPr="0069374E" w:rsidRDefault="00221AAC" w:rsidP="006956D3">
      <w:pPr>
        <w:spacing w:after="0" w:line="240" w:lineRule="auto"/>
        <w:ind w:firstLine="284"/>
        <w:jc w:val="both"/>
        <w:rPr>
          <w:rFonts w:ascii="Garamond" w:hAnsi="Garamond" w:cs="Times New Roman"/>
          <w:sz w:val="24"/>
          <w:szCs w:val="24"/>
        </w:rPr>
      </w:pPr>
    </w:p>
    <w:p w14:paraId="3F36EA2E" w14:textId="5A777EFA" w:rsidR="00740D48" w:rsidRPr="0069374E" w:rsidRDefault="008053FF" w:rsidP="008053FF">
      <w:pPr>
        <w:spacing w:after="0" w:line="240" w:lineRule="auto"/>
        <w:ind w:firstLine="284"/>
        <w:jc w:val="right"/>
        <w:rPr>
          <w:rFonts w:ascii="Garamond" w:hAnsi="Garamond" w:cs="Times New Roman"/>
          <w:bCs/>
          <w:color w:val="000000" w:themeColor="text1"/>
          <w:sz w:val="24"/>
          <w:szCs w:val="24"/>
        </w:rPr>
      </w:pPr>
      <w:r w:rsidRPr="0069374E">
        <w:rPr>
          <w:rFonts w:ascii="Garamond" w:hAnsi="Garamond" w:cs="Times New Roman"/>
          <w:bCs/>
          <w:sz w:val="24"/>
          <w:szCs w:val="24"/>
        </w:rPr>
        <w:t>KRYETAR</w:t>
      </w:r>
    </w:p>
    <w:p w14:paraId="207BE8C1" w14:textId="68A9D203" w:rsidR="00740D48" w:rsidRPr="0069374E" w:rsidRDefault="00D96C4B" w:rsidP="008053FF">
      <w:pPr>
        <w:spacing w:after="0" w:line="240" w:lineRule="auto"/>
        <w:ind w:firstLine="284"/>
        <w:jc w:val="right"/>
        <w:rPr>
          <w:rFonts w:ascii="Garamond" w:hAnsi="Garamond" w:cs="Times New Roman"/>
          <w:b/>
          <w:bCs/>
          <w:color w:val="000000" w:themeColor="text1"/>
          <w:sz w:val="24"/>
          <w:szCs w:val="24"/>
        </w:rPr>
      </w:pPr>
      <w:r w:rsidRPr="0069374E">
        <w:rPr>
          <w:rFonts w:ascii="Garamond" w:hAnsi="Garamond" w:cs="Times New Roman"/>
          <w:b/>
          <w:bCs/>
          <w:color w:val="000000" w:themeColor="text1"/>
          <w:sz w:val="24"/>
          <w:szCs w:val="24"/>
        </w:rPr>
        <w:t>Niko P</w:t>
      </w:r>
      <w:r w:rsidR="008053FF" w:rsidRPr="0069374E">
        <w:rPr>
          <w:rFonts w:ascii="Garamond" w:hAnsi="Garamond" w:cs="Times New Roman"/>
          <w:b/>
          <w:bCs/>
          <w:color w:val="000000" w:themeColor="text1"/>
          <w:sz w:val="24"/>
          <w:szCs w:val="24"/>
        </w:rPr>
        <w:t>eleshi</w:t>
      </w:r>
    </w:p>
    <w:p w14:paraId="4C9CED0F" w14:textId="77777777" w:rsidR="0052203F" w:rsidRPr="0069374E" w:rsidRDefault="0052203F" w:rsidP="008053FF">
      <w:pPr>
        <w:spacing w:after="0" w:line="240" w:lineRule="auto"/>
        <w:ind w:firstLine="284"/>
        <w:jc w:val="right"/>
        <w:rPr>
          <w:rFonts w:ascii="Garamond" w:hAnsi="Garamond" w:cs="Times New Roman"/>
          <w:bCs/>
          <w:sz w:val="24"/>
          <w:szCs w:val="24"/>
        </w:rPr>
      </w:pPr>
    </w:p>
    <w:p w14:paraId="02BE0F74" w14:textId="233BBE29" w:rsidR="00976A3C" w:rsidRPr="0069374E" w:rsidRDefault="00976A3C" w:rsidP="006956D3">
      <w:pPr>
        <w:spacing w:after="0" w:line="240" w:lineRule="auto"/>
        <w:ind w:firstLine="284"/>
        <w:jc w:val="both"/>
        <w:rPr>
          <w:rFonts w:ascii="Garamond" w:hAnsi="Garamond" w:cs="Times New Roman"/>
          <w:bCs/>
          <w:sz w:val="24"/>
          <w:szCs w:val="24"/>
        </w:rPr>
      </w:pPr>
      <w:r w:rsidRPr="0069374E">
        <w:rPr>
          <w:rFonts w:ascii="Garamond" w:hAnsi="Garamond" w:cs="Times New Roman"/>
          <w:bCs/>
          <w:sz w:val="24"/>
          <w:szCs w:val="24"/>
        </w:rPr>
        <w:t>Miratuar në datën</w:t>
      </w:r>
      <w:r w:rsidR="00FC6BDD" w:rsidRPr="0069374E">
        <w:rPr>
          <w:rFonts w:ascii="Garamond" w:hAnsi="Garamond" w:cs="Times New Roman"/>
          <w:bCs/>
          <w:sz w:val="24"/>
          <w:szCs w:val="24"/>
        </w:rPr>
        <w:t xml:space="preserve"> </w:t>
      </w:r>
      <w:r w:rsidR="004C5E28" w:rsidRPr="0069374E">
        <w:rPr>
          <w:rFonts w:ascii="Garamond" w:hAnsi="Garamond" w:cs="Times New Roman"/>
          <w:bCs/>
          <w:sz w:val="24"/>
          <w:szCs w:val="24"/>
        </w:rPr>
        <w:t>6.11</w:t>
      </w:r>
      <w:r w:rsidR="00E611BD" w:rsidRPr="0069374E">
        <w:rPr>
          <w:rFonts w:ascii="Garamond" w:hAnsi="Garamond" w:cs="Times New Roman"/>
          <w:bCs/>
          <w:sz w:val="24"/>
          <w:szCs w:val="24"/>
        </w:rPr>
        <w:t>.</w:t>
      </w:r>
      <w:r w:rsidR="007748A2" w:rsidRPr="0069374E">
        <w:rPr>
          <w:rFonts w:ascii="Garamond" w:hAnsi="Garamond" w:cs="Times New Roman"/>
          <w:bCs/>
          <w:sz w:val="24"/>
          <w:szCs w:val="24"/>
        </w:rPr>
        <w:t>202</w:t>
      </w:r>
      <w:r w:rsidR="00DE793A" w:rsidRPr="0069374E">
        <w:rPr>
          <w:rFonts w:ascii="Garamond" w:hAnsi="Garamond" w:cs="Times New Roman"/>
          <w:bCs/>
          <w:sz w:val="24"/>
          <w:szCs w:val="24"/>
        </w:rPr>
        <w:t>5</w:t>
      </w:r>
      <w:r w:rsidR="00A717D9">
        <w:rPr>
          <w:rFonts w:ascii="Garamond" w:hAnsi="Garamond" w:cs="Times New Roman"/>
          <w:bCs/>
          <w:sz w:val="24"/>
          <w:szCs w:val="24"/>
        </w:rPr>
        <w:t>.</w:t>
      </w:r>
    </w:p>
    <w:p w14:paraId="5063985A" w14:textId="77777777" w:rsidR="00200D3D" w:rsidRPr="0069374E" w:rsidRDefault="00200D3D" w:rsidP="006956D3">
      <w:pPr>
        <w:spacing w:after="0" w:line="240" w:lineRule="auto"/>
        <w:ind w:firstLine="284"/>
        <w:jc w:val="both"/>
        <w:rPr>
          <w:rFonts w:ascii="Garamond" w:eastAsia="Times New Roman" w:hAnsi="Garamond" w:cs="Times New Roman"/>
          <w:sz w:val="24"/>
          <w:szCs w:val="24"/>
        </w:rPr>
      </w:pPr>
    </w:p>
    <w:p w14:paraId="697C6AF8" w14:textId="77777777" w:rsidR="009A2331" w:rsidRPr="0069374E" w:rsidRDefault="009A2331" w:rsidP="006956D3">
      <w:pPr>
        <w:spacing w:after="0" w:line="240" w:lineRule="auto"/>
        <w:ind w:firstLine="284"/>
        <w:jc w:val="both"/>
        <w:rPr>
          <w:rFonts w:ascii="Garamond" w:eastAsia="Times New Roman" w:hAnsi="Garamond" w:cs="Times New Roman"/>
          <w:sz w:val="24"/>
          <w:szCs w:val="24"/>
        </w:rPr>
      </w:pPr>
    </w:p>
    <w:p w14:paraId="65209990" w14:textId="77777777" w:rsidR="008A48E5" w:rsidRPr="0069374E" w:rsidRDefault="008A48E5" w:rsidP="006956D3">
      <w:pPr>
        <w:spacing w:after="0" w:line="240" w:lineRule="auto"/>
        <w:ind w:firstLine="284"/>
        <w:jc w:val="both"/>
        <w:rPr>
          <w:rFonts w:ascii="Garamond" w:eastAsia="Times New Roman" w:hAnsi="Garamond" w:cs="Times New Roman"/>
          <w:sz w:val="24"/>
          <w:szCs w:val="24"/>
        </w:rPr>
      </w:pPr>
    </w:p>
    <w:p w14:paraId="2EB0119D" w14:textId="77777777" w:rsidR="00213234" w:rsidRPr="0069374E" w:rsidRDefault="00213234" w:rsidP="006956D3">
      <w:pPr>
        <w:spacing w:after="0" w:line="240" w:lineRule="auto"/>
        <w:ind w:firstLine="284"/>
        <w:jc w:val="both"/>
        <w:rPr>
          <w:rFonts w:ascii="Garamond" w:hAnsi="Garamond" w:cs="Times New Roman"/>
          <w:bCs/>
          <w:sz w:val="24"/>
          <w:szCs w:val="24"/>
        </w:rPr>
      </w:pPr>
    </w:p>
    <w:sectPr w:rsidR="00213234" w:rsidRPr="0069374E" w:rsidSect="00C71BCC">
      <w:footerReference w:type="default" r:id="rId13"/>
      <w:pgSz w:w="11906" w:h="16838" w:code="9"/>
      <w:pgMar w:top="720" w:right="1152" w:bottom="630" w:left="1152"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CED8EB" w14:textId="77777777" w:rsidR="008E5205" w:rsidRDefault="008E5205" w:rsidP="00420682">
      <w:pPr>
        <w:spacing w:after="0" w:line="240" w:lineRule="auto"/>
      </w:pPr>
      <w:r>
        <w:separator/>
      </w:r>
    </w:p>
  </w:endnote>
  <w:endnote w:type="continuationSeparator" w:id="0">
    <w:p w14:paraId="03B45102" w14:textId="77777777" w:rsidR="008E5205" w:rsidRDefault="008E5205" w:rsidP="00420682">
      <w:pPr>
        <w:spacing w:after="0" w:line="240" w:lineRule="auto"/>
      </w:pPr>
      <w:r>
        <w:continuationSeparator/>
      </w:r>
    </w:p>
  </w:endnote>
  <w:endnote w:type="continuationNotice" w:id="1">
    <w:p w14:paraId="55958565" w14:textId="77777777" w:rsidR="008E5205" w:rsidRDefault="008E52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7962233"/>
      <w:docPartObj>
        <w:docPartGallery w:val="Page Numbers (Bottom of Page)"/>
        <w:docPartUnique/>
      </w:docPartObj>
    </w:sdtPr>
    <w:sdtEndPr>
      <w:rPr>
        <w:noProof/>
      </w:rPr>
    </w:sdtEndPr>
    <w:sdtContent>
      <w:p w14:paraId="36EE7B0C" w14:textId="7F52DEE8" w:rsidR="008E5205" w:rsidRDefault="008E5205">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sidR="00F620FF">
          <w:rPr>
            <w:rFonts w:ascii="Times New Roman" w:hAnsi="Times New Roman" w:cs="Times New Roman"/>
            <w:noProof/>
            <w:sz w:val="24"/>
            <w:szCs w:val="24"/>
          </w:rPr>
          <w:t>23</w:t>
        </w:r>
        <w:r w:rsidRPr="0096575A">
          <w:rPr>
            <w:rFonts w:ascii="Times New Roman" w:hAnsi="Times New Roman" w:cs="Times New Roman"/>
            <w:noProof/>
            <w:sz w:val="24"/>
            <w:szCs w:val="24"/>
          </w:rPr>
          <w:fldChar w:fldCharType="end"/>
        </w:r>
      </w:p>
    </w:sdtContent>
  </w:sdt>
  <w:p w14:paraId="75F35DD0" w14:textId="77777777" w:rsidR="008E5205" w:rsidRDefault="008E52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E81F6A" w14:textId="77777777" w:rsidR="008E5205" w:rsidRDefault="008E5205" w:rsidP="00420682">
      <w:pPr>
        <w:spacing w:after="0" w:line="240" w:lineRule="auto"/>
      </w:pPr>
      <w:r>
        <w:separator/>
      </w:r>
    </w:p>
  </w:footnote>
  <w:footnote w:type="continuationSeparator" w:id="0">
    <w:p w14:paraId="3D7600EB" w14:textId="77777777" w:rsidR="008E5205" w:rsidRDefault="008E5205" w:rsidP="00420682">
      <w:pPr>
        <w:spacing w:after="0" w:line="240" w:lineRule="auto"/>
      </w:pPr>
      <w:r>
        <w:continuationSeparator/>
      </w:r>
    </w:p>
  </w:footnote>
  <w:footnote w:type="continuationNotice" w:id="1">
    <w:p w14:paraId="7B783027" w14:textId="77777777" w:rsidR="008E5205" w:rsidRDefault="008E5205">
      <w:pPr>
        <w:spacing w:after="0" w:line="240" w:lineRule="auto"/>
      </w:pPr>
    </w:p>
  </w:footnote>
  <w:footnote w:id="2">
    <w:p w14:paraId="258CAE03" w14:textId="096B7391" w:rsidR="008E5205" w:rsidRPr="006956D3" w:rsidRDefault="008E5205" w:rsidP="002F70E6">
      <w:pPr>
        <w:spacing w:after="0" w:line="300" w:lineRule="exact"/>
        <w:jc w:val="both"/>
        <w:rPr>
          <w:rFonts w:ascii="Garamond" w:hAnsi="Garamond" w:cs="Times New Roman"/>
          <w:sz w:val="20"/>
          <w:szCs w:val="20"/>
        </w:rPr>
      </w:pPr>
      <w:r w:rsidRPr="006956D3">
        <w:rPr>
          <w:rStyle w:val="FootnoteReference"/>
          <w:rFonts w:ascii="Garamond" w:hAnsi="Garamond"/>
          <w:sz w:val="20"/>
          <w:szCs w:val="20"/>
        </w:rPr>
        <w:footnoteRef/>
      </w:r>
      <w:r w:rsidRPr="006956D3">
        <w:rPr>
          <w:rFonts w:ascii="Garamond" w:hAnsi="Garamond" w:cs="Times New Roman"/>
          <w:sz w:val="20"/>
          <w:szCs w:val="20"/>
        </w:rPr>
        <w:t xml:space="preserve">Ky projektligj është përafruar pjesërisht me: </w:t>
      </w:r>
    </w:p>
    <w:p w14:paraId="20FC6389" w14:textId="7E7D90DC" w:rsidR="008E5205" w:rsidRPr="006956D3" w:rsidRDefault="008E5205" w:rsidP="002F70E6">
      <w:pPr>
        <w:pStyle w:val="FootnoteText"/>
        <w:jc w:val="both"/>
        <w:rPr>
          <w:rFonts w:ascii="Garamond" w:hAnsi="Garamond"/>
          <w:lang w:val="sq-AL"/>
        </w:rPr>
      </w:pPr>
      <w:r w:rsidRPr="006956D3">
        <w:rPr>
          <w:rFonts w:ascii="Garamond" w:hAnsi="Garamond"/>
          <w:lang w:val="sq-AL"/>
        </w:rPr>
        <w:t>- Direktivën (BE) 2019/1158 të Parlamentit Evropian dhe të Këshillit, datë 20 qershor 2019, “Për balancën punë</w:t>
      </w:r>
      <w:r>
        <w:rPr>
          <w:rFonts w:ascii="Garamond" w:hAnsi="Garamond"/>
          <w:lang w:val="sq-AL"/>
        </w:rPr>
        <w:t>–</w:t>
      </w:r>
      <w:r w:rsidRPr="006956D3">
        <w:rPr>
          <w:rFonts w:ascii="Garamond" w:hAnsi="Garamond"/>
          <w:lang w:val="sq-AL"/>
        </w:rPr>
        <w:t>jetë për prindërit dhe kujdestarët” dhe që shfuqizon Direktivën e Këshillit 2010/18/BE. Numri CELEX 32019L1158, Fletorja Zyrtare e Bashkimit Evropian, seria L, nr.</w:t>
      </w:r>
      <w:r>
        <w:rPr>
          <w:rFonts w:ascii="Garamond" w:hAnsi="Garamond"/>
          <w:lang w:val="sq-AL"/>
        </w:rPr>
        <w:t xml:space="preserve"> 188, datë 12.</w:t>
      </w:r>
      <w:r w:rsidRPr="006956D3">
        <w:rPr>
          <w:rFonts w:ascii="Garamond" w:hAnsi="Garamond"/>
          <w:lang w:val="sq-AL"/>
        </w:rPr>
        <w:t>7.2019, faqe 79</w:t>
      </w:r>
      <w:r>
        <w:rPr>
          <w:rFonts w:ascii="Garamond" w:hAnsi="Garamond"/>
          <w:lang w:val="sq-AL"/>
        </w:rPr>
        <w:t>–</w:t>
      </w:r>
      <w:r w:rsidRPr="006956D3">
        <w:rPr>
          <w:rFonts w:ascii="Garamond" w:hAnsi="Garamond"/>
          <w:lang w:val="sq-AL"/>
        </w:rPr>
        <w:t>93.</w:t>
      </w:r>
    </w:p>
    <w:p w14:paraId="0D834C53" w14:textId="6623A948" w:rsidR="008E5205" w:rsidRPr="006956D3" w:rsidRDefault="008E5205" w:rsidP="002F70E6">
      <w:pPr>
        <w:pStyle w:val="FootnoteText"/>
        <w:jc w:val="both"/>
        <w:rPr>
          <w:rFonts w:ascii="Garamond" w:hAnsi="Garamond"/>
          <w:lang w:val="sq-AL"/>
        </w:rPr>
      </w:pPr>
      <w:r w:rsidRPr="006956D3">
        <w:rPr>
          <w:rFonts w:ascii="Garamond" w:hAnsi="Garamond"/>
          <w:lang w:val="sq-AL"/>
        </w:rPr>
        <w:t>- Direktivën e Këshillit 92/85/KEE, datë 19 tetor 1992, “Mbi futjen e masave për të inkurajuar përmirësimet në sigurinë dhe shëndetin në punë të punëtoreve shtatzëna dhe punëtoreve që kanë lindur së fundmi ose që janë duke ushqyer me gji”, e ndryshuar. Numri CELEX 31992L0085, Fletorja Zyrtare e Bashkimit Evropian, seria L, nr. 348, datë 28.11.1992, faqe 1</w:t>
      </w:r>
      <w:r>
        <w:rPr>
          <w:rFonts w:ascii="Garamond" w:hAnsi="Garamond"/>
          <w:lang w:val="sq-AL"/>
        </w:rPr>
        <w:t>–</w:t>
      </w:r>
      <w:r w:rsidRPr="006956D3">
        <w:rPr>
          <w:rFonts w:ascii="Garamond" w:hAnsi="Garamond"/>
          <w:lang w:val="sq-AL"/>
        </w:rPr>
        <w:t>7.</w:t>
      </w:r>
    </w:p>
    <w:p w14:paraId="0113BF8F" w14:textId="05D587A6" w:rsidR="008E5205" w:rsidRPr="006956D3" w:rsidRDefault="008E5205" w:rsidP="002F70E6">
      <w:pPr>
        <w:pStyle w:val="FootnoteText"/>
        <w:jc w:val="both"/>
        <w:rPr>
          <w:rFonts w:ascii="Garamond" w:hAnsi="Garamond"/>
          <w:lang w:val="sq-AL"/>
        </w:rPr>
      </w:pPr>
      <w:r w:rsidRPr="006956D3">
        <w:rPr>
          <w:rFonts w:ascii="Garamond" w:hAnsi="Garamond"/>
          <w:lang w:val="sq-AL"/>
        </w:rPr>
        <w:t>- Direktivën e Këshillit 79/7/KEE, datë 19 dhjetor 1978, “Mbi zbatimin progresiv të parimit të trajtimit të barabartë për burrat dhe gratë në çështjet e sigurimeve shoqërore”. Numri CELEX 31979L0007, Fletorja Zyrtare e Bashkimit Evropian, seria L, nr</w:t>
      </w:r>
      <w:r>
        <w:rPr>
          <w:rFonts w:ascii="Garamond" w:hAnsi="Garamond"/>
          <w:lang w:val="sq-AL"/>
        </w:rPr>
        <w:t>. 6, datë 10.</w:t>
      </w:r>
      <w:r w:rsidRPr="006956D3">
        <w:rPr>
          <w:rFonts w:ascii="Garamond" w:hAnsi="Garamond"/>
          <w:lang w:val="sq-AL"/>
        </w:rPr>
        <w:t>1.1979, faqe 24</w:t>
      </w:r>
      <w:r>
        <w:rPr>
          <w:rFonts w:ascii="Garamond" w:hAnsi="Garamond"/>
          <w:lang w:val="sq-AL"/>
        </w:rPr>
        <w:t>–</w:t>
      </w:r>
      <w:r w:rsidRPr="006956D3">
        <w:rPr>
          <w:rFonts w:ascii="Garamond" w:hAnsi="Garamond"/>
          <w:lang w:val="sq-AL"/>
        </w:rPr>
        <w:t>25.</w:t>
      </w:r>
    </w:p>
    <w:p w14:paraId="6DA87549" w14:textId="3FA6A438" w:rsidR="008E5205" w:rsidRPr="006956D3" w:rsidRDefault="008E5205" w:rsidP="002F70E6">
      <w:pPr>
        <w:pStyle w:val="FootnoteText"/>
        <w:jc w:val="both"/>
        <w:rPr>
          <w:rFonts w:ascii="Garamond" w:hAnsi="Garamond"/>
          <w:lang w:val="sq-AL"/>
        </w:rPr>
      </w:pPr>
      <w:r w:rsidRPr="006956D3">
        <w:rPr>
          <w:rFonts w:ascii="Garamond" w:hAnsi="Garamond"/>
          <w:lang w:val="sq-AL"/>
        </w:rPr>
        <w:t>- Direktivën 2010/41/BE të Parlamentit Evropian dhe të Këshillit, datë 7 korrik 2010, “Mbi zbatimin e parimit të trajtimit të barabartë midis burrave dhe grave të angazhuar në një aktivitet të vetëpunësuar” dhe që shfuqizon Direktivën e Këshillit 86/613/KEE. Numri CELEX 32010L0041, Fletorja Zyrtare e Bashkimit Evropian, seria L, nr.</w:t>
      </w:r>
      <w:r>
        <w:rPr>
          <w:rFonts w:ascii="Garamond" w:hAnsi="Garamond"/>
          <w:lang w:val="sq-AL"/>
        </w:rPr>
        <w:t xml:space="preserve"> 180, datë 15.</w:t>
      </w:r>
      <w:r w:rsidRPr="006956D3">
        <w:rPr>
          <w:rFonts w:ascii="Garamond" w:hAnsi="Garamond"/>
          <w:lang w:val="sq-AL"/>
        </w:rPr>
        <w:t>7.2010, faqe 1</w:t>
      </w:r>
      <w:r>
        <w:rPr>
          <w:rFonts w:ascii="Garamond" w:hAnsi="Garamond"/>
          <w:lang w:val="sq-AL"/>
        </w:rPr>
        <w:t>–</w:t>
      </w:r>
      <w:r w:rsidRPr="006956D3">
        <w:rPr>
          <w:rFonts w:ascii="Garamond" w:hAnsi="Garamond"/>
          <w:lang w:val="sq-AL"/>
        </w:rPr>
        <w:t>6.</w:t>
      </w:r>
    </w:p>
    <w:p w14:paraId="72A87564" w14:textId="2DEC1657" w:rsidR="008E5205" w:rsidRPr="006956D3" w:rsidRDefault="008E5205" w:rsidP="002F70E6">
      <w:pPr>
        <w:pStyle w:val="FootnoteText"/>
        <w:jc w:val="both"/>
        <w:rPr>
          <w:rFonts w:ascii="Garamond" w:hAnsi="Garamond"/>
          <w:lang w:val="sq-AL"/>
        </w:rPr>
      </w:pPr>
      <w:r w:rsidRPr="006956D3">
        <w:rPr>
          <w:rFonts w:ascii="Garamond" w:hAnsi="Garamond"/>
          <w:lang w:val="sq-AL"/>
        </w:rPr>
        <w:t>- Direktivën 2006/54/KE të Parlamentit Evropian dhe të Këshillit, datë 5 korrik 2006, “Mbi zbatimin e parimit të mundësive të barabarta dhe trajtimit të barabartë të burrave dhe grave në çështjet e punësimit dhe profesionit”. Numri CELEX 32006L0054, Fletorja Zyrtare e Bashkimit Evropian, seria L, nr</w:t>
      </w:r>
      <w:r>
        <w:rPr>
          <w:rFonts w:ascii="Garamond" w:hAnsi="Garamond"/>
          <w:lang w:val="sq-AL"/>
        </w:rPr>
        <w:t>. 204, datë 26.</w:t>
      </w:r>
      <w:r w:rsidRPr="006956D3">
        <w:rPr>
          <w:rFonts w:ascii="Garamond" w:hAnsi="Garamond"/>
          <w:lang w:val="sq-AL"/>
        </w:rPr>
        <w:t>7.2006, faqe 23</w:t>
      </w:r>
      <w:r>
        <w:rPr>
          <w:rFonts w:ascii="Garamond" w:hAnsi="Garamond"/>
          <w:lang w:val="sq-AL"/>
        </w:rPr>
        <w:t>–</w:t>
      </w:r>
      <w:r w:rsidRPr="006956D3">
        <w:rPr>
          <w:rFonts w:ascii="Garamond" w:hAnsi="Garamond"/>
          <w:lang w:val="sq-AL"/>
        </w:rPr>
        <w:t>36.</w:t>
      </w:r>
    </w:p>
    <w:p w14:paraId="43AC7D15" w14:textId="63EF2DE9" w:rsidR="008E5205" w:rsidRPr="006956D3" w:rsidRDefault="008E5205" w:rsidP="002F70E6">
      <w:pPr>
        <w:pStyle w:val="FootnoteText"/>
        <w:jc w:val="both"/>
        <w:rPr>
          <w:rFonts w:ascii="Garamond" w:hAnsi="Garamond"/>
          <w:lang w:val="sq-AL"/>
        </w:rPr>
      </w:pPr>
      <w:r w:rsidRPr="006956D3">
        <w:rPr>
          <w:rFonts w:ascii="Garamond" w:hAnsi="Garamond"/>
          <w:lang w:val="sq-AL"/>
        </w:rPr>
        <w:t>- Direktivën e Këshillit 2004/113/KE, datë 13 dhjetor 2004, “Për zbatimin e parimit të trajtimit të barabartë midis burrave dhe grave në aksesin dhe furnizimin me mallra dhe shërbime”. Numri CELEX 32004L0113, Fletorja Zyrtare e Bashkimit Evropian, seria L, nr.</w:t>
      </w:r>
      <w:r>
        <w:rPr>
          <w:rFonts w:ascii="Garamond" w:hAnsi="Garamond"/>
          <w:lang w:val="sq-AL"/>
        </w:rPr>
        <w:t xml:space="preserve"> </w:t>
      </w:r>
      <w:r w:rsidRPr="006956D3">
        <w:rPr>
          <w:rFonts w:ascii="Garamond" w:hAnsi="Garamond"/>
          <w:lang w:val="sq-AL"/>
        </w:rPr>
        <w:t>373, datë 21.12.2004, faqe 37</w:t>
      </w:r>
      <w:r>
        <w:rPr>
          <w:rFonts w:ascii="Garamond" w:hAnsi="Garamond"/>
          <w:lang w:val="sq-AL"/>
        </w:rPr>
        <w:t>–</w:t>
      </w:r>
      <w:r w:rsidRPr="006956D3">
        <w:rPr>
          <w:rFonts w:ascii="Garamond" w:hAnsi="Garamond"/>
          <w:lang w:val="sq-AL"/>
        </w:rPr>
        <w:t>43.</w:t>
      </w:r>
    </w:p>
    <w:p w14:paraId="4B475CEE" w14:textId="40C44D86" w:rsidR="008E5205" w:rsidRPr="006956D3" w:rsidRDefault="008E5205" w:rsidP="002F70E6">
      <w:pPr>
        <w:pStyle w:val="FootnoteText"/>
        <w:jc w:val="both"/>
        <w:rPr>
          <w:rFonts w:ascii="Garamond" w:hAnsi="Garamond"/>
          <w:lang w:val="sq-AL"/>
        </w:rPr>
      </w:pPr>
      <w:r w:rsidRPr="006956D3">
        <w:rPr>
          <w:rFonts w:ascii="Garamond" w:hAnsi="Garamond"/>
          <w:lang w:val="sq-AL"/>
        </w:rPr>
        <w:t>- Direktivën (BE) 2022/2381 të Parlamentit Evropian dhe të Këshillit, datë 23 nëntor 2022, “Për përmirësimin e balancës gjinore midis drejtorëve të kompanive të listuara dhe masat e lidhura me to”. Numri CELEX 32022L2381, Fletorja Zyrtare e Bashkimit Evropian, seria L, nr. 315, datë 7.12.2022, faqe 44</w:t>
      </w:r>
      <w:r>
        <w:rPr>
          <w:rFonts w:ascii="Garamond" w:hAnsi="Garamond"/>
          <w:lang w:val="sq-AL"/>
        </w:rPr>
        <w:t>–</w:t>
      </w:r>
      <w:r w:rsidRPr="006956D3">
        <w:rPr>
          <w:rFonts w:ascii="Garamond" w:hAnsi="Garamond"/>
          <w:lang w:val="sq-AL"/>
        </w:rPr>
        <w:t>59.</w:t>
      </w:r>
    </w:p>
    <w:p w14:paraId="0BC4E92F" w14:textId="0F239813" w:rsidR="008E5205" w:rsidRPr="006956D3" w:rsidRDefault="008E5205" w:rsidP="002F70E6">
      <w:pPr>
        <w:pStyle w:val="FootnoteText"/>
        <w:jc w:val="both"/>
        <w:rPr>
          <w:rFonts w:ascii="Garamond" w:hAnsi="Garamond"/>
          <w:lang w:val="sq-AL"/>
        </w:rPr>
      </w:pPr>
      <w:r w:rsidRPr="006956D3">
        <w:rPr>
          <w:rFonts w:ascii="Garamond" w:hAnsi="Garamond"/>
          <w:lang w:val="sq-AL"/>
        </w:rPr>
        <w:t xml:space="preserve">- Direktivën (BE) 2023/970 të Parlamentit Evropian dhe të Këshillit, datë 10 maj 2023, “Për të forcuar zbatimin e parimit të pagës së barabartë për punë të barabartë ose punë me vlerë të barabartë midis burrave dhe grave përmes transparencës së pagave dhe mekanizmave të zbatimit”. Numri CELEX 32023L0970, Fletorja Zyrtare e Bashkimit Evropian, seria L, </w:t>
      </w:r>
      <w:r>
        <w:rPr>
          <w:rFonts w:ascii="Garamond" w:hAnsi="Garamond"/>
          <w:lang w:val="sq-AL"/>
        </w:rPr>
        <w:t>n</w:t>
      </w:r>
      <w:r w:rsidRPr="006956D3">
        <w:rPr>
          <w:rFonts w:ascii="Garamond" w:hAnsi="Garamond"/>
          <w:lang w:val="sq-AL"/>
        </w:rPr>
        <w:t>r.</w:t>
      </w:r>
      <w:r>
        <w:rPr>
          <w:rFonts w:ascii="Garamond" w:hAnsi="Garamond"/>
          <w:lang w:val="sq-AL"/>
        </w:rPr>
        <w:t xml:space="preserve"> </w:t>
      </w:r>
      <w:r w:rsidRPr="006956D3">
        <w:rPr>
          <w:rFonts w:ascii="Garamond" w:hAnsi="Garamond"/>
          <w:lang w:val="sq-AL"/>
        </w:rPr>
        <w:t>132, datë 17.05.2023, faqe 21</w:t>
      </w:r>
      <w:r>
        <w:rPr>
          <w:rFonts w:ascii="Garamond" w:hAnsi="Garamond"/>
          <w:lang w:val="sq-AL"/>
        </w:rPr>
        <w:t>–</w:t>
      </w:r>
      <w:r w:rsidRPr="006956D3">
        <w:rPr>
          <w:rFonts w:ascii="Garamond" w:hAnsi="Garamond"/>
          <w:lang w:val="sq-AL"/>
        </w:rPr>
        <w:t>44.</w:t>
      </w:r>
    </w:p>
    <w:p w14:paraId="1C3277EF" w14:textId="78A9F755" w:rsidR="008E5205" w:rsidRPr="006956D3" w:rsidRDefault="008E5205" w:rsidP="002F70E6">
      <w:pPr>
        <w:pStyle w:val="FootnoteText"/>
        <w:jc w:val="both"/>
        <w:rPr>
          <w:rFonts w:ascii="Garamond" w:hAnsi="Garamond"/>
          <w:lang w:val="en-US"/>
        </w:rPr>
      </w:pPr>
      <w:r w:rsidRPr="006956D3">
        <w:rPr>
          <w:rFonts w:ascii="Garamond" w:hAnsi="Garamond"/>
          <w:lang w:val="sq-AL"/>
        </w:rPr>
        <w:t>- Direktivën (BE) 2024/1385 të Parlamentit Evropian dhe të Këshillit, datë 14 maj 2024, “Për luftën kundër dhunës ndaj grave dhe dhunës në familje”. Numri CELEX 32024L1385, Fletorja Zyrtare e Bashkimit Evropian, seria L, nr</w:t>
      </w:r>
      <w:r>
        <w:rPr>
          <w:rFonts w:ascii="Garamond" w:hAnsi="Garamond"/>
          <w:lang w:val="sq-AL"/>
        </w:rPr>
        <w:t>. 2024/1385, datë 24.</w:t>
      </w:r>
      <w:r w:rsidRPr="006956D3">
        <w:rPr>
          <w:rFonts w:ascii="Garamond" w:hAnsi="Garamond"/>
          <w:lang w:val="sq-AL"/>
        </w:rPr>
        <w:t>5.2024.</w:t>
      </w:r>
    </w:p>
    <w:p w14:paraId="150BAE13" w14:textId="572FC6B7" w:rsidR="008E5205" w:rsidRPr="006956D3" w:rsidRDefault="008E5205" w:rsidP="002F70E6">
      <w:pPr>
        <w:pStyle w:val="FootnoteText"/>
        <w:jc w:val="both"/>
        <w:rPr>
          <w:rFonts w:ascii="Garamond" w:hAnsi="Garamond"/>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1A"/>
    <w:rsid w:val="00001406"/>
    <w:rsid w:val="00002637"/>
    <w:rsid w:val="00002A97"/>
    <w:rsid w:val="00002F75"/>
    <w:rsid w:val="00005CCE"/>
    <w:rsid w:val="00005E96"/>
    <w:rsid w:val="00011558"/>
    <w:rsid w:val="000115A2"/>
    <w:rsid w:val="000141A5"/>
    <w:rsid w:val="00024790"/>
    <w:rsid w:val="00040D8C"/>
    <w:rsid w:val="00043C57"/>
    <w:rsid w:val="000514F1"/>
    <w:rsid w:val="000518D6"/>
    <w:rsid w:val="00054966"/>
    <w:rsid w:val="00054EEB"/>
    <w:rsid w:val="00055AB5"/>
    <w:rsid w:val="00060376"/>
    <w:rsid w:val="00072080"/>
    <w:rsid w:val="000765C2"/>
    <w:rsid w:val="00082266"/>
    <w:rsid w:val="00091A46"/>
    <w:rsid w:val="0009415D"/>
    <w:rsid w:val="00096985"/>
    <w:rsid w:val="00096F02"/>
    <w:rsid w:val="00097617"/>
    <w:rsid w:val="000A1E47"/>
    <w:rsid w:val="000A332A"/>
    <w:rsid w:val="000A3B4D"/>
    <w:rsid w:val="000A6B3D"/>
    <w:rsid w:val="000B3F8E"/>
    <w:rsid w:val="000B5AFE"/>
    <w:rsid w:val="000D199E"/>
    <w:rsid w:val="000E268C"/>
    <w:rsid w:val="000E32F6"/>
    <w:rsid w:val="000E3647"/>
    <w:rsid w:val="000E4CA8"/>
    <w:rsid w:val="000E5BA6"/>
    <w:rsid w:val="000F482E"/>
    <w:rsid w:val="00100F43"/>
    <w:rsid w:val="00106F6D"/>
    <w:rsid w:val="0011415C"/>
    <w:rsid w:val="00117D28"/>
    <w:rsid w:val="00121E29"/>
    <w:rsid w:val="00122D1F"/>
    <w:rsid w:val="0012550D"/>
    <w:rsid w:val="001268E9"/>
    <w:rsid w:val="00130958"/>
    <w:rsid w:val="00132CEC"/>
    <w:rsid w:val="00135A36"/>
    <w:rsid w:val="00136EC9"/>
    <w:rsid w:val="00146D52"/>
    <w:rsid w:val="00153CC5"/>
    <w:rsid w:val="00154CFD"/>
    <w:rsid w:val="00155BCF"/>
    <w:rsid w:val="00155EBC"/>
    <w:rsid w:val="00163579"/>
    <w:rsid w:val="00166272"/>
    <w:rsid w:val="00166898"/>
    <w:rsid w:val="00167D1D"/>
    <w:rsid w:val="00167F8E"/>
    <w:rsid w:val="00176471"/>
    <w:rsid w:val="001816AF"/>
    <w:rsid w:val="00191A00"/>
    <w:rsid w:val="001942D4"/>
    <w:rsid w:val="001960B2"/>
    <w:rsid w:val="001A1919"/>
    <w:rsid w:val="001A2945"/>
    <w:rsid w:val="001B2638"/>
    <w:rsid w:val="001B796E"/>
    <w:rsid w:val="001C0806"/>
    <w:rsid w:val="001C1A1A"/>
    <w:rsid w:val="001C2335"/>
    <w:rsid w:val="001C445C"/>
    <w:rsid w:val="001C5CDE"/>
    <w:rsid w:val="001C6A0A"/>
    <w:rsid w:val="001C7EC0"/>
    <w:rsid w:val="001D284F"/>
    <w:rsid w:val="001D2895"/>
    <w:rsid w:val="001D31EB"/>
    <w:rsid w:val="001D62B5"/>
    <w:rsid w:val="001D77D6"/>
    <w:rsid w:val="001D7939"/>
    <w:rsid w:val="001E17B9"/>
    <w:rsid w:val="001F194A"/>
    <w:rsid w:val="001F78C3"/>
    <w:rsid w:val="001F797D"/>
    <w:rsid w:val="0020004E"/>
    <w:rsid w:val="002009A1"/>
    <w:rsid w:val="00200D3D"/>
    <w:rsid w:val="0020160E"/>
    <w:rsid w:val="0020170B"/>
    <w:rsid w:val="00204052"/>
    <w:rsid w:val="002044B0"/>
    <w:rsid w:val="0020507F"/>
    <w:rsid w:val="002101FE"/>
    <w:rsid w:val="00212E52"/>
    <w:rsid w:val="00213234"/>
    <w:rsid w:val="0021433F"/>
    <w:rsid w:val="00214854"/>
    <w:rsid w:val="0021715D"/>
    <w:rsid w:val="00217DA0"/>
    <w:rsid w:val="00221AAC"/>
    <w:rsid w:val="00223BC9"/>
    <w:rsid w:val="00223F53"/>
    <w:rsid w:val="00224329"/>
    <w:rsid w:val="00225DD1"/>
    <w:rsid w:val="00233280"/>
    <w:rsid w:val="00234BD8"/>
    <w:rsid w:val="0024206A"/>
    <w:rsid w:val="00243B60"/>
    <w:rsid w:val="00247DF1"/>
    <w:rsid w:val="00250F7F"/>
    <w:rsid w:val="00251730"/>
    <w:rsid w:val="00260E70"/>
    <w:rsid w:val="00262682"/>
    <w:rsid w:val="00264FD5"/>
    <w:rsid w:val="00266C06"/>
    <w:rsid w:val="00267E57"/>
    <w:rsid w:val="0027350F"/>
    <w:rsid w:val="00274D4C"/>
    <w:rsid w:val="002753F6"/>
    <w:rsid w:val="00277C89"/>
    <w:rsid w:val="00280456"/>
    <w:rsid w:val="00282145"/>
    <w:rsid w:val="00284AC7"/>
    <w:rsid w:val="00294FCA"/>
    <w:rsid w:val="00296ECC"/>
    <w:rsid w:val="002A47D7"/>
    <w:rsid w:val="002B5575"/>
    <w:rsid w:val="002C7626"/>
    <w:rsid w:val="002C7D02"/>
    <w:rsid w:val="002D3DB1"/>
    <w:rsid w:val="002D4309"/>
    <w:rsid w:val="002D5959"/>
    <w:rsid w:val="002D5F14"/>
    <w:rsid w:val="002E0FFB"/>
    <w:rsid w:val="002E2079"/>
    <w:rsid w:val="002E5221"/>
    <w:rsid w:val="002F000B"/>
    <w:rsid w:val="002F5953"/>
    <w:rsid w:val="002F5F81"/>
    <w:rsid w:val="002F70E6"/>
    <w:rsid w:val="00300CDA"/>
    <w:rsid w:val="00301305"/>
    <w:rsid w:val="0030276C"/>
    <w:rsid w:val="00303752"/>
    <w:rsid w:val="0031187E"/>
    <w:rsid w:val="003168B3"/>
    <w:rsid w:val="00323264"/>
    <w:rsid w:val="003248D9"/>
    <w:rsid w:val="00325554"/>
    <w:rsid w:val="003305E1"/>
    <w:rsid w:val="003333CC"/>
    <w:rsid w:val="00336EED"/>
    <w:rsid w:val="003403C8"/>
    <w:rsid w:val="003547D6"/>
    <w:rsid w:val="00363075"/>
    <w:rsid w:val="00365BF7"/>
    <w:rsid w:val="003706C5"/>
    <w:rsid w:val="003745EF"/>
    <w:rsid w:val="00375597"/>
    <w:rsid w:val="0038331D"/>
    <w:rsid w:val="00384F1F"/>
    <w:rsid w:val="00395396"/>
    <w:rsid w:val="003953EE"/>
    <w:rsid w:val="00397541"/>
    <w:rsid w:val="003A135F"/>
    <w:rsid w:val="003A38DC"/>
    <w:rsid w:val="003A63A5"/>
    <w:rsid w:val="003C118D"/>
    <w:rsid w:val="003C400C"/>
    <w:rsid w:val="003C48FF"/>
    <w:rsid w:val="003D0E7F"/>
    <w:rsid w:val="003D5049"/>
    <w:rsid w:val="003D59B2"/>
    <w:rsid w:val="003D5ED0"/>
    <w:rsid w:val="003E72F7"/>
    <w:rsid w:val="003F29A8"/>
    <w:rsid w:val="003F398D"/>
    <w:rsid w:val="0040042E"/>
    <w:rsid w:val="00403430"/>
    <w:rsid w:val="00403A89"/>
    <w:rsid w:val="0041300C"/>
    <w:rsid w:val="00420682"/>
    <w:rsid w:val="00421907"/>
    <w:rsid w:val="00433BCD"/>
    <w:rsid w:val="00436717"/>
    <w:rsid w:val="00437B33"/>
    <w:rsid w:val="00441A55"/>
    <w:rsid w:val="00445610"/>
    <w:rsid w:val="00446CCC"/>
    <w:rsid w:val="0045538C"/>
    <w:rsid w:val="004555DB"/>
    <w:rsid w:val="00455BBA"/>
    <w:rsid w:val="00460BC4"/>
    <w:rsid w:val="004647DB"/>
    <w:rsid w:val="00471609"/>
    <w:rsid w:val="004771A5"/>
    <w:rsid w:val="00477804"/>
    <w:rsid w:val="0048341A"/>
    <w:rsid w:val="00484922"/>
    <w:rsid w:val="004866A8"/>
    <w:rsid w:val="00486954"/>
    <w:rsid w:val="00492BFD"/>
    <w:rsid w:val="00496497"/>
    <w:rsid w:val="004A5884"/>
    <w:rsid w:val="004A5DE6"/>
    <w:rsid w:val="004B12D2"/>
    <w:rsid w:val="004B6ED9"/>
    <w:rsid w:val="004C20B0"/>
    <w:rsid w:val="004C2DFD"/>
    <w:rsid w:val="004C5E28"/>
    <w:rsid w:val="004C67EE"/>
    <w:rsid w:val="004D01FF"/>
    <w:rsid w:val="004D0E30"/>
    <w:rsid w:val="004D3CFC"/>
    <w:rsid w:val="004D6DAE"/>
    <w:rsid w:val="004D74A9"/>
    <w:rsid w:val="004E0701"/>
    <w:rsid w:val="004E0CFF"/>
    <w:rsid w:val="004E1C0F"/>
    <w:rsid w:val="004E2601"/>
    <w:rsid w:val="004E48D1"/>
    <w:rsid w:val="004E62D6"/>
    <w:rsid w:val="004E7290"/>
    <w:rsid w:val="004E7E53"/>
    <w:rsid w:val="004F446C"/>
    <w:rsid w:val="004F447A"/>
    <w:rsid w:val="004F7030"/>
    <w:rsid w:val="00513E1E"/>
    <w:rsid w:val="00513F13"/>
    <w:rsid w:val="005201B5"/>
    <w:rsid w:val="0052203F"/>
    <w:rsid w:val="00522FFB"/>
    <w:rsid w:val="00531970"/>
    <w:rsid w:val="00531A97"/>
    <w:rsid w:val="005324AF"/>
    <w:rsid w:val="00533AC7"/>
    <w:rsid w:val="00536F06"/>
    <w:rsid w:val="00542102"/>
    <w:rsid w:val="00550FA3"/>
    <w:rsid w:val="00552AF2"/>
    <w:rsid w:val="0055575B"/>
    <w:rsid w:val="00556AD2"/>
    <w:rsid w:val="0055707F"/>
    <w:rsid w:val="005661F9"/>
    <w:rsid w:val="00570DA2"/>
    <w:rsid w:val="005726F2"/>
    <w:rsid w:val="00573D50"/>
    <w:rsid w:val="00573EE3"/>
    <w:rsid w:val="00575ADC"/>
    <w:rsid w:val="005767F6"/>
    <w:rsid w:val="00584083"/>
    <w:rsid w:val="005841D1"/>
    <w:rsid w:val="005908D6"/>
    <w:rsid w:val="00591503"/>
    <w:rsid w:val="00591A3B"/>
    <w:rsid w:val="0059248B"/>
    <w:rsid w:val="0059341A"/>
    <w:rsid w:val="0059342C"/>
    <w:rsid w:val="00596BF3"/>
    <w:rsid w:val="00596F9E"/>
    <w:rsid w:val="005A0056"/>
    <w:rsid w:val="005A0D53"/>
    <w:rsid w:val="005A49A6"/>
    <w:rsid w:val="005A7379"/>
    <w:rsid w:val="005B1D69"/>
    <w:rsid w:val="005B5423"/>
    <w:rsid w:val="005B6E3F"/>
    <w:rsid w:val="005C1F7E"/>
    <w:rsid w:val="005C5044"/>
    <w:rsid w:val="005D05F3"/>
    <w:rsid w:val="005D15D9"/>
    <w:rsid w:val="005D26AF"/>
    <w:rsid w:val="005F00A8"/>
    <w:rsid w:val="005F010E"/>
    <w:rsid w:val="005F5B3C"/>
    <w:rsid w:val="005F6948"/>
    <w:rsid w:val="00602362"/>
    <w:rsid w:val="0060535D"/>
    <w:rsid w:val="006066FA"/>
    <w:rsid w:val="0061141E"/>
    <w:rsid w:val="00614273"/>
    <w:rsid w:val="0062077A"/>
    <w:rsid w:val="00621A17"/>
    <w:rsid w:val="00623F4C"/>
    <w:rsid w:val="006412AA"/>
    <w:rsid w:val="006465EF"/>
    <w:rsid w:val="00646924"/>
    <w:rsid w:val="00647466"/>
    <w:rsid w:val="00651D0E"/>
    <w:rsid w:val="006522EF"/>
    <w:rsid w:val="00654305"/>
    <w:rsid w:val="00663243"/>
    <w:rsid w:val="00670245"/>
    <w:rsid w:val="00670AA2"/>
    <w:rsid w:val="00671DD8"/>
    <w:rsid w:val="0067406E"/>
    <w:rsid w:val="00677E6C"/>
    <w:rsid w:val="00683C22"/>
    <w:rsid w:val="0068478A"/>
    <w:rsid w:val="0069374E"/>
    <w:rsid w:val="00694869"/>
    <w:rsid w:val="006956D3"/>
    <w:rsid w:val="0069595B"/>
    <w:rsid w:val="00696D19"/>
    <w:rsid w:val="006A2688"/>
    <w:rsid w:val="006B02FE"/>
    <w:rsid w:val="006B06C3"/>
    <w:rsid w:val="006B3074"/>
    <w:rsid w:val="006B3952"/>
    <w:rsid w:val="006C2C78"/>
    <w:rsid w:val="006C3818"/>
    <w:rsid w:val="006C54E5"/>
    <w:rsid w:val="006C6D22"/>
    <w:rsid w:val="006C7476"/>
    <w:rsid w:val="006F3654"/>
    <w:rsid w:val="006F4D55"/>
    <w:rsid w:val="006F5C30"/>
    <w:rsid w:val="007031E5"/>
    <w:rsid w:val="00703E15"/>
    <w:rsid w:val="00707B70"/>
    <w:rsid w:val="0071247D"/>
    <w:rsid w:val="007140D9"/>
    <w:rsid w:val="007217C2"/>
    <w:rsid w:val="007243F1"/>
    <w:rsid w:val="00726525"/>
    <w:rsid w:val="0073064D"/>
    <w:rsid w:val="00736DC8"/>
    <w:rsid w:val="00737333"/>
    <w:rsid w:val="007403CF"/>
    <w:rsid w:val="00740D48"/>
    <w:rsid w:val="00742442"/>
    <w:rsid w:val="00750246"/>
    <w:rsid w:val="00750AED"/>
    <w:rsid w:val="00760420"/>
    <w:rsid w:val="007654B3"/>
    <w:rsid w:val="00770CEF"/>
    <w:rsid w:val="00770FAD"/>
    <w:rsid w:val="00772C10"/>
    <w:rsid w:val="00774741"/>
    <w:rsid w:val="007748A2"/>
    <w:rsid w:val="007749AC"/>
    <w:rsid w:val="00775308"/>
    <w:rsid w:val="00781CCC"/>
    <w:rsid w:val="0078321A"/>
    <w:rsid w:val="00783B0B"/>
    <w:rsid w:val="0078794C"/>
    <w:rsid w:val="007A125E"/>
    <w:rsid w:val="007A1622"/>
    <w:rsid w:val="007A2A36"/>
    <w:rsid w:val="007A2E0E"/>
    <w:rsid w:val="007A460E"/>
    <w:rsid w:val="007B4156"/>
    <w:rsid w:val="007C083E"/>
    <w:rsid w:val="007D6440"/>
    <w:rsid w:val="007D742E"/>
    <w:rsid w:val="007D76F7"/>
    <w:rsid w:val="007E0959"/>
    <w:rsid w:val="007E2515"/>
    <w:rsid w:val="007E6D9E"/>
    <w:rsid w:val="007F2AAA"/>
    <w:rsid w:val="007F3B8B"/>
    <w:rsid w:val="007F46B2"/>
    <w:rsid w:val="007F5841"/>
    <w:rsid w:val="00801790"/>
    <w:rsid w:val="008030D2"/>
    <w:rsid w:val="008053FF"/>
    <w:rsid w:val="00811138"/>
    <w:rsid w:val="0081405B"/>
    <w:rsid w:val="00817643"/>
    <w:rsid w:val="00820E26"/>
    <w:rsid w:val="008225E4"/>
    <w:rsid w:val="008372DF"/>
    <w:rsid w:val="00840462"/>
    <w:rsid w:val="008420C3"/>
    <w:rsid w:val="008535CB"/>
    <w:rsid w:val="0085472C"/>
    <w:rsid w:val="008560D9"/>
    <w:rsid w:val="00857D03"/>
    <w:rsid w:val="008620E4"/>
    <w:rsid w:val="0086360A"/>
    <w:rsid w:val="00863E39"/>
    <w:rsid w:val="00865A80"/>
    <w:rsid w:val="00870A23"/>
    <w:rsid w:val="0087208B"/>
    <w:rsid w:val="008720AB"/>
    <w:rsid w:val="0087264B"/>
    <w:rsid w:val="0087468B"/>
    <w:rsid w:val="008814EA"/>
    <w:rsid w:val="0088367C"/>
    <w:rsid w:val="00883D53"/>
    <w:rsid w:val="0088796B"/>
    <w:rsid w:val="00887E61"/>
    <w:rsid w:val="008914C1"/>
    <w:rsid w:val="00892C77"/>
    <w:rsid w:val="00896644"/>
    <w:rsid w:val="0089762F"/>
    <w:rsid w:val="008A1646"/>
    <w:rsid w:val="008A38AE"/>
    <w:rsid w:val="008A3C31"/>
    <w:rsid w:val="008A48E5"/>
    <w:rsid w:val="008B2E33"/>
    <w:rsid w:val="008B3FAE"/>
    <w:rsid w:val="008C15C7"/>
    <w:rsid w:val="008C1C92"/>
    <w:rsid w:val="008C3427"/>
    <w:rsid w:val="008D12D7"/>
    <w:rsid w:val="008D3FB7"/>
    <w:rsid w:val="008D49B6"/>
    <w:rsid w:val="008D4F14"/>
    <w:rsid w:val="008E125A"/>
    <w:rsid w:val="008E5205"/>
    <w:rsid w:val="00900D7B"/>
    <w:rsid w:val="00903DE7"/>
    <w:rsid w:val="00904604"/>
    <w:rsid w:val="0090583C"/>
    <w:rsid w:val="0091014E"/>
    <w:rsid w:val="009104DF"/>
    <w:rsid w:val="0092567B"/>
    <w:rsid w:val="00925F09"/>
    <w:rsid w:val="00930662"/>
    <w:rsid w:val="009438AE"/>
    <w:rsid w:val="00944D6B"/>
    <w:rsid w:val="0094607C"/>
    <w:rsid w:val="00954FD3"/>
    <w:rsid w:val="00957A39"/>
    <w:rsid w:val="00957B5F"/>
    <w:rsid w:val="0096096B"/>
    <w:rsid w:val="009638B2"/>
    <w:rsid w:val="00964128"/>
    <w:rsid w:val="0096575A"/>
    <w:rsid w:val="00970D95"/>
    <w:rsid w:val="00974717"/>
    <w:rsid w:val="00976A3C"/>
    <w:rsid w:val="00976B1C"/>
    <w:rsid w:val="00983F4A"/>
    <w:rsid w:val="009874B3"/>
    <w:rsid w:val="00991D86"/>
    <w:rsid w:val="00993777"/>
    <w:rsid w:val="0099741A"/>
    <w:rsid w:val="009A2331"/>
    <w:rsid w:val="009A4870"/>
    <w:rsid w:val="009A6F98"/>
    <w:rsid w:val="009A789B"/>
    <w:rsid w:val="009B1183"/>
    <w:rsid w:val="009B61B1"/>
    <w:rsid w:val="009B6AA1"/>
    <w:rsid w:val="009C0ABA"/>
    <w:rsid w:val="009C12D6"/>
    <w:rsid w:val="009C52A4"/>
    <w:rsid w:val="009C6AAF"/>
    <w:rsid w:val="009D36E7"/>
    <w:rsid w:val="009D7FF1"/>
    <w:rsid w:val="009E20F6"/>
    <w:rsid w:val="009E259E"/>
    <w:rsid w:val="00A01F1A"/>
    <w:rsid w:val="00A06D12"/>
    <w:rsid w:val="00A07715"/>
    <w:rsid w:val="00A10B5D"/>
    <w:rsid w:val="00A159CC"/>
    <w:rsid w:val="00A15DE9"/>
    <w:rsid w:val="00A27C1F"/>
    <w:rsid w:val="00A34D9D"/>
    <w:rsid w:val="00A35A3F"/>
    <w:rsid w:val="00A35B73"/>
    <w:rsid w:val="00A36786"/>
    <w:rsid w:val="00A37190"/>
    <w:rsid w:val="00A40685"/>
    <w:rsid w:val="00A431DD"/>
    <w:rsid w:val="00A510CF"/>
    <w:rsid w:val="00A5415E"/>
    <w:rsid w:val="00A645A6"/>
    <w:rsid w:val="00A717D9"/>
    <w:rsid w:val="00A71FC0"/>
    <w:rsid w:val="00A7382D"/>
    <w:rsid w:val="00A75385"/>
    <w:rsid w:val="00A7761C"/>
    <w:rsid w:val="00A80D6D"/>
    <w:rsid w:val="00A97B73"/>
    <w:rsid w:val="00AA32E0"/>
    <w:rsid w:val="00AA5367"/>
    <w:rsid w:val="00AA545E"/>
    <w:rsid w:val="00AA7433"/>
    <w:rsid w:val="00AB18EF"/>
    <w:rsid w:val="00AC2686"/>
    <w:rsid w:val="00AD1072"/>
    <w:rsid w:val="00AD2AD0"/>
    <w:rsid w:val="00AD4C52"/>
    <w:rsid w:val="00AE588E"/>
    <w:rsid w:val="00AE5B81"/>
    <w:rsid w:val="00AE5CA3"/>
    <w:rsid w:val="00AF0CE9"/>
    <w:rsid w:val="00AF1C1D"/>
    <w:rsid w:val="00AF4010"/>
    <w:rsid w:val="00AF5D8E"/>
    <w:rsid w:val="00AF79BB"/>
    <w:rsid w:val="00B03A16"/>
    <w:rsid w:val="00B05FAF"/>
    <w:rsid w:val="00B07961"/>
    <w:rsid w:val="00B07A20"/>
    <w:rsid w:val="00B12642"/>
    <w:rsid w:val="00B13247"/>
    <w:rsid w:val="00B14BBE"/>
    <w:rsid w:val="00B17529"/>
    <w:rsid w:val="00B235B4"/>
    <w:rsid w:val="00B238ED"/>
    <w:rsid w:val="00B26672"/>
    <w:rsid w:val="00B2797E"/>
    <w:rsid w:val="00B3200A"/>
    <w:rsid w:val="00B46B49"/>
    <w:rsid w:val="00B51F9D"/>
    <w:rsid w:val="00B54D96"/>
    <w:rsid w:val="00B6099E"/>
    <w:rsid w:val="00B61804"/>
    <w:rsid w:val="00B6427E"/>
    <w:rsid w:val="00B67778"/>
    <w:rsid w:val="00B67E49"/>
    <w:rsid w:val="00B7472A"/>
    <w:rsid w:val="00B8668D"/>
    <w:rsid w:val="00B94F97"/>
    <w:rsid w:val="00B9783F"/>
    <w:rsid w:val="00BA1706"/>
    <w:rsid w:val="00BA1CAD"/>
    <w:rsid w:val="00BA42E6"/>
    <w:rsid w:val="00BA5571"/>
    <w:rsid w:val="00BA7E1D"/>
    <w:rsid w:val="00BB13DD"/>
    <w:rsid w:val="00BB15C8"/>
    <w:rsid w:val="00BB1755"/>
    <w:rsid w:val="00BB6F57"/>
    <w:rsid w:val="00BC0B3B"/>
    <w:rsid w:val="00BD4611"/>
    <w:rsid w:val="00BD625D"/>
    <w:rsid w:val="00BE2D48"/>
    <w:rsid w:val="00BE4BA2"/>
    <w:rsid w:val="00BE5023"/>
    <w:rsid w:val="00BF2791"/>
    <w:rsid w:val="00BF317E"/>
    <w:rsid w:val="00C1023D"/>
    <w:rsid w:val="00C10624"/>
    <w:rsid w:val="00C17A6D"/>
    <w:rsid w:val="00C238A5"/>
    <w:rsid w:val="00C23E2C"/>
    <w:rsid w:val="00C31328"/>
    <w:rsid w:val="00C33585"/>
    <w:rsid w:val="00C40B28"/>
    <w:rsid w:val="00C4191B"/>
    <w:rsid w:val="00C446ED"/>
    <w:rsid w:val="00C5239D"/>
    <w:rsid w:val="00C53EBB"/>
    <w:rsid w:val="00C60CAD"/>
    <w:rsid w:val="00C64341"/>
    <w:rsid w:val="00C6446D"/>
    <w:rsid w:val="00C6573D"/>
    <w:rsid w:val="00C70D94"/>
    <w:rsid w:val="00C71734"/>
    <w:rsid w:val="00C71BCC"/>
    <w:rsid w:val="00C74B4C"/>
    <w:rsid w:val="00C751AA"/>
    <w:rsid w:val="00C820FC"/>
    <w:rsid w:val="00C85BBF"/>
    <w:rsid w:val="00C86CD9"/>
    <w:rsid w:val="00C90FD7"/>
    <w:rsid w:val="00C925DC"/>
    <w:rsid w:val="00C92C5B"/>
    <w:rsid w:val="00CA0828"/>
    <w:rsid w:val="00CB0B77"/>
    <w:rsid w:val="00CB13A2"/>
    <w:rsid w:val="00CB1B8E"/>
    <w:rsid w:val="00CC15A1"/>
    <w:rsid w:val="00CC7027"/>
    <w:rsid w:val="00CC7CA2"/>
    <w:rsid w:val="00CD5705"/>
    <w:rsid w:val="00CE2478"/>
    <w:rsid w:val="00CE42A7"/>
    <w:rsid w:val="00CE4E9C"/>
    <w:rsid w:val="00CE5517"/>
    <w:rsid w:val="00CF5B26"/>
    <w:rsid w:val="00CF6D0A"/>
    <w:rsid w:val="00D06C80"/>
    <w:rsid w:val="00D127E2"/>
    <w:rsid w:val="00D1313D"/>
    <w:rsid w:val="00D16C5C"/>
    <w:rsid w:val="00D23C4B"/>
    <w:rsid w:val="00D24B56"/>
    <w:rsid w:val="00D3342E"/>
    <w:rsid w:val="00D3649D"/>
    <w:rsid w:val="00D41916"/>
    <w:rsid w:val="00D423F6"/>
    <w:rsid w:val="00D45AC2"/>
    <w:rsid w:val="00D45F60"/>
    <w:rsid w:val="00D50CA0"/>
    <w:rsid w:val="00D51772"/>
    <w:rsid w:val="00D52992"/>
    <w:rsid w:val="00D5660B"/>
    <w:rsid w:val="00D56C48"/>
    <w:rsid w:val="00D60C6B"/>
    <w:rsid w:val="00D77F1A"/>
    <w:rsid w:val="00D815D3"/>
    <w:rsid w:val="00D83AF5"/>
    <w:rsid w:val="00D87B52"/>
    <w:rsid w:val="00D96C4B"/>
    <w:rsid w:val="00DA277F"/>
    <w:rsid w:val="00DA2B84"/>
    <w:rsid w:val="00DA56D4"/>
    <w:rsid w:val="00DB5847"/>
    <w:rsid w:val="00DC03DB"/>
    <w:rsid w:val="00DC0BDC"/>
    <w:rsid w:val="00DC1137"/>
    <w:rsid w:val="00DC34E0"/>
    <w:rsid w:val="00DD492E"/>
    <w:rsid w:val="00DD596F"/>
    <w:rsid w:val="00DD7DEF"/>
    <w:rsid w:val="00DE163B"/>
    <w:rsid w:val="00DE793A"/>
    <w:rsid w:val="00DF2019"/>
    <w:rsid w:val="00DF295D"/>
    <w:rsid w:val="00DF729A"/>
    <w:rsid w:val="00DF7D66"/>
    <w:rsid w:val="00E02F28"/>
    <w:rsid w:val="00E04303"/>
    <w:rsid w:val="00E07E8C"/>
    <w:rsid w:val="00E20095"/>
    <w:rsid w:val="00E208F9"/>
    <w:rsid w:val="00E31171"/>
    <w:rsid w:val="00E32B8C"/>
    <w:rsid w:val="00E33812"/>
    <w:rsid w:val="00E370B3"/>
    <w:rsid w:val="00E438C7"/>
    <w:rsid w:val="00E452DA"/>
    <w:rsid w:val="00E47C1A"/>
    <w:rsid w:val="00E5279C"/>
    <w:rsid w:val="00E549CF"/>
    <w:rsid w:val="00E60B3E"/>
    <w:rsid w:val="00E611BD"/>
    <w:rsid w:val="00E6234F"/>
    <w:rsid w:val="00E64795"/>
    <w:rsid w:val="00E72BC5"/>
    <w:rsid w:val="00E76B9D"/>
    <w:rsid w:val="00E7782A"/>
    <w:rsid w:val="00E82905"/>
    <w:rsid w:val="00E82AFB"/>
    <w:rsid w:val="00E9471E"/>
    <w:rsid w:val="00EB262A"/>
    <w:rsid w:val="00EC47A4"/>
    <w:rsid w:val="00EC55E7"/>
    <w:rsid w:val="00EC57E8"/>
    <w:rsid w:val="00EC5AA5"/>
    <w:rsid w:val="00EC5B31"/>
    <w:rsid w:val="00ED2418"/>
    <w:rsid w:val="00ED3463"/>
    <w:rsid w:val="00ED7107"/>
    <w:rsid w:val="00EE5C98"/>
    <w:rsid w:val="00EE7E5D"/>
    <w:rsid w:val="00EF4CCD"/>
    <w:rsid w:val="00EF7E55"/>
    <w:rsid w:val="00F03AA2"/>
    <w:rsid w:val="00F03F03"/>
    <w:rsid w:val="00F06D2B"/>
    <w:rsid w:val="00F07F7F"/>
    <w:rsid w:val="00F21E69"/>
    <w:rsid w:val="00F234B6"/>
    <w:rsid w:val="00F30C68"/>
    <w:rsid w:val="00F312F4"/>
    <w:rsid w:val="00F320F6"/>
    <w:rsid w:val="00F321FF"/>
    <w:rsid w:val="00F32C43"/>
    <w:rsid w:val="00F50416"/>
    <w:rsid w:val="00F52125"/>
    <w:rsid w:val="00F537D2"/>
    <w:rsid w:val="00F60A58"/>
    <w:rsid w:val="00F620FF"/>
    <w:rsid w:val="00F62A46"/>
    <w:rsid w:val="00F630AC"/>
    <w:rsid w:val="00F63ABF"/>
    <w:rsid w:val="00F814BA"/>
    <w:rsid w:val="00F8279D"/>
    <w:rsid w:val="00F84F9C"/>
    <w:rsid w:val="00F86F45"/>
    <w:rsid w:val="00F90923"/>
    <w:rsid w:val="00F92EFE"/>
    <w:rsid w:val="00FA02A3"/>
    <w:rsid w:val="00FA0571"/>
    <w:rsid w:val="00FA065B"/>
    <w:rsid w:val="00FA3199"/>
    <w:rsid w:val="00FA3C0E"/>
    <w:rsid w:val="00FB4F69"/>
    <w:rsid w:val="00FB5CED"/>
    <w:rsid w:val="00FB742A"/>
    <w:rsid w:val="00FC1BB4"/>
    <w:rsid w:val="00FC484A"/>
    <w:rsid w:val="00FC631E"/>
    <w:rsid w:val="00FC6BDD"/>
    <w:rsid w:val="00FD3EA6"/>
    <w:rsid w:val="00FD4130"/>
    <w:rsid w:val="00FE2501"/>
    <w:rsid w:val="00FE32E6"/>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212A1"/>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paragraph" w:styleId="EndnoteText">
    <w:name w:val="endnote text"/>
    <w:basedOn w:val="Normal"/>
    <w:link w:val="EndnoteTextChar"/>
    <w:uiPriority w:val="99"/>
    <w:semiHidden/>
    <w:unhideWhenUsed/>
    <w:rsid w:val="002F70E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F70E6"/>
    <w:rPr>
      <w:sz w:val="20"/>
      <w:szCs w:val="20"/>
    </w:rPr>
  </w:style>
  <w:style w:type="character" w:styleId="EndnoteReference">
    <w:name w:val="endnote reference"/>
    <w:basedOn w:val="DefaultParagraphFont"/>
    <w:uiPriority w:val="99"/>
    <w:semiHidden/>
    <w:unhideWhenUsed/>
    <w:rsid w:val="002F70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64</Nr_x002e__x0020_akti>
    <Data_x0020_e_x0020_Krijimit xmlns="0e656187-b300-4fb0-8bf4-3a50f872073c">2025-12-10T10:37:28Z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2025-12-09T00:00:00Z</Date_x0020_protokolli>
    <Titulli xmlns="0e656187-b300-4fb0-8bf4-3a50f872073c">Për barazinë gjinore</Titulli>
    <Modifikuesi xmlns="0e656187-b300-4fb0-8bf4-3a50f872073c">Fjora.Cahani</Modifikuesi>
    <Nr_x002e__x0020_prot_x0020_QBZ xmlns="0e656187-b300-4fb0-8bf4-3a50f872073c">2046/1</Nr_x002e__x0020_prot_x0020_QBZ>
    <Data_x0020_e_x0020_Modifikimit xmlns="0e656187-b300-4fb0-8bf4-3a50f872073c">2025-12-10T11:49:54Z</Data_x0020_e_x0020_Modifikimit>
    <Dekretuar xmlns="0e656187-b300-4fb0-8bf4-3a50f872073c">false</Dekretuar>
    <Data xmlns="0e656187-b300-4fb0-8bf4-3a50f872073c">2025-11-06T00:00:00Z</Data>
    <Nr_x002e__x0020_protokolli_x0020_i_x0020_aktit xmlns="0e656187-b300-4fb0-8bf4-3a50f872073c">3493/6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A157D3C971B47C09CA6458DE0BABE1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A157D3C971B47C09CA6458DE0BABE1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9F81FA-1C58-45B4-B72E-923736AD8654}">
  <ds:schemaRefs>
    <ds:schemaRef ds:uri="http://purl.org/dc/dcmitype/"/>
    <ds:schemaRef ds:uri="0e656187-b300-4fb0-8bf4-3a50f872073c"/>
    <ds:schemaRef ds:uri="http://purl.org/dc/terms/"/>
    <ds:schemaRef ds:uri="http://www.w3.org/XML/1998/namespace"/>
    <ds:schemaRef ds:uri="http://schemas.microsoft.com/office/2006/documentManagement/types"/>
    <ds:schemaRef ds:uri="http://purl.org/dc/elements/1.1/"/>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EC301D9F-A229-4378-97EE-ECB0CDC63017}">
  <ds:schemaRefs>
    <ds:schemaRef ds:uri="http://schemas.microsoft.com/sharepoint/v3/contenttype/forms"/>
  </ds:schemaRefs>
</ds:datastoreItem>
</file>

<file path=customXml/itemProps3.xml><?xml version="1.0" encoding="utf-8"?>
<ds:datastoreItem xmlns:ds="http://schemas.openxmlformats.org/officeDocument/2006/customXml" ds:itemID="{E1EBD953-01D2-41E3-97D8-8020496D1E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F84E503-5165-4AD8-AC06-EBB3C948B407}">
  <ds:schemaRefs>
    <ds:schemaRef ds:uri="http://schemas.microsoft.com/sharepoint/v3/contenttype/forms"/>
  </ds:schemaRefs>
</ds:datastoreItem>
</file>

<file path=customXml/itemProps5.xml><?xml version="1.0" encoding="utf-8"?>
<ds:datastoreItem xmlns:ds="http://schemas.openxmlformats.org/officeDocument/2006/customXml" ds:itemID="{FD599FA8-5A0A-4EB1-8E6C-A4AAA1EDA6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DCB0B9D-1CF5-4530-B363-7B0D46373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24</Pages>
  <Words>12952</Words>
  <Characters>73829</Characters>
  <Application>Microsoft Office Word</Application>
  <DocSecurity>0</DocSecurity>
  <Lines>615</Lines>
  <Paragraphs>173</Paragraphs>
  <ScaleCrop>false</ScaleCrop>
  <HeadingPairs>
    <vt:vector size="2" baseType="variant">
      <vt:variant>
        <vt:lpstr>Title</vt:lpstr>
      </vt:variant>
      <vt:variant>
        <vt:i4>1</vt:i4>
      </vt:variant>
    </vt:vector>
  </HeadingPairs>
  <TitlesOfParts>
    <vt:vector size="1" baseType="lpstr">
      <vt:lpstr>Për barazinë gjinore</vt:lpstr>
    </vt:vector>
  </TitlesOfParts>
  <Company/>
  <LinksUpToDate>false</LinksUpToDate>
  <CharactersWithSpaces>86608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barazinë gjinore</dc:title>
  <dc:creator>gazmend.hanku</dc:creator>
  <cp:lastModifiedBy>Entela Suli</cp:lastModifiedBy>
  <cp:revision>7</cp:revision>
  <cp:lastPrinted>2025-11-11T12:12:00Z</cp:lastPrinted>
  <dcterms:created xsi:type="dcterms:W3CDTF">2025-12-09T12:29:00Z</dcterms:created>
  <dcterms:modified xsi:type="dcterms:W3CDTF">2025-12-10T11:11:00Z</dcterms:modified>
</cp:coreProperties>
</file>