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077DA" w14:textId="77777777" w:rsidR="00420682" w:rsidRPr="00DD258C" w:rsidRDefault="00420682" w:rsidP="00DD258C">
      <w:pPr>
        <w:spacing w:after="0" w:line="240" w:lineRule="auto"/>
        <w:ind w:firstLine="284"/>
        <w:jc w:val="center"/>
        <w:rPr>
          <w:rFonts w:ascii="Garamond" w:hAnsi="Garamond" w:cs="Times New Roman"/>
          <w:b/>
          <w:sz w:val="24"/>
          <w:szCs w:val="24"/>
        </w:rPr>
      </w:pPr>
      <w:r w:rsidRPr="00DD258C">
        <w:rPr>
          <w:rFonts w:ascii="Garamond" w:hAnsi="Garamond" w:cs="Times New Roman"/>
          <w:b/>
          <w:sz w:val="24"/>
          <w:szCs w:val="24"/>
        </w:rPr>
        <w:t>LIGJ</w:t>
      </w:r>
    </w:p>
    <w:p w14:paraId="52328D9B" w14:textId="77777777" w:rsidR="00024790" w:rsidRPr="00DD258C" w:rsidRDefault="002009A1" w:rsidP="00DD258C">
      <w:pPr>
        <w:spacing w:after="0" w:line="240" w:lineRule="auto"/>
        <w:ind w:firstLine="284"/>
        <w:jc w:val="center"/>
        <w:rPr>
          <w:rFonts w:ascii="Garamond" w:hAnsi="Garamond" w:cs="Times New Roman"/>
          <w:b/>
          <w:sz w:val="24"/>
          <w:szCs w:val="24"/>
        </w:rPr>
      </w:pPr>
      <w:r w:rsidRPr="00DD258C">
        <w:rPr>
          <w:rFonts w:ascii="Garamond" w:hAnsi="Garamond" w:cs="Times New Roman"/>
          <w:b/>
          <w:sz w:val="24"/>
          <w:szCs w:val="24"/>
        </w:rPr>
        <w:t>Nr.</w:t>
      </w:r>
      <w:r w:rsidR="00F62A46" w:rsidRPr="00DD258C">
        <w:rPr>
          <w:rFonts w:ascii="Garamond" w:hAnsi="Garamond" w:cs="Times New Roman"/>
          <w:b/>
          <w:sz w:val="24"/>
          <w:szCs w:val="24"/>
        </w:rPr>
        <w:t xml:space="preserve"> </w:t>
      </w:r>
      <w:r w:rsidR="0064714D" w:rsidRPr="00DD258C">
        <w:rPr>
          <w:rFonts w:ascii="Garamond" w:hAnsi="Garamond" w:cs="Times New Roman"/>
          <w:b/>
          <w:sz w:val="24"/>
          <w:szCs w:val="24"/>
        </w:rPr>
        <w:t>67</w:t>
      </w:r>
      <w:r w:rsidR="007748A2" w:rsidRPr="00DD258C">
        <w:rPr>
          <w:rFonts w:ascii="Garamond" w:hAnsi="Garamond" w:cs="Times New Roman"/>
          <w:b/>
          <w:sz w:val="24"/>
          <w:szCs w:val="24"/>
        </w:rPr>
        <w:t>/202</w:t>
      </w:r>
      <w:r w:rsidR="00DE793A" w:rsidRPr="00DD258C">
        <w:rPr>
          <w:rFonts w:ascii="Garamond" w:hAnsi="Garamond" w:cs="Times New Roman"/>
          <w:b/>
          <w:sz w:val="24"/>
          <w:szCs w:val="24"/>
        </w:rPr>
        <w:t>5</w:t>
      </w:r>
      <w:r w:rsidRPr="00DD258C">
        <w:rPr>
          <w:rFonts w:ascii="Garamond" w:hAnsi="Garamond" w:cs="Times New Roman"/>
          <w:b/>
          <w:sz w:val="24"/>
          <w:szCs w:val="24"/>
        </w:rPr>
        <w:t xml:space="preserve"> </w:t>
      </w:r>
    </w:p>
    <w:p w14:paraId="786F61F9" w14:textId="77777777" w:rsidR="00ED3463" w:rsidRPr="00DD258C" w:rsidRDefault="00ED3463" w:rsidP="00DD258C">
      <w:pPr>
        <w:spacing w:after="0" w:line="240" w:lineRule="auto"/>
        <w:ind w:firstLine="284"/>
        <w:jc w:val="both"/>
        <w:rPr>
          <w:rFonts w:ascii="Garamond" w:hAnsi="Garamond" w:cs="Times New Roman"/>
          <w:sz w:val="24"/>
          <w:szCs w:val="24"/>
        </w:rPr>
      </w:pPr>
    </w:p>
    <w:p w14:paraId="640E9886" w14:textId="78BD362A" w:rsidR="008C573E" w:rsidRPr="00DD258C" w:rsidRDefault="008C573E" w:rsidP="002246D0">
      <w:pPr>
        <w:spacing w:after="0" w:line="240" w:lineRule="auto"/>
        <w:ind w:firstLine="284"/>
        <w:jc w:val="center"/>
        <w:rPr>
          <w:rFonts w:ascii="Garamond" w:hAnsi="Garamond" w:cs="Times New Roman"/>
          <w:b/>
          <w:sz w:val="24"/>
          <w:szCs w:val="24"/>
        </w:rPr>
      </w:pPr>
      <w:r w:rsidRPr="00DD258C">
        <w:rPr>
          <w:rFonts w:ascii="Garamond" w:hAnsi="Garamond" w:cs="Times New Roman"/>
          <w:b/>
          <w:sz w:val="24"/>
          <w:szCs w:val="24"/>
        </w:rPr>
        <w:t xml:space="preserve">PËR ADERIMIN E REPUBLIKËS SË SHQIPËRISË NË TRAKTATIN E </w:t>
      </w:r>
      <w:proofErr w:type="spellStart"/>
      <w:r w:rsidRPr="00DD258C">
        <w:rPr>
          <w:rFonts w:ascii="Garamond" w:hAnsi="Garamond" w:cs="Times New Roman"/>
          <w:b/>
          <w:sz w:val="24"/>
          <w:szCs w:val="24"/>
        </w:rPr>
        <w:t>MARRAKESHIT</w:t>
      </w:r>
      <w:proofErr w:type="spellEnd"/>
      <w:r w:rsidRPr="00DD258C">
        <w:rPr>
          <w:rFonts w:ascii="Garamond" w:hAnsi="Garamond" w:cs="Times New Roman"/>
          <w:b/>
          <w:sz w:val="24"/>
          <w:szCs w:val="24"/>
        </w:rPr>
        <w:t xml:space="preserve"> PËR LEHTËSIMIN E </w:t>
      </w:r>
      <w:proofErr w:type="spellStart"/>
      <w:r w:rsidRPr="00DD258C">
        <w:rPr>
          <w:rFonts w:ascii="Garamond" w:hAnsi="Garamond" w:cs="Times New Roman"/>
          <w:b/>
          <w:sz w:val="24"/>
          <w:szCs w:val="24"/>
        </w:rPr>
        <w:t>AKSESIT</w:t>
      </w:r>
      <w:proofErr w:type="spellEnd"/>
      <w:r w:rsidRPr="00DD258C">
        <w:rPr>
          <w:rFonts w:ascii="Garamond" w:hAnsi="Garamond" w:cs="Times New Roman"/>
          <w:b/>
          <w:sz w:val="24"/>
          <w:szCs w:val="24"/>
        </w:rPr>
        <w:t xml:space="preserve"> NË VEPRAT E BOTUARA PËR PERSONAT E VERBËR, ME VËSHTIRËSI NË SHIKIM OSE ME AFTËSI TË KUFIZUARA NË LEXIMIN</w:t>
      </w:r>
      <w:r w:rsidR="001C7DA0">
        <w:rPr>
          <w:rFonts w:ascii="Garamond" w:hAnsi="Garamond" w:cs="Times New Roman"/>
          <w:b/>
          <w:sz w:val="24"/>
          <w:szCs w:val="24"/>
        </w:rPr>
        <w:t xml:space="preserve"> </w:t>
      </w:r>
      <w:r w:rsidRPr="00DD258C">
        <w:rPr>
          <w:rFonts w:ascii="Garamond" w:hAnsi="Garamond" w:cs="Times New Roman"/>
          <w:b/>
          <w:sz w:val="24"/>
          <w:szCs w:val="24"/>
        </w:rPr>
        <w:t xml:space="preserve">E TEKSTEVE TË SHTYPURA, BËRË NË </w:t>
      </w:r>
      <w:proofErr w:type="spellStart"/>
      <w:r w:rsidRPr="00DD258C">
        <w:rPr>
          <w:rFonts w:ascii="Garamond" w:hAnsi="Garamond" w:cs="Times New Roman"/>
          <w:b/>
          <w:sz w:val="24"/>
          <w:szCs w:val="24"/>
        </w:rPr>
        <w:t>MARRAKESH</w:t>
      </w:r>
      <w:proofErr w:type="spellEnd"/>
      <w:r w:rsidR="006D3200">
        <w:rPr>
          <w:rFonts w:ascii="Garamond" w:hAnsi="Garamond" w:cs="Times New Roman"/>
          <w:b/>
          <w:sz w:val="24"/>
          <w:szCs w:val="24"/>
        </w:rPr>
        <w:t>,</w:t>
      </w:r>
      <w:r w:rsidRPr="00DD258C">
        <w:rPr>
          <w:rFonts w:ascii="Garamond" w:hAnsi="Garamond" w:cs="Times New Roman"/>
          <w:b/>
          <w:sz w:val="24"/>
          <w:szCs w:val="24"/>
        </w:rPr>
        <w:t xml:space="preserve"> MË 27.6.2013</w:t>
      </w:r>
    </w:p>
    <w:p w14:paraId="1EFE2B51" w14:textId="77777777" w:rsidR="008C573E" w:rsidRPr="00DD258C" w:rsidRDefault="008C573E" w:rsidP="00DD258C">
      <w:pPr>
        <w:spacing w:after="0" w:line="240" w:lineRule="auto"/>
        <w:ind w:firstLine="284"/>
        <w:rPr>
          <w:rFonts w:ascii="Garamond" w:hAnsi="Garamond" w:cs="Times New Roman"/>
          <w:sz w:val="24"/>
          <w:szCs w:val="24"/>
        </w:rPr>
      </w:pPr>
    </w:p>
    <w:p w14:paraId="17D085B7" w14:textId="77777777" w:rsidR="008C573E" w:rsidRPr="00DD258C" w:rsidRDefault="008C573E" w:rsidP="00DD258C">
      <w:pPr>
        <w:spacing w:after="0" w:line="240" w:lineRule="auto"/>
        <w:ind w:firstLine="284"/>
        <w:jc w:val="both"/>
        <w:rPr>
          <w:rFonts w:ascii="Garamond" w:hAnsi="Garamond" w:cs="Times New Roman"/>
          <w:sz w:val="24"/>
          <w:szCs w:val="24"/>
        </w:rPr>
      </w:pPr>
      <w:r w:rsidRPr="00DD258C">
        <w:rPr>
          <w:rFonts w:ascii="Garamond" w:hAnsi="Garamond" w:cs="Times New Roman"/>
          <w:sz w:val="24"/>
          <w:szCs w:val="24"/>
        </w:rPr>
        <w:t xml:space="preserve">Në mbështetje të neneve 78, 83, pika 1, dhe 121, pika 1, të Kushtetutës, me propozimin e Këshillit të Ministrave, </w:t>
      </w:r>
    </w:p>
    <w:p w14:paraId="35A6754E" w14:textId="77777777" w:rsidR="008C573E" w:rsidRPr="00DD258C" w:rsidRDefault="008C573E" w:rsidP="00DD258C">
      <w:pPr>
        <w:spacing w:after="0" w:line="240" w:lineRule="auto"/>
        <w:ind w:firstLine="284"/>
        <w:jc w:val="both"/>
        <w:rPr>
          <w:rFonts w:ascii="Garamond" w:hAnsi="Garamond" w:cs="Times New Roman"/>
          <w:sz w:val="24"/>
          <w:szCs w:val="24"/>
        </w:rPr>
      </w:pPr>
    </w:p>
    <w:p w14:paraId="4DEEF12D" w14:textId="77777777" w:rsidR="008C573E" w:rsidRPr="00DD258C" w:rsidRDefault="008C573E" w:rsidP="00DD258C">
      <w:pPr>
        <w:spacing w:after="0" w:line="240" w:lineRule="auto"/>
        <w:ind w:firstLine="284"/>
        <w:jc w:val="center"/>
        <w:rPr>
          <w:rFonts w:ascii="Garamond" w:hAnsi="Garamond" w:cs="Times New Roman"/>
          <w:sz w:val="24"/>
          <w:szCs w:val="24"/>
        </w:rPr>
      </w:pPr>
      <w:r w:rsidRPr="00DD258C">
        <w:rPr>
          <w:rFonts w:ascii="Garamond" w:hAnsi="Garamond" w:cs="Times New Roman"/>
          <w:sz w:val="24"/>
          <w:szCs w:val="24"/>
        </w:rPr>
        <w:t xml:space="preserve">KUVENDI </w:t>
      </w:r>
    </w:p>
    <w:p w14:paraId="62A71BE5" w14:textId="77777777" w:rsidR="008C573E" w:rsidRPr="00DD258C" w:rsidRDefault="008C573E" w:rsidP="00DD258C">
      <w:pPr>
        <w:spacing w:after="0" w:line="240" w:lineRule="auto"/>
        <w:ind w:firstLine="284"/>
        <w:jc w:val="center"/>
        <w:rPr>
          <w:rFonts w:ascii="Garamond" w:hAnsi="Garamond" w:cs="Times New Roman"/>
          <w:sz w:val="24"/>
          <w:szCs w:val="24"/>
        </w:rPr>
      </w:pPr>
      <w:r w:rsidRPr="00DD258C">
        <w:rPr>
          <w:rFonts w:ascii="Garamond" w:hAnsi="Garamond" w:cs="Times New Roman"/>
          <w:sz w:val="24"/>
          <w:szCs w:val="24"/>
        </w:rPr>
        <w:t>I REPUBLIKËS SË SHQIPËRISË</w:t>
      </w:r>
    </w:p>
    <w:p w14:paraId="3FE60425" w14:textId="77777777" w:rsidR="008C573E" w:rsidRPr="00DD258C" w:rsidRDefault="008C573E" w:rsidP="00DD258C">
      <w:pPr>
        <w:spacing w:after="0" w:line="240" w:lineRule="auto"/>
        <w:ind w:firstLine="284"/>
        <w:jc w:val="center"/>
        <w:rPr>
          <w:rFonts w:ascii="Garamond" w:hAnsi="Garamond" w:cs="Times New Roman"/>
          <w:sz w:val="24"/>
          <w:szCs w:val="24"/>
        </w:rPr>
      </w:pPr>
    </w:p>
    <w:p w14:paraId="7639E51E" w14:textId="77777777" w:rsidR="008C573E" w:rsidRPr="00DD258C" w:rsidRDefault="008C573E" w:rsidP="00DD258C">
      <w:pPr>
        <w:spacing w:after="0" w:line="240" w:lineRule="auto"/>
        <w:ind w:firstLine="284"/>
        <w:jc w:val="center"/>
        <w:rPr>
          <w:rFonts w:ascii="Garamond" w:hAnsi="Garamond" w:cs="Times New Roman"/>
          <w:sz w:val="24"/>
          <w:szCs w:val="24"/>
        </w:rPr>
      </w:pPr>
      <w:r w:rsidRPr="00DD258C">
        <w:rPr>
          <w:rFonts w:ascii="Garamond" w:hAnsi="Garamond" w:cs="Times New Roman"/>
          <w:sz w:val="24"/>
          <w:szCs w:val="24"/>
        </w:rPr>
        <w:t>VENDOSI:</w:t>
      </w:r>
    </w:p>
    <w:p w14:paraId="26179C66" w14:textId="77777777" w:rsidR="008C573E" w:rsidRPr="00DD258C" w:rsidRDefault="008C573E" w:rsidP="00DD258C">
      <w:pPr>
        <w:spacing w:after="0" w:line="240" w:lineRule="auto"/>
        <w:ind w:firstLine="284"/>
        <w:jc w:val="center"/>
        <w:rPr>
          <w:rFonts w:ascii="Garamond" w:hAnsi="Garamond" w:cs="Times New Roman"/>
          <w:sz w:val="24"/>
          <w:szCs w:val="24"/>
        </w:rPr>
      </w:pPr>
    </w:p>
    <w:p w14:paraId="72D7A921" w14:textId="77777777" w:rsidR="008C573E" w:rsidRPr="00DD258C" w:rsidRDefault="008C573E" w:rsidP="00DD258C">
      <w:pPr>
        <w:spacing w:after="0" w:line="240" w:lineRule="auto"/>
        <w:ind w:firstLine="284"/>
        <w:jc w:val="center"/>
        <w:rPr>
          <w:rFonts w:ascii="Garamond" w:hAnsi="Garamond" w:cs="Times New Roman"/>
          <w:sz w:val="24"/>
          <w:szCs w:val="24"/>
        </w:rPr>
      </w:pPr>
      <w:r w:rsidRPr="00DD258C">
        <w:rPr>
          <w:rFonts w:ascii="Garamond" w:hAnsi="Garamond" w:cs="Times New Roman"/>
          <w:sz w:val="24"/>
          <w:szCs w:val="24"/>
        </w:rPr>
        <w:t>Neni 1</w:t>
      </w:r>
    </w:p>
    <w:p w14:paraId="56803A0B" w14:textId="77777777" w:rsidR="008C573E" w:rsidRPr="00DD258C" w:rsidRDefault="008C573E" w:rsidP="00DD258C">
      <w:pPr>
        <w:spacing w:after="0" w:line="240" w:lineRule="auto"/>
        <w:ind w:firstLine="284"/>
        <w:jc w:val="both"/>
        <w:rPr>
          <w:rFonts w:ascii="Garamond" w:hAnsi="Garamond" w:cs="Times New Roman"/>
          <w:sz w:val="24"/>
          <w:szCs w:val="24"/>
        </w:rPr>
      </w:pPr>
    </w:p>
    <w:p w14:paraId="103F96EF" w14:textId="0DD3E0B2" w:rsidR="008C573E" w:rsidRPr="00DD258C" w:rsidRDefault="008C573E" w:rsidP="00DD258C">
      <w:pPr>
        <w:spacing w:after="0" w:line="240" w:lineRule="auto"/>
        <w:ind w:firstLine="284"/>
        <w:jc w:val="both"/>
        <w:rPr>
          <w:rFonts w:ascii="Garamond" w:hAnsi="Garamond" w:cs="Times New Roman"/>
          <w:sz w:val="24"/>
          <w:szCs w:val="24"/>
        </w:rPr>
      </w:pPr>
      <w:r w:rsidRPr="00DD258C">
        <w:rPr>
          <w:rFonts w:ascii="Garamond" w:hAnsi="Garamond" w:cs="Times New Roman"/>
          <w:sz w:val="24"/>
          <w:szCs w:val="24"/>
        </w:rPr>
        <w:t xml:space="preserve">Republika e Shqipërisë aderon në Traktatin e </w:t>
      </w:r>
      <w:proofErr w:type="spellStart"/>
      <w:r w:rsidRPr="00DD258C">
        <w:rPr>
          <w:rFonts w:ascii="Garamond" w:hAnsi="Garamond" w:cs="Times New Roman"/>
          <w:sz w:val="24"/>
          <w:szCs w:val="24"/>
        </w:rPr>
        <w:t>Marrakeshit</w:t>
      </w:r>
      <w:proofErr w:type="spellEnd"/>
      <w:r w:rsidRPr="00DD258C">
        <w:rPr>
          <w:rFonts w:ascii="Garamond" w:hAnsi="Garamond" w:cs="Times New Roman"/>
          <w:sz w:val="24"/>
          <w:szCs w:val="24"/>
        </w:rPr>
        <w:t xml:space="preserve"> për lehtësimin e </w:t>
      </w:r>
      <w:proofErr w:type="spellStart"/>
      <w:r w:rsidRPr="00DD258C">
        <w:rPr>
          <w:rFonts w:ascii="Garamond" w:hAnsi="Garamond" w:cs="Times New Roman"/>
          <w:sz w:val="24"/>
          <w:szCs w:val="24"/>
        </w:rPr>
        <w:t>aksesit</w:t>
      </w:r>
      <w:proofErr w:type="spellEnd"/>
      <w:r w:rsidRPr="00DD258C">
        <w:rPr>
          <w:rFonts w:ascii="Garamond" w:hAnsi="Garamond" w:cs="Times New Roman"/>
          <w:sz w:val="24"/>
          <w:szCs w:val="24"/>
        </w:rPr>
        <w:t xml:space="preserve"> në veprat e botuara për personat e verbër, me vështirësi në shikim ose me aftësi të kufizuara në leximin e teksteve të shtypura, bërë në </w:t>
      </w:r>
      <w:proofErr w:type="spellStart"/>
      <w:r w:rsidRPr="00DD258C">
        <w:rPr>
          <w:rFonts w:ascii="Garamond" w:hAnsi="Garamond" w:cs="Times New Roman"/>
          <w:sz w:val="24"/>
          <w:szCs w:val="24"/>
        </w:rPr>
        <w:t>Marrakesh</w:t>
      </w:r>
      <w:proofErr w:type="spellEnd"/>
      <w:r w:rsidR="006D3200">
        <w:rPr>
          <w:rFonts w:ascii="Garamond" w:hAnsi="Garamond" w:cs="Times New Roman"/>
          <w:sz w:val="24"/>
          <w:szCs w:val="24"/>
        </w:rPr>
        <w:t>,</w:t>
      </w:r>
      <w:r w:rsidRPr="00DD258C">
        <w:rPr>
          <w:rFonts w:ascii="Garamond" w:hAnsi="Garamond" w:cs="Times New Roman"/>
          <w:sz w:val="24"/>
          <w:szCs w:val="24"/>
        </w:rPr>
        <w:t xml:space="preserve"> më 27.6.2013, sipas tekstit që i bashkëlidhet këtij ligji.</w:t>
      </w:r>
    </w:p>
    <w:p w14:paraId="728E079E" w14:textId="77777777" w:rsidR="008C573E" w:rsidRPr="00DD258C" w:rsidRDefault="008C573E" w:rsidP="00DD258C">
      <w:pPr>
        <w:spacing w:after="0" w:line="240" w:lineRule="auto"/>
        <w:ind w:firstLine="284"/>
        <w:jc w:val="both"/>
        <w:rPr>
          <w:rFonts w:ascii="Garamond" w:hAnsi="Garamond" w:cs="Times New Roman"/>
          <w:sz w:val="24"/>
          <w:szCs w:val="24"/>
        </w:rPr>
      </w:pPr>
      <w:r w:rsidRPr="00DD258C">
        <w:rPr>
          <w:rFonts w:ascii="Garamond" w:hAnsi="Garamond" w:cs="Times New Roman"/>
          <w:sz w:val="24"/>
          <w:szCs w:val="24"/>
        </w:rPr>
        <w:t xml:space="preserve"> </w:t>
      </w:r>
    </w:p>
    <w:p w14:paraId="4DC72C76" w14:textId="77777777" w:rsidR="008C573E" w:rsidRPr="00DD258C" w:rsidRDefault="008C573E" w:rsidP="00DD258C">
      <w:pPr>
        <w:spacing w:after="0" w:line="240" w:lineRule="auto"/>
        <w:ind w:firstLine="284"/>
        <w:jc w:val="center"/>
        <w:rPr>
          <w:rFonts w:ascii="Garamond" w:hAnsi="Garamond" w:cs="Times New Roman"/>
          <w:sz w:val="24"/>
          <w:szCs w:val="24"/>
        </w:rPr>
      </w:pPr>
      <w:r w:rsidRPr="00DD258C">
        <w:rPr>
          <w:rFonts w:ascii="Garamond" w:hAnsi="Garamond" w:cs="Times New Roman"/>
          <w:sz w:val="24"/>
          <w:szCs w:val="24"/>
        </w:rPr>
        <w:t>Neni 2</w:t>
      </w:r>
    </w:p>
    <w:p w14:paraId="6D0192A4" w14:textId="77777777" w:rsidR="008C573E" w:rsidRPr="00DD258C" w:rsidRDefault="008C573E" w:rsidP="00DD258C">
      <w:pPr>
        <w:spacing w:after="0" w:line="240" w:lineRule="auto"/>
        <w:ind w:firstLine="284"/>
        <w:jc w:val="both"/>
        <w:rPr>
          <w:rFonts w:ascii="Garamond" w:hAnsi="Garamond" w:cs="Times New Roman"/>
          <w:sz w:val="24"/>
          <w:szCs w:val="24"/>
        </w:rPr>
      </w:pPr>
      <w:r w:rsidRPr="00DD258C">
        <w:rPr>
          <w:rFonts w:ascii="Garamond" w:hAnsi="Garamond" w:cs="Times New Roman"/>
          <w:sz w:val="24"/>
          <w:szCs w:val="24"/>
        </w:rPr>
        <w:t xml:space="preserve"> </w:t>
      </w:r>
    </w:p>
    <w:p w14:paraId="70638D5E" w14:textId="77777777" w:rsidR="008C573E" w:rsidRPr="00DD258C" w:rsidRDefault="008C573E" w:rsidP="00DD258C">
      <w:pPr>
        <w:spacing w:after="0" w:line="240" w:lineRule="auto"/>
        <w:ind w:firstLine="284"/>
        <w:jc w:val="both"/>
        <w:rPr>
          <w:rFonts w:ascii="Garamond" w:hAnsi="Garamond" w:cs="Times New Roman"/>
          <w:sz w:val="24"/>
          <w:szCs w:val="24"/>
        </w:rPr>
      </w:pPr>
      <w:r w:rsidRPr="00DD258C">
        <w:rPr>
          <w:rFonts w:ascii="Garamond" w:hAnsi="Garamond" w:cs="Times New Roman"/>
          <w:sz w:val="24"/>
          <w:szCs w:val="24"/>
        </w:rPr>
        <w:t>Ky ligj hyn në fuqi 15 ditë pas botimit në Fletoren Zyrtare.</w:t>
      </w:r>
    </w:p>
    <w:p w14:paraId="36334FA7" w14:textId="77777777" w:rsidR="00221AAC" w:rsidRPr="00DD258C" w:rsidRDefault="00221AAC" w:rsidP="00DD258C">
      <w:pPr>
        <w:spacing w:after="0" w:line="240" w:lineRule="auto"/>
        <w:ind w:firstLine="284"/>
        <w:rPr>
          <w:rFonts w:ascii="Garamond" w:hAnsi="Garamond" w:cs="Times New Roman"/>
          <w:sz w:val="24"/>
          <w:szCs w:val="24"/>
        </w:rPr>
      </w:pPr>
    </w:p>
    <w:p w14:paraId="698380EC" w14:textId="77777777" w:rsidR="00976A3C" w:rsidRPr="00DD258C" w:rsidRDefault="00976A3C" w:rsidP="00DD258C">
      <w:pPr>
        <w:spacing w:after="0" w:line="240" w:lineRule="auto"/>
        <w:ind w:firstLine="284"/>
        <w:jc w:val="both"/>
        <w:rPr>
          <w:rFonts w:ascii="Garamond" w:hAnsi="Garamond" w:cs="Times New Roman"/>
          <w:bCs/>
          <w:sz w:val="24"/>
          <w:szCs w:val="24"/>
        </w:rPr>
      </w:pPr>
      <w:r w:rsidRPr="00DD258C">
        <w:rPr>
          <w:rFonts w:ascii="Garamond" w:hAnsi="Garamond" w:cs="Times New Roman"/>
          <w:bCs/>
          <w:sz w:val="24"/>
          <w:szCs w:val="24"/>
        </w:rPr>
        <w:t>Miratuar në datën</w:t>
      </w:r>
      <w:r w:rsidR="00FC6BDD" w:rsidRPr="00DD258C">
        <w:rPr>
          <w:rFonts w:ascii="Garamond" w:hAnsi="Garamond" w:cs="Times New Roman"/>
          <w:bCs/>
          <w:sz w:val="24"/>
          <w:szCs w:val="24"/>
        </w:rPr>
        <w:t xml:space="preserve"> </w:t>
      </w:r>
      <w:r w:rsidR="00E33ECA" w:rsidRPr="00DD258C">
        <w:rPr>
          <w:rFonts w:ascii="Garamond" w:hAnsi="Garamond" w:cs="Times New Roman"/>
          <w:bCs/>
          <w:sz w:val="24"/>
          <w:szCs w:val="24"/>
        </w:rPr>
        <w:t>4.12</w:t>
      </w:r>
      <w:r w:rsidR="00E611BD" w:rsidRPr="00DD258C">
        <w:rPr>
          <w:rFonts w:ascii="Garamond" w:hAnsi="Garamond" w:cs="Times New Roman"/>
          <w:bCs/>
          <w:sz w:val="24"/>
          <w:szCs w:val="24"/>
        </w:rPr>
        <w:t>.</w:t>
      </w:r>
      <w:r w:rsidR="007748A2" w:rsidRPr="00DD258C">
        <w:rPr>
          <w:rFonts w:ascii="Garamond" w:hAnsi="Garamond" w:cs="Times New Roman"/>
          <w:bCs/>
          <w:sz w:val="24"/>
          <w:szCs w:val="24"/>
        </w:rPr>
        <w:t>202</w:t>
      </w:r>
      <w:r w:rsidR="00DE793A" w:rsidRPr="00DD258C">
        <w:rPr>
          <w:rFonts w:ascii="Garamond" w:hAnsi="Garamond" w:cs="Times New Roman"/>
          <w:bCs/>
          <w:sz w:val="24"/>
          <w:szCs w:val="24"/>
        </w:rPr>
        <w:t>5</w:t>
      </w:r>
    </w:p>
    <w:p w14:paraId="74F5D3F8" w14:textId="77777777" w:rsidR="00200D3D" w:rsidRPr="00DD258C" w:rsidRDefault="00200D3D" w:rsidP="00DD258C">
      <w:pPr>
        <w:spacing w:after="0" w:line="240" w:lineRule="auto"/>
        <w:ind w:firstLine="284"/>
        <w:rPr>
          <w:rFonts w:ascii="Garamond" w:eastAsia="Times New Roman" w:hAnsi="Garamond" w:cs="Times New Roman"/>
          <w:sz w:val="24"/>
          <w:szCs w:val="24"/>
        </w:rPr>
      </w:pPr>
    </w:p>
    <w:p w14:paraId="15D1C310" w14:textId="6976C674" w:rsidR="001C7DA0" w:rsidRPr="00DD258C" w:rsidRDefault="001C7DA0" w:rsidP="001C7DA0">
      <w:pPr>
        <w:spacing w:after="0" w:line="240" w:lineRule="auto"/>
        <w:jc w:val="both"/>
        <w:rPr>
          <w:rFonts w:ascii="Garamond" w:eastAsia="Times New Roman" w:hAnsi="Garamond" w:cs="Times New Roman"/>
          <w:b/>
          <w:sz w:val="24"/>
          <w:szCs w:val="24"/>
        </w:rPr>
      </w:pPr>
      <w:r w:rsidRPr="00DD258C">
        <w:rPr>
          <w:rFonts w:ascii="Garamond" w:eastAsia="Times New Roman" w:hAnsi="Garamond" w:cs="Times New Roman"/>
          <w:b/>
          <w:sz w:val="24"/>
          <w:szCs w:val="24"/>
        </w:rPr>
        <w:t>Shpallur me dekretin nr</w:t>
      </w:r>
      <w:r w:rsidRPr="00114AD0">
        <w:rPr>
          <w:rFonts w:ascii="Garamond" w:hAnsi="Garamond" w:cstheme="majorBidi"/>
          <w:b/>
          <w:sz w:val="24"/>
          <w:szCs w:val="24"/>
        </w:rPr>
        <w:t>.</w:t>
      </w:r>
      <w:r>
        <w:rPr>
          <w:rFonts w:ascii="Garamond" w:hAnsi="Garamond" w:cstheme="majorBidi"/>
          <w:b/>
          <w:sz w:val="24"/>
          <w:szCs w:val="24"/>
        </w:rPr>
        <w:t xml:space="preserve"> 498</w:t>
      </w:r>
      <w:r w:rsidRPr="00114AD0">
        <w:rPr>
          <w:rFonts w:ascii="Garamond" w:hAnsi="Garamond" w:cstheme="majorBidi"/>
          <w:b/>
          <w:sz w:val="24"/>
          <w:szCs w:val="24"/>
        </w:rPr>
        <w:t>,</w:t>
      </w:r>
      <w:r w:rsidRPr="00DD258C">
        <w:rPr>
          <w:rFonts w:ascii="Garamond" w:eastAsia="Times New Roman" w:hAnsi="Garamond" w:cs="Times New Roman"/>
          <w:b/>
          <w:sz w:val="24"/>
          <w:szCs w:val="24"/>
        </w:rPr>
        <w:t xml:space="preserve"> datë </w:t>
      </w:r>
      <w:r>
        <w:rPr>
          <w:rFonts w:ascii="Garamond" w:hAnsi="Garamond" w:cstheme="majorBidi"/>
          <w:b/>
          <w:sz w:val="24"/>
          <w:szCs w:val="24"/>
        </w:rPr>
        <w:t>19.12.</w:t>
      </w:r>
      <w:r w:rsidRPr="00114AD0">
        <w:rPr>
          <w:rFonts w:ascii="Garamond" w:hAnsi="Garamond" w:cstheme="majorBidi"/>
          <w:b/>
          <w:sz w:val="24"/>
          <w:szCs w:val="24"/>
        </w:rPr>
        <w:t>202</w:t>
      </w:r>
      <w:r>
        <w:rPr>
          <w:rFonts w:ascii="Garamond" w:hAnsi="Garamond" w:cstheme="majorBidi"/>
          <w:b/>
          <w:sz w:val="24"/>
          <w:szCs w:val="24"/>
        </w:rPr>
        <w:t>5</w:t>
      </w:r>
      <w:r w:rsidRPr="00DD258C">
        <w:rPr>
          <w:rFonts w:ascii="Garamond" w:eastAsia="Times New Roman" w:hAnsi="Garamond" w:cs="Times New Roman"/>
          <w:b/>
          <w:sz w:val="24"/>
          <w:szCs w:val="24"/>
        </w:rPr>
        <w:t xml:space="preserve">, të Presidentit të Republikës së Shqipërisë, Bajram </w:t>
      </w:r>
      <w:proofErr w:type="spellStart"/>
      <w:r w:rsidRPr="00DD258C">
        <w:rPr>
          <w:rFonts w:ascii="Garamond" w:eastAsia="Times New Roman" w:hAnsi="Garamond" w:cs="Times New Roman"/>
          <w:b/>
          <w:sz w:val="24"/>
          <w:szCs w:val="24"/>
        </w:rPr>
        <w:t>Begaj</w:t>
      </w:r>
      <w:proofErr w:type="spellEnd"/>
      <w:r w:rsidRPr="00114AD0">
        <w:rPr>
          <w:rFonts w:ascii="Garamond" w:hAnsi="Garamond" w:cstheme="majorBidi"/>
          <w:b/>
          <w:sz w:val="24"/>
          <w:szCs w:val="24"/>
        </w:rPr>
        <w:t>.</w:t>
      </w:r>
    </w:p>
    <w:p w14:paraId="2B34FAEE" w14:textId="77777777" w:rsidR="008A48E5" w:rsidRPr="00DD258C" w:rsidRDefault="008A48E5" w:rsidP="00DD258C">
      <w:pPr>
        <w:spacing w:after="0" w:line="240" w:lineRule="auto"/>
        <w:ind w:firstLine="284"/>
        <w:rPr>
          <w:rFonts w:ascii="Garamond" w:eastAsia="Times New Roman" w:hAnsi="Garamond" w:cs="Times New Roman"/>
          <w:sz w:val="24"/>
          <w:szCs w:val="24"/>
        </w:rPr>
      </w:pPr>
    </w:p>
    <w:p w14:paraId="2A8B4631" w14:textId="40E4B11C" w:rsidR="00DD258C" w:rsidRPr="00DD258C" w:rsidRDefault="007A5308" w:rsidP="006D3200">
      <w:pPr>
        <w:autoSpaceDE w:val="0"/>
        <w:autoSpaceDN w:val="0"/>
        <w:adjustRightInd w:val="0"/>
        <w:spacing w:after="0" w:line="240" w:lineRule="auto"/>
        <w:jc w:val="center"/>
        <w:rPr>
          <w:rFonts w:ascii="Garamond" w:hAnsi="Garamond" w:cs="Times New Roman"/>
          <w:color w:val="000000"/>
          <w:position w:val="7"/>
          <w:sz w:val="24"/>
          <w:szCs w:val="24"/>
        </w:rPr>
      </w:pPr>
      <w:r w:rsidRPr="00DD258C">
        <w:rPr>
          <w:rFonts w:ascii="Garamond" w:hAnsi="Garamond" w:cs="Times New Roman"/>
          <w:b/>
          <w:bCs/>
          <w:color w:val="000000"/>
          <w:sz w:val="24"/>
          <w:szCs w:val="24"/>
        </w:rPr>
        <w:t xml:space="preserve">TRAKTATI I </w:t>
      </w:r>
      <w:proofErr w:type="spellStart"/>
      <w:r w:rsidRPr="00DD258C">
        <w:rPr>
          <w:rFonts w:ascii="Garamond" w:hAnsi="Garamond" w:cs="Times New Roman"/>
          <w:b/>
          <w:bCs/>
          <w:color w:val="000000"/>
          <w:sz w:val="24"/>
          <w:szCs w:val="24"/>
        </w:rPr>
        <w:t>MARRAKESHIT</w:t>
      </w:r>
      <w:proofErr w:type="spellEnd"/>
      <w:r w:rsidRPr="00DD258C">
        <w:rPr>
          <w:rFonts w:ascii="Garamond" w:hAnsi="Garamond" w:cs="Times New Roman"/>
          <w:b/>
          <w:bCs/>
          <w:color w:val="000000"/>
          <w:sz w:val="24"/>
          <w:szCs w:val="24"/>
        </w:rPr>
        <w:t xml:space="preserve"> PËR LEHTËSIMIN E </w:t>
      </w:r>
      <w:proofErr w:type="spellStart"/>
      <w:r w:rsidRPr="00DD258C">
        <w:rPr>
          <w:rFonts w:ascii="Garamond" w:hAnsi="Garamond" w:cs="Times New Roman"/>
          <w:b/>
          <w:bCs/>
          <w:color w:val="000000"/>
          <w:sz w:val="24"/>
          <w:szCs w:val="24"/>
        </w:rPr>
        <w:t>AKSESIT</w:t>
      </w:r>
      <w:proofErr w:type="spellEnd"/>
      <w:r w:rsidRPr="00DD258C">
        <w:rPr>
          <w:rFonts w:ascii="Garamond" w:hAnsi="Garamond" w:cs="Times New Roman"/>
          <w:b/>
          <w:bCs/>
          <w:color w:val="000000"/>
          <w:sz w:val="24"/>
          <w:szCs w:val="24"/>
        </w:rPr>
        <w:t xml:space="preserve"> NË VEPRAT E BOTUARA PËR PERSONAT E VERBËR, ME VËSHTIRËSI NË SHIKIM OSE ME AFTËSI TË KUFIZUARA NË LEXIMIN E TEKSTEVE TË SHTYPURA</w:t>
      </w:r>
      <w:r w:rsidRPr="006D3200">
        <w:rPr>
          <w:rFonts w:ascii="Garamond" w:hAnsi="Garamond"/>
          <w:sz w:val="24"/>
          <w:szCs w:val="24"/>
          <w:vertAlign w:val="superscript"/>
        </w:rPr>
        <w:t>*</w:t>
      </w:r>
      <w:r w:rsidR="00C354D4" w:rsidRPr="006D3200">
        <w:rPr>
          <w:rFonts w:ascii="Garamond" w:hAnsi="Garamond"/>
          <w:sz w:val="24"/>
          <w:szCs w:val="24"/>
          <w:vertAlign w:val="superscript"/>
        </w:rPr>
        <w:footnoteReference w:id="2"/>
      </w:r>
    </w:p>
    <w:p w14:paraId="7EB1B781"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position w:val="7"/>
          <w:sz w:val="24"/>
          <w:szCs w:val="24"/>
        </w:rPr>
      </w:pPr>
    </w:p>
    <w:p w14:paraId="02D9DE3B"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PËRMBAJTJA</w:t>
      </w:r>
    </w:p>
    <w:p w14:paraId="5D20A48F"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Preambula</w:t>
      </w:r>
    </w:p>
    <w:p w14:paraId="7E31C962" w14:textId="77777777" w:rsidR="005521AD"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 Lidhja me Konventat dhe Traktatet e Tjera </w:t>
      </w:r>
    </w:p>
    <w:p w14:paraId="21B25C7D" w14:textId="5707B63A" w:rsidR="00DD258C" w:rsidRPr="00DD258C" w:rsidRDefault="00DD258C" w:rsidP="005521AD">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2: Përkufizime</w:t>
      </w:r>
    </w:p>
    <w:p w14:paraId="5292DC62" w14:textId="1CA6695F"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3: Personat </w:t>
      </w:r>
      <w:r w:rsidR="005521AD" w:rsidRPr="00DD258C">
        <w:rPr>
          <w:rFonts w:ascii="Garamond" w:hAnsi="Garamond" w:cs="Times New Roman"/>
          <w:color w:val="000000"/>
          <w:sz w:val="24"/>
          <w:szCs w:val="24"/>
        </w:rPr>
        <w:t>përfitues</w:t>
      </w:r>
    </w:p>
    <w:p w14:paraId="671D858C" w14:textId="5FEF50F0"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4: Kufizimet dhe </w:t>
      </w:r>
      <w:r w:rsidR="005521AD" w:rsidRPr="00DD258C">
        <w:rPr>
          <w:rFonts w:ascii="Garamond" w:hAnsi="Garamond" w:cs="Times New Roman"/>
          <w:color w:val="000000"/>
          <w:sz w:val="24"/>
          <w:szCs w:val="24"/>
        </w:rPr>
        <w:t>përjashtimet e ligjit kombëtar lidhur me kopjet në format</w:t>
      </w:r>
      <w:r w:rsidR="005521AD">
        <w:rPr>
          <w:rFonts w:ascii="Garamond" w:hAnsi="Garamond" w:cs="Times New Roman"/>
          <w:color w:val="000000"/>
          <w:sz w:val="24"/>
          <w:szCs w:val="24"/>
        </w:rPr>
        <w:t xml:space="preserve"> </w:t>
      </w:r>
      <w:r w:rsidR="005521AD" w:rsidRPr="00DD258C">
        <w:rPr>
          <w:rFonts w:ascii="Garamond" w:hAnsi="Garamond" w:cs="Times New Roman"/>
          <w:color w:val="000000"/>
          <w:sz w:val="24"/>
          <w:szCs w:val="24"/>
        </w:rPr>
        <w:t xml:space="preserve">të </w:t>
      </w:r>
      <w:proofErr w:type="spellStart"/>
      <w:r w:rsidR="005521AD" w:rsidRPr="00DD258C">
        <w:rPr>
          <w:rFonts w:ascii="Garamond" w:hAnsi="Garamond" w:cs="Times New Roman"/>
          <w:color w:val="000000"/>
          <w:sz w:val="24"/>
          <w:szCs w:val="24"/>
        </w:rPr>
        <w:t>aksesueshëm</w:t>
      </w:r>
      <w:proofErr w:type="spellEnd"/>
      <w:r w:rsidR="005521AD" w:rsidRPr="00DD258C">
        <w:rPr>
          <w:rFonts w:ascii="Garamond" w:hAnsi="Garamond" w:cs="Times New Roman"/>
          <w:color w:val="000000"/>
          <w:sz w:val="24"/>
          <w:szCs w:val="24"/>
        </w:rPr>
        <w:t xml:space="preserve"> </w:t>
      </w:r>
    </w:p>
    <w:p w14:paraId="729945EA" w14:textId="3568A0B8"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5: Shkëmbimi </w:t>
      </w:r>
      <w:r w:rsidR="00CD50DC" w:rsidRPr="00DD258C">
        <w:rPr>
          <w:rFonts w:ascii="Garamond" w:hAnsi="Garamond" w:cs="Times New Roman"/>
          <w:color w:val="000000"/>
          <w:sz w:val="24"/>
          <w:szCs w:val="24"/>
        </w:rPr>
        <w:t xml:space="preserve">ndërkufitar i kopjeve në format të </w:t>
      </w:r>
      <w:proofErr w:type="spellStart"/>
      <w:r w:rsidR="00CD50DC" w:rsidRPr="00DD258C">
        <w:rPr>
          <w:rFonts w:ascii="Garamond" w:hAnsi="Garamond" w:cs="Times New Roman"/>
          <w:color w:val="000000"/>
          <w:sz w:val="24"/>
          <w:szCs w:val="24"/>
        </w:rPr>
        <w:t>aksesueshëm</w:t>
      </w:r>
      <w:proofErr w:type="spellEnd"/>
    </w:p>
    <w:p w14:paraId="7D1C1E16" w14:textId="506419DB"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6: Importimi i </w:t>
      </w:r>
      <w:r w:rsidR="00CD50DC" w:rsidRPr="00DD258C">
        <w:rPr>
          <w:rFonts w:ascii="Garamond" w:hAnsi="Garamond" w:cs="Times New Roman"/>
          <w:color w:val="000000"/>
          <w:sz w:val="24"/>
          <w:szCs w:val="24"/>
        </w:rPr>
        <w:t xml:space="preserve">kopjeve në format të </w:t>
      </w:r>
      <w:proofErr w:type="spellStart"/>
      <w:r w:rsidR="00CD50DC" w:rsidRPr="00DD258C">
        <w:rPr>
          <w:rFonts w:ascii="Garamond" w:hAnsi="Garamond" w:cs="Times New Roman"/>
          <w:color w:val="000000"/>
          <w:sz w:val="24"/>
          <w:szCs w:val="24"/>
        </w:rPr>
        <w:t>aksesueshëm</w:t>
      </w:r>
      <w:proofErr w:type="spellEnd"/>
    </w:p>
    <w:p w14:paraId="3ABB2A67" w14:textId="64A99985"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7: Detyrimet </w:t>
      </w:r>
      <w:r w:rsidR="00CD50DC" w:rsidRPr="00DD258C">
        <w:rPr>
          <w:rFonts w:ascii="Garamond" w:hAnsi="Garamond" w:cs="Times New Roman"/>
          <w:color w:val="000000"/>
          <w:sz w:val="24"/>
          <w:szCs w:val="24"/>
        </w:rPr>
        <w:t xml:space="preserve">lidhur me masat teknologjike </w:t>
      </w:r>
    </w:p>
    <w:p w14:paraId="3956875D" w14:textId="2344A8FA" w:rsidR="00DD258C" w:rsidRPr="00DD258C" w:rsidRDefault="00DD258C" w:rsidP="00DD258C">
      <w:pPr>
        <w:tabs>
          <w:tab w:val="left" w:pos="9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8: Respekti për </w:t>
      </w:r>
      <w:r w:rsidR="00CD50DC" w:rsidRPr="00DD258C">
        <w:rPr>
          <w:rFonts w:ascii="Garamond" w:hAnsi="Garamond" w:cs="Times New Roman"/>
          <w:color w:val="000000"/>
          <w:sz w:val="24"/>
          <w:szCs w:val="24"/>
        </w:rPr>
        <w:t>privatësinë</w:t>
      </w:r>
    </w:p>
    <w:p w14:paraId="4793BB60" w14:textId="50506427" w:rsidR="00DD258C" w:rsidRPr="00DD258C" w:rsidRDefault="00DD258C" w:rsidP="00DD258C">
      <w:pPr>
        <w:tabs>
          <w:tab w:val="left" w:pos="900"/>
          <w:tab w:val="left" w:pos="980"/>
          <w:tab w:val="left" w:pos="63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9:</w:t>
      </w:r>
      <w:r w:rsidR="001C7DA0">
        <w:rPr>
          <w:rFonts w:ascii="Garamond" w:hAnsi="Garamond" w:cs="Times New Roman"/>
          <w:color w:val="000000"/>
          <w:sz w:val="24"/>
          <w:szCs w:val="24"/>
        </w:rPr>
        <w:t xml:space="preserve"> </w:t>
      </w:r>
      <w:r w:rsidRPr="00DD258C">
        <w:rPr>
          <w:rFonts w:ascii="Garamond" w:hAnsi="Garamond" w:cs="Times New Roman"/>
          <w:color w:val="000000"/>
          <w:sz w:val="24"/>
          <w:szCs w:val="24"/>
        </w:rPr>
        <w:t xml:space="preserve">Bashkëpunimi për të </w:t>
      </w:r>
      <w:r w:rsidR="00CD50DC" w:rsidRPr="00DD258C">
        <w:rPr>
          <w:rFonts w:ascii="Garamond" w:hAnsi="Garamond" w:cs="Times New Roman"/>
          <w:color w:val="000000"/>
          <w:sz w:val="24"/>
          <w:szCs w:val="24"/>
        </w:rPr>
        <w:t xml:space="preserve">lehtësuar shkëmbimin ndërkufitar </w:t>
      </w:r>
    </w:p>
    <w:p w14:paraId="09881B62" w14:textId="7B23CD57" w:rsidR="00DD258C" w:rsidRPr="00DD258C" w:rsidRDefault="00DD258C" w:rsidP="00DD258C">
      <w:pPr>
        <w:tabs>
          <w:tab w:val="left" w:pos="900"/>
          <w:tab w:val="left" w:pos="980"/>
          <w:tab w:val="left" w:pos="6380"/>
        </w:tabs>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10: Parimet e </w:t>
      </w:r>
      <w:r w:rsidR="00CD50DC" w:rsidRPr="00DD258C">
        <w:rPr>
          <w:rFonts w:ascii="Garamond" w:hAnsi="Garamond" w:cs="Times New Roman"/>
          <w:color w:val="000000"/>
          <w:sz w:val="24"/>
          <w:szCs w:val="24"/>
        </w:rPr>
        <w:t>përgjithshme mbi zbatimin</w:t>
      </w:r>
    </w:p>
    <w:p w14:paraId="15D28449" w14:textId="7E9DCF9E" w:rsidR="005521AD"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11: Detyrimet e </w:t>
      </w:r>
      <w:r w:rsidR="00CD50DC" w:rsidRPr="00DD258C">
        <w:rPr>
          <w:rFonts w:ascii="Garamond" w:hAnsi="Garamond" w:cs="Times New Roman"/>
          <w:color w:val="000000"/>
          <w:sz w:val="24"/>
          <w:szCs w:val="24"/>
        </w:rPr>
        <w:t xml:space="preserve">përgjithshme mbi kufizimet dhe përjashtimet </w:t>
      </w:r>
    </w:p>
    <w:p w14:paraId="458F3958" w14:textId="1C1695CD"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12: Kufizime dhe </w:t>
      </w:r>
      <w:r w:rsidR="00CD50DC" w:rsidRPr="00DD258C">
        <w:rPr>
          <w:rFonts w:ascii="Garamond" w:hAnsi="Garamond" w:cs="Times New Roman"/>
          <w:color w:val="000000"/>
          <w:sz w:val="24"/>
          <w:szCs w:val="24"/>
        </w:rPr>
        <w:t>përjashtime të tjera</w:t>
      </w:r>
    </w:p>
    <w:p w14:paraId="2297CE65"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13: Asambleja</w:t>
      </w:r>
    </w:p>
    <w:p w14:paraId="34D5C1F9" w14:textId="51E8BFE3"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14: Byroja </w:t>
      </w:r>
      <w:r w:rsidR="00CD50DC" w:rsidRPr="00DD258C">
        <w:rPr>
          <w:rFonts w:ascii="Garamond" w:hAnsi="Garamond" w:cs="Times New Roman"/>
          <w:color w:val="000000"/>
          <w:sz w:val="24"/>
          <w:szCs w:val="24"/>
        </w:rPr>
        <w:t>Ndërkombëtare</w:t>
      </w:r>
    </w:p>
    <w:p w14:paraId="077F39AA" w14:textId="76902038"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lastRenderedPageBreak/>
        <w:t xml:space="preserve">Neni 15: E drejta për t’u </w:t>
      </w:r>
      <w:r w:rsidR="003270E1" w:rsidRPr="00DD258C">
        <w:rPr>
          <w:rFonts w:ascii="Garamond" w:hAnsi="Garamond" w:cs="Times New Roman"/>
          <w:color w:val="000000"/>
          <w:sz w:val="24"/>
          <w:szCs w:val="24"/>
        </w:rPr>
        <w:t>bërë pal</w:t>
      </w:r>
      <w:r w:rsidRPr="00DD258C">
        <w:rPr>
          <w:rFonts w:ascii="Garamond" w:hAnsi="Garamond" w:cs="Times New Roman"/>
          <w:color w:val="000000"/>
          <w:sz w:val="24"/>
          <w:szCs w:val="24"/>
        </w:rPr>
        <w:t xml:space="preserve">ë në Traktat </w:t>
      </w:r>
    </w:p>
    <w:p w14:paraId="36D3D7D2" w14:textId="46FD6B3F"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16: Të drejtat dhe </w:t>
      </w:r>
      <w:r w:rsidR="003270E1" w:rsidRPr="00DD258C">
        <w:rPr>
          <w:rFonts w:ascii="Garamond" w:hAnsi="Garamond" w:cs="Times New Roman"/>
          <w:color w:val="000000"/>
          <w:sz w:val="24"/>
          <w:szCs w:val="24"/>
        </w:rPr>
        <w:t xml:space="preserve">detyrimet </w:t>
      </w:r>
      <w:r w:rsidRPr="00DD258C">
        <w:rPr>
          <w:rFonts w:ascii="Garamond" w:hAnsi="Garamond" w:cs="Times New Roman"/>
          <w:color w:val="000000"/>
          <w:sz w:val="24"/>
          <w:szCs w:val="24"/>
        </w:rPr>
        <w:t xml:space="preserve">sipas Traktatit </w:t>
      </w:r>
    </w:p>
    <w:p w14:paraId="780B5B71"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17: Nënshkrimi i Traktatit</w:t>
      </w:r>
    </w:p>
    <w:p w14:paraId="66BFFB2E"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18: Hyrja në fuqi e Traktatit</w:t>
      </w:r>
    </w:p>
    <w:p w14:paraId="6E13FABC" w14:textId="2EFAA240"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19: Data e </w:t>
      </w:r>
      <w:r w:rsidR="003270E1" w:rsidRPr="00DD258C">
        <w:rPr>
          <w:rFonts w:ascii="Garamond" w:hAnsi="Garamond" w:cs="Times New Roman"/>
          <w:color w:val="000000"/>
          <w:sz w:val="24"/>
          <w:szCs w:val="24"/>
        </w:rPr>
        <w:t xml:space="preserve">hyrjes </w:t>
      </w:r>
      <w:r w:rsidRPr="00DD258C">
        <w:rPr>
          <w:rFonts w:ascii="Garamond" w:hAnsi="Garamond" w:cs="Times New Roman"/>
          <w:color w:val="000000"/>
          <w:sz w:val="24"/>
          <w:szCs w:val="24"/>
        </w:rPr>
        <w:t xml:space="preserve">në </w:t>
      </w:r>
      <w:r w:rsidR="003270E1" w:rsidRPr="00DD258C">
        <w:rPr>
          <w:rFonts w:ascii="Garamond" w:hAnsi="Garamond" w:cs="Times New Roman"/>
          <w:color w:val="000000"/>
          <w:sz w:val="24"/>
          <w:szCs w:val="24"/>
        </w:rPr>
        <w:t>fuqi të anëtarësimit n</w:t>
      </w:r>
      <w:r w:rsidRPr="00DD258C">
        <w:rPr>
          <w:rFonts w:ascii="Garamond" w:hAnsi="Garamond" w:cs="Times New Roman"/>
          <w:color w:val="000000"/>
          <w:sz w:val="24"/>
          <w:szCs w:val="24"/>
        </w:rPr>
        <w:t xml:space="preserve">ë Traktat </w:t>
      </w:r>
    </w:p>
    <w:p w14:paraId="0F86F523"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20: Denoncimi i Traktatit</w:t>
      </w:r>
    </w:p>
    <w:p w14:paraId="4776F67D"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Neni 21: Gjuhët e Traktatit </w:t>
      </w:r>
    </w:p>
    <w:p w14:paraId="39DAEAC8"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Neni 22: Depozitari</w:t>
      </w:r>
    </w:p>
    <w:p w14:paraId="1E6DDE8A"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77FF0C7A"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r w:rsidRPr="00DD258C">
        <w:rPr>
          <w:rFonts w:ascii="Garamond" w:hAnsi="Garamond" w:cs="Times New Roman"/>
          <w:b/>
          <w:bCs/>
          <w:color w:val="000000"/>
          <w:sz w:val="24"/>
          <w:szCs w:val="24"/>
        </w:rPr>
        <w:t>Preambula</w:t>
      </w:r>
    </w:p>
    <w:p w14:paraId="0EF49554"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Palët Kontraktuese,</w:t>
      </w:r>
    </w:p>
    <w:p w14:paraId="58117EB2" w14:textId="71885733"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kujtuar </w:t>
      </w:r>
      <w:r w:rsidR="00DD258C" w:rsidRPr="00DD258C">
        <w:rPr>
          <w:rFonts w:ascii="Garamond" w:hAnsi="Garamond" w:cs="Times New Roman"/>
          <w:sz w:val="24"/>
          <w:szCs w:val="24"/>
        </w:rPr>
        <w:t xml:space="preserve">parimet e </w:t>
      </w:r>
      <w:proofErr w:type="spellStart"/>
      <w:r w:rsidR="00DD258C" w:rsidRPr="00DD258C">
        <w:rPr>
          <w:rFonts w:ascii="Garamond" w:hAnsi="Garamond" w:cs="Times New Roman"/>
          <w:sz w:val="24"/>
          <w:szCs w:val="24"/>
        </w:rPr>
        <w:t>mosdiskriminimit</w:t>
      </w:r>
      <w:proofErr w:type="spellEnd"/>
      <w:r w:rsidR="00DD258C" w:rsidRPr="00DD258C">
        <w:rPr>
          <w:rFonts w:ascii="Garamond" w:hAnsi="Garamond" w:cs="Times New Roman"/>
          <w:sz w:val="24"/>
          <w:szCs w:val="24"/>
        </w:rPr>
        <w:t xml:space="preserve">, mundësive të barabarta, </w:t>
      </w:r>
      <w:proofErr w:type="spellStart"/>
      <w:r w:rsidR="00DD258C" w:rsidRPr="00DD258C">
        <w:rPr>
          <w:rFonts w:ascii="Garamond" w:hAnsi="Garamond" w:cs="Times New Roman"/>
          <w:sz w:val="24"/>
          <w:szCs w:val="24"/>
        </w:rPr>
        <w:t>aksesueshmërisë</w:t>
      </w:r>
      <w:proofErr w:type="spellEnd"/>
      <w:r w:rsidR="00DD258C" w:rsidRPr="00DD258C">
        <w:rPr>
          <w:rFonts w:ascii="Garamond" w:hAnsi="Garamond" w:cs="Times New Roman"/>
          <w:sz w:val="24"/>
          <w:szCs w:val="24"/>
        </w:rPr>
        <w:t xml:space="preserve"> dhe pjesëmarrjes</w:t>
      </w:r>
      <w:r w:rsidR="00ED0B5C">
        <w:rPr>
          <w:rFonts w:ascii="Garamond" w:hAnsi="Garamond" w:cs="Times New Roman"/>
          <w:sz w:val="24"/>
          <w:szCs w:val="24"/>
        </w:rPr>
        <w:t>,</w:t>
      </w:r>
      <w:r w:rsidR="00DD258C" w:rsidRPr="00DD258C">
        <w:rPr>
          <w:rFonts w:ascii="Garamond" w:hAnsi="Garamond" w:cs="Times New Roman"/>
          <w:sz w:val="24"/>
          <w:szCs w:val="24"/>
        </w:rPr>
        <w:t xml:space="preserve"> dhe përfshirjes së plotë dhe efektive në shoqëri, të shpallura në Deklaratën Universale të </w:t>
      </w:r>
      <w:proofErr w:type="spellStart"/>
      <w:r w:rsidR="00DD258C" w:rsidRPr="00DD258C">
        <w:rPr>
          <w:rFonts w:ascii="Garamond" w:hAnsi="Garamond" w:cs="Times New Roman"/>
          <w:sz w:val="24"/>
          <w:szCs w:val="24"/>
        </w:rPr>
        <w:t>të</w:t>
      </w:r>
      <w:proofErr w:type="spellEnd"/>
      <w:r w:rsidR="00DD258C" w:rsidRPr="00DD258C">
        <w:rPr>
          <w:rFonts w:ascii="Garamond" w:hAnsi="Garamond" w:cs="Times New Roman"/>
          <w:sz w:val="24"/>
          <w:szCs w:val="24"/>
        </w:rPr>
        <w:t xml:space="preserve"> Drejtave të </w:t>
      </w:r>
      <w:r w:rsidR="00DD258C" w:rsidRPr="00DD258C">
        <w:rPr>
          <w:rFonts w:ascii="Garamond" w:hAnsi="Garamond" w:cs="Times New Roman"/>
          <w:color w:val="000000"/>
          <w:sz w:val="24"/>
          <w:szCs w:val="24"/>
        </w:rPr>
        <w:t>Njeriut dhe Konventën e Kombeve të Bashkuara për të Drejtat e Personave me Aftësi të Kufizuara</w:t>
      </w:r>
      <w:r>
        <w:rPr>
          <w:rFonts w:ascii="Garamond" w:hAnsi="Garamond" w:cs="Times New Roman"/>
          <w:color w:val="000000"/>
          <w:sz w:val="24"/>
          <w:szCs w:val="24"/>
        </w:rPr>
        <w:t>;</w:t>
      </w:r>
    </w:p>
    <w:p w14:paraId="323661EF" w14:textId="0F6D40B4"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të </w:t>
      </w:r>
      <w:r w:rsidR="00DD258C" w:rsidRPr="00DD258C">
        <w:rPr>
          <w:rFonts w:ascii="Garamond" w:hAnsi="Garamond" w:cs="Times New Roman"/>
          <w:i/>
          <w:iCs/>
          <w:color w:val="000000"/>
          <w:sz w:val="24"/>
          <w:szCs w:val="24"/>
        </w:rPr>
        <w:t xml:space="preserve">vëmendshëm </w:t>
      </w:r>
      <w:r w:rsidR="00DD258C" w:rsidRPr="00DD258C">
        <w:rPr>
          <w:rFonts w:ascii="Garamond" w:hAnsi="Garamond" w:cs="Times New Roman"/>
          <w:color w:val="000000"/>
          <w:sz w:val="24"/>
          <w:szCs w:val="24"/>
        </w:rPr>
        <w:t xml:space="preserve">ndaj sfidave që dëmtojnë zhvillimin e plotë të personave me dëmtime në shikim ose me aftësi të tjera të kufizuara në leximin e teksteve të shtypura, të cilat kufizojnë lirinë e tyre të shprehjes, duke përfshirë lirinë për të kërkuar, marrë dhe përhapur informacione dhe ide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gjitha llojeve mbi baza të barabarta me të tjerët, duke përfshirë edhe nëpërmjet të gjitha formave të komunikimit sipas zgjedhjes së tyre, gëzimin e </w:t>
      </w:r>
      <w:r w:rsidR="008D490A">
        <w:rPr>
          <w:rFonts w:ascii="Garamond" w:hAnsi="Garamond" w:cs="Times New Roman"/>
          <w:color w:val="000000"/>
          <w:sz w:val="24"/>
          <w:szCs w:val="24"/>
        </w:rPr>
        <w:t>s</w:t>
      </w:r>
      <w:r w:rsidR="00DD258C" w:rsidRPr="00DD258C">
        <w:rPr>
          <w:rFonts w:ascii="Garamond" w:hAnsi="Garamond" w:cs="Times New Roman"/>
          <w:color w:val="000000"/>
          <w:sz w:val="24"/>
          <w:szCs w:val="24"/>
        </w:rPr>
        <w:t>ë drejtës së tyre për arsim dhe mundësinë për të kryer kërkime</w:t>
      </w:r>
      <w:r>
        <w:rPr>
          <w:rFonts w:ascii="Garamond" w:hAnsi="Garamond" w:cs="Times New Roman"/>
          <w:color w:val="000000"/>
          <w:sz w:val="24"/>
          <w:szCs w:val="24"/>
        </w:rPr>
        <w:t>;</w:t>
      </w:r>
    </w:p>
    <w:p w14:paraId="6B57DD8C" w14:textId="6C80379F"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theksuar </w:t>
      </w:r>
      <w:r w:rsidR="00DD258C" w:rsidRPr="00DD258C">
        <w:rPr>
          <w:rFonts w:ascii="Garamond" w:hAnsi="Garamond" w:cs="Times New Roman"/>
          <w:color w:val="000000"/>
          <w:sz w:val="24"/>
          <w:szCs w:val="24"/>
        </w:rPr>
        <w:t xml:space="preserve">rëndësinë e mbrojtjes </w:t>
      </w:r>
      <w:r w:rsidR="000F606C">
        <w:rPr>
          <w:rFonts w:ascii="Garamond" w:hAnsi="Garamond" w:cs="Times New Roman"/>
          <w:color w:val="000000"/>
          <w:sz w:val="24"/>
          <w:szCs w:val="24"/>
        </w:rPr>
        <w:t>s</w:t>
      </w:r>
      <w:r w:rsidR="00DD258C" w:rsidRPr="00DD258C">
        <w:rPr>
          <w:rFonts w:ascii="Garamond" w:hAnsi="Garamond" w:cs="Times New Roman"/>
          <w:color w:val="000000"/>
          <w:sz w:val="24"/>
          <w:szCs w:val="24"/>
        </w:rPr>
        <w:t xml:space="preserve">ë </w:t>
      </w:r>
      <w:r w:rsidR="000F606C">
        <w:rPr>
          <w:rFonts w:ascii="Garamond" w:hAnsi="Garamond" w:cs="Times New Roman"/>
          <w:color w:val="000000"/>
          <w:sz w:val="24"/>
          <w:szCs w:val="24"/>
        </w:rPr>
        <w:t>t</w:t>
      </w:r>
      <w:r w:rsidR="00DD258C" w:rsidRPr="00DD258C">
        <w:rPr>
          <w:rFonts w:ascii="Garamond" w:hAnsi="Garamond" w:cs="Times New Roman"/>
          <w:color w:val="000000"/>
          <w:sz w:val="24"/>
          <w:szCs w:val="24"/>
        </w:rPr>
        <w:t>ë drejtës së autorit si stimul dhe shpërblim për krijimet letrare dhe artistike dhe për rritjen e mundësive për të gjithë, duke përfshirë personat me dëmtime në shikim ose me aftësi të tjera të kufizuara në leximin e teksteve të shtypura, për të marrë pjesë në jetën kulturore të komunitetit, për të shijuar artet dhe për të ndarë progresin shkencor dhe përfitimet e tij</w:t>
      </w:r>
      <w:r>
        <w:rPr>
          <w:rFonts w:ascii="Garamond" w:hAnsi="Garamond" w:cs="Times New Roman"/>
          <w:color w:val="000000"/>
          <w:sz w:val="24"/>
          <w:szCs w:val="24"/>
        </w:rPr>
        <w:t>;</w:t>
      </w:r>
    </w:p>
    <w:p w14:paraId="24DB27E4" w14:textId="136EEF70"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të </w:t>
      </w:r>
      <w:r w:rsidR="00DD258C" w:rsidRPr="00DD258C">
        <w:rPr>
          <w:rFonts w:ascii="Garamond" w:hAnsi="Garamond" w:cs="Times New Roman"/>
          <w:i/>
          <w:iCs/>
          <w:color w:val="000000"/>
          <w:sz w:val="24"/>
          <w:szCs w:val="24"/>
        </w:rPr>
        <w:t xml:space="preserve">vetëdijshëm </w:t>
      </w:r>
      <w:r w:rsidR="00DD258C" w:rsidRPr="00DD258C">
        <w:rPr>
          <w:rFonts w:ascii="Garamond" w:hAnsi="Garamond" w:cs="Times New Roman"/>
          <w:color w:val="000000"/>
          <w:sz w:val="24"/>
          <w:szCs w:val="24"/>
        </w:rPr>
        <w:t xml:space="preserve">për pengesat e personave me dëmtime të shikimit ose me aftësi të tjera të kufizuara në leximin e teksteve të shtypura për të </w:t>
      </w:r>
      <w:proofErr w:type="spellStart"/>
      <w:r w:rsidR="00DD258C" w:rsidRPr="00DD258C">
        <w:rPr>
          <w:rFonts w:ascii="Garamond" w:hAnsi="Garamond" w:cs="Times New Roman"/>
          <w:color w:val="000000"/>
          <w:sz w:val="24"/>
          <w:szCs w:val="24"/>
        </w:rPr>
        <w:t>aksesuar</w:t>
      </w:r>
      <w:proofErr w:type="spellEnd"/>
      <w:r w:rsidR="00DD258C" w:rsidRPr="00DD258C">
        <w:rPr>
          <w:rFonts w:ascii="Garamond" w:hAnsi="Garamond" w:cs="Times New Roman"/>
          <w:color w:val="000000"/>
          <w:sz w:val="24"/>
          <w:szCs w:val="24"/>
        </w:rPr>
        <w:t xml:space="preserve"> veprat e botuara në arritjen e mundësive të barabarta në shoqëri, si dhe nevojën për të zgjeruar numrin e veprave në formate të </w:t>
      </w:r>
      <w:proofErr w:type="spellStart"/>
      <w:r w:rsidR="00DD258C" w:rsidRPr="00DD258C">
        <w:rPr>
          <w:rFonts w:ascii="Garamond" w:hAnsi="Garamond" w:cs="Times New Roman"/>
          <w:color w:val="000000"/>
          <w:sz w:val="24"/>
          <w:szCs w:val="24"/>
        </w:rPr>
        <w:t>aksesueshme</w:t>
      </w:r>
      <w:proofErr w:type="spellEnd"/>
      <w:r w:rsidR="00DD258C" w:rsidRPr="00DD258C">
        <w:rPr>
          <w:rFonts w:ascii="Garamond" w:hAnsi="Garamond" w:cs="Times New Roman"/>
          <w:color w:val="000000"/>
          <w:sz w:val="24"/>
          <w:szCs w:val="24"/>
        </w:rPr>
        <w:t xml:space="preserve"> dhe për të përmirësuar qarkullimin e veprave të tilla</w:t>
      </w:r>
      <w:r>
        <w:rPr>
          <w:rFonts w:ascii="Garamond" w:hAnsi="Garamond" w:cs="Times New Roman"/>
          <w:color w:val="000000"/>
          <w:sz w:val="24"/>
          <w:szCs w:val="24"/>
        </w:rPr>
        <w:t>;</w:t>
      </w:r>
    </w:p>
    <w:p w14:paraId="06961C31" w14:textId="60C1762D" w:rsidR="00DD258C" w:rsidRPr="00DD258C" w:rsidRDefault="008565E5" w:rsidP="00FD17DD">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marrë parasysh </w:t>
      </w:r>
      <w:r w:rsidR="00DD258C" w:rsidRPr="00DD258C">
        <w:rPr>
          <w:rFonts w:ascii="Garamond" w:hAnsi="Garamond" w:cs="Times New Roman"/>
          <w:color w:val="000000"/>
          <w:sz w:val="24"/>
          <w:szCs w:val="24"/>
        </w:rPr>
        <w:t>se shumica e personave me dëmtime në shikim ose me aftësi të tjera të kufizuara në leximin e teksteve të shtypura, jetojnë në vende në zhvillim dhe më pak të zhvilluara</w:t>
      </w:r>
      <w:r w:rsidR="00CF349B">
        <w:rPr>
          <w:rFonts w:ascii="Garamond" w:hAnsi="Garamond" w:cs="Times New Roman"/>
          <w:color w:val="000000"/>
          <w:sz w:val="24"/>
          <w:szCs w:val="24"/>
        </w:rPr>
        <w:t>;</w:t>
      </w:r>
    </w:p>
    <w:p w14:paraId="47C4266B" w14:textId="0112B349"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pranuar </w:t>
      </w:r>
      <w:r w:rsidR="00DD258C" w:rsidRPr="00DD258C">
        <w:rPr>
          <w:rFonts w:ascii="Garamond" w:hAnsi="Garamond" w:cs="Times New Roman"/>
          <w:color w:val="000000"/>
          <w:sz w:val="24"/>
          <w:szCs w:val="24"/>
        </w:rPr>
        <w:t xml:space="preserve">se pavarësisht ndryshimeve në ligjet kombëtare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drejtave të autorit, ndikimi pozitiv i teknologjive të reja të informacionit dhe </w:t>
      </w:r>
      <w:r w:rsidR="00A8611E">
        <w:rPr>
          <w:rFonts w:ascii="Garamond" w:hAnsi="Garamond" w:cs="Times New Roman"/>
          <w:color w:val="000000"/>
          <w:sz w:val="24"/>
          <w:szCs w:val="24"/>
        </w:rPr>
        <w:t xml:space="preserve">i </w:t>
      </w:r>
      <w:r w:rsidR="00DD258C" w:rsidRPr="00DD258C">
        <w:rPr>
          <w:rFonts w:ascii="Garamond" w:hAnsi="Garamond" w:cs="Times New Roman"/>
          <w:color w:val="000000"/>
          <w:sz w:val="24"/>
          <w:szCs w:val="24"/>
        </w:rPr>
        <w:t>komunikimit në jetën e personave me dëmtime në shikim ose me aftësi të tjera të kufizuara në leximin e teksteve të shtypura mund të përforcohet nga një kuadër ligjor i përmirësuar në nivel ndërkombëtar</w:t>
      </w:r>
      <w:r>
        <w:rPr>
          <w:rFonts w:ascii="Garamond" w:hAnsi="Garamond" w:cs="Times New Roman"/>
          <w:color w:val="000000"/>
          <w:sz w:val="24"/>
          <w:szCs w:val="24"/>
        </w:rPr>
        <w:t>;</w:t>
      </w:r>
    </w:p>
    <w:p w14:paraId="4B02AD90" w14:textId="589F5B68"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pranuar </w:t>
      </w:r>
      <w:r w:rsidR="00DD258C" w:rsidRPr="00DD258C">
        <w:rPr>
          <w:rFonts w:ascii="Garamond" w:hAnsi="Garamond" w:cs="Times New Roman"/>
          <w:color w:val="000000"/>
          <w:sz w:val="24"/>
          <w:szCs w:val="24"/>
        </w:rPr>
        <w:t xml:space="preserve">se shumë Shtete Anëtare kanë vendosur kufizime dhe përjashtime në ligjet e tyre kombëtare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drejtave të autorit për personat me dëmtime në shikim ose me aftësi të tjera të kufizuara në leximin e teksteve të shtypura, megjithatë ekziston një mungesë e vazhdueshme e veprave të </w:t>
      </w:r>
      <w:proofErr w:type="spellStart"/>
      <w:r w:rsidR="00DD258C" w:rsidRPr="00DD258C">
        <w:rPr>
          <w:rFonts w:ascii="Garamond" w:hAnsi="Garamond" w:cs="Times New Roman"/>
          <w:color w:val="000000"/>
          <w:sz w:val="24"/>
          <w:szCs w:val="24"/>
        </w:rPr>
        <w:t>disponueshme</w:t>
      </w:r>
      <w:proofErr w:type="spellEnd"/>
      <w:r w:rsidR="00DD258C" w:rsidRPr="00DD258C">
        <w:rPr>
          <w:rFonts w:ascii="Garamond" w:hAnsi="Garamond" w:cs="Times New Roman"/>
          <w:color w:val="000000"/>
          <w:sz w:val="24"/>
          <w:szCs w:val="24"/>
        </w:rPr>
        <w:t xml:space="preserve"> në kopje në format të </w:t>
      </w:r>
      <w:proofErr w:type="spellStart"/>
      <w:r w:rsidR="00DD258C" w:rsidRPr="00DD258C">
        <w:rPr>
          <w:rFonts w:ascii="Garamond" w:hAnsi="Garamond" w:cs="Times New Roman"/>
          <w:color w:val="000000"/>
          <w:sz w:val="24"/>
          <w:szCs w:val="24"/>
        </w:rPr>
        <w:t>aksesueshëm</w:t>
      </w:r>
      <w:proofErr w:type="spellEnd"/>
      <w:r w:rsidR="00DD258C" w:rsidRPr="00DD258C">
        <w:rPr>
          <w:rFonts w:ascii="Garamond" w:hAnsi="Garamond" w:cs="Times New Roman"/>
          <w:color w:val="000000"/>
          <w:sz w:val="24"/>
          <w:szCs w:val="24"/>
        </w:rPr>
        <w:t xml:space="preserve"> për persona të tillë, dhe se kërkohen burime të konsiderueshme për përpjekjet e tyre për t’i bërë veprat të </w:t>
      </w:r>
      <w:proofErr w:type="spellStart"/>
      <w:r w:rsidR="00DD258C" w:rsidRPr="00DD258C">
        <w:rPr>
          <w:rFonts w:ascii="Garamond" w:hAnsi="Garamond" w:cs="Times New Roman"/>
          <w:color w:val="000000"/>
          <w:sz w:val="24"/>
          <w:szCs w:val="24"/>
        </w:rPr>
        <w:t>aksesueshme</w:t>
      </w:r>
      <w:proofErr w:type="spellEnd"/>
      <w:r w:rsidR="00DD258C" w:rsidRPr="00DD258C">
        <w:rPr>
          <w:rFonts w:ascii="Garamond" w:hAnsi="Garamond" w:cs="Times New Roman"/>
          <w:color w:val="000000"/>
          <w:sz w:val="24"/>
          <w:szCs w:val="24"/>
        </w:rPr>
        <w:t xml:space="preserve"> për këta persona, dhe se mungesa e mundësive të shkëmbimit ndërkufitar të kopjeve në format të </w:t>
      </w:r>
      <w:proofErr w:type="spellStart"/>
      <w:r w:rsidR="00DD258C" w:rsidRPr="00DD258C">
        <w:rPr>
          <w:rFonts w:ascii="Garamond" w:hAnsi="Garamond" w:cs="Times New Roman"/>
          <w:color w:val="000000"/>
          <w:sz w:val="24"/>
          <w:szCs w:val="24"/>
        </w:rPr>
        <w:t>aksesueshëm</w:t>
      </w:r>
      <w:proofErr w:type="spellEnd"/>
      <w:r w:rsidR="00DD258C" w:rsidRPr="00DD258C">
        <w:rPr>
          <w:rFonts w:ascii="Garamond" w:hAnsi="Garamond" w:cs="Times New Roman"/>
          <w:color w:val="000000"/>
          <w:sz w:val="24"/>
          <w:szCs w:val="24"/>
        </w:rPr>
        <w:t xml:space="preserve"> ka bërë të nevojshëm dyfishimin e këtyre përpjekjeve</w:t>
      </w:r>
      <w:r>
        <w:rPr>
          <w:rFonts w:ascii="Garamond" w:hAnsi="Garamond" w:cs="Times New Roman"/>
          <w:color w:val="000000"/>
          <w:sz w:val="24"/>
          <w:szCs w:val="24"/>
        </w:rPr>
        <w:t>;</w:t>
      </w:r>
    </w:p>
    <w:p w14:paraId="40C94D39" w14:textId="32DA37D9"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pranuar </w:t>
      </w:r>
      <w:r w:rsidR="00DD258C" w:rsidRPr="00DD258C">
        <w:rPr>
          <w:rFonts w:ascii="Garamond" w:hAnsi="Garamond" w:cs="Times New Roman"/>
          <w:color w:val="000000"/>
          <w:sz w:val="24"/>
          <w:szCs w:val="24"/>
        </w:rPr>
        <w:t xml:space="preserve">si rëndësinë e rolit të mbajtësve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drejtave në bërjen e veprave të tyre të </w:t>
      </w:r>
      <w:proofErr w:type="spellStart"/>
      <w:r w:rsidR="00DD258C" w:rsidRPr="00DD258C">
        <w:rPr>
          <w:rFonts w:ascii="Garamond" w:hAnsi="Garamond" w:cs="Times New Roman"/>
          <w:color w:val="000000"/>
          <w:sz w:val="24"/>
          <w:szCs w:val="24"/>
        </w:rPr>
        <w:t>aksesueshme</w:t>
      </w:r>
      <w:proofErr w:type="spellEnd"/>
      <w:r w:rsidR="00DD258C" w:rsidRPr="00DD258C">
        <w:rPr>
          <w:rFonts w:ascii="Garamond" w:hAnsi="Garamond" w:cs="Times New Roman"/>
          <w:color w:val="000000"/>
          <w:sz w:val="24"/>
          <w:szCs w:val="24"/>
        </w:rPr>
        <w:t xml:space="preserve"> për personat me dëmtime të shikimit ose me aftësi të tjera kufizuara në leximin e teksteve të shtypura, ashtu edhe rëndësinë e kufizimeve dhe </w:t>
      </w:r>
      <w:r w:rsidR="00A8611E">
        <w:rPr>
          <w:rFonts w:ascii="Garamond" w:hAnsi="Garamond" w:cs="Times New Roman"/>
          <w:color w:val="000000"/>
          <w:sz w:val="24"/>
          <w:szCs w:val="24"/>
        </w:rPr>
        <w:t xml:space="preserve">të </w:t>
      </w:r>
      <w:r w:rsidR="00DD258C" w:rsidRPr="00DD258C">
        <w:rPr>
          <w:rFonts w:ascii="Garamond" w:hAnsi="Garamond" w:cs="Times New Roman"/>
          <w:color w:val="000000"/>
          <w:sz w:val="24"/>
          <w:szCs w:val="24"/>
        </w:rPr>
        <w:t xml:space="preserve">përjashtimeve të përshtatshme për t’i bërë veprat të </w:t>
      </w:r>
      <w:proofErr w:type="spellStart"/>
      <w:r w:rsidR="00DD258C" w:rsidRPr="00DD258C">
        <w:rPr>
          <w:rFonts w:ascii="Garamond" w:hAnsi="Garamond" w:cs="Times New Roman"/>
          <w:color w:val="000000"/>
          <w:sz w:val="24"/>
          <w:szCs w:val="24"/>
        </w:rPr>
        <w:t>aksesueshme</w:t>
      </w:r>
      <w:proofErr w:type="spellEnd"/>
      <w:r w:rsidR="00DD258C" w:rsidRPr="00DD258C">
        <w:rPr>
          <w:rFonts w:ascii="Garamond" w:hAnsi="Garamond" w:cs="Times New Roman"/>
          <w:color w:val="000000"/>
          <w:sz w:val="24"/>
          <w:szCs w:val="24"/>
        </w:rPr>
        <w:t xml:space="preserve"> për këta persona, veçanërisht kur tregu nuk mund të ofrojë një </w:t>
      </w:r>
      <w:proofErr w:type="spellStart"/>
      <w:r w:rsidR="00DD258C" w:rsidRPr="00DD258C">
        <w:rPr>
          <w:rFonts w:ascii="Garamond" w:hAnsi="Garamond" w:cs="Times New Roman"/>
          <w:color w:val="000000"/>
          <w:sz w:val="24"/>
          <w:szCs w:val="24"/>
        </w:rPr>
        <w:t>akses</w:t>
      </w:r>
      <w:proofErr w:type="spellEnd"/>
      <w:r w:rsidR="00DD258C" w:rsidRPr="00DD258C">
        <w:rPr>
          <w:rFonts w:ascii="Garamond" w:hAnsi="Garamond" w:cs="Times New Roman"/>
          <w:color w:val="000000"/>
          <w:sz w:val="24"/>
          <w:szCs w:val="24"/>
        </w:rPr>
        <w:t xml:space="preserve"> të tillë</w:t>
      </w:r>
      <w:r>
        <w:rPr>
          <w:rFonts w:ascii="Garamond" w:hAnsi="Garamond" w:cs="Times New Roman"/>
          <w:color w:val="000000"/>
          <w:sz w:val="24"/>
          <w:szCs w:val="24"/>
        </w:rPr>
        <w:t>;</w:t>
      </w:r>
    </w:p>
    <w:p w14:paraId="05A44A5E" w14:textId="340E80BB"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pranuar </w:t>
      </w:r>
      <w:r w:rsidR="00DD258C" w:rsidRPr="00DD258C">
        <w:rPr>
          <w:rFonts w:ascii="Garamond" w:hAnsi="Garamond" w:cs="Times New Roman"/>
          <w:color w:val="000000"/>
          <w:sz w:val="24"/>
          <w:szCs w:val="24"/>
        </w:rPr>
        <w:t xml:space="preserve">nevojën për të ruajtur një ekuilibër midis mbrojtjes efektive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drejtave të autorëve dhe interesit më të gjerë publik, veçanërisht arsimit, kërkimit dhe </w:t>
      </w:r>
      <w:proofErr w:type="spellStart"/>
      <w:r w:rsidR="00DD258C" w:rsidRPr="00DD258C">
        <w:rPr>
          <w:rFonts w:ascii="Garamond" w:hAnsi="Garamond" w:cs="Times New Roman"/>
          <w:color w:val="000000"/>
          <w:sz w:val="24"/>
          <w:szCs w:val="24"/>
        </w:rPr>
        <w:t>aksesit</w:t>
      </w:r>
      <w:proofErr w:type="spellEnd"/>
      <w:r w:rsidR="00DD258C" w:rsidRPr="00DD258C">
        <w:rPr>
          <w:rFonts w:ascii="Garamond" w:hAnsi="Garamond" w:cs="Times New Roman"/>
          <w:color w:val="000000"/>
          <w:sz w:val="24"/>
          <w:szCs w:val="24"/>
        </w:rPr>
        <w:t xml:space="preserve"> në informacion, dhe se një ekuilibër i tillë duhet të lehtësojë </w:t>
      </w:r>
      <w:proofErr w:type="spellStart"/>
      <w:r w:rsidR="00DD258C" w:rsidRPr="00DD258C">
        <w:rPr>
          <w:rFonts w:ascii="Garamond" w:hAnsi="Garamond" w:cs="Times New Roman"/>
          <w:color w:val="000000"/>
          <w:sz w:val="24"/>
          <w:szCs w:val="24"/>
        </w:rPr>
        <w:t>aksesin</w:t>
      </w:r>
      <w:proofErr w:type="spellEnd"/>
      <w:r w:rsidR="00DD258C" w:rsidRPr="00DD258C">
        <w:rPr>
          <w:rFonts w:ascii="Garamond" w:hAnsi="Garamond" w:cs="Times New Roman"/>
          <w:color w:val="000000"/>
          <w:sz w:val="24"/>
          <w:szCs w:val="24"/>
        </w:rPr>
        <w:t xml:space="preserve"> efektiv dhe në kohë në vepra në interes të personave me dëmtime në shikim ose me aftësi të tjera të kufizuara në leximin e teksteve të shtypura</w:t>
      </w:r>
      <w:r>
        <w:rPr>
          <w:rFonts w:ascii="Garamond" w:hAnsi="Garamond" w:cs="Times New Roman"/>
          <w:color w:val="000000"/>
          <w:sz w:val="24"/>
          <w:szCs w:val="24"/>
        </w:rPr>
        <w:t>;</w:t>
      </w:r>
    </w:p>
    <w:p w14:paraId="0AC5B6A4" w14:textId="427703C6"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riafirmuar </w:t>
      </w:r>
      <w:r w:rsidR="00DD258C" w:rsidRPr="00DD258C">
        <w:rPr>
          <w:rFonts w:ascii="Garamond" w:hAnsi="Garamond" w:cs="Times New Roman"/>
          <w:color w:val="000000"/>
          <w:sz w:val="24"/>
          <w:szCs w:val="24"/>
        </w:rPr>
        <w:t xml:space="preserve">detyrimet e Palëve Kontraktuese sipas traktateve ndërkombëtare ekzistuese mbi mbrojtjen e </w:t>
      </w:r>
      <w:r w:rsidR="005E03AD">
        <w:rPr>
          <w:rFonts w:ascii="Garamond" w:hAnsi="Garamond" w:cs="Times New Roman"/>
          <w:color w:val="000000"/>
          <w:sz w:val="24"/>
          <w:szCs w:val="24"/>
        </w:rPr>
        <w:t>s</w:t>
      </w:r>
      <w:r w:rsidR="00DD258C" w:rsidRPr="00DD258C">
        <w:rPr>
          <w:rFonts w:ascii="Garamond" w:hAnsi="Garamond" w:cs="Times New Roman"/>
          <w:color w:val="000000"/>
          <w:sz w:val="24"/>
          <w:szCs w:val="24"/>
        </w:rPr>
        <w:t xml:space="preserve">ë drejtës së autorit dhe rëndësinë dhe fleksibilitetin e testit me tre hapa për kufizimet dhe përjashtimet e përcaktuara në </w:t>
      </w:r>
      <w:r w:rsidR="005E03AD" w:rsidRPr="00DD258C">
        <w:rPr>
          <w:rFonts w:ascii="Garamond" w:hAnsi="Garamond" w:cs="Times New Roman"/>
          <w:color w:val="000000"/>
          <w:sz w:val="24"/>
          <w:szCs w:val="24"/>
        </w:rPr>
        <w:t xml:space="preserve">nenin </w:t>
      </w:r>
      <w:r w:rsidR="00DD258C" w:rsidRPr="00DD258C">
        <w:rPr>
          <w:rFonts w:ascii="Garamond" w:hAnsi="Garamond" w:cs="Times New Roman"/>
          <w:color w:val="000000"/>
          <w:sz w:val="24"/>
          <w:szCs w:val="24"/>
        </w:rPr>
        <w:t>9(2) të Konventës së Bernës për Mbrojtjen e Veprave Letrare dhe Artistike dhe instrumenteve të tjera ndërkombëtare</w:t>
      </w:r>
      <w:r>
        <w:rPr>
          <w:rFonts w:ascii="Garamond" w:hAnsi="Garamond" w:cs="Times New Roman"/>
          <w:color w:val="000000"/>
          <w:sz w:val="24"/>
          <w:szCs w:val="24"/>
        </w:rPr>
        <w:t>;</w:t>
      </w:r>
    </w:p>
    <w:p w14:paraId="5DFC77C9"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398C3B6D"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53D0A388" w14:textId="625CF1B2"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lastRenderedPageBreak/>
        <w:t xml:space="preserve">duke </w:t>
      </w:r>
      <w:r w:rsidR="00DD258C" w:rsidRPr="00DD258C">
        <w:rPr>
          <w:rFonts w:ascii="Garamond" w:hAnsi="Garamond" w:cs="Times New Roman"/>
          <w:i/>
          <w:iCs/>
          <w:color w:val="000000"/>
          <w:sz w:val="24"/>
          <w:szCs w:val="24"/>
        </w:rPr>
        <w:t xml:space="preserve">kujtuar </w:t>
      </w:r>
      <w:r w:rsidR="00DD258C" w:rsidRPr="00DD258C">
        <w:rPr>
          <w:rFonts w:ascii="Garamond" w:hAnsi="Garamond" w:cs="Times New Roman"/>
          <w:color w:val="000000"/>
          <w:sz w:val="24"/>
          <w:szCs w:val="24"/>
        </w:rPr>
        <w:t>rëndësinë e rekomandimeve të A</w:t>
      </w:r>
      <w:r w:rsidR="005E03AD">
        <w:rPr>
          <w:rFonts w:ascii="Garamond" w:hAnsi="Garamond" w:cs="Times New Roman"/>
          <w:color w:val="000000"/>
          <w:sz w:val="24"/>
          <w:szCs w:val="24"/>
        </w:rPr>
        <w:t>gj</w:t>
      </w:r>
      <w:r w:rsidR="00DD258C" w:rsidRPr="00DD258C">
        <w:rPr>
          <w:rFonts w:ascii="Garamond" w:hAnsi="Garamond" w:cs="Times New Roman"/>
          <w:color w:val="000000"/>
          <w:sz w:val="24"/>
          <w:szCs w:val="24"/>
        </w:rPr>
        <w:t>endës së Zhvillimit, të miratuara në vitin 2007 nga Asambleja e Përgjithshme e Organizatës Botërore të Pronësisë Intelektuale (</w:t>
      </w:r>
      <w:proofErr w:type="spellStart"/>
      <w:r w:rsidR="00DD258C" w:rsidRPr="00DD258C">
        <w:rPr>
          <w:rFonts w:ascii="Garamond" w:hAnsi="Garamond" w:cs="Times New Roman"/>
          <w:color w:val="000000"/>
          <w:sz w:val="24"/>
          <w:szCs w:val="24"/>
        </w:rPr>
        <w:t>WIPO</w:t>
      </w:r>
      <w:proofErr w:type="spellEnd"/>
      <w:r w:rsidR="00DD258C" w:rsidRPr="00DD258C">
        <w:rPr>
          <w:rFonts w:ascii="Garamond" w:hAnsi="Garamond" w:cs="Times New Roman"/>
          <w:color w:val="000000"/>
          <w:sz w:val="24"/>
          <w:szCs w:val="24"/>
        </w:rPr>
        <w:t>), të cilat synojnë të garantojnë që konsideratat e zhvillimit të jenë pjesë integrale e punës së Organizatës</w:t>
      </w:r>
      <w:r>
        <w:rPr>
          <w:rFonts w:ascii="Garamond" w:hAnsi="Garamond" w:cs="Times New Roman"/>
          <w:color w:val="000000"/>
          <w:sz w:val="24"/>
          <w:szCs w:val="24"/>
        </w:rPr>
        <w:t>;</w:t>
      </w:r>
    </w:p>
    <w:p w14:paraId="061E7792" w14:textId="78F4FAF1"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i/>
          <w:iCs/>
          <w:color w:val="000000"/>
          <w:sz w:val="24"/>
          <w:szCs w:val="24"/>
        </w:rPr>
        <w:t xml:space="preserve">duke </w:t>
      </w:r>
      <w:r w:rsidR="00DD258C" w:rsidRPr="00DD258C">
        <w:rPr>
          <w:rFonts w:ascii="Garamond" w:hAnsi="Garamond" w:cs="Times New Roman"/>
          <w:i/>
          <w:iCs/>
          <w:color w:val="000000"/>
          <w:sz w:val="24"/>
          <w:szCs w:val="24"/>
        </w:rPr>
        <w:t xml:space="preserve">njohur </w:t>
      </w:r>
      <w:r w:rsidR="00DD258C" w:rsidRPr="00DD258C">
        <w:rPr>
          <w:rFonts w:ascii="Garamond" w:hAnsi="Garamond" w:cs="Times New Roman"/>
          <w:color w:val="000000"/>
          <w:sz w:val="24"/>
          <w:szCs w:val="24"/>
        </w:rPr>
        <w:t xml:space="preserve">rëndësinë e sistemit ndërkombëtar të </w:t>
      </w:r>
      <w:proofErr w:type="spellStart"/>
      <w:r w:rsidR="00DD258C" w:rsidRPr="00DD258C">
        <w:rPr>
          <w:rFonts w:ascii="Garamond" w:hAnsi="Garamond" w:cs="Times New Roman"/>
          <w:color w:val="000000"/>
          <w:sz w:val="24"/>
          <w:szCs w:val="24"/>
        </w:rPr>
        <w:t>të</w:t>
      </w:r>
      <w:proofErr w:type="spellEnd"/>
      <w:r w:rsidR="00DD258C" w:rsidRPr="00DD258C">
        <w:rPr>
          <w:rFonts w:ascii="Garamond" w:hAnsi="Garamond" w:cs="Times New Roman"/>
          <w:color w:val="000000"/>
          <w:sz w:val="24"/>
          <w:szCs w:val="24"/>
        </w:rPr>
        <w:t xml:space="preserve"> drejtave të autorit dhe duke dëshiruar të harmonizojnë kufizimet dhe përjashtimet, me qëllim lehtësimin e </w:t>
      </w:r>
      <w:proofErr w:type="spellStart"/>
      <w:r w:rsidR="00DD258C" w:rsidRPr="00DD258C">
        <w:rPr>
          <w:rFonts w:ascii="Garamond" w:hAnsi="Garamond" w:cs="Times New Roman"/>
          <w:color w:val="000000"/>
          <w:sz w:val="24"/>
          <w:szCs w:val="24"/>
        </w:rPr>
        <w:t>aksesit</w:t>
      </w:r>
      <w:proofErr w:type="spellEnd"/>
      <w:r w:rsidR="00DD258C" w:rsidRPr="00DD258C">
        <w:rPr>
          <w:rFonts w:ascii="Garamond" w:hAnsi="Garamond" w:cs="Times New Roman"/>
          <w:color w:val="000000"/>
          <w:sz w:val="24"/>
          <w:szCs w:val="24"/>
        </w:rPr>
        <w:t xml:space="preserve"> dhe përdorimit të veprave nga personat me dëmtime të shikimit ose me aftësi të tjera të kufizuara në leximin e teksteve të shtypura,</w:t>
      </w:r>
    </w:p>
    <w:p w14:paraId="59DDC360" w14:textId="1B22FA29" w:rsidR="00DD258C" w:rsidRPr="00DD258C" w:rsidRDefault="008565E5"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kanë </w:t>
      </w:r>
      <w:r w:rsidR="00DD258C" w:rsidRPr="00DD258C">
        <w:rPr>
          <w:rFonts w:ascii="Garamond" w:hAnsi="Garamond" w:cs="Times New Roman"/>
          <w:color w:val="000000"/>
          <w:sz w:val="24"/>
          <w:szCs w:val="24"/>
        </w:rPr>
        <w:t>rënë dakord si më poshtë:</w:t>
      </w:r>
    </w:p>
    <w:p w14:paraId="2B9D2194"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461DED3A" w14:textId="77777777" w:rsidR="00DD258C" w:rsidRPr="00DD258C" w:rsidRDefault="00DD258C" w:rsidP="00DD258C">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w:t>
      </w:r>
    </w:p>
    <w:p w14:paraId="0522A856" w14:textId="77777777" w:rsidR="00DD258C" w:rsidRPr="00DD258C" w:rsidRDefault="00DD258C" w:rsidP="00DD258C">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Lidhja me Konventat dhe Traktatet e Tjera</w:t>
      </w:r>
    </w:p>
    <w:p w14:paraId="1DA08BB0"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331BAB5E"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Asgjë në këtë Traktat nuk do të cenojë asnjë detyrim që Palët Kontraktuese kanë ndaj njëra-tjetrës sipas ndonjë traktati tjetër, as nuk do të cenojë ndonjë të drejtë që një Palë Kontraktuese ka sipas ndonjë traktati tjetër.</w:t>
      </w:r>
    </w:p>
    <w:p w14:paraId="4789F31D"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124081B2" w14:textId="77777777" w:rsidR="00DD258C" w:rsidRPr="00DD258C" w:rsidRDefault="00DD258C" w:rsidP="00DD258C">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2</w:t>
      </w:r>
    </w:p>
    <w:p w14:paraId="4FBC3B31" w14:textId="77777777" w:rsidR="00DD258C" w:rsidRPr="00DD258C" w:rsidRDefault="00DD258C" w:rsidP="00DD258C">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Përkufizime</w:t>
      </w:r>
    </w:p>
    <w:p w14:paraId="0337A31E"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087960FC"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Për qëllimet e këtij Traktati:</w:t>
      </w:r>
    </w:p>
    <w:p w14:paraId="338A6809" w14:textId="19CDEBDD" w:rsidR="00DD258C" w:rsidRPr="00DD258C" w:rsidRDefault="00DD258C" w:rsidP="000A740D">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Pr="00DD258C">
        <w:rPr>
          <w:rFonts w:ascii="Garamond" w:hAnsi="Garamond" w:cs="Times New Roman"/>
          <w:color w:val="000000"/>
          <w:sz w:val="24"/>
          <w:szCs w:val="24"/>
        </w:rPr>
        <w:t>“</w:t>
      </w:r>
      <w:r w:rsidR="00053C16" w:rsidRPr="00DD258C">
        <w:rPr>
          <w:rFonts w:ascii="Garamond" w:hAnsi="Garamond" w:cs="Times New Roman"/>
          <w:color w:val="000000"/>
          <w:sz w:val="24"/>
          <w:szCs w:val="24"/>
        </w:rPr>
        <w:t>Vepra</w:t>
      </w:r>
      <w:r w:rsidRPr="00DD258C">
        <w:rPr>
          <w:rFonts w:ascii="Garamond" w:hAnsi="Garamond" w:cs="Times New Roman"/>
          <w:color w:val="000000"/>
          <w:sz w:val="24"/>
          <w:szCs w:val="24"/>
        </w:rPr>
        <w:t xml:space="preserve">” do të thotë vepra letrare dhe artistike sipas kuptimit të </w:t>
      </w:r>
      <w:r w:rsidR="000A740D" w:rsidRPr="00DD258C">
        <w:rPr>
          <w:rFonts w:ascii="Garamond" w:hAnsi="Garamond" w:cs="Times New Roman"/>
          <w:color w:val="000000"/>
          <w:sz w:val="24"/>
          <w:szCs w:val="24"/>
        </w:rPr>
        <w:t xml:space="preserve">nenit </w:t>
      </w:r>
      <w:r w:rsidRPr="00DD258C">
        <w:rPr>
          <w:rFonts w:ascii="Garamond" w:hAnsi="Garamond" w:cs="Times New Roman"/>
          <w:color w:val="000000"/>
          <w:sz w:val="24"/>
          <w:szCs w:val="24"/>
        </w:rPr>
        <w:t xml:space="preserve">2(1) të Konventës së Bernës për Mbrojtjen e Veprave Letrare dhe Artistike, në formën e tekstit, shënimeve dhe/ose ilustrimeve përkatëse, pavarësisht nëse janë botuar ose janë bërë të </w:t>
      </w:r>
      <w:proofErr w:type="spellStart"/>
      <w:r w:rsidRPr="00DD258C">
        <w:rPr>
          <w:rFonts w:ascii="Garamond" w:hAnsi="Garamond" w:cs="Times New Roman"/>
          <w:color w:val="000000"/>
          <w:sz w:val="24"/>
          <w:szCs w:val="24"/>
        </w:rPr>
        <w:t>disponueshme</w:t>
      </w:r>
      <w:proofErr w:type="spellEnd"/>
      <w:r w:rsidRPr="00DD258C">
        <w:rPr>
          <w:rFonts w:ascii="Garamond" w:hAnsi="Garamond" w:cs="Times New Roman"/>
          <w:color w:val="000000"/>
          <w:sz w:val="24"/>
          <w:szCs w:val="24"/>
        </w:rPr>
        <w:t xml:space="preserve"> publikisht në ndonjë media</w:t>
      </w:r>
      <w:r w:rsidR="00053C16">
        <w:rPr>
          <w:rFonts w:ascii="Garamond" w:hAnsi="Garamond" w:cs="Times New Roman"/>
          <w:color w:val="000000"/>
          <w:sz w:val="24"/>
          <w:szCs w:val="24"/>
        </w:rPr>
        <w:t>.</w:t>
      </w:r>
      <w:r w:rsidR="005C7B2D">
        <w:rPr>
          <w:rStyle w:val="FootnoteReference"/>
          <w:rFonts w:ascii="Garamond" w:hAnsi="Garamond"/>
          <w:color w:val="000000"/>
          <w:sz w:val="24"/>
          <w:szCs w:val="24"/>
        </w:rPr>
        <w:footnoteReference w:id="3"/>
      </w:r>
    </w:p>
    <w:p w14:paraId="470E5016" w14:textId="65B6CE3D" w:rsidR="00DD258C" w:rsidRPr="00DD258C" w:rsidRDefault="00DD258C" w:rsidP="00DD258C">
      <w:pPr>
        <w:tabs>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w:t>
      </w:r>
      <w:r w:rsidR="00053C16" w:rsidRPr="00DD258C">
        <w:rPr>
          <w:rFonts w:ascii="Garamond" w:hAnsi="Garamond" w:cs="Times New Roman"/>
          <w:color w:val="000000"/>
          <w:sz w:val="24"/>
          <w:szCs w:val="24"/>
        </w:rPr>
        <w:t xml:space="preserve">Kopje </w:t>
      </w:r>
      <w:r w:rsidRPr="00DD258C">
        <w:rPr>
          <w:rFonts w:ascii="Garamond" w:hAnsi="Garamond" w:cs="Times New Roman"/>
          <w:color w:val="000000"/>
          <w:sz w:val="24"/>
          <w:szCs w:val="24"/>
        </w:rPr>
        <w:t xml:space="preserve">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do të thotë një kopje e një vepre në mënyrë</w:t>
      </w:r>
      <w:r w:rsidR="000A740D">
        <w:rPr>
          <w:rFonts w:ascii="Garamond" w:hAnsi="Garamond" w:cs="Times New Roman"/>
          <w:color w:val="000000"/>
          <w:sz w:val="24"/>
          <w:szCs w:val="24"/>
        </w:rPr>
        <w:t>,</w:t>
      </w:r>
      <w:r w:rsidRPr="00DD258C">
        <w:rPr>
          <w:rFonts w:ascii="Garamond" w:hAnsi="Garamond" w:cs="Times New Roman"/>
          <w:color w:val="000000"/>
          <w:sz w:val="24"/>
          <w:szCs w:val="24"/>
        </w:rPr>
        <w:t xml:space="preserve"> ose formë alternative</w:t>
      </w:r>
      <w:r w:rsidR="000A740D">
        <w:rPr>
          <w:rFonts w:ascii="Garamond" w:hAnsi="Garamond" w:cs="Times New Roman"/>
          <w:color w:val="000000"/>
          <w:sz w:val="24"/>
          <w:szCs w:val="24"/>
        </w:rPr>
        <w:t>,</w:t>
      </w:r>
      <w:r w:rsidRPr="00DD258C">
        <w:rPr>
          <w:rFonts w:ascii="Garamond" w:hAnsi="Garamond" w:cs="Times New Roman"/>
          <w:color w:val="000000"/>
          <w:sz w:val="24"/>
          <w:szCs w:val="24"/>
        </w:rPr>
        <w:t xml:space="preserve"> që i jep një personi përfitues </w:t>
      </w:r>
      <w:proofErr w:type="spellStart"/>
      <w:r w:rsidRPr="00DD258C">
        <w:rPr>
          <w:rFonts w:ascii="Garamond" w:hAnsi="Garamond" w:cs="Times New Roman"/>
          <w:color w:val="000000"/>
          <w:sz w:val="24"/>
          <w:szCs w:val="24"/>
        </w:rPr>
        <w:t>akses</w:t>
      </w:r>
      <w:proofErr w:type="spellEnd"/>
      <w:r w:rsidRPr="00DD258C">
        <w:rPr>
          <w:rFonts w:ascii="Garamond" w:hAnsi="Garamond" w:cs="Times New Roman"/>
          <w:color w:val="000000"/>
          <w:sz w:val="24"/>
          <w:szCs w:val="24"/>
        </w:rPr>
        <w:t xml:space="preserve"> në vepër, duke përfshirë edhe lejimin e personit për të pa</w:t>
      </w:r>
      <w:r w:rsidR="000A740D">
        <w:rPr>
          <w:rFonts w:ascii="Garamond" w:hAnsi="Garamond" w:cs="Times New Roman"/>
          <w:color w:val="000000"/>
          <w:sz w:val="24"/>
          <w:szCs w:val="24"/>
        </w:rPr>
        <w:t>s</w:t>
      </w:r>
      <w:r w:rsidRPr="00DD258C">
        <w:rPr>
          <w:rFonts w:ascii="Garamond" w:hAnsi="Garamond" w:cs="Times New Roman"/>
          <w:color w:val="000000"/>
          <w:sz w:val="24"/>
          <w:szCs w:val="24"/>
        </w:rPr>
        <w:t xml:space="preserve">ur </w:t>
      </w:r>
      <w:proofErr w:type="spellStart"/>
      <w:r w:rsidRPr="00DD258C">
        <w:rPr>
          <w:rFonts w:ascii="Garamond" w:hAnsi="Garamond" w:cs="Times New Roman"/>
          <w:color w:val="000000"/>
          <w:sz w:val="24"/>
          <w:szCs w:val="24"/>
        </w:rPr>
        <w:t>akses</w:t>
      </w:r>
      <w:proofErr w:type="spellEnd"/>
      <w:r w:rsidRPr="00DD258C">
        <w:rPr>
          <w:rFonts w:ascii="Garamond" w:hAnsi="Garamond" w:cs="Times New Roman"/>
          <w:color w:val="000000"/>
          <w:sz w:val="24"/>
          <w:szCs w:val="24"/>
        </w:rPr>
        <w:t xml:space="preserve"> po aq të mundshëm dhe komod sa një person pa dëmtime të shikimit</w:t>
      </w:r>
      <w:r w:rsidR="009E4B1B">
        <w:rPr>
          <w:rFonts w:ascii="Garamond" w:hAnsi="Garamond" w:cs="Times New Roman"/>
          <w:color w:val="000000"/>
          <w:sz w:val="24"/>
          <w:szCs w:val="24"/>
        </w:rPr>
        <w:t>,</w:t>
      </w:r>
      <w:r w:rsidRPr="00DD258C">
        <w:rPr>
          <w:rFonts w:ascii="Garamond" w:hAnsi="Garamond" w:cs="Times New Roman"/>
          <w:color w:val="000000"/>
          <w:sz w:val="24"/>
          <w:szCs w:val="24"/>
        </w:rPr>
        <w:t xml:space="preserve"> ose paaftësi të tjera në leximin e teksteve të shtypura. Kopja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përdoret ekskluzivisht nga personat përfitues dhe duhet të respektojë integritetin e veprës origjinale, duke marrë parasysh ndryshimet e nevojshme për ta bërë veprën të </w:t>
      </w:r>
      <w:proofErr w:type="spellStart"/>
      <w:r w:rsidRPr="00DD258C">
        <w:rPr>
          <w:rFonts w:ascii="Garamond" w:hAnsi="Garamond" w:cs="Times New Roman"/>
          <w:color w:val="000000"/>
          <w:sz w:val="24"/>
          <w:szCs w:val="24"/>
        </w:rPr>
        <w:t>aksesueshme</w:t>
      </w:r>
      <w:proofErr w:type="spellEnd"/>
      <w:r w:rsidRPr="00DD258C">
        <w:rPr>
          <w:rFonts w:ascii="Garamond" w:hAnsi="Garamond" w:cs="Times New Roman"/>
          <w:color w:val="000000"/>
          <w:sz w:val="24"/>
          <w:szCs w:val="24"/>
        </w:rPr>
        <w:t xml:space="preserve"> në formatin alternativ dhe nevojat e </w:t>
      </w:r>
      <w:proofErr w:type="spellStart"/>
      <w:r w:rsidRPr="00DD258C">
        <w:rPr>
          <w:rFonts w:ascii="Garamond" w:hAnsi="Garamond" w:cs="Times New Roman"/>
          <w:color w:val="000000"/>
          <w:sz w:val="24"/>
          <w:szCs w:val="24"/>
        </w:rPr>
        <w:t>aksesueshmërisë</w:t>
      </w:r>
      <w:proofErr w:type="spellEnd"/>
      <w:r w:rsidRPr="00DD258C">
        <w:rPr>
          <w:rFonts w:ascii="Garamond" w:hAnsi="Garamond" w:cs="Times New Roman"/>
          <w:color w:val="000000"/>
          <w:sz w:val="24"/>
          <w:szCs w:val="24"/>
        </w:rPr>
        <w:t xml:space="preserve"> së personave përfitues</w:t>
      </w:r>
      <w:r w:rsidR="000A740D">
        <w:rPr>
          <w:rFonts w:ascii="Garamond" w:hAnsi="Garamond" w:cs="Times New Roman"/>
          <w:color w:val="000000"/>
          <w:sz w:val="24"/>
          <w:szCs w:val="24"/>
        </w:rPr>
        <w:t>.</w:t>
      </w:r>
    </w:p>
    <w:p w14:paraId="0B2347E4" w14:textId="653E034E" w:rsidR="00DD258C" w:rsidRPr="00DD258C" w:rsidRDefault="00DD258C" w:rsidP="00664D39">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Pr="00DD258C">
        <w:rPr>
          <w:rFonts w:ascii="Garamond" w:hAnsi="Garamond" w:cs="Times New Roman"/>
          <w:color w:val="000000"/>
          <w:sz w:val="24"/>
          <w:szCs w:val="24"/>
        </w:rPr>
        <w:t>“</w:t>
      </w:r>
      <w:r w:rsidR="00053C16" w:rsidRPr="00DD258C">
        <w:rPr>
          <w:rFonts w:ascii="Garamond" w:hAnsi="Garamond" w:cs="Times New Roman"/>
          <w:color w:val="000000"/>
          <w:sz w:val="24"/>
          <w:szCs w:val="24"/>
        </w:rPr>
        <w:t xml:space="preserve">Subjekt </w:t>
      </w:r>
      <w:r w:rsidRPr="00DD258C">
        <w:rPr>
          <w:rFonts w:ascii="Garamond" w:hAnsi="Garamond" w:cs="Times New Roman"/>
          <w:color w:val="000000"/>
          <w:sz w:val="24"/>
          <w:szCs w:val="24"/>
        </w:rPr>
        <w:t>i autorizuar” do të thotë një subjekt që është i autorizuar</w:t>
      </w:r>
      <w:r w:rsidR="00664D39">
        <w:rPr>
          <w:rFonts w:ascii="Garamond" w:hAnsi="Garamond" w:cs="Times New Roman"/>
          <w:color w:val="000000"/>
          <w:sz w:val="24"/>
          <w:szCs w:val="24"/>
        </w:rPr>
        <w:t xml:space="preserve">, </w:t>
      </w:r>
      <w:r w:rsidRPr="00DD258C">
        <w:rPr>
          <w:rFonts w:ascii="Garamond" w:hAnsi="Garamond" w:cs="Times New Roman"/>
          <w:color w:val="000000"/>
          <w:sz w:val="24"/>
          <w:szCs w:val="24"/>
        </w:rPr>
        <w:t xml:space="preserve">ose i njohur nga qeveria për të ofruar arsim, trajnim mësimor, lexim </w:t>
      </w:r>
      <w:proofErr w:type="spellStart"/>
      <w:r w:rsidRPr="00DD258C">
        <w:rPr>
          <w:rFonts w:ascii="Garamond" w:hAnsi="Garamond" w:cs="Times New Roman"/>
          <w:color w:val="000000"/>
          <w:sz w:val="24"/>
          <w:szCs w:val="24"/>
        </w:rPr>
        <w:t>adaptiv</w:t>
      </w:r>
      <w:proofErr w:type="spellEnd"/>
      <w:r w:rsidRPr="00DD258C">
        <w:rPr>
          <w:rFonts w:ascii="Garamond" w:hAnsi="Garamond" w:cs="Times New Roman"/>
          <w:color w:val="000000"/>
          <w:sz w:val="24"/>
          <w:szCs w:val="24"/>
        </w:rPr>
        <w:t xml:space="preserve"> ose </w:t>
      </w:r>
      <w:proofErr w:type="spellStart"/>
      <w:r w:rsidRPr="00DD258C">
        <w:rPr>
          <w:rFonts w:ascii="Garamond" w:hAnsi="Garamond" w:cs="Times New Roman"/>
          <w:color w:val="000000"/>
          <w:sz w:val="24"/>
          <w:szCs w:val="24"/>
        </w:rPr>
        <w:t>akses</w:t>
      </w:r>
      <w:proofErr w:type="spellEnd"/>
      <w:r w:rsidRPr="00DD258C">
        <w:rPr>
          <w:rFonts w:ascii="Garamond" w:hAnsi="Garamond" w:cs="Times New Roman"/>
          <w:color w:val="000000"/>
          <w:sz w:val="24"/>
          <w:szCs w:val="24"/>
        </w:rPr>
        <w:t xml:space="preserve"> në informacion për personat përfitues mbi baza jofitimprurëse. Ai përfshin</w:t>
      </w:r>
      <w:r w:rsidR="00664D39">
        <w:rPr>
          <w:rFonts w:ascii="Garamond" w:hAnsi="Garamond" w:cs="Times New Roman"/>
          <w:color w:val="000000"/>
          <w:sz w:val="24"/>
          <w:szCs w:val="24"/>
        </w:rPr>
        <w:t>,</w:t>
      </w:r>
      <w:r w:rsidRPr="00DD258C">
        <w:rPr>
          <w:rFonts w:ascii="Garamond" w:hAnsi="Garamond" w:cs="Times New Roman"/>
          <w:color w:val="000000"/>
          <w:sz w:val="24"/>
          <w:szCs w:val="24"/>
        </w:rPr>
        <w:t xml:space="preserve"> gjithashtu</w:t>
      </w:r>
      <w:r w:rsidR="00664D39">
        <w:rPr>
          <w:rFonts w:ascii="Garamond" w:hAnsi="Garamond" w:cs="Times New Roman"/>
          <w:color w:val="000000"/>
          <w:sz w:val="24"/>
          <w:szCs w:val="24"/>
        </w:rPr>
        <w:t>,</w:t>
      </w:r>
      <w:r w:rsidRPr="00DD258C">
        <w:rPr>
          <w:rFonts w:ascii="Garamond" w:hAnsi="Garamond" w:cs="Times New Roman"/>
          <w:color w:val="000000"/>
          <w:sz w:val="24"/>
          <w:szCs w:val="24"/>
        </w:rPr>
        <w:t xml:space="preserve"> një institucion qeveritar ose organizatë jofitimprurëse që ofron të njëjtat shërbime për personat përfitues</w:t>
      </w:r>
      <w:r w:rsidR="00664D39">
        <w:rPr>
          <w:rFonts w:ascii="Garamond" w:hAnsi="Garamond" w:cs="Times New Roman"/>
          <w:color w:val="000000"/>
          <w:sz w:val="24"/>
          <w:szCs w:val="24"/>
        </w:rPr>
        <w:t>,</w:t>
      </w:r>
      <w:r w:rsidRPr="00DD258C">
        <w:rPr>
          <w:rFonts w:ascii="Garamond" w:hAnsi="Garamond" w:cs="Times New Roman"/>
          <w:color w:val="000000"/>
          <w:sz w:val="24"/>
          <w:szCs w:val="24"/>
        </w:rPr>
        <w:t xml:space="preserve"> si një nga aktivitetet e saj kryesore ose detyrimet institucionale</w:t>
      </w:r>
      <w:r w:rsidR="00053C16">
        <w:rPr>
          <w:rFonts w:ascii="Garamond" w:hAnsi="Garamond" w:cs="Times New Roman"/>
          <w:color w:val="000000"/>
          <w:sz w:val="24"/>
          <w:szCs w:val="24"/>
        </w:rPr>
        <w:t>.</w:t>
      </w:r>
      <w:r w:rsidR="005C7B2D">
        <w:rPr>
          <w:rStyle w:val="FootnoteReference"/>
          <w:rFonts w:ascii="Garamond" w:hAnsi="Garamond"/>
          <w:color w:val="000000"/>
          <w:sz w:val="24"/>
          <w:szCs w:val="24"/>
        </w:rPr>
        <w:footnoteReference w:id="4"/>
      </w:r>
    </w:p>
    <w:p w14:paraId="366CC1C3"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Një subjekt i autorizuar përcakton dhe ndjek praktikat e veta:</w:t>
      </w:r>
    </w:p>
    <w:p w14:paraId="055231A2" w14:textId="5FEF2A93" w:rsidR="00DD258C" w:rsidRPr="00DD258C" w:rsidRDefault="00DD258C" w:rsidP="00DD258C">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i</w:t>
      </w:r>
      <w:r w:rsidR="00FD3580">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për të përcaktuar se personat të cilëve u shërben janë persona përfitues;</w:t>
      </w:r>
    </w:p>
    <w:p w14:paraId="3D46B485" w14:textId="4C4572F8" w:rsidR="00DD258C" w:rsidRPr="00DD258C" w:rsidRDefault="00DD258C" w:rsidP="00DD258C">
      <w:pPr>
        <w:tabs>
          <w:tab w:val="left" w:pos="1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ii</w:t>
      </w:r>
      <w:proofErr w:type="spellEnd"/>
      <w:r w:rsidR="00FD3580">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 xml:space="preserve">për të kufizuar shpërndarjen dhe vënien në dispozicion të kopjeve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vetëm për personat përfitues dhe/ose subjektet e autorizuara;</w:t>
      </w:r>
    </w:p>
    <w:p w14:paraId="5C8833A6" w14:textId="19104863" w:rsidR="00DD258C" w:rsidRPr="00DD258C" w:rsidRDefault="00DD258C" w:rsidP="00DD258C">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iii</w:t>
      </w:r>
      <w:proofErr w:type="spellEnd"/>
      <w:r w:rsidR="00FD3580">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 xml:space="preserve">për të </w:t>
      </w:r>
      <w:proofErr w:type="spellStart"/>
      <w:r w:rsidRPr="00DD258C">
        <w:rPr>
          <w:rFonts w:ascii="Garamond" w:hAnsi="Garamond" w:cs="Times New Roman"/>
          <w:color w:val="000000"/>
          <w:sz w:val="24"/>
          <w:szCs w:val="24"/>
        </w:rPr>
        <w:t>shkurajuar</w:t>
      </w:r>
      <w:proofErr w:type="spellEnd"/>
      <w:r w:rsidRPr="00DD258C">
        <w:rPr>
          <w:rFonts w:ascii="Garamond" w:hAnsi="Garamond" w:cs="Times New Roman"/>
          <w:color w:val="000000"/>
          <w:sz w:val="24"/>
          <w:szCs w:val="24"/>
        </w:rPr>
        <w:t xml:space="preserve"> riprodhimin, shpërndarjen dhe vënien në dispozicion të kopjeve të paautorizuara; dhe</w:t>
      </w:r>
    </w:p>
    <w:p w14:paraId="70323F45" w14:textId="7113F054" w:rsidR="00DD258C" w:rsidRPr="00DD258C" w:rsidRDefault="00DD258C" w:rsidP="00DD258C">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iv</w:t>
      </w:r>
      <w:proofErr w:type="spellEnd"/>
      <w:r w:rsidR="00FD3580">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 xml:space="preserve">për të ruajtur kujdesin e duhur dhe për të regjistruar trajtimin e kopjeve të veprave, duke respektuar privatësinë e personave përfitues në përputhje me </w:t>
      </w:r>
      <w:r w:rsidR="00FD3580"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8.</w:t>
      </w:r>
    </w:p>
    <w:p w14:paraId="52B21D58" w14:textId="77777777" w:rsidR="005C7B2D" w:rsidRDefault="005C7B2D"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161CACBC" w14:textId="77777777" w:rsidR="00DD258C" w:rsidRPr="00DD258C" w:rsidRDefault="00DD258C" w:rsidP="005C7B2D">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3</w:t>
      </w:r>
    </w:p>
    <w:p w14:paraId="651B741F" w14:textId="1C696E36" w:rsidR="00DD258C" w:rsidRPr="00DD258C" w:rsidRDefault="00DD258C" w:rsidP="005C7B2D">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Personat </w:t>
      </w:r>
      <w:r w:rsidR="00FD3580" w:rsidRPr="00DD258C">
        <w:rPr>
          <w:rFonts w:ascii="Garamond" w:hAnsi="Garamond" w:cs="Times New Roman"/>
          <w:b/>
          <w:bCs/>
          <w:color w:val="000000"/>
          <w:sz w:val="24"/>
          <w:szCs w:val="24"/>
        </w:rPr>
        <w:t>përfitues</w:t>
      </w:r>
    </w:p>
    <w:p w14:paraId="6942C292"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412F37CD"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Një person përfitues është një person i cili:</w:t>
      </w:r>
    </w:p>
    <w:p w14:paraId="4B7C885E" w14:textId="77777777" w:rsidR="00DD258C" w:rsidRPr="00DD258C" w:rsidRDefault="00DD258C" w:rsidP="00DD258C">
      <w:pPr>
        <w:tabs>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Pr="00DD258C">
        <w:rPr>
          <w:rFonts w:ascii="Garamond" w:hAnsi="Garamond" w:cs="Times New Roman"/>
          <w:color w:val="000000"/>
          <w:sz w:val="24"/>
          <w:szCs w:val="24"/>
        </w:rPr>
        <w:t>është i verbër;</w:t>
      </w:r>
    </w:p>
    <w:p w14:paraId="03885046" w14:textId="4D9EE5C9" w:rsidR="00DD258C" w:rsidRPr="00DD258C" w:rsidRDefault="00DD258C" w:rsidP="00A97391">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lastRenderedPageBreak/>
        <w:t xml:space="preserve">b) </w:t>
      </w:r>
      <w:r w:rsidR="002E6D88" w:rsidRPr="00DD258C">
        <w:rPr>
          <w:rFonts w:ascii="Garamond" w:hAnsi="Garamond" w:cs="Times New Roman"/>
          <w:color w:val="000000"/>
          <w:sz w:val="24"/>
          <w:szCs w:val="24"/>
        </w:rPr>
        <w:t xml:space="preserve">ka </w:t>
      </w:r>
      <w:r w:rsidRPr="00DD258C">
        <w:rPr>
          <w:rFonts w:ascii="Garamond" w:hAnsi="Garamond" w:cs="Times New Roman"/>
          <w:color w:val="000000"/>
          <w:sz w:val="24"/>
          <w:szCs w:val="24"/>
        </w:rPr>
        <w:t>një dëmtim të shikimit ose aftësi të kufizuar</w:t>
      </w:r>
      <w:r w:rsidR="002E6D88">
        <w:rPr>
          <w:rFonts w:ascii="Garamond" w:hAnsi="Garamond" w:cs="Times New Roman"/>
          <w:color w:val="000000"/>
          <w:sz w:val="24"/>
          <w:szCs w:val="24"/>
        </w:rPr>
        <w:t>a</w:t>
      </w:r>
      <w:r w:rsidRPr="00DD258C">
        <w:rPr>
          <w:rFonts w:ascii="Garamond" w:hAnsi="Garamond" w:cs="Times New Roman"/>
          <w:color w:val="000000"/>
          <w:sz w:val="24"/>
          <w:szCs w:val="24"/>
        </w:rPr>
        <w:t xml:space="preserve"> në perceptim ose lexim, e cila nuk mund të përmirësohet për të dhënë funksion vizual kryesisht ekuivalent me atë të një personi që nuk ka dëmtim</w:t>
      </w:r>
      <w:r w:rsidR="002E6D88">
        <w:rPr>
          <w:rFonts w:ascii="Garamond" w:hAnsi="Garamond" w:cs="Times New Roman"/>
          <w:color w:val="000000"/>
          <w:sz w:val="24"/>
          <w:szCs w:val="24"/>
        </w:rPr>
        <w:t>,</w:t>
      </w:r>
      <w:r w:rsidRPr="00DD258C">
        <w:rPr>
          <w:rFonts w:ascii="Garamond" w:hAnsi="Garamond" w:cs="Times New Roman"/>
          <w:color w:val="000000"/>
          <w:sz w:val="24"/>
          <w:szCs w:val="24"/>
        </w:rPr>
        <w:t xml:space="preserve"> ose aftësi të kufizuar</w:t>
      </w:r>
      <w:r w:rsidR="002E6D88">
        <w:rPr>
          <w:rFonts w:ascii="Garamond" w:hAnsi="Garamond" w:cs="Times New Roman"/>
          <w:color w:val="000000"/>
          <w:sz w:val="24"/>
          <w:szCs w:val="24"/>
        </w:rPr>
        <w:t>a,</w:t>
      </w:r>
      <w:r w:rsidRPr="00DD258C">
        <w:rPr>
          <w:rFonts w:ascii="Garamond" w:hAnsi="Garamond" w:cs="Times New Roman"/>
          <w:color w:val="000000"/>
          <w:sz w:val="24"/>
          <w:szCs w:val="24"/>
        </w:rPr>
        <w:t xml:space="preserve"> të tillë dhe për këtë arsye nuk mund të lexojë vepra të shtypura kryesisht në të njëjtën shkallë me një person pa dëmtim ose aftësi të kufizuar</w:t>
      </w:r>
      <w:r w:rsidR="002E6D88">
        <w:rPr>
          <w:rFonts w:ascii="Garamond" w:hAnsi="Garamond" w:cs="Times New Roman"/>
          <w:color w:val="000000"/>
          <w:sz w:val="24"/>
          <w:szCs w:val="24"/>
        </w:rPr>
        <w:t>a</w:t>
      </w:r>
      <w:r w:rsidRPr="00DD258C">
        <w:rPr>
          <w:rFonts w:ascii="Garamond" w:hAnsi="Garamond" w:cs="Times New Roman"/>
          <w:color w:val="000000"/>
          <w:sz w:val="24"/>
          <w:szCs w:val="24"/>
        </w:rPr>
        <w:t>; ose</w:t>
      </w:r>
      <w:r w:rsidR="005C7B2D">
        <w:rPr>
          <w:rStyle w:val="FootnoteReference"/>
          <w:rFonts w:ascii="Garamond" w:hAnsi="Garamond"/>
          <w:color w:val="000000"/>
          <w:sz w:val="24"/>
          <w:szCs w:val="24"/>
        </w:rPr>
        <w:footnoteReference w:id="5"/>
      </w:r>
    </w:p>
    <w:p w14:paraId="7D45D0C7" w14:textId="0A155166" w:rsidR="00DD258C" w:rsidRPr="00DD258C" w:rsidRDefault="00DD258C" w:rsidP="00A97391">
      <w:pPr>
        <w:tabs>
          <w:tab w:val="left" w:pos="13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002E6D88" w:rsidRPr="00DD258C">
        <w:rPr>
          <w:rFonts w:ascii="Garamond" w:hAnsi="Garamond" w:cs="Times New Roman"/>
          <w:color w:val="000000"/>
          <w:sz w:val="24"/>
          <w:szCs w:val="24"/>
        </w:rPr>
        <w:t>përndryshe</w:t>
      </w:r>
      <w:r w:rsidRPr="00DD258C">
        <w:rPr>
          <w:rFonts w:ascii="Garamond" w:hAnsi="Garamond" w:cs="Times New Roman"/>
          <w:color w:val="000000"/>
          <w:sz w:val="24"/>
          <w:szCs w:val="24"/>
        </w:rPr>
        <w:t>, për shkak të aftësisë së kufizuar fizike, nuk mund të mbajë</w:t>
      </w:r>
      <w:r w:rsidR="002E6D88">
        <w:rPr>
          <w:rFonts w:ascii="Garamond" w:hAnsi="Garamond" w:cs="Times New Roman"/>
          <w:color w:val="000000"/>
          <w:sz w:val="24"/>
          <w:szCs w:val="24"/>
        </w:rPr>
        <w:t>,</w:t>
      </w:r>
      <w:r w:rsidRPr="00DD258C">
        <w:rPr>
          <w:rFonts w:ascii="Garamond" w:hAnsi="Garamond" w:cs="Times New Roman"/>
          <w:color w:val="000000"/>
          <w:sz w:val="24"/>
          <w:szCs w:val="24"/>
        </w:rPr>
        <w:t xml:space="preserve"> ose </w:t>
      </w:r>
      <w:r w:rsidR="002E6D88">
        <w:rPr>
          <w:rFonts w:ascii="Garamond" w:hAnsi="Garamond" w:cs="Times New Roman"/>
          <w:color w:val="000000"/>
          <w:sz w:val="24"/>
          <w:szCs w:val="24"/>
        </w:rPr>
        <w:t xml:space="preserve">të </w:t>
      </w:r>
      <w:r w:rsidRPr="00DD258C">
        <w:rPr>
          <w:rFonts w:ascii="Garamond" w:hAnsi="Garamond" w:cs="Times New Roman"/>
          <w:color w:val="000000"/>
          <w:sz w:val="24"/>
          <w:szCs w:val="24"/>
        </w:rPr>
        <w:t>manipulojë një libër</w:t>
      </w:r>
      <w:r w:rsidR="002E6D88">
        <w:rPr>
          <w:rFonts w:ascii="Garamond" w:hAnsi="Garamond" w:cs="Times New Roman"/>
          <w:color w:val="000000"/>
          <w:sz w:val="24"/>
          <w:szCs w:val="24"/>
        </w:rPr>
        <w:t>,</w:t>
      </w:r>
      <w:r w:rsidRPr="00DD258C">
        <w:rPr>
          <w:rFonts w:ascii="Garamond" w:hAnsi="Garamond" w:cs="Times New Roman"/>
          <w:color w:val="000000"/>
          <w:sz w:val="24"/>
          <w:szCs w:val="24"/>
        </w:rPr>
        <w:t xml:space="preserve"> ose të përqendrohet ose të lëvizë sytë në masën që do të ishte normalisht e pranueshme për lexim</w:t>
      </w:r>
      <w:r w:rsidR="00095A41">
        <w:rPr>
          <w:rFonts w:ascii="Garamond" w:hAnsi="Garamond" w:cs="Times New Roman"/>
          <w:color w:val="000000"/>
          <w:sz w:val="24"/>
          <w:szCs w:val="24"/>
        </w:rPr>
        <w:t>,</w:t>
      </w:r>
    </w:p>
    <w:p w14:paraId="7A6756A7" w14:textId="17780400" w:rsidR="00DD258C" w:rsidRPr="00DD258C" w:rsidRDefault="00DD258C" w:rsidP="00A97391">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pavarësisht nga ndonjë aftësi tjetër e kufizuar.</w:t>
      </w:r>
    </w:p>
    <w:p w14:paraId="69744851"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2D072AD0" w14:textId="77777777" w:rsidR="00DD258C" w:rsidRPr="00DD258C" w:rsidRDefault="00DD258C" w:rsidP="005C7B2D">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4</w:t>
      </w:r>
    </w:p>
    <w:p w14:paraId="070229CF" w14:textId="77777777" w:rsidR="00DD258C" w:rsidRPr="00DD258C" w:rsidRDefault="00DD258C" w:rsidP="005C7B2D">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Kufizimet dhe përjashtimet e ligjit kombëtar në lidhje me kopjet në format të </w:t>
      </w:r>
      <w:proofErr w:type="spellStart"/>
      <w:r w:rsidRPr="00DD258C">
        <w:rPr>
          <w:rFonts w:ascii="Garamond" w:hAnsi="Garamond" w:cs="Times New Roman"/>
          <w:b/>
          <w:bCs/>
          <w:color w:val="000000"/>
          <w:sz w:val="24"/>
          <w:szCs w:val="24"/>
        </w:rPr>
        <w:t>aksesueshëm</w:t>
      </w:r>
      <w:proofErr w:type="spellEnd"/>
    </w:p>
    <w:p w14:paraId="790A9F2C"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278944EF" w14:textId="25511597" w:rsidR="00DD258C" w:rsidRPr="00DD258C" w:rsidRDefault="00DD258C" w:rsidP="00DD258C">
      <w:pPr>
        <w:tabs>
          <w:tab w:val="left" w:pos="140"/>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 xml:space="preserve">a) Palët Kontraktuese duhet të parashikojnë në ligjet e tyre kombëtare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një kufizim ose përjashtim nga e drejta e riprodhimit, e drejta e shpërndarjes dhe e drejta e vënies në dispozicion të publikut, siç parashikohet nga Traktati i të Drejtave të Autorit 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w:t>
      </w:r>
      <w:proofErr w:type="spellStart"/>
      <w:r w:rsidRPr="00DD258C">
        <w:rPr>
          <w:rFonts w:ascii="Garamond" w:hAnsi="Garamond" w:cs="Times New Roman"/>
          <w:color w:val="000000"/>
          <w:sz w:val="24"/>
          <w:szCs w:val="24"/>
        </w:rPr>
        <w:t>WCT</w:t>
      </w:r>
      <w:proofErr w:type="spellEnd"/>
      <w:r w:rsidRPr="00DD258C">
        <w:rPr>
          <w:rFonts w:ascii="Garamond" w:hAnsi="Garamond" w:cs="Times New Roman"/>
          <w:color w:val="000000"/>
          <w:sz w:val="24"/>
          <w:szCs w:val="24"/>
        </w:rPr>
        <w:t xml:space="preserve">), për të lehtësuar </w:t>
      </w:r>
      <w:proofErr w:type="spellStart"/>
      <w:r w:rsidRPr="00DD258C">
        <w:rPr>
          <w:rFonts w:ascii="Garamond" w:hAnsi="Garamond" w:cs="Times New Roman"/>
          <w:color w:val="000000"/>
          <w:sz w:val="24"/>
          <w:szCs w:val="24"/>
        </w:rPr>
        <w:t>disponueshmërinë</w:t>
      </w:r>
      <w:proofErr w:type="spellEnd"/>
      <w:r w:rsidRPr="00DD258C">
        <w:rPr>
          <w:rFonts w:ascii="Garamond" w:hAnsi="Garamond" w:cs="Times New Roman"/>
          <w:color w:val="000000"/>
          <w:sz w:val="24"/>
          <w:szCs w:val="24"/>
        </w:rPr>
        <w:t xml:space="preserve"> e veprave në kopje</w:t>
      </w:r>
      <w:r w:rsidR="00CD68C2">
        <w:rPr>
          <w:rFonts w:ascii="Garamond" w:hAnsi="Garamond" w:cs="Times New Roman"/>
          <w:color w:val="000000"/>
          <w:sz w:val="24"/>
          <w:szCs w:val="24"/>
        </w:rPr>
        <w:t>,</w:t>
      </w:r>
      <w:r w:rsidRPr="00DD258C">
        <w:rPr>
          <w:rFonts w:ascii="Garamond" w:hAnsi="Garamond" w:cs="Times New Roman"/>
          <w:color w:val="000000"/>
          <w:sz w:val="24"/>
          <w:szCs w:val="24"/>
        </w:rPr>
        <w:t xml:space="preserv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për personat përfitues. Kufizimi ose përjashtimi i parashikuar në ligjin kombëtar duhet të lejojë ndryshimet e nevojshme për ta bërë veprën të </w:t>
      </w:r>
      <w:proofErr w:type="spellStart"/>
      <w:r w:rsidRPr="00DD258C">
        <w:rPr>
          <w:rFonts w:ascii="Garamond" w:hAnsi="Garamond" w:cs="Times New Roman"/>
          <w:color w:val="000000"/>
          <w:sz w:val="24"/>
          <w:szCs w:val="24"/>
        </w:rPr>
        <w:t>aksesueshme</w:t>
      </w:r>
      <w:proofErr w:type="spellEnd"/>
      <w:r w:rsidRPr="00DD258C">
        <w:rPr>
          <w:rFonts w:ascii="Garamond" w:hAnsi="Garamond" w:cs="Times New Roman"/>
          <w:color w:val="000000"/>
          <w:sz w:val="24"/>
          <w:szCs w:val="24"/>
        </w:rPr>
        <w:t xml:space="preserve"> në formatin alternativ.</w:t>
      </w:r>
    </w:p>
    <w:p w14:paraId="582658AB" w14:textId="0A43C789"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b) Palët Kontraktuese mund të parashikojnë</w:t>
      </w:r>
      <w:r w:rsidR="00CD68C2">
        <w:rPr>
          <w:rFonts w:ascii="Garamond" w:hAnsi="Garamond" w:cs="Times New Roman"/>
          <w:color w:val="000000"/>
          <w:sz w:val="24"/>
          <w:szCs w:val="24"/>
        </w:rPr>
        <w:t>,</w:t>
      </w:r>
      <w:r w:rsidRPr="00DD258C">
        <w:rPr>
          <w:rFonts w:ascii="Garamond" w:hAnsi="Garamond" w:cs="Times New Roman"/>
          <w:color w:val="000000"/>
          <w:sz w:val="24"/>
          <w:szCs w:val="24"/>
        </w:rPr>
        <w:t xml:space="preserve"> gjithashtu</w:t>
      </w:r>
      <w:r w:rsidR="00CD68C2">
        <w:rPr>
          <w:rFonts w:ascii="Garamond" w:hAnsi="Garamond" w:cs="Times New Roman"/>
          <w:color w:val="000000"/>
          <w:sz w:val="24"/>
          <w:szCs w:val="24"/>
        </w:rPr>
        <w:t>,</w:t>
      </w:r>
      <w:r w:rsidRPr="00DD258C">
        <w:rPr>
          <w:rFonts w:ascii="Garamond" w:hAnsi="Garamond" w:cs="Times New Roman"/>
          <w:color w:val="000000"/>
          <w:sz w:val="24"/>
          <w:szCs w:val="24"/>
        </w:rPr>
        <w:t xml:space="preserve"> një kufizim ose përjashtim nga e drejta e </w:t>
      </w:r>
      <w:proofErr w:type="spellStart"/>
      <w:r w:rsidRPr="00DD258C">
        <w:rPr>
          <w:rFonts w:ascii="Garamond" w:hAnsi="Garamond" w:cs="Times New Roman"/>
          <w:color w:val="000000"/>
          <w:sz w:val="24"/>
          <w:szCs w:val="24"/>
        </w:rPr>
        <w:t>performancës</w:t>
      </w:r>
      <w:proofErr w:type="spellEnd"/>
      <w:r w:rsidRPr="00DD258C">
        <w:rPr>
          <w:rFonts w:ascii="Garamond" w:hAnsi="Garamond" w:cs="Times New Roman"/>
          <w:color w:val="000000"/>
          <w:sz w:val="24"/>
          <w:szCs w:val="24"/>
        </w:rPr>
        <w:t xml:space="preserve"> publike për të lehtësuar </w:t>
      </w:r>
      <w:proofErr w:type="spellStart"/>
      <w:r w:rsidRPr="00DD258C">
        <w:rPr>
          <w:rFonts w:ascii="Garamond" w:hAnsi="Garamond" w:cs="Times New Roman"/>
          <w:color w:val="000000"/>
          <w:sz w:val="24"/>
          <w:szCs w:val="24"/>
        </w:rPr>
        <w:t>aksesin</w:t>
      </w:r>
      <w:proofErr w:type="spellEnd"/>
      <w:r w:rsidRPr="00DD258C">
        <w:rPr>
          <w:rFonts w:ascii="Garamond" w:hAnsi="Garamond" w:cs="Times New Roman"/>
          <w:color w:val="000000"/>
          <w:sz w:val="24"/>
          <w:szCs w:val="24"/>
        </w:rPr>
        <w:t xml:space="preserve"> në vepra për personat përfitues.</w:t>
      </w:r>
    </w:p>
    <w:p w14:paraId="52247BC6" w14:textId="4D84B4F8" w:rsidR="00DD258C" w:rsidRPr="00DD258C" w:rsidRDefault="00DD258C" w:rsidP="00DD258C">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2. </w:t>
      </w:r>
      <w:r w:rsidRPr="00DD258C">
        <w:rPr>
          <w:rFonts w:ascii="Garamond" w:hAnsi="Garamond" w:cs="Times New Roman"/>
          <w:color w:val="000000"/>
          <w:sz w:val="24"/>
          <w:szCs w:val="24"/>
        </w:rPr>
        <w:t xml:space="preserve">Një Palë Kontraktuese mund të përmbushë </w:t>
      </w:r>
      <w:r w:rsidR="00CD68C2"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4(1) për të gjitha të drejtat e identifikuara në të, duke parashikuar një kufizim ose përjashtim në ligjin e saj kombëtar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në mënyrë të tillë që:</w:t>
      </w:r>
    </w:p>
    <w:p w14:paraId="5CAD4B19" w14:textId="5E516682"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00CD68C2" w:rsidRPr="00DD258C">
        <w:rPr>
          <w:rFonts w:ascii="Garamond" w:hAnsi="Garamond" w:cs="Times New Roman"/>
          <w:color w:val="000000"/>
          <w:sz w:val="24"/>
          <w:szCs w:val="24"/>
        </w:rPr>
        <w:t xml:space="preserve">subjekteve </w:t>
      </w:r>
      <w:r w:rsidRPr="00DD258C">
        <w:rPr>
          <w:rFonts w:ascii="Garamond" w:hAnsi="Garamond" w:cs="Times New Roman"/>
          <w:color w:val="000000"/>
          <w:sz w:val="24"/>
          <w:szCs w:val="24"/>
        </w:rPr>
        <w:t xml:space="preserve">të autorizuara do t’u lejohet, pa autorizimin e mbajtësit të </w:t>
      </w:r>
      <w:r w:rsidR="00CD68C2">
        <w:rPr>
          <w:rFonts w:ascii="Garamond" w:hAnsi="Garamond" w:cs="Times New Roman"/>
          <w:color w:val="000000"/>
          <w:sz w:val="24"/>
          <w:szCs w:val="24"/>
        </w:rPr>
        <w:t>s</w:t>
      </w:r>
      <w:r w:rsidRPr="00DD258C">
        <w:rPr>
          <w:rFonts w:ascii="Garamond" w:hAnsi="Garamond" w:cs="Times New Roman"/>
          <w:color w:val="000000"/>
          <w:sz w:val="24"/>
          <w:szCs w:val="24"/>
        </w:rPr>
        <w:t xml:space="preserve">ë drejtës së autorit, të bëjnë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të një vepre, të marrin nga një subjekt tjetër i autorizuar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dhe t’ua ofrojnë këto kopje personave përfitues me çdo mjet, duke përfshirë huadhënien </w:t>
      </w:r>
      <w:proofErr w:type="spellStart"/>
      <w:r w:rsidRPr="00DD258C">
        <w:rPr>
          <w:rFonts w:ascii="Garamond" w:hAnsi="Garamond" w:cs="Times New Roman"/>
          <w:color w:val="000000"/>
          <w:sz w:val="24"/>
          <w:szCs w:val="24"/>
        </w:rPr>
        <w:t>jokomerciale</w:t>
      </w:r>
      <w:proofErr w:type="spellEnd"/>
      <w:r w:rsidRPr="00DD258C">
        <w:rPr>
          <w:rFonts w:ascii="Garamond" w:hAnsi="Garamond" w:cs="Times New Roman"/>
          <w:color w:val="000000"/>
          <w:sz w:val="24"/>
          <w:szCs w:val="24"/>
        </w:rPr>
        <w:t xml:space="preserve"> ose komunikimin elektronik me anë të mjeteve me tel ose pa tel, dhe të ndërmarrin çdo hap të ndërmjetëm për të arritur kët</w:t>
      </w:r>
      <w:r w:rsidR="00981257">
        <w:rPr>
          <w:rFonts w:ascii="Garamond" w:hAnsi="Garamond" w:cs="Times New Roman"/>
          <w:color w:val="000000"/>
          <w:sz w:val="24"/>
          <w:szCs w:val="24"/>
        </w:rPr>
        <w:t>a</w:t>
      </w:r>
      <w:r w:rsidRPr="00DD258C">
        <w:rPr>
          <w:rFonts w:ascii="Garamond" w:hAnsi="Garamond" w:cs="Times New Roman"/>
          <w:color w:val="000000"/>
          <w:sz w:val="24"/>
          <w:szCs w:val="24"/>
        </w:rPr>
        <w:t xml:space="preserve"> objektiva, kur plotësohen të gjitha kushtet e mëposhtme:</w:t>
      </w:r>
    </w:p>
    <w:p w14:paraId="7F26D4B2" w14:textId="6289FB77" w:rsidR="00DD258C" w:rsidRPr="00DD258C" w:rsidRDefault="005C7B2D" w:rsidP="00DD258C">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 </w:t>
      </w:r>
      <w:r w:rsidR="00DD258C" w:rsidRPr="00DD258C">
        <w:rPr>
          <w:rFonts w:ascii="Garamond" w:hAnsi="Garamond" w:cs="Calibri"/>
          <w:color w:val="000000"/>
          <w:sz w:val="24"/>
          <w:szCs w:val="24"/>
        </w:rPr>
        <w:t>i</w:t>
      </w:r>
      <w:r w:rsidR="00396FAE">
        <w:rPr>
          <w:rFonts w:ascii="Garamond" w:hAnsi="Garamond" w:cs="Calibri"/>
          <w:color w:val="000000"/>
          <w:sz w:val="24"/>
          <w:szCs w:val="24"/>
        </w:rPr>
        <w:t>.</w:t>
      </w:r>
      <w:r w:rsidR="00DD258C" w:rsidRPr="00DD258C">
        <w:rPr>
          <w:rFonts w:ascii="Garamond" w:hAnsi="Garamond" w:cs="Calibri"/>
          <w:color w:val="000000"/>
          <w:sz w:val="24"/>
          <w:szCs w:val="24"/>
        </w:rPr>
        <w:t xml:space="preserve"> </w:t>
      </w:r>
      <w:r w:rsidR="00DD258C" w:rsidRPr="00DD258C">
        <w:rPr>
          <w:rFonts w:ascii="Garamond" w:hAnsi="Garamond" w:cs="Times New Roman"/>
          <w:color w:val="000000"/>
          <w:sz w:val="24"/>
          <w:szCs w:val="24"/>
        </w:rPr>
        <w:t xml:space="preserve">subjekti i autorizuar që dëshiron të ndërmarrë aktivitetin e lartpërmendur, ka </w:t>
      </w:r>
      <w:proofErr w:type="spellStart"/>
      <w:r w:rsidR="00DD258C" w:rsidRPr="00DD258C">
        <w:rPr>
          <w:rFonts w:ascii="Garamond" w:hAnsi="Garamond" w:cs="Times New Roman"/>
          <w:color w:val="000000"/>
          <w:sz w:val="24"/>
          <w:szCs w:val="24"/>
        </w:rPr>
        <w:t>akses</w:t>
      </w:r>
      <w:proofErr w:type="spellEnd"/>
      <w:r w:rsidR="00DD258C" w:rsidRPr="00DD258C">
        <w:rPr>
          <w:rFonts w:ascii="Garamond" w:hAnsi="Garamond" w:cs="Times New Roman"/>
          <w:color w:val="000000"/>
          <w:sz w:val="24"/>
          <w:szCs w:val="24"/>
        </w:rPr>
        <w:t xml:space="preserve"> të ligjshëm në atë vepër ose në një kopje të asaj vepre;</w:t>
      </w:r>
    </w:p>
    <w:p w14:paraId="0FBAAFF8" w14:textId="1624126D" w:rsidR="00DD258C" w:rsidRPr="00DD258C" w:rsidRDefault="00DD258C" w:rsidP="00DD258C">
      <w:pPr>
        <w:tabs>
          <w:tab w:val="left" w:pos="1360"/>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ii</w:t>
      </w:r>
      <w:proofErr w:type="spellEnd"/>
      <w:r w:rsidR="00396FAE">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 xml:space="preserve">vepra konvertohet në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e cila mund të përfshijë çdo mjet të nevojshëm për të </w:t>
      </w:r>
      <w:proofErr w:type="spellStart"/>
      <w:r w:rsidRPr="00DD258C">
        <w:rPr>
          <w:rFonts w:ascii="Garamond" w:hAnsi="Garamond" w:cs="Times New Roman"/>
          <w:color w:val="000000"/>
          <w:sz w:val="24"/>
          <w:szCs w:val="24"/>
        </w:rPr>
        <w:t>naviguar</w:t>
      </w:r>
      <w:proofErr w:type="spellEnd"/>
      <w:r w:rsidRPr="00DD258C">
        <w:rPr>
          <w:rFonts w:ascii="Garamond" w:hAnsi="Garamond" w:cs="Times New Roman"/>
          <w:color w:val="000000"/>
          <w:sz w:val="24"/>
          <w:szCs w:val="24"/>
        </w:rPr>
        <w:t xml:space="preserve"> në informacion në formatin e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por nuk sjell ndryshime të tjera</w:t>
      </w:r>
      <w:r w:rsidR="00396FAE">
        <w:rPr>
          <w:rFonts w:ascii="Garamond" w:hAnsi="Garamond" w:cs="Times New Roman"/>
          <w:color w:val="000000"/>
          <w:sz w:val="24"/>
          <w:szCs w:val="24"/>
        </w:rPr>
        <w:t>,</w:t>
      </w:r>
      <w:r w:rsidRPr="00DD258C">
        <w:rPr>
          <w:rFonts w:ascii="Garamond" w:hAnsi="Garamond" w:cs="Times New Roman"/>
          <w:color w:val="000000"/>
          <w:sz w:val="24"/>
          <w:szCs w:val="24"/>
        </w:rPr>
        <w:t xml:space="preserve"> përveç atyre të nevojshme për ta bërë veprën të </w:t>
      </w:r>
      <w:proofErr w:type="spellStart"/>
      <w:r w:rsidRPr="00DD258C">
        <w:rPr>
          <w:rFonts w:ascii="Garamond" w:hAnsi="Garamond" w:cs="Times New Roman"/>
          <w:color w:val="000000"/>
          <w:sz w:val="24"/>
          <w:szCs w:val="24"/>
        </w:rPr>
        <w:t>aksesueshme</w:t>
      </w:r>
      <w:proofErr w:type="spellEnd"/>
      <w:r w:rsidRPr="00DD258C">
        <w:rPr>
          <w:rFonts w:ascii="Garamond" w:hAnsi="Garamond" w:cs="Times New Roman"/>
          <w:color w:val="000000"/>
          <w:sz w:val="24"/>
          <w:szCs w:val="24"/>
        </w:rPr>
        <w:t xml:space="preserve"> për personin përfitues;</w:t>
      </w:r>
    </w:p>
    <w:p w14:paraId="07FD87F3" w14:textId="31EB27A6" w:rsidR="00DD258C" w:rsidRPr="00DD258C" w:rsidRDefault="00DD258C" w:rsidP="00DD258C">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iii</w:t>
      </w:r>
      <w:proofErr w:type="spellEnd"/>
      <w:r w:rsidR="00396FAE">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 xml:space="preserve">kopje të tilla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ofrohen ekskluzivisht për t’u përdorur nga personat përfitues; dhe</w:t>
      </w:r>
    </w:p>
    <w:p w14:paraId="74ACC764" w14:textId="342F615A" w:rsidR="00DD258C" w:rsidRPr="00DD258C" w:rsidRDefault="00DD258C" w:rsidP="00396FAE">
      <w:pPr>
        <w:tabs>
          <w:tab w:val="left" w:pos="192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DD258C">
        <w:rPr>
          <w:rFonts w:ascii="Garamond" w:hAnsi="Garamond" w:cs="Calibri"/>
          <w:color w:val="000000"/>
          <w:sz w:val="24"/>
          <w:szCs w:val="24"/>
        </w:rPr>
        <w:t>iv</w:t>
      </w:r>
      <w:proofErr w:type="spellEnd"/>
      <w:r w:rsidR="00396FAE">
        <w:rPr>
          <w:rFonts w:ascii="Garamond" w:hAnsi="Garamond" w:cs="Calibri"/>
          <w:color w:val="000000"/>
          <w:sz w:val="24"/>
          <w:szCs w:val="24"/>
        </w:rPr>
        <w:t>.</w:t>
      </w:r>
      <w:r w:rsidRPr="00DD258C">
        <w:rPr>
          <w:rFonts w:ascii="Garamond" w:hAnsi="Garamond" w:cs="Calibri"/>
          <w:color w:val="000000"/>
          <w:sz w:val="24"/>
          <w:szCs w:val="24"/>
        </w:rPr>
        <w:t xml:space="preserve"> </w:t>
      </w:r>
      <w:r w:rsidRPr="00DD258C">
        <w:rPr>
          <w:rFonts w:ascii="Garamond" w:hAnsi="Garamond" w:cs="Times New Roman"/>
          <w:color w:val="000000"/>
          <w:sz w:val="24"/>
          <w:szCs w:val="24"/>
        </w:rPr>
        <w:t>aktiviteti ndërmerret mbi baza jofitimprurëse;</w:t>
      </w:r>
      <w:r w:rsidR="00396FAE">
        <w:rPr>
          <w:rFonts w:ascii="Garamond" w:hAnsi="Garamond" w:cs="Times New Roman"/>
          <w:color w:val="000000"/>
          <w:sz w:val="24"/>
          <w:szCs w:val="24"/>
        </w:rPr>
        <w:t xml:space="preserve"> </w:t>
      </w:r>
      <w:r w:rsidRPr="00DD258C">
        <w:rPr>
          <w:rFonts w:ascii="Garamond" w:hAnsi="Garamond" w:cs="Times New Roman"/>
          <w:color w:val="000000"/>
          <w:sz w:val="24"/>
          <w:szCs w:val="24"/>
        </w:rPr>
        <w:t>dhe</w:t>
      </w:r>
    </w:p>
    <w:p w14:paraId="236A3DB8" w14:textId="6F78456B"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00396FAE" w:rsidRPr="00DD258C">
        <w:rPr>
          <w:rFonts w:ascii="Garamond" w:hAnsi="Garamond" w:cs="Times New Roman"/>
          <w:color w:val="000000"/>
          <w:sz w:val="24"/>
          <w:szCs w:val="24"/>
        </w:rPr>
        <w:t xml:space="preserve">një </w:t>
      </w:r>
      <w:r w:rsidRPr="00DD258C">
        <w:rPr>
          <w:rFonts w:ascii="Garamond" w:hAnsi="Garamond" w:cs="Times New Roman"/>
          <w:color w:val="000000"/>
          <w:sz w:val="24"/>
          <w:szCs w:val="24"/>
        </w:rPr>
        <w:t xml:space="preserve">person përfitues ose dikush që vepron në emër të tij ose të saj, duke përfshirë një kujdestar kryesor ose kujdestar, mund të bëjë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të një vepre për përdorim personal të personit përfitues ose mund ta ndihmojë personin përfitues të bëjë dhe të përdorë kopje në format të </w:t>
      </w:r>
      <w:proofErr w:type="spellStart"/>
      <w:r w:rsidRPr="00DD258C">
        <w:rPr>
          <w:rFonts w:ascii="Garamond" w:hAnsi="Garamond" w:cs="Times New Roman"/>
          <w:color w:val="000000"/>
          <w:sz w:val="24"/>
          <w:szCs w:val="24"/>
        </w:rPr>
        <w:t>aksesueshëm</w:t>
      </w:r>
      <w:proofErr w:type="spellEnd"/>
      <w:r w:rsidR="00396FAE">
        <w:rPr>
          <w:rFonts w:ascii="Garamond" w:hAnsi="Garamond" w:cs="Times New Roman"/>
          <w:color w:val="000000"/>
          <w:sz w:val="24"/>
          <w:szCs w:val="24"/>
        </w:rPr>
        <w:t>,</w:t>
      </w:r>
      <w:r w:rsidRPr="00DD258C">
        <w:rPr>
          <w:rFonts w:ascii="Garamond" w:hAnsi="Garamond" w:cs="Times New Roman"/>
          <w:color w:val="000000"/>
          <w:sz w:val="24"/>
          <w:szCs w:val="24"/>
        </w:rPr>
        <w:t xml:space="preserve"> kur personi përfitues ka </w:t>
      </w:r>
      <w:proofErr w:type="spellStart"/>
      <w:r w:rsidRPr="00DD258C">
        <w:rPr>
          <w:rFonts w:ascii="Garamond" w:hAnsi="Garamond" w:cs="Times New Roman"/>
          <w:color w:val="000000"/>
          <w:sz w:val="24"/>
          <w:szCs w:val="24"/>
        </w:rPr>
        <w:t>akses</w:t>
      </w:r>
      <w:proofErr w:type="spellEnd"/>
      <w:r w:rsidRPr="00DD258C">
        <w:rPr>
          <w:rFonts w:ascii="Garamond" w:hAnsi="Garamond" w:cs="Times New Roman"/>
          <w:color w:val="000000"/>
          <w:sz w:val="24"/>
          <w:szCs w:val="24"/>
        </w:rPr>
        <w:t xml:space="preserve"> të ligjshëm në atë vepër</w:t>
      </w:r>
      <w:r w:rsidR="00396FAE">
        <w:rPr>
          <w:rFonts w:ascii="Garamond" w:hAnsi="Garamond" w:cs="Times New Roman"/>
          <w:color w:val="000000"/>
          <w:sz w:val="24"/>
          <w:szCs w:val="24"/>
        </w:rPr>
        <w:t>,</w:t>
      </w:r>
      <w:r w:rsidRPr="00DD258C">
        <w:rPr>
          <w:rFonts w:ascii="Garamond" w:hAnsi="Garamond" w:cs="Times New Roman"/>
          <w:color w:val="000000"/>
          <w:sz w:val="24"/>
          <w:szCs w:val="24"/>
        </w:rPr>
        <w:t xml:space="preserve"> ose në një kopje të asaj vepre.</w:t>
      </w:r>
    </w:p>
    <w:p w14:paraId="3DCE6F05" w14:textId="1C1039A0" w:rsidR="00DD258C" w:rsidRPr="00DD258C" w:rsidRDefault="00DD258C" w:rsidP="00A97391">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 xml:space="preserve">Një Palë Kontraktuese mund të përmbushë </w:t>
      </w:r>
      <w:r w:rsidR="00396FAE"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4(1), duke parashikuar kufizime ose përjashtime të tjera në ligjin e saj kombëtar të së drejtës së autorit</w:t>
      </w:r>
      <w:r w:rsidR="00396FAE">
        <w:rPr>
          <w:rFonts w:ascii="Garamond" w:hAnsi="Garamond" w:cs="Times New Roman"/>
          <w:color w:val="000000"/>
          <w:sz w:val="24"/>
          <w:szCs w:val="24"/>
        </w:rPr>
        <w:t>,</w:t>
      </w:r>
      <w:r w:rsidRPr="00DD258C">
        <w:rPr>
          <w:rFonts w:ascii="Garamond" w:hAnsi="Garamond" w:cs="Times New Roman"/>
          <w:color w:val="000000"/>
          <w:sz w:val="24"/>
          <w:szCs w:val="24"/>
        </w:rPr>
        <w:t xml:space="preserve"> në përputhje me </w:t>
      </w:r>
      <w:r w:rsidR="00396FAE" w:rsidRPr="00DD258C">
        <w:rPr>
          <w:rFonts w:ascii="Garamond" w:hAnsi="Garamond" w:cs="Times New Roman"/>
          <w:color w:val="000000"/>
          <w:sz w:val="24"/>
          <w:szCs w:val="24"/>
        </w:rPr>
        <w:t xml:space="preserve">nenet </w:t>
      </w:r>
      <w:r w:rsidRPr="00DD258C">
        <w:rPr>
          <w:rFonts w:ascii="Garamond" w:hAnsi="Garamond" w:cs="Times New Roman"/>
          <w:color w:val="000000"/>
          <w:sz w:val="24"/>
          <w:szCs w:val="24"/>
        </w:rPr>
        <w:t>10 dhe 11</w:t>
      </w:r>
      <w:r w:rsidR="00053C16">
        <w:rPr>
          <w:rFonts w:ascii="Garamond" w:hAnsi="Garamond" w:cs="Times New Roman"/>
          <w:color w:val="000000"/>
          <w:sz w:val="24"/>
          <w:szCs w:val="24"/>
        </w:rPr>
        <w:t>.</w:t>
      </w:r>
      <w:r w:rsidR="00965333">
        <w:rPr>
          <w:rStyle w:val="FootnoteReference"/>
          <w:rFonts w:ascii="Garamond" w:hAnsi="Garamond"/>
          <w:color w:val="000000"/>
          <w:sz w:val="24"/>
          <w:szCs w:val="24"/>
        </w:rPr>
        <w:footnoteReference w:id="6"/>
      </w:r>
    </w:p>
    <w:p w14:paraId="342DD6B2" w14:textId="723E87E4" w:rsidR="00DD258C" w:rsidRPr="00DD258C" w:rsidRDefault="00DD258C" w:rsidP="00A97391">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4. </w:t>
      </w:r>
      <w:r w:rsidRPr="00DD258C">
        <w:rPr>
          <w:rFonts w:ascii="Garamond" w:hAnsi="Garamond" w:cs="Times New Roman"/>
          <w:color w:val="000000"/>
          <w:sz w:val="24"/>
          <w:szCs w:val="24"/>
        </w:rPr>
        <w:t xml:space="preserve">Një Palë Kontraktuese mund të kufizojë kufizimet ose përjashtimet sipas këtij </w:t>
      </w:r>
      <w:r w:rsidR="00396FAE" w:rsidRPr="00DD258C">
        <w:rPr>
          <w:rFonts w:ascii="Garamond" w:hAnsi="Garamond" w:cs="Times New Roman"/>
          <w:color w:val="000000"/>
          <w:sz w:val="24"/>
          <w:szCs w:val="24"/>
        </w:rPr>
        <w:t>neni</w:t>
      </w:r>
      <w:r w:rsidR="00396FAE">
        <w:rPr>
          <w:rFonts w:ascii="Garamond" w:hAnsi="Garamond" w:cs="Times New Roman"/>
          <w:color w:val="000000"/>
          <w:sz w:val="24"/>
          <w:szCs w:val="24"/>
        </w:rPr>
        <w:t>,</w:t>
      </w:r>
      <w:r w:rsidR="00396FAE" w:rsidRPr="00DD258C">
        <w:rPr>
          <w:rFonts w:ascii="Garamond" w:hAnsi="Garamond" w:cs="Times New Roman"/>
          <w:color w:val="000000"/>
          <w:sz w:val="24"/>
          <w:szCs w:val="24"/>
        </w:rPr>
        <w:t xml:space="preserve"> </w:t>
      </w:r>
      <w:r w:rsidRPr="00DD258C">
        <w:rPr>
          <w:rFonts w:ascii="Garamond" w:hAnsi="Garamond" w:cs="Times New Roman"/>
          <w:color w:val="000000"/>
          <w:sz w:val="24"/>
          <w:szCs w:val="24"/>
        </w:rPr>
        <w:t xml:space="preserve">për veprat të cilat, në formatin e veçantë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nuk mund të merren </w:t>
      </w:r>
      <w:proofErr w:type="spellStart"/>
      <w:r w:rsidRPr="00DD258C">
        <w:rPr>
          <w:rFonts w:ascii="Garamond" w:hAnsi="Garamond" w:cs="Times New Roman"/>
          <w:color w:val="000000"/>
          <w:sz w:val="24"/>
          <w:szCs w:val="24"/>
        </w:rPr>
        <w:t>komercialisht</w:t>
      </w:r>
      <w:proofErr w:type="spellEnd"/>
      <w:r w:rsidRPr="00DD258C">
        <w:rPr>
          <w:rFonts w:ascii="Garamond" w:hAnsi="Garamond" w:cs="Times New Roman"/>
          <w:color w:val="000000"/>
          <w:sz w:val="24"/>
          <w:szCs w:val="24"/>
        </w:rPr>
        <w:t xml:space="preserve"> sipas kushteve të arsyeshme për personat përfitues në atë treg. Çdo Palë Kontraktuese që përfiton nga kjo mundësi, duhet </w:t>
      </w:r>
      <w:r w:rsidRPr="00DD258C">
        <w:rPr>
          <w:rFonts w:ascii="Garamond" w:hAnsi="Garamond" w:cs="Times New Roman"/>
          <w:color w:val="000000"/>
          <w:sz w:val="24"/>
          <w:szCs w:val="24"/>
        </w:rPr>
        <w:lastRenderedPageBreak/>
        <w:t xml:space="preserve">ta deklarojë këtë në një njoftim të depozituar te </w:t>
      </w:r>
      <w:r w:rsidR="00396FAE" w:rsidRPr="00DD258C">
        <w:rPr>
          <w:rFonts w:ascii="Garamond" w:hAnsi="Garamond" w:cs="Times New Roman"/>
          <w:color w:val="000000"/>
          <w:sz w:val="24"/>
          <w:szCs w:val="24"/>
        </w:rPr>
        <w:t xml:space="preserve">drejtori i përgjithshëm </w:t>
      </w:r>
      <w:r w:rsidRPr="00DD258C">
        <w:rPr>
          <w:rFonts w:ascii="Garamond" w:hAnsi="Garamond" w:cs="Times New Roman"/>
          <w:color w:val="000000"/>
          <w:sz w:val="24"/>
          <w:szCs w:val="24"/>
        </w:rPr>
        <w:t xml:space="preserve">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në kohën e ratifikimit, pranimit ose aderimit në këtë Traktat ose në çdo kohë të mëpasshme</w:t>
      </w:r>
      <w:r w:rsidR="00053C16">
        <w:rPr>
          <w:rFonts w:ascii="Garamond" w:hAnsi="Garamond" w:cs="Times New Roman"/>
          <w:color w:val="000000"/>
          <w:sz w:val="24"/>
          <w:szCs w:val="24"/>
        </w:rPr>
        <w:t>.</w:t>
      </w:r>
      <w:r w:rsidR="00965333">
        <w:rPr>
          <w:rStyle w:val="FootnoteReference"/>
          <w:rFonts w:ascii="Garamond" w:hAnsi="Garamond"/>
          <w:color w:val="000000"/>
          <w:sz w:val="24"/>
          <w:szCs w:val="24"/>
        </w:rPr>
        <w:footnoteReference w:id="7"/>
      </w:r>
    </w:p>
    <w:p w14:paraId="4D63D12B" w14:textId="0F7361C3" w:rsidR="00DD258C" w:rsidRPr="00DD258C" w:rsidRDefault="00DD258C" w:rsidP="00DD258C">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5. </w:t>
      </w:r>
      <w:r w:rsidRPr="00DD258C">
        <w:rPr>
          <w:rFonts w:ascii="Garamond" w:hAnsi="Garamond" w:cs="Times New Roman"/>
          <w:color w:val="000000"/>
          <w:sz w:val="24"/>
          <w:szCs w:val="24"/>
        </w:rPr>
        <w:t xml:space="preserve">Do të jetë çështje e ligjit kombëtar që të përcaktojë nëse kufizimet ose përjashtimet sipas këtij </w:t>
      </w:r>
      <w:r w:rsidR="00396FAE" w:rsidRPr="00DD258C">
        <w:rPr>
          <w:rFonts w:ascii="Garamond" w:hAnsi="Garamond" w:cs="Times New Roman"/>
          <w:color w:val="000000"/>
          <w:sz w:val="24"/>
          <w:szCs w:val="24"/>
        </w:rPr>
        <w:t>neni</w:t>
      </w:r>
      <w:r w:rsidRPr="00DD258C">
        <w:rPr>
          <w:rFonts w:ascii="Garamond" w:hAnsi="Garamond" w:cs="Times New Roman"/>
          <w:color w:val="000000"/>
          <w:sz w:val="24"/>
          <w:szCs w:val="24"/>
        </w:rPr>
        <w:t>, i nënshtrohen kompensimit.</w:t>
      </w:r>
    </w:p>
    <w:p w14:paraId="095C304C"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30B586A3" w14:textId="77777777" w:rsidR="00DD258C" w:rsidRPr="00DD258C" w:rsidRDefault="00DD258C" w:rsidP="00E054F4">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5</w:t>
      </w:r>
    </w:p>
    <w:p w14:paraId="3EFAE971" w14:textId="7BF72B98" w:rsidR="00DD258C" w:rsidRPr="00DD258C" w:rsidRDefault="00DD258C" w:rsidP="00E054F4">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Shkëmbimi </w:t>
      </w:r>
      <w:r w:rsidR="00D836C6" w:rsidRPr="00DD258C">
        <w:rPr>
          <w:rFonts w:ascii="Garamond" w:hAnsi="Garamond" w:cs="Times New Roman"/>
          <w:b/>
          <w:bCs/>
          <w:color w:val="000000"/>
          <w:sz w:val="24"/>
          <w:szCs w:val="24"/>
        </w:rPr>
        <w:t xml:space="preserve">ndërkufitar i kopjeve në format të </w:t>
      </w:r>
      <w:proofErr w:type="spellStart"/>
      <w:r w:rsidR="00D836C6" w:rsidRPr="00DD258C">
        <w:rPr>
          <w:rFonts w:ascii="Garamond" w:hAnsi="Garamond" w:cs="Times New Roman"/>
          <w:b/>
          <w:bCs/>
          <w:color w:val="000000"/>
          <w:sz w:val="24"/>
          <w:szCs w:val="24"/>
        </w:rPr>
        <w:t>a</w:t>
      </w:r>
      <w:r w:rsidR="00D836C6">
        <w:rPr>
          <w:rFonts w:ascii="Garamond" w:hAnsi="Garamond" w:cs="Times New Roman"/>
          <w:b/>
          <w:bCs/>
          <w:color w:val="000000"/>
          <w:sz w:val="24"/>
          <w:szCs w:val="24"/>
        </w:rPr>
        <w:t>k</w:t>
      </w:r>
      <w:r w:rsidR="00D836C6" w:rsidRPr="00DD258C">
        <w:rPr>
          <w:rFonts w:ascii="Garamond" w:hAnsi="Garamond" w:cs="Times New Roman"/>
          <w:b/>
          <w:bCs/>
          <w:color w:val="000000"/>
          <w:sz w:val="24"/>
          <w:szCs w:val="24"/>
        </w:rPr>
        <w:t>sesueshëm</w:t>
      </w:r>
      <w:proofErr w:type="spellEnd"/>
    </w:p>
    <w:p w14:paraId="3ADA5FCE"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669A2DD0" w14:textId="108C6BB6" w:rsidR="00DD258C" w:rsidRPr="00DD258C" w:rsidRDefault="00DD258C" w:rsidP="008E1228">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 xml:space="preserve">Palët Kontraktuese do të parashikojnë që nëse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bëhet sipas një kufizimi ose përjashtimi</w:t>
      </w:r>
      <w:r w:rsidR="00676DC3">
        <w:rPr>
          <w:rFonts w:ascii="Garamond" w:hAnsi="Garamond" w:cs="Times New Roman"/>
          <w:color w:val="000000"/>
          <w:sz w:val="24"/>
          <w:szCs w:val="24"/>
        </w:rPr>
        <w:t>,</w:t>
      </w:r>
      <w:r w:rsidRPr="00DD258C">
        <w:rPr>
          <w:rFonts w:ascii="Garamond" w:hAnsi="Garamond" w:cs="Times New Roman"/>
          <w:color w:val="000000"/>
          <w:sz w:val="24"/>
          <w:szCs w:val="24"/>
        </w:rPr>
        <w:t xml:space="preserve"> ose në përputhje me zbatimin e ligjit, ajo kopje në format të </w:t>
      </w:r>
      <w:proofErr w:type="spellStart"/>
      <w:r w:rsidRPr="00DD258C">
        <w:rPr>
          <w:rFonts w:ascii="Garamond" w:hAnsi="Garamond" w:cs="Times New Roman"/>
          <w:color w:val="000000"/>
          <w:sz w:val="24"/>
          <w:szCs w:val="24"/>
        </w:rPr>
        <w:t>aksesueshëm</w:t>
      </w:r>
      <w:proofErr w:type="spellEnd"/>
      <w:r w:rsidR="00676DC3">
        <w:rPr>
          <w:rFonts w:ascii="Garamond" w:hAnsi="Garamond" w:cs="Times New Roman"/>
          <w:color w:val="000000"/>
          <w:sz w:val="24"/>
          <w:szCs w:val="24"/>
        </w:rPr>
        <w:t xml:space="preserve"> </w:t>
      </w:r>
      <w:r w:rsidRPr="00DD258C">
        <w:rPr>
          <w:rFonts w:ascii="Garamond" w:hAnsi="Garamond" w:cs="Times New Roman"/>
          <w:color w:val="000000"/>
          <w:sz w:val="24"/>
          <w:szCs w:val="24"/>
        </w:rPr>
        <w:t>mund të shpërndahet</w:t>
      </w:r>
      <w:r w:rsidR="008E1228">
        <w:rPr>
          <w:rFonts w:ascii="Garamond" w:hAnsi="Garamond" w:cs="Times New Roman"/>
          <w:color w:val="000000"/>
          <w:sz w:val="24"/>
          <w:szCs w:val="24"/>
        </w:rPr>
        <w:t>,</w:t>
      </w:r>
      <w:r w:rsidRPr="00DD258C">
        <w:rPr>
          <w:rFonts w:ascii="Garamond" w:hAnsi="Garamond" w:cs="Times New Roman"/>
          <w:color w:val="000000"/>
          <w:sz w:val="24"/>
          <w:szCs w:val="24"/>
        </w:rPr>
        <w:t xml:space="preserve"> ose të vihet në dispozicion</w:t>
      </w:r>
      <w:r w:rsidR="008E1228">
        <w:rPr>
          <w:rFonts w:ascii="Garamond" w:hAnsi="Garamond" w:cs="Times New Roman"/>
          <w:color w:val="000000"/>
          <w:sz w:val="24"/>
          <w:szCs w:val="24"/>
        </w:rPr>
        <w:t>,</w:t>
      </w:r>
      <w:r w:rsidRPr="00DD258C">
        <w:rPr>
          <w:rFonts w:ascii="Garamond" w:hAnsi="Garamond" w:cs="Times New Roman"/>
          <w:color w:val="000000"/>
          <w:sz w:val="24"/>
          <w:szCs w:val="24"/>
        </w:rPr>
        <w:t xml:space="preserve"> nga një subjekt i autorizuar për një person përfitues</w:t>
      </w:r>
      <w:r w:rsidR="008E1228">
        <w:rPr>
          <w:rFonts w:ascii="Garamond" w:hAnsi="Garamond" w:cs="Times New Roman"/>
          <w:color w:val="000000"/>
          <w:sz w:val="24"/>
          <w:szCs w:val="24"/>
        </w:rPr>
        <w:t>,</w:t>
      </w:r>
      <w:r w:rsidRPr="00DD258C">
        <w:rPr>
          <w:rFonts w:ascii="Garamond" w:hAnsi="Garamond" w:cs="Times New Roman"/>
          <w:color w:val="000000"/>
          <w:sz w:val="24"/>
          <w:szCs w:val="24"/>
        </w:rPr>
        <w:t xml:space="preserve"> ose subjekt të autorizuar në një Palë tjetër Kontraktuese</w:t>
      </w:r>
      <w:r w:rsidR="00053C16">
        <w:rPr>
          <w:rFonts w:ascii="Garamond" w:hAnsi="Garamond" w:cs="Times New Roman"/>
          <w:color w:val="000000"/>
          <w:sz w:val="24"/>
          <w:szCs w:val="24"/>
        </w:rPr>
        <w:t>.</w:t>
      </w:r>
      <w:r w:rsidR="00E054F4">
        <w:rPr>
          <w:rStyle w:val="FootnoteReference"/>
          <w:rFonts w:ascii="Garamond" w:hAnsi="Garamond"/>
          <w:color w:val="000000"/>
          <w:sz w:val="24"/>
          <w:szCs w:val="24"/>
        </w:rPr>
        <w:footnoteReference w:id="8"/>
      </w:r>
    </w:p>
    <w:p w14:paraId="792C9AEE" w14:textId="3C04614F" w:rsidR="00DD258C" w:rsidRPr="00DD258C" w:rsidRDefault="00DD258C" w:rsidP="00DD258C">
      <w:pPr>
        <w:tabs>
          <w:tab w:val="left" w:pos="700"/>
          <w:tab w:val="left" w:pos="918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2. </w:t>
      </w:r>
      <w:r w:rsidRPr="00DD258C">
        <w:rPr>
          <w:rFonts w:ascii="Garamond" w:hAnsi="Garamond" w:cs="Times New Roman"/>
          <w:color w:val="000000"/>
          <w:sz w:val="24"/>
          <w:szCs w:val="24"/>
        </w:rPr>
        <w:t xml:space="preserve">Një Palë Kontraktuese mund të përmbushë </w:t>
      </w:r>
      <w:r w:rsidR="008E1228"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5(1), duke parashikuar një kufizim ose përjashtim në ligjin e saj kombëtar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në mënyrë të tillë që:</w:t>
      </w:r>
    </w:p>
    <w:p w14:paraId="3F409878" w14:textId="0D077C4C" w:rsidR="00DD258C" w:rsidRPr="00DD258C" w:rsidRDefault="00DD258C" w:rsidP="00DD258C">
      <w:pPr>
        <w:tabs>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Pr="00DD258C">
        <w:rPr>
          <w:rFonts w:ascii="Garamond" w:hAnsi="Garamond" w:cs="Times New Roman"/>
          <w:color w:val="000000"/>
          <w:sz w:val="24"/>
          <w:szCs w:val="24"/>
        </w:rPr>
        <w:t xml:space="preserve">Subjekteve të autorizuara do t’u lejohet, pa autorizimin e mbajtësit të </w:t>
      </w:r>
      <w:r w:rsidR="005C6C60">
        <w:rPr>
          <w:rFonts w:ascii="Garamond" w:hAnsi="Garamond" w:cs="Times New Roman"/>
          <w:color w:val="000000"/>
          <w:sz w:val="24"/>
          <w:szCs w:val="24"/>
        </w:rPr>
        <w:t>s</w:t>
      </w:r>
      <w:r w:rsidRPr="00DD258C">
        <w:rPr>
          <w:rFonts w:ascii="Garamond" w:hAnsi="Garamond" w:cs="Times New Roman"/>
          <w:color w:val="000000"/>
          <w:sz w:val="24"/>
          <w:szCs w:val="24"/>
        </w:rPr>
        <w:t xml:space="preserve">ë drejtës, të shpërndajnë ose të vënë në dispozicion për përdorim ekskluziv të personave përfitues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për një subjekt të autorizuar në një Palë tjetër Kontraktuese; dhe</w:t>
      </w:r>
    </w:p>
    <w:p w14:paraId="2C25FEC0" w14:textId="2444F3DF"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 xml:space="preserve">Subjekteve të autorizuara do t’u lejohet, pa autorizimin e mbajtësit të </w:t>
      </w:r>
      <w:r w:rsidR="00B6132E">
        <w:rPr>
          <w:rFonts w:ascii="Garamond" w:hAnsi="Garamond" w:cs="Times New Roman"/>
          <w:color w:val="000000"/>
          <w:sz w:val="24"/>
          <w:szCs w:val="24"/>
        </w:rPr>
        <w:t>s</w:t>
      </w:r>
      <w:r w:rsidRPr="00DD258C">
        <w:rPr>
          <w:rFonts w:ascii="Garamond" w:hAnsi="Garamond" w:cs="Times New Roman"/>
          <w:color w:val="000000"/>
          <w:sz w:val="24"/>
          <w:szCs w:val="24"/>
        </w:rPr>
        <w:t xml:space="preserve">ë drejtës dhe në përputhje me </w:t>
      </w:r>
      <w:r w:rsidR="00705D61"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2(c), të shpërndajnë ose të bëjnë të </w:t>
      </w:r>
      <w:proofErr w:type="spellStart"/>
      <w:r w:rsidRPr="00DD258C">
        <w:rPr>
          <w:rFonts w:ascii="Garamond" w:hAnsi="Garamond" w:cs="Times New Roman"/>
          <w:color w:val="000000"/>
          <w:sz w:val="24"/>
          <w:szCs w:val="24"/>
        </w:rPr>
        <w:t>disponueshme</w:t>
      </w:r>
      <w:proofErr w:type="spellEnd"/>
      <w:r w:rsidRPr="00DD258C">
        <w:rPr>
          <w:rFonts w:ascii="Garamond" w:hAnsi="Garamond" w:cs="Times New Roman"/>
          <w:color w:val="000000"/>
          <w:sz w:val="24"/>
          <w:szCs w:val="24"/>
        </w:rPr>
        <w:t xml:space="preserve">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për një person përfitues në një Palë tjetër Kontraktuese</w:t>
      </w:r>
      <w:r w:rsidR="009504F4">
        <w:rPr>
          <w:rFonts w:ascii="Garamond" w:hAnsi="Garamond" w:cs="Times New Roman"/>
          <w:color w:val="000000"/>
          <w:sz w:val="24"/>
          <w:szCs w:val="24"/>
        </w:rPr>
        <w:t>,</w:t>
      </w:r>
    </w:p>
    <w:p w14:paraId="48AAC658" w14:textId="46894633" w:rsidR="00DD258C" w:rsidRPr="00DD258C" w:rsidRDefault="00DD258C" w:rsidP="005C1CD0">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me kusht që para shpërndarjes ose vënies në dispozicion, subjekti i autorizuar fillestar nuk e dinte ose nuk kishte shkaqe të arsyeshme për të ditur se kopja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do të përdorej për persona të tjerë përveç atyre përfitues</w:t>
      </w:r>
      <w:r w:rsidR="002246D0">
        <w:rPr>
          <w:rStyle w:val="FootnoteReference"/>
          <w:rFonts w:ascii="Garamond" w:hAnsi="Garamond"/>
          <w:color w:val="000000"/>
          <w:sz w:val="24"/>
          <w:szCs w:val="24"/>
        </w:rPr>
        <w:footnoteReference w:id="9"/>
      </w:r>
      <w:r w:rsidR="00053C16">
        <w:rPr>
          <w:rFonts w:ascii="Garamond" w:hAnsi="Garamond" w:cs="Times New Roman"/>
          <w:color w:val="000000"/>
          <w:sz w:val="24"/>
          <w:szCs w:val="24"/>
        </w:rPr>
        <w:t>.</w:t>
      </w:r>
      <w:r w:rsidR="002246D0">
        <w:rPr>
          <w:rFonts w:ascii="Garamond" w:hAnsi="Garamond" w:cs="Times New Roman"/>
          <w:color w:val="000000"/>
          <w:position w:val="7"/>
          <w:sz w:val="24"/>
          <w:szCs w:val="24"/>
        </w:rPr>
        <w:t xml:space="preserve"> </w:t>
      </w:r>
    </w:p>
    <w:p w14:paraId="2D79CF07" w14:textId="0FFAF03B" w:rsidR="00DD258C" w:rsidRPr="00DD258C" w:rsidRDefault="00DD258C" w:rsidP="00D5586A">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 xml:space="preserve">Një Palë Kontraktuese mund të përmbushë </w:t>
      </w:r>
      <w:r w:rsidR="005C1CD0"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5(1), duke parashikuar kufizime ose përjashtime të tjera në ligjin e saj kombëtar të </w:t>
      </w:r>
      <w:r w:rsidR="005C1CD0">
        <w:rPr>
          <w:rFonts w:ascii="Garamond" w:hAnsi="Garamond" w:cs="Times New Roman"/>
          <w:color w:val="000000"/>
          <w:sz w:val="24"/>
          <w:szCs w:val="24"/>
        </w:rPr>
        <w:t>s</w:t>
      </w:r>
      <w:r w:rsidRPr="00DD258C">
        <w:rPr>
          <w:rFonts w:ascii="Garamond" w:hAnsi="Garamond" w:cs="Times New Roman"/>
          <w:color w:val="000000"/>
          <w:sz w:val="24"/>
          <w:szCs w:val="24"/>
        </w:rPr>
        <w:t xml:space="preserve">ë drejtës së autorit në përputhje me </w:t>
      </w:r>
      <w:r w:rsidR="005C1CD0" w:rsidRPr="00DD258C">
        <w:rPr>
          <w:rFonts w:ascii="Garamond" w:hAnsi="Garamond" w:cs="Times New Roman"/>
          <w:color w:val="000000"/>
          <w:sz w:val="24"/>
          <w:szCs w:val="24"/>
        </w:rPr>
        <w:t xml:space="preserve">nenet </w:t>
      </w:r>
      <w:r w:rsidRPr="00DD258C">
        <w:rPr>
          <w:rFonts w:ascii="Garamond" w:hAnsi="Garamond" w:cs="Times New Roman"/>
          <w:color w:val="000000"/>
          <w:sz w:val="24"/>
          <w:szCs w:val="24"/>
        </w:rPr>
        <w:t>5(4), 10 dhe 11.</w:t>
      </w:r>
    </w:p>
    <w:p w14:paraId="35080AFF" w14:textId="7B90FE03" w:rsidR="00DD258C" w:rsidRPr="00DD258C" w:rsidRDefault="00DD258C" w:rsidP="00D5586A">
      <w:pPr>
        <w:tabs>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4. </w:t>
      </w:r>
      <w:r w:rsidRPr="00DD258C">
        <w:rPr>
          <w:rFonts w:ascii="Garamond" w:hAnsi="Garamond" w:cs="Times New Roman"/>
          <w:color w:val="000000"/>
          <w:sz w:val="24"/>
          <w:szCs w:val="24"/>
        </w:rPr>
        <w:t xml:space="preserve">a) Kur një subjekt i autorizuar në një Palë Kontraktuese merr kopje në format të </w:t>
      </w:r>
      <w:proofErr w:type="spellStart"/>
      <w:r w:rsidRPr="00DD258C">
        <w:rPr>
          <w:rFonts w:ascii="Garamond" w:hAnsi="Garamond" w:cs="Times New Roman"/>
          <w:color w:val="000000"/>
          <w:sz w:val="24"/>
          <w:szCs w:val="24"/>
        </w:rPr>
        <w:t>aksesueshëm</w:t>
      </w:r>
      <w:proofErr w:type="spellEnd"/>
      <w:r w:rsidR="005C1CD0">
        <w:rPr>
          <w:rFonts w:ascii="Garamond" w:hAnsi="Garamond" w:cs="Times New Roman"/>
          <w:color w:val="000000"/>
          <w:sz w:val="24"/>
          <w:szCs w:val="24"/>
        </w:rPr>
        <w:t>,</w:t>
      </w:r>
      <w:r w:rsidRPr="00DD258C">
        <w:rPr>
          <w:rFonts w:ascii="Garamond" w:hAnsi="Garamond" w:cs="Times New Roman"/>
          <w:color w:val="000000"/>
          <w:sz w:val="24"/>
          <w:szCs w:val="24"/>
        </w:rPr>
        <w:t xml:space="preserve"> në përputhje me </w:t>
      </w:r>
      <w:r w:rsidR="005C1CD0"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5(1) dhe ajo Palë Kontraktuese nuk ka detyrime sipas </w:t>
      </w:r>
      <w:r w:rsidR="005C1CD0" w:rsidRPr="00DD258C">
        <w:rPr>
          <w:rFonts w:ascii="Garamond" w:hAnsi="Garamond" w:cs="Times New Roman"/>
          <w:color w:val="000000"/>
          <w:sz w:val="24"/>
          <w:szCs w:val="24"/>
        </w:rPr>
        <w:t xml:space="preserve">nenit </w:t>
      </w:r>
      <w:r w:rsidRPr="00DD258C">
        <w:rPr>
          <w:rFonts w:ascii="Garamond" w:hAnsi="Garamond" w:cs="Times New Roman"/>
          <w:color w:val="000000"/>
          <w:sz w:val="24"/>
          <w:szCs w:val="24"/>
        </w:rPr>
        <w:t xml:space="preserve">9 të Konventës së Bernës, ajo do të garantojë, në përputhje me sistemin dhe praktikat e veta ligjore, që kopjet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të riprodhohen, shpërndahen</w:t>
      </w:r>
      <w:r w:rsidR="005C1CD0">
        <w:rPr>
          <w:rFonts w:ascii="Garamond" w:hAnsi="Garamond" w:cs="Times New Roman"/>
          <w:color w:val="000000"/>
          <w:sz w:val="24"/>
          <w:szCs w:val="24"/>
        </w:rPr>
        <w:t>,</w:t>
      </w:r>
      <w:r w:rsidRPr="00DD258C">
        <w:rPr>
          <w:rFonts w:ascii="Garamond" w:hAnsi="Garamond" w:cs="Times New Roman"/>
          <w:color w:val="000000"/>
          <w:sz w:val="24"/>
          <w:szCs w:val="24"/>
        </w:rPr>
        <w:t xml:space="preserve"> ose </w:t>
      </w:r>
      <w:r w:rsidR="005C1CD0">
        <w:rPr>
          <w:rFonts w:ascii="Garamond" w:hAnsi="Garamond" w:cs="Times New Roman"/>
          <w:color w:val="000000"/>
          <w:sz w:val="24"/>
          <w:szCs w:val="24"/>
        </w:rPr>
        <w:t xml:space="preserve">të </w:t>
      </w:r>
      <w:r w:rsidRPr="00DD258C">
        <w:rPr>
          <w:rFonts w:ascii="Garamond" w:hAnsi="Garamond" w:cs="Times New Roman"/>
          <w:color w:val="000000"/>
          <w:sz w:val="24"/>
          <w:szCs w:val="24"/>
        </w:rPr>
        <w:t>vihen në dispozicion vetëm në interes të personave përfitues në juridiksionin e asaj Pale Kontraktuese.</w:t>
      </w:r>
    </w:p>
    <w:p w14:paraId="109AAF1B" w14:textId="1AE1591B" w:rsidR="00DD258C" w:rsidRPr="00DD258C" w:rsidRDefault="00DD258C" w:rsidP="00D5586A">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 xml:space="preserve">Shpërndarja dhe vënia në dispozicion e kopjeve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nga një subjekt i autorizuar në përputhje me </w:t>
      </w:r>
      <w:r w:rsidR="005C1CD0"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5(1) do të kufizohet në atë juridiksion, përveç nëse Pala Kontraktuese është Palë e Traktatit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w:t>
      </w:r>
      <w:r w:rsidR="005C1CD0">
        <w:rPr>
          <w:rFonts w:ascii="Garamond" w:hAnsi="Garamond" w:cs="Times New Roman"/>
          <w:color w:val="000000"/>
          <w:sz w:val="24"/>
          <w:szCs w:val="24"/>
        </w:rPr>
        <w:t>,</w:t>
      </w:r>
      <w:r w:rsidRPr="00DD258C">
        <w:rPr>
          <w:rFonts w:ascii="Garamond" w:hAnsi="Garamond" w:cs="Times New Roman"/>
          <w:color w:val="000000"/>
          <w:sz w:val="24"/>
          <w:szCs w:val="24"/>
        </w:rPr>
        <w:t xml:space="preserve"> ose ndryshe kufizon kufizimet dhe përjashtimet që zbatojnë këtë Traktat në të drejtën e shpërndarjes dhe </w:t>
      </w:r>
      <w:r w:rsidR="005C1CD0">
        <w:rPr>
          <w:rFonts w:ascii="Garamond" w:hAnsi="Garamond" w:cs="Times New Roman"/>
          <w:color w:val="000000"/>
          <w:sz w:val="24"/>
          <w:szCs w:val="24"/>
        </w:rPr>
        <w:t xml:space="preserve">në </w:t>
      </w:r>
      <w:r w:rsidRPr="00DD258C">
        <w:rPr>
          <w:rFonts w:ascii="Garamond" w:hAnsi="Garamond" w:cs="Times New Roman"/>
          <w:color w:val="000000"/>
          <w:sz w:val="24"/>
          <w:szCs w:val="24"/>
        </w:rPr>
        <w:t>të drejtën e vënies në dispozicion të publikut</w:t>
      </w:r>
      <w:r w:rsidR="00E376E5">
        <w:rPr>
          <w:rFonts w:ascii="Garamond" w:hAnsi="Garamond" w:cs="Times New Roman"/>
          <w:color w:val="000000"/>
          <w:sz w:val="24"/>
          <w:szCs w:val="24"/>
        </w:rPr>
        <w:t>,</w:t>
      </w:r>
      <w:r w:rsidRPr="00DD258C">
        <w:rPr>
          <w:rFonts w:ascii="Garamond" w:hAnsi="Garamond" w:cs="Times New Roman"/>
          <w:color w:val="000000"/>
          <w:sz w:val="24"/>
          <w:szCs w:val="24"/>
        </w:rPr>
        <w:t xml:space="preserve"> në raste të caktuara të veçanta që nuk bien ndesh me një shfrytëzim normal të veprës dhe nuk dëmtojnë në mënyrë të paarsyeshme interesat legjitim</w:t>
      </w:r>
      <w:r w:rsidR="00E376E5">
        <w:rPr>
          <w:rFonts w:ascii="Garamond" w:hAnsi="Garamond" w:cs="Times New Roman"/>
          <w:color w:val="000000"/>
          <w:sz w:val="24"/>
          <w:szCs w:val="24"/>
        </w:rPr>
        <w:t>ë</w:t>
      </w:r>
      <w:r w:rsidRPr="00DD258C">
        <w:rPr>
          <w:rFonts w:ascii="Garamond" w:hAnsi="Garamond" w:cs="Times New Roman"/>
          <w:color w:val="000000"/>
          <w:sz w:val="24"/>
          <w:szCs w:val="24"/>
        </w:rPr>
        <w:t xml:space="preserve"> të mbajtësit të së drejtës.</w:t>
      </w:r>
      <w:r w:rsidR="002246D0">
        <w:rPr>
          <w:rStyle w:val="FootnoteReference"/>
          <w:rFonts w:ascii="Garamond" w:hAnsi="Garamond"/>
          <w:color w:val="000000"/>
          <w:sz w:val="24"/>
          <w:szCs w:val="24"/>
        </w:rPr>
        <w:footnoteReference w:id="10"/>
      </w:r>
      <w:r w:rsidR="00E14C6C" w:rsidRPr="00E14C6C">
        <w:rPr>
          <w:rFonts w:ascii="Garamond" w:hAnsi="Garamond" w:cs="Times New Roman"/>
          <w:color w:val="000000"/>
          <w:sz w:val="24"/>
          <w:szCs w:val="24"/>
          <w:vertAlign w:val="superscript"/>
        </w:rPr>
        <w:t>,</w:t>
      </w:r>
      <w:bookmarkStart w:id="1" w:name="_GoBack"/>
      <w:bookmarkEnd w:id="1"/>
      <w:r w:rsidR="002246D0">
        <w:rPr>
          <w:rFonts w:ascii="Garamond" w:hAnsi="Garamond" w:cs="Times New Roman"/>
          <w:color w:val="000000"/>
          <w:sz w:val="24"/>
          <w:szCs w:val="24"/>
        </w:rPr>
        <w:t xml:space="preserve"> </w:t>
      </w:r>
      <w:r w:rsidR="002246D0">
        <w:rPr>
          <w:rStyle w:val="FootnoteReference"/>
          <w:rFonts w:ascii="Garamond" w:hAnsi="Garamond"/>
          <w:color w:val="000000"/>
          <w:sz w:val="24"/>
          <w:szCs w:val="24"/>
        </w:rPr>
        <w:footnoteReference w:id="11"/>
      </w:r>
    </w:p>
    <w:p w14:paraId="42C5EEDC" w14:textId="45D8EEB8"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Pr="00DD258C">
        <w:rPr>
          <w:rFonts w:ascii="Garamond" w:hAnsi="Garamond" w:cs="Times New Roman"/>
          <w:color w:val="000000"/>
          <w:sz w:val="24"/>
          <w:szCs w:val="24"/>
        </w:rPr>
        <w:t xml:space="preserve">Asgjë në këtë </w:t>
      </w:r>
      <w:r w:rsidR="007F566B" w:rsidRPr="00DD258C">
        <w:rPr>
          <w:rFonts w:ascii="Garamond" w:hAnsi="Garamond" w:cs="Times New Roman"/>
          <w:color w:val="000000"/>
          <w:sz w:val="24"/>
          <w:szCs w:val="24"/>
        </w:rPr>
        <w:t xml:space="preserve">nen </w:t>
      </w:r>
      <w:r w:rsidRPr="00DD258C">
        <w:rPr>
          <w:rFonts w:ascii="Garamond" w:hAnsi="Garamond" w:cs="Times New Roman"/>
          <w:color w:val="000000"/>
          <w:sz w:val="24"/>
          <w:szCs w:val="24"/>
        </w:rPr>
        <w:t>nuk ndikon në përcaktimin e çka përbën një akt shpërndarjeje ose një akt të vënies në dispozicion të publikut.</w:t>
      </w:r>
    </w:p>
    <w:p w14:paraId="3E693EB2" w14:textId="77777777" w:rsidR="00DD258C" w:rsidRPr="00DD258C" w:rsidRDefault="00DD258C" w:rsidP="00DD258C">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5. </w:t>
      </w:r>
      <w:r w:rsidRPr="00DD258C">
        <w:rPr>
          <w:rFonts w:ascii="Garamond" w:hAnsi="Garamond" w:cs="Times New Roman"/>
          <w:color w:val="000000"/>
          <w:sz w:val="24"/>
          <w:szCs w:val="24"/>
        </w:rPr>
        <w:t xml:space="preserve">Asgjë në këtë Traktat nuk do të përdoret për të trajtuar çështjen e shterimit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w:t>
      </w:r>
    </w:p>
    <w:p w14:paraId="66970528"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335F002B" w14:textId="77777777" w:rsidR="007D671E" w:rsidRDefault="007D671E" w:rsidP="00D5586A">
      <w:pPr>
        <w:autoSpaceDE w:val="0"/>
        <w:autoSpaceDN w:val="0"/>
        <w:adjustRightInd w:val="0"/>
        <w:spacing w:after="0" w:line="240" w:lineRule="auto"/>
        <w:ind w:firstLine="284"/>
        <w:jc w:val="center"/>
        <w:rPr>
          <w:rFonts w:ascii="Garamond" w:hAnsi="Garamond" w:cs="Times New Roman"/>
          <w:bCs/>
          <w:color w:val="000000"/>
          <w:sz w:val="24"/>
          <w:szCs w:val="24"/>
        </w:rPr>
      </w:pPr>
    </w:p>
    <w:p w14:paraId="4AADCF35" w14:textId="277AF6E9" w:rsidR="00DD258C" w:rsidRPr="00DD258C" w:rsidRDefault="00DD258C" w:rsidP="00D5586A">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lastRenderedPageBreak/>
        <w:t>Neni 6</w:t>
      </w:r>
    </w:p>
    <w:p w14:paraId="08F311E1" w14:textId="77777777" w:rsidR="00DD258C" w:rsidRPr="00DD258C" w:rsidRDefault="00DD258C" w:rsidP="00D5586A">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Importimi i kopjeve në format të </w:t>
      </w:r>
      <w:proofErr w:type="spellStart"/>
      <w:r w:rsidRPr="00DD258C">
        <w:rPr>
          <w:rFonts w:ascii="Garamond" w:hAnsi="Garamond" w:cs="Times New Roman"/>
          <w:b/>
          <w:bCs/>
          <w:color w:val="000000"/>
          <w:sz w:val="24"/>
          <w:szCs w:val="24"/>
        </w:rPr>
        <w:t>aksesueshëm</w:t>
      </w:r>
      <w:proofErr w:type="spellEnd"/>
    </w:p>
    <w:p w14:paraId="70018E3F"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06BAF8DB" w14:textId="7F586E1D" w:rsidR="00DD258C" w:rsidRPr="00DD258C" w:rsidRDefault="00DD258C" w:rsidP="002246D0">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Në masën që ligji kombëtar i një Pale Kontraktuese do të lejonte një person përfitues, dikë që vepron në emër të tij ose të saj, ose një subjekt të autorizuar, të bënte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të një vepre, ligji kombëtar i asaj Pale Kontraktuese do t’i lejojë</w:t>
      </w:r>
      <w:r w:rsidR="00EE57FD">
        <w:rPr>
          <w:rFonts w:ascii="Garamond" w:hAnsi="Garamond" w:cs="Times New Roman"/>
          <w:color w:val="000000"/>
          <w:sz w:val="24"/>
          <w:szCs w:val="24"/>
        </w:rPr>
        <w:t>,</w:t>
      </w:r>
      <w:r w:rsidRPr="00DD258C">
        <w:rPr>
          <w:rFonts w:ascii="Garamond" w:hAnsi="Garamond" w:cs="Times New Roman"/>
          <w:color w:val="000000"/>
          <w:sz w:val="24"/>
          <w:szCs w:val="24"/>
        </w:rPr>
        <w:t xml:space="preserve"> gjithashtu</w:t>
      </w:r>
      <w:r w:rsidR="00EE57FD">
        <w:rPr>
          <w:rFonts w:ascii="Garamond" w:hAnsi="Garamond" w:cs="Times New Roman"/>
          <w:color w:val="000000"/>
          <w:sz w:val="24"/>
          <w:szCs w:val="24"/>
        </w:rPr>
        <w:t>,</w:t>
      </w:r>
      <w:r w:rsidRPr="00DD258C">
        <w:rPr>
          <w:rFonts w:ascii="Garamond" w:hAnsi="Garamond" w:cs="Times New Roman"/>
          <w:color w:val="000000"/>
          <w:sz w:val="24"/>
          <w:szCs w:val="24"/>
        </w:rPr>
        <w:t xml:space="preserve"> që të</w:t>
      </w:r>
      <w:r w:rsidR="001C7DA0">
        <w:rPr>
          <w:rFonts w:ascii="Garamond" w:hAnsi="Garamond" w:cs="Times New Roman"/>
          <w:color w:val="000000"/>
          <w:sz w:val="24"/>
          <w:szCs w:val="24"/>
        </w:rPr>
        <w:t xml:space="preserve"> </w:t>
      </w:r>
      <w:r w:rsidRPr="00DD258C">
        <w:rPr>
          <w:rFonts w:ascii="Garamond" w:hAnsi="Garamond" w:cs="Times New Roman"/>
          <w:color w:val="000000"/>
          <w:sz w:val="24"/>
          <w:szCs w:val="24"/>
        </w:rPr>
        <w:t xml:space="preserve">importojnë një kopje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në interes të personave përfitues, pa autorizimin e mbajtësit të së drejtave</w:t>
      </w:r>
      <w:r w:rsidR="00053C16">
        <w:rPr>
          <w:rFonts w:ascii="Garamond" w:hAnsi="Garamond" w:cs="Times New Roman"/>
          <w:color w:val="000000"/>
          <w:sz w:val="24"/>
          <w:szCs w:val="24"/>
        </w:rPr>
        <w:t>.</w:t>
      </w:r>
      <w:r w:rsidR="002246D0">
        <w:rPr>
          <w:rStyle w:val="FootnoteReference"/>
          <w:rFonts w:ascii="Garamond" w:hAnsi="Garamond"/>
          <w:color w:val="000000"/>
          <w:sz w:val="24"/>
          <w:szCs w:val="24"/>
        </w:rPr>
        <w:footnoteReference w:id="12"/>
      </w:r>
    </w:p>
    <w:p w14:paraId="17D26194"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7CF63A69" w14:textId="77777777" w:rsidR="00DD258C" w:rsidRPr="00DD258C" w:rsidRDefault="00DD258C" w:rsidP="00100798">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7</w:t>
      </w:r>
    </w:p>
    <w:p w14:paraId="0D2BD192" w14:textId="77777777" w:rsidR="00DD258C" w:rsidRPr="00DD258C" w:rsidRDefault="00DD258C" w:rsidP="00100798">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Detyrimet në lidhje me masat teknologjike</w:t>
      </w:r>
    </w:p>
    <w:p w14:paraId="65139897"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3BD1CECB" w14:textId="77777777" w:rsidR="00DD258C" w:rsidRPr="00DD258C" w:rsidRDefault="00DD258C" w:rsidP="00100798">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Palët Kontraktuese marrin masat e duhura, sipas nevojës, për të garantuar që kur ato ofrojnë mbrojtje të mjaftueshme ligjore dhe mjete efektive ligjore kundër anashkalimit të masave teknologjike efektive, kjo mbrojtje ligjore të mos i pengojë personat përfitues që të gëzojnë kufizimet dhe përjashtimet e parashikuara në këtë Traktat.</w:t>
      </w:r>
      <w:r w:rsidR="00533034">
        <w:rPr>
          <w:rStyle w:val="FootnoteReference"/>
          <w:rFonts w:ascii="Garamond" w:hAnsi="Garamond"/>
          <w:color w:val="000000"/>
          <w:sz w:val="24"/>
          <w:szCs w:val="24"/>
        </w:rPr>
        <w:footnoteReference w:id="13"/>
      </w:r>
    </w:p>
    <w:p w14:paraId="745A61A1"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4A60451D" w14:textId="77777777" w:rsidR="00DD258C" w:rsidRPr="00DD258C" w:rsidRDefault="00DD258C" w:rsidP="00100798">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8</w:t>
      </w:r>
    </w:p>
    <w:p w14:paraId="6A484B77" w14:textId="4115F202" w:rsidR="00DD258C" w:rsidRPr="00DD258C" w:rsidRDefault="00DD258C" w:rsidP="00100798">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Respektimi i </w:t>
      </w:r>
      <w:r w:rsidR="00A93BDE" w:rsidRPr="00DD258C">
        <w:rPr>
          <w:rFonts w:ascii="Garamond" w:hAnsi="Garamond" w:cs="Times New Roman"/>
          <w:b/>
          <w:bCs/>
          <w:color w:val="000000"/>
          <w:sz w:val="24"/>
          <w:szCs w:val="24"/>
        </w:rPr>
        <w:t>privatësisë</w:t>
      </w:r>
    </w:p>
    <w:p w14:paraId="7283FD94"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4CA3FF71" w14:textId="7B00787E"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Në zbatimin e kufizimeve dhe </w:t>
      </w:r>
      <w:r w:rsidR="00A93BDE">
        <w:rPr>
          <w:rFonts w:ascii="Garamond" w:hAnsi="Garamond" w:cs="Times New Roman"/>
          <w:color w:val="000000"/>
          <w:sz w:val="24"/>
          <w:szCs w:val="24"/>
        </w:rPr>
        <w:t xml:space="preserve">të </w:t>
      </w:r>
      <w:r w:rsidRPr="00DD258C">
        <w:rPr>
          <w:rFonts w:ascii="Garamond" w:hAnsi="Garamond" w:cs="Times New Roman"/>
          <w:color w:val="000000"/>
          <w:sz w:val="24"/>
          <w:szCs w:val="24"/>
        </w:rPr>
        <w:t>përjashtimeve të parashikuara në këtë Traktat, Palët Kontraktuese do të përpiqen të mbrojnë privatësinë e personave përfitues në mënyrë të barabartë me të tjerët.</w:t>
      </w:r>
    </w:p>
    <w:p w14:paraId="4A8B6273"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604CABCB" w14:textId="77777777" w:rsidR="00DD258C" w:rsidRPr="00DD258C" w:rsidRDefault="00DD258C" w:rsidP="00100798">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9</w:t>
      </w:r>
    </w:p>
    <w:p w14:paraId="786778AA" w14:textId="77777777" w:rsidR="00DD258C" w:rsidRPr="00DD258C" w:rsidRDefault="00DD258C" w:rsidP="00100798">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Bashkëpunimi për të lehtësuar shkëmbimin ndërkufitar</w:t>
      </w:r>
    </w:p>
    <w:p w14:paraId="348CFD81"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1FE61F7F"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 xml:space="preserve">Palët Kontraktuese do të përpiqen të nxisin shkëmbimin ndërkufitar të kopjeve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xml:space="preserve">, duke inkurajuar ndarjen vullnetare të informacionit për të ndihmuar subjektet e autorizuara në identifikimin e njëri-tjetrit. Byroja Ndërkombëtare e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 xml:space="preserve">-s do të krijojë një pikë </w:t>
      </w:r>
      <w:proofErr w:type="spellStart"/>
      <w:r w:rsidRPr="00DD258C">
        <w:rPr>
          <w:rFonts w:ascii="Garamond" w:hAnsi="Garamond" w:cs="Times New Roman"/>
          <w:color w:val="000000"/>
          <w:sz w:val="24"/>
          <w:szCs w:val="24"/>
        </w:rPr>
        <w:t>aksesi</w:t>
      </w:r>
      <w:proofErr w:type="spellEnd"/>
      <w:r w:rsidRPr="00DD258C">
        <w:rPr>
          <w:rFonts w:ascii="Garamond" w:hAnsi="Garamond" w:cs="Times New Roman"/>
          <w:color w:val="000000"/>
          <w:sz w:val="24"/>
          <w:szCs w:val="24"/>
        </w:rPr>
        <w:t xml:space="preserve"> në informacion për këtë qëllim.</w:t>
      </w:r>
    </w:p>
    <w:p w14:paraId="5A53189C" w14:textId="261EA3C3"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2. </w:t>
      </w:r>
      <w:r w:rsidRPr="00DD258C">
        <w:rPr>
          <w:rFonts w:ascii="Garamond" w:hAnsi="Garamond" w:cs="Times New Roman"/>
          <w:color w:val="000000"/>
          <w:sz w:val="24"/>
          <w:szCs w:val="24"/>
        </w:rPr>
        <w:t>Palët Kontraktuese marrin përsipër të ndihmojnë subjektet e tyre të autorizuara të angazhuara në aktivitete</w:t>
      </w:r>
      <w:r w:rsidR="001B49B0">
        <w:rPr>
          <w:rFonts w:ascii="Garamond" w:hAnsi="Garamond" w:cs="Times New Roman"/>
          <w:color w:val="000000"/>
          <w:sz w:val="24"/>
          <w:szCs w:val="24"/>
        </w:rPr>
        <w:t>,</w:t>
      </w:r>
      <w:r w:rsidRPr="00DD258C">
        <w:rPr>
          <w:rFonts w:ascii="Garamond" w:hAnsi="Garamond" w:cs="Times New Roman"/>
          <w:color w:val="000000"/>
          <w:sz w:val="24"/>
          <w:szCs w:val="24"/>
        </w:rPr>
        <w:t xml:space="preserve"> sipas </w:t>
      </w:r>
      <w:r w:rsidR="001B49B0" w:rsidRPr="00DD258C">
        <w:rPr>
          <w:rFonts w:ascii="Garamond" w:hAnsi="Garamond" w:cs="Times New Roman"/>
          <w:color w:val="000000"/>
          <w:sz w:val="24"/>
          <w:szCs w:val="24"/>
        </w:rPr>
        <w:t xml:space="preserve">nenit </w:t>
      </w:r>
      <w:r w:rsidRPr="00DD258C">
        <w:rPr>
          <w:rFonts w:ascii="Garamond" w:hAnsi="Garamond" w:cs="Times New Roman"/>
          <w:color w:val="000000"/>
          <w:sz w:val="24"/>
          <w:szCs w:val="24"/>
        </w:rPr>
        <w:t>5, për të vënë në dispozicion informacion në lidhje me praktikat e tyre</w:t>
      </w:r>
      <w:r w:rsidR="001B49B0">
        <w:rPr>
          <w:rFonts w:ascii="Garamond" w:hAnsi="Garamond" w:cs="Times New Roman"/>
          <w:color w:val="000000"/>
          <w:sz w:val="24"/>
          <w:szCs w:val="24"/>
        </w:rPr>
        <w:t>,</w:t>
      </w:r>
      <w:r w:rsidRPr="00DD258C">
        <w:rPr>
          <w:rFonts w:ascii="Garamond" w:hAnsi="Garamond" w:cs="Times New Roman"/>
          <w:color w:val="000000"/>
          <w:sz w:val="24"/>
          <w:szCs w:val="24"/>
        </w:rPr>
        <w:t xml:space="preserve"> në përputhje me </w:t>
      </w:r>
      <w:r w:rsidR="001B49B0"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2(c), si nëpërmjet ndarjes së informacionit midis subjekteve të autorizuara, ashtu edhe nëpërmjet vënies në dispozicion të informacionit mbi politikat dhe praktikat e tyre, duke përfshirë shkëmbimin ndërkufitar të kopjeve në format të </w:t>
      </w:r>
      <w:proofErr w:type="spellStart"/>
      <w:r w:rsidRPr="00DD258C">
        <w:rPr>
          <w:rFonts w:ascii="Garamond" w:hAnsi="Garamond" w:cs="Times New Roman"/>
          <w:color w:val="000000"/>
          <w:sz w:val="24"/>
          <w:szCs w:val="24"/>
        </w:rPr>
        <w:t>aksesueshëm</w:t>
      </w:r>
      <w:proofErr w:type="spellEnd"/>
      <w:r w:rsidRPr="00DD258C">
        <w:rPr>
          <w:rFonts w:ascii="Garamond" w:hAnsi="Garamond" w:cs="Times New Roman"/>
          <w:color w:val="000000"/>
          <w:sz w:val="24"/>
          <w:szCs w:val="24"/>
        </w:rPr>
        <w:t>, për palët e interesuara dhe anëtarët e publikut, sipas rastit.</w:t>
      </w:r>
    </w:p>
    <w:p w14:paraId="40E411D5" w14:textId="77777777" w:rsidR="00DD258C" w:rsidRPr="00DD258C" w:rsidRDefault="00DD258C" w:rsidP="00533034">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 xml:space="preserve">Byroja Ndërkombëtare e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 xml:space="preserve">-s ftohet të ndajë informacion, kur është i </w:t>
      </w:r>
      <w:proofErr w:type="spellStart"/>
      <w:r w:rsidRPr="00DD258C">
        <w:rPr>
          <w:rFonts w:ascii="Garamond" w:hAnsi="Garamond" w:cs="Times New Roman"/>
          <w:color w:val="000000"/>
          <w:sz w:val="24"/>
          <w:szCs w:val="24"/>
        </w:rPr>
        <w:t>disponueshëm</w:t>
      </w:r>
      <w:proofErr w:type="spellEnd"/>
      <w:r w:rsidRPr="00DD258C">
        <w:rPr>
          <w:rFonts w:ascii="Garamond" w:hAnsi="Garamond" w:cs="Times New Roman"/>
          <w:color w:val="000000"/>
          <w:sz w:val="24"/>
          <w:szCs w:val="24"/>
        </w:rPr>
        <w:t>, në lidhje me funksionimin e këtij Traktati.</w:t>
      </w:r>
    </w:p>
    <w:p w14:paraId="088CE735" w14:textId="4D7EB615" w:rsidR="00DD258C" w:rsidRPr="00DD258C" w:rsidRDefault="00DD258C" w:rsidP="00533034">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4. </w:t>
      </w:r>
      <w:r w:rsidRPr="00DD258C">
        <w:rPr>
          <w:rFonts w:ascii="Garamond" w:hAnsi="Garamond" w:cs="Times New Roman"/>
          <w:color w:val="000000"/>
          <w:sz w:val="24"/>
          <w:szCs w:val="24"/>
        </w:rPr>
        <w:t>Palët Kontraktuese njohin rëndësinë e bashkëpunimit ndërkombëtar dhe nxitjen e tij, në mbështetje të përpjekjeve kombëtare për realizimin e qëllimit dhe objektivave të këtij Traktati</w:t>
      </w:r>
      <w:r w:rsidR="00053C16">
        <w:rPr>
          <w:rFonts w:ascii="Garamond" w:hAnsi="Garamond" w:cs="Times New Roman"/>
          <w:color w:val="000000"/>
          <w:sz w:val="24"/>
          <w:szCs w:val="24"/>
        </w:rPr>
        <w:t>.</w:t>
      </w:r>
      <w:r w:rsidR="00533034">
        <w:rPr>
          <w:rStyle w:val="FootnoteReference"/>
          <w:rFonts w:ascii="Garamond" w:hAnsi="Garamond"/>
          <w:color w:val="000000"/>
          <w:sz w:val="24"/>
          <w:szCs w:val="24"/>
        </w:rPr>
        <w:footnoteReference w:id="14"/>
      </w:r>
    </w:p>
    <w:p w14:paraId="18AB44EB"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7D7FA8E2" w14:textId="77777777" w:rsidR="00DD258C" w:rsidRPr="00DD258C" w:rsidRDefault="00DD258C" w:rsidP="00533034">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10</w:t>
      </w:r>
    </w:p>
    <w:p w14:paraId="257EEB2D" w14:textId="2CA2393C" w:rsidR="00DD258C" w:rsidRPr="00DD258C" w:rsidRDefault="00DD258C" w:rsidP="00533034">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Parimet e </w:t>
      </w:r>
      <w:r w:rsidR="001B49B0" w:rsidRPr="00DD258C">
        <w:rPr>
          <w:rFonts w:ascii="Garamond" w:hAnsi="Garamond" w:cs="Times New Roman"/>
          <w:b/>
          <w:bCs/>
          <w:color w:val="000000"/>
          <w:sz w:val="24"/>
          <w:szCs w:val="24"/>
        </w:rPr>
        <w:t>përgjithshme mbi zbatimin</w:t>
      </w:r>
    </w:p>
    <w:p w14:paraId="1110E79B"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5091D902"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Palët Kontraktuese marrin përsipër të miratojnë masat e nevojshme për të garantuar zbatimin e këtij Traktati.</w:t>
      </w:r>
    </w:p>
    <w:p w14:paraId="063F084F" w14:textId="5076A314" w:rsidR="00DD258C" w:rsidRPr="00DD258C" w:rsidRDefault="00DD258C" w:rsidP="001B49B0">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lastRenderedPageBreak/>
        <w:t xml:space="preserve">2. </w:t>
      </w:r>
      <w:r w:rsidRPr="00DD258C">
        <w:rPr>
          <w:rFonts w:ascii="Garamond" w:hAnsi="Garamond" w:cs="Times New Roman"/>
          <w:color w:val="000000"/>
          <w:sz w:val="24"/>
          <w:szCs w:val="24"/>
        </w:rPr>
        <w:t>Asgjë nuk do t’i pengojë Palët Kontraktuese që të përcaktojnë metodën e duhur të zbatimit të dispozitave të këtij Traktati brenda sistemit dhe praktikës së tyre ligjore.</w:t>
      </w:r>
      <w:r w:rsidR="000859D1">
        <w:rPr>
          <w:rStyle w:val="FootnoteReference"/>
          <w:rFonts w:ascii="Garamond" w:hAnsi="Garamond"/>
          <w:color w:val="000000"/>
          <w:sz w:val="24"/>
          <w:szCs w:val="24"/>
        </w:rPr>
        <w:footnoteReference w:id="15"/>
      </w:r>
    </w:p>
    <w:p w14:paraId="7DF37021" w14:textId="7943929E"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 xml:space="preserve">Palët Kontraktuese mund të përmbushin të drejtat dhe detyrimet e tyre sipas këtij Traktati nëpërmjet kufizimeve ose përjashtimeve </w:t>
      </w:r>
      <w:proofErr w:type="spellStart"/>
      <w:r w:rsidRPr="00DD258C">
        <w:rPr>
          <w:rFonts w:ascii="Garamond" w:hAnsi="Garamond" w:cs="Times New Roman"/>
          <w:color w:val="000000"/>
          <w:sz w:val="24"/>
          <w:szCs w:val="24"/>
        </w:rPr>
        <w:t>specifikisht</w:t>
      </w:r>
      <w:proofErr w:type="spellEnd"/>
      <w:r w:rsidRPr="00DD258C">
        <w:rPr>
          <w:rFonts w:ascii="Garamond" w:hAnsi="Garamond" w:cs="Times New Roman"/>
          <w:color w:val="000000"/>
          <w:sz w:val="24"/>
          <w:szCs w:val="24"/>
        </w:rPr>
        <w:t xml:space="preserve"> në interes të personave përfitues, kufizimeve ose përjashtimeve të tjera, ose një kombinimi të tyre, brenda sistemit dhe praktikës së tyre ligjore kombëtare. Këto mund të përfshijnë përcaktime/vendime gjyqësore, administrative ose </w:t>
      </w:r>
      <w:proofErr w:type="spellStart"/>
      <w:r w:rsidRPr="00DD258C">
        <w:rPr>
          <w:rFonts w:ascii="Garamond" w:hAnsi="Garamond" w:cs="Times New Roman"/>
          <w:color w:val="000000"/>
          <w:sz w:val="24"/>
          <w:szCs w:val="24"/>
        </w:rPr>
        <w:t>rregullatore</w:t>
      </w:r>
      <w:proofErr w:type="spellEnd"/>
      <w:r w:rsidRPr="00DD258C">
        <w:rPr>
          <w:rFonts w:ascii="Garamond" w:hAnsi="Garamond" w:cs="Times New Roman"/>
          <w:color w:val="000000"/>
          <w:sz w:val="24"/>
          <w:szCs w:val="24"/>
        </w:rPr>
        <w:t xml:space="preserve"> në interes të personave përfitues</w:t>
      </w:r>
      <w:r w:rsidR="00636514">
        <w:rPr>
          <w:rFonts w:ascii="Garamond" w:hAnsi="Garamond" w:cs="Times New Roman"/>
          <w:color w:val="000000"/>
          <w:sz w:val="24"/>
          <w:szCs w:val="24"/>
        </w:rPr>
        <w:t>,</w:t>
      </w:r>
      <w:r w:rsidRPr="00DD258C">
        <w:rPr>
          <w:rFonts w:ascii="Garamond" w:hAnsi="Garamond" w:cs="Times New Roman"/>
          <w:color w:val="000000"/>
          <w:sz w:val="24"/>
          <w:szCs w:val="24"/>
        </w:rPr>
        <w:t xml:space="preserve"> në lidhje me praktikat, marrëveshjet ose përdorimet e drejta për të përmbushur nevojat e tyre</w:t>
      </w:r>
      <w:r w:rsidR="00F870E8">
        <w:rPr>
          <w:rFonts w:ascii="Garamond" w:hAnsi="Garamond" w:cs="Times New Roman"/>
          <w:color w:val="000000"/>
          <w:sz w:val="24"/>
          <w:szCs w:val="24"/>
        </w:rPr>
        <w:t>,</w:t>
      </w:r>
      <w:r w:rsidRPr="00DD258C">
        <w:rPr>
          <w:rFonts w:ascii="Garamond" w:hAnsi="Garamond" w:cs="Times New Roman"/>
          <w:color w:val="000000"/>
          <w:sz w:val="24"/>
          <w:szCs w:val="24"/>
        </w:rPr>
        <w:t xml:space="preserve"> në përputhje me të drejtat dhe detyrimet e Palëve Kontraktuese</w:t>
      </w:r>
      <w:r w:rsidR="00F870E8">
        <w:rPr>
          <w:rFonts w:ascii="Garamond" w:hAnsi="Garamond" w:cs="Times New Roman"/>
          <w:color w:val="000000"/>
          <w:sz w:val="24"/>
          <w:szCs w:val="24"/>
        </w:rPr>
        <w:t>,</w:t>
      </w:r>
      <w:r w:rsidRPr="00DD258C">
        <w:rPr>
          <w:rFonts w:ascii="Garamond" w:hAnsi="Garamond" w:cs="Times New Roman"/>
          <w:color w:val="000000"/>
          <w:sz w:val="24"/>
          <w:szCs w:val="24"/>
        </w:rPr>
        <w:t xml:space="preserve"> sipas Konventës së Bernës, traktateve të tjera ndërkombëtare dhe </w:t>
      </w:r>
      <w:r w:rsidR="00F870E8" w:rsidRPr="00DD258C">
        <w:rPr>
          <w:rFonts w:ascii="Garamond" w:hAnsi="Garamond" w:cs="Times New Roman"/>
          <w:color w:val="000000"/>
          <w:sz w:val="24"/>
          <w:szCs w:val="24"/>
        </w:rPr>
        <w:t xml:space="preserve">nenit </w:t>
      </w:r>
      <w:r w:rsidRPr="00DD258C">
        <w:rPr>
          <w:rFonts w:ascii="Garamond" w:hAnsi="Garamond" w:cs="Times New Roman"/>
          <w:color w:val="000000"/>
          <w:sz w:val="24"/>
          <w:szCs w:val="24"/>
        </w:rPr>
        <w:t>11.</w:t>
      </w:r>
    </w:p>
    <w:p w14:paraId="7F21AFE6"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4A660BF5" w14:textId="77777777" w:rsidR="00DD258C" w:rsidRPr="00DD258C" w:rsidRDefault="00DD258C" w:rsidP="00533034">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11</w:t>
      </w:r>
    </w:p>
    <w:p w14:paraId="47E58427" w14:textId="64BE003C" w:rsidR="00DD258C" w:rsidRPr="00DD258C" w:rsidRDefault="00DD258C" w:rsidP="00533034">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Detyrimet e </w:t>
      </w:r>
      <w:r w:rsidR="003641AE" w:rsidRPr="00DD258C">
        <w:rPr>
          <w:rFonts w:ascii="Garamond" w:hAnsi="Garamond" w:cs="Times New Roman"/>
          <w:b/>
          <w:bCs/>
          <w:color w:val="000000"/>
          <w:sz w:val="24"/>
          <w:szCs w:val="24"/>
        </w:rPr>
        <w:t>përgjithshme mbi kufizimet dhe përjashtimet</w:t>
      </w:r>
    </w:p>
    <w:p w14:paraId="4B0BB751" w14:textId="77777777" w:rsidR="00DD258C" w:rsidRPr="00DD258C" w:rsidRDefault="00DD258C" w:rsidP="00533034">
      <w:pPr>
        <w:autoSpaceDE w:val="0"/>
        <w:autoSpaceDN w:val="0"/>
        <w:adjustRightInd w:val="0"/>
        <w:spacing w:after="0" w:line="240" w:lineRule="auto"/>
        <w:ind w:firstLine="284"/>
        <w:jc w:val="center"/>
        <w:rPr>
          <w:rFonts w:ascii="Garamond" w:hAnsi="Garamond" w:cs="Times New Roman"/>
          <w:b/>
          <w:bCs/>
          <w:color w:val="000000"/>
          <w:sz w:val="24"/>
          <w:szCs w:val="24"/>
        </w:rPr>
      </w:pPr>
    </w:p>
    <w:p w14:paraId="1B846E87"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Në miratimin e masave të nevojshme për të garantuar zbatimin e këtij Traktati, një Palë Kontraktuese mund të ushtrojë të drejtat dhe duhet të përmbushë detyrimet që ajo Palë Kontraktuese ka sipas Konventës së Bernës, Marrëveshjes mbi Aspektet Tregtare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Pronësisë Intelektuale dhe Traktatit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duke përfshirë marrëveshjet e tyre interpretuese në mënyrë që:</w:t>
      </w:r>
    </w:p>
    <w:p w14:paraId="4290EB30" w14:textId="640180E9"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Pr="00DD258C">
        <w:rPr>
          <w:rFonts w:ascii="Garamond" w:hAnsi="Garamond" w:cs="Times New Roman"/>
          <w:color w:val="000000"/>
          <w:sz w:val="24"/>
          <w:szCs w:val="24"/>
        </w:rPr>
        <w:t xml:space="preserve">në përputhje me </w:t>
      </w:r>
      <w:r w:rsidR="00227DBC"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9(2) të Konventës së Bernës, një Palë Kontraktuese mund të lejojë riprodhimin e veprave në raste të caktuara të veçanta, me kusht që një riprodhim i tillë të mos bjerë ndesh me shfrytëzimin normal të veprës dhe të mos dëmtojë në mënyrë të paarsyeshme interesat legjitim</w:t>
      </w:r>
      <w:r w:rsidR="00935418">
        <w:rPr>
          <w:rFonts w:ascii="Garamond" w:hAnsi="Garamond" w:cs="Times New Roman"/>
          <w:color w:val="000000"/>
          <w:sz w:val="24"/>
          <w:szCs w:val="24"/>
        </w:rPr>
        <w:t>ë</w:t>
      </w:r>
      <w:r w:rsidRPr="00DD258C">
        <w:rPr>
          <w:rFonts w:ascii="Garamond" w:hAnsi="Garamond" w:cs="Times New Roman"/>
          <w:color w:val="000000"/>
          <w:sz w:val="24"/>
          <w:szCs w:val="24"/>
        </w:rPr>
        <w:t xml:space="preserve"> të autorit;</w:t>
      </w:r>
    </w:p>
    <w:p w14:paraId="4C9B687A" w14:textId="50D95E4C"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 xml:space="preserve">Në përputhje me </w:t>
      </w:r>
      <w:r w:rsidR="00227DBC"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13 të Marrëveshjes mbi Aspektet Tregtare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Pronësisë Intelektuale, një Palë Kontraktuese do të kufizojë kufizimet ose përjashtimet e të drejtave ekskluzive</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në raste të caktuara të veçanta</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që nuk bien ndesh me shfrytëzimin normal të veprës dhe nuk dëmtojnë në mënyrë të paarsyeshme interesat legjitim</w:t>
      </w:r>
      <w:r w:rsidR="00935418">
        <w:rPr>
          <w:rFonts w:ascii="Garamond" w:hAnsi="Garamond" w:cs="Times New Roman"/>
          <w:color w:val="000000"/>
          <w:sz w:val="24"/>
          <w:szCs w:val="24"/>
        </w:rPr>
        <w:t>ë</w:t>
      </w:r>
      <w:r w:rsidRPr="00DD258C">
        <w:rPr>
          <w:rFonts w:ascii="Garamond" w:hAnsi="Garamond" w:cs="Times New Roman"/>
          <w:color w:val="000000"/>
          <w:sz w:val="24"/>
          <w:szCs w:val="24"/>
        </w:rPr>
        <w:t xml:space="preserve"> të mbajtësit të </w:t>
      </w:r>
      <w:r w:rsidR="00935418">
        <w:rPr>
          <w:rFonts w:ascii="Garamond" w:hAnsi="Garamond" w:cs="Times New Roman"/>
          <w:color w:val="000000"/>
          <w:sz w:val="24"/>
          <w:szCs w:val="24"/>
        </w:rPr>
        <w:t>s</w:t>
      </w:r>
      <w:r w:rsidRPr="00DD258C">
        <w:rPr>
          <w:rFonts w:ascii="Garamond" w:hAnsi="Garamond" w:cs="Times New Roman"/>
          <w:color w:val="000000"/>
          <w:sz w:val="24"/>
          <w:szCs w:val="24"/>
        </w:rPr>
        <w:t>ë drejtës;</w:t>
      </w:r>
    </w:p>
    <w:p w14:paraId="0103FA93" w14:textId="4F6B09BA"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Pr="00DD258C">
        <w:rPr>
          <w:rFonts w:ascii="Garamond" w:hAnsi="Garamond" w:cs="Times New Roman"/>
          <w:color w:val="000000"/>
          <w:sz w:val="24"/>
          <w:szCs w:val="24"/>
        </w:rPr>
        <w:t xml:space="preserve">Në përputhje me </w:t>
      </w:r>
      <w:r w:rsidR="00935418"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10(1) të Traktatit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një Palë Kontraktuese mund të parashikojë kufizime ose përjashtime nga të drejtat e dhëna autorëve</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sipas </w:t>
      </w:r>
      <w:proofErr w:type="spellStart"/>
      <w:r w:rsidRPr="00DD258C">
        <w:rPr>
          <w:rFonts w:ascii="Garamond" w:hAnsi="Garamond" w:cs="Times New Roman"/>
          <w:color w:val="000000"/>
          <w:sz w:val="24"/>
          <w:szCs w:val="24"/>
        </w:rPr>
        <w:t>WCT</w:t>
      </w:r>
      <w:proofErr w:type="spellEnd"/>
      <w:r w:rsidRPr="00DD258C">
        <w:rPr>
          <w:rFonts w:ascii="Garamond" w:hAnsi="Garamond" w:cs="Times New Roman"/>
          <w:color w:val="000000"/>
          <w:sz w:val="24"/>
          <w:szCs w:val="24"/>
        </w:rPr>
        <w:t>-së</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në raste të caktuara të veçanta, të cilat nuk bien ndesh me shfrytëzimin normal të veprës dhe nuk dëmtojnë në mënyrë të paarsyeshme interesat legjitim</w:t>
      </w:r>
      <w:r w:rsidR="00935418">
        <w:rPr>
          <w:rFonts w:ascii="Garamond" w:hAnsi="Garamond" w:cs="Times New Roman"/>
          <w:color w:val="000000"/>
          <w:sz w:val="24"/>
          <w:szCs w:val="24"/>
        </w:rPr>
        <w:t>ë</w:t>
      </w:r>
      <w:r w:rsidRPr="00DD258C">
        <w:rPr>
          <w:rFonts w:ascii="Garamond" w:hAnsi="Garamond" w:cs="Times New Roman"/>
          <w:color w:val="000000"/>
          <w:sz w:val="24"/>
          <w:szCs w:val="24"/>
        </w:rPr>
        <w:t xml:space="preserve"> të autorit;</w:t>
      </w:r>
    </w:p>
    <w:p w14:paraId="10B07C3F" w14:textId="7890870F"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d) </w:t>
      </w:r>
      <w:r w:rsidRPr="00DD258C">
        <w:rPr>
          <w:rFonts w:ascii="Garamond" w:hAnsi="Garamond" w:cs="Times New Roman"/>
          <w:color w:val="000000"/>
          <w:sz w:val="24"/>
          <w:szCs w:val="24"/>
        </w:rPr>
        <w:t xml:space="preserve">Në përputhje me </w:t>
      </w:r>
      <w:r w:rsidR="00935418"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10(2) të Traktatit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Drejtave të Autorit 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një Palë Kontraktuese, kur zbaton Konventën e Bernës, do të kufizojë çdo kufizim ose përjashtim nga të drejtat</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në raste të caktuara të veçanta që nuk bien ndesh me një shfrytëzim normal të veprës dhe nuk dëmtojnë në mënyrë të paarsyeshme interesat legjitim</w:t>
      </w:r>
      <w:r w:rsidR="00935418">
        <w:rPr>
          <w:rFonts w:ascii="Garamond" w:hAnsi="Garamond" w:cs="Times New Roman"/>
          <w:color w:val="000000"/>
          <w:sz w:val="24"/>
          <w:szCs w:val="24"/>
        </w:rPr>
        <w:t>ë</w:t>
      </w:r>
      <w:r w:rsidRPr="00DD258C">
        <w:rPr>
          <w:rFonts w:ascii="Garamond" w:hAnsi="Garamond" w:cs="Times New Roman"/>
          <w:color w:val="000000"/>
          <w:sz w:val="24"/>
          <w:szCs w:val="24"/>
        </w:rPr>
        <w:t xml:space="preserve"> të autorit.</w:t>
      </w:r>
    </w:p>
    <w:p w14:paraId="5D9B421F" w14:textId="77777777" w:rsidR="000859D1" w:rsidRDefault="000859D1" w:rsidP="00DD258C">
      <w:pPr>
        <w:autoSpaceDE w:val="0"/>
        <w:autoSpaceDN w:val="0"/>
        <w:adjustRightInd w:val="0"/>
        <w:spacing w:after="0" w:line="240" w:lineRule="auto"/>
        <w:ind w:firstLine="284"/>
        <w:rPr>
          <w:rFonts w:ascii="Garamond" w:hAnsi="Garamond" w:cs="Times New Roman"/>
          <w:b/>
          <w:bCs/>
          <w:color w:val="000000"/>
          <w:sz w:val="24"/>
          <w:szCs w:val="24"/>
        </w:rPr>
      </w:pPr>
    </w:p>
    <w:p w14:paraId="28447E4F"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12</w:t>
      </w:r>
    </w:p>
    <w:p w14:paraId="66AE732A"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Kufizime dhe përjashtime të tjera</w:t>
      </w:r>
    </w:p>
    <w:p w14:paraId="4D8503A0"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02E8E426" w14:textId="210CCC51"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 xml:space="preserve">Palët Kontraktuese pranojnë që një Palë Kontraktuese mund të zbatojë në ligjin e saj kombëtar kufizime dhe përjashtime të tjera të </w:t>
      </w:r>
      <w:r w:rsidR="00935418">
        <w:rPr>
          <w:rFonts w:ascii="Garamond" w:hAnsi="Garamond" w:cs="Times New Roman"/>
          <w:color w:val="000000"/>
          <w:sz w:val="24"/>
          <w:szCs w:val="24"/>
        </w:rPr>
        <w:t>s</w:t>
      </w:r>
      <w:r w:rsidRPr="00DD258C">
        <w:rPr>
          <w:rFonts w:ascii="Garamond" w:hAnsi="Garamond" w:cs="Times New Roman"/>
          <w:color w:val="000000"/>
          <w:sz w:val="24"/>
          <w:szCs w:val="24"/>
        </w:rPr>
        <w:t>ë drejtës së autorit në interes të personave përfitues</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sesa ato të parashikuara nga ky Traktat, duke pasur parasysh situatën ekonomike të asaj Pale Kontraktuese dhe nevojat e saj sociale dhe kulturore, në përputhje me të drejtat dhe detyrimet ndërkombëtare të asaj Pale Kontraktuese, dhe në rastin e një vendi më pak të zhvilluar, duke marrë parasysh nevojat e tij të veçanta dhe të drejtat dhe detyrimet e tij të veçanta ndërkombëtare dhe fleksibilitetet e tyre.</w:t>
      </w:r>
    </w:p>
    <w:p w14:paraId="3B85432C"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2. </w:t>
      </w:r>
      <w:r w:rsidRPr="00DD258C">
        <w:rPr>
          <w:rFonts w:ascii="Garamond" w:hAnsi="Garamond" w:cs="Times New Roman"/>
          <w:color w:val="000000"/>
          <w:sz w:val="24"/>
          <w:szCs w:val="24"/>
        </w:rPr>
        <w:t>Ky Traktat nuk cenon kufizimet dhe përjashtimet e tjera për personat me aftësi të kufizuara të parashikuara nga ligji kombëtar.</w:t>
      </w:r>
    </w:p>
    <w:p w14:paraId="026EBFC3"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p>
    <w:p w14:paraId="6DBF5EF9"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13</w:t>
      </w:r>
    </w:p>
    <w:p w14:paraId="61AB6D12"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Asambleja</w:t>
      </w:r>
    </w:p>
    <w:p w14:paraId="08842AA0"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516402DB" w14:textId="77777777" w:rsidR="00DD258C" w:rsidRPr="00DD258C" w:rsidRDefault="00DD258C" w:rsidP="00DD258C">
      <w:pPr>
        <w:tabs>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lastRenderedPageBreak/>
        <w:t xml:space="preserve">1. </w:t>
      </w:r>
      <w:r w:rsidRPr="00DD258C">
        <w:rPr>
          <w:rFonts w:ascii="Garamond" w:hAnsi="Garamond" w:cs="Times New Roman"/>
          <w:color w:val="000000"/>
          <w:sz w:val="24"/>
          <w:szCs w:val="24"/>
        </w:rPr>
        <w:t>a) Palët Kontraktuese do të kenë një Asamble.</w:t>
      </w:r>
    </w:p>
    <w:p w14:paraId="04CE7762" w14:textId="1A42F56B"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Çdo Palë Kontraktuese do të përfaqësohet në Asamble nga një delegat/përfaqësues</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i cili mund të ndihmohet nga delegatë/përfaqësues alternativë, këshilltarë dhe ekspertë.</w:t>
      </w:r>
    </w:p>
    <w:p w14:paraId="7FC6ACAF" w14:textId="60D71FB8"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Pr="00DD258C">
        <w:rPr>
          <w:rFonts w:ascii="Garamond" w:hAnsi="Garamond" w:cs="Times New Roman"/>
          <w:color w:val="000000"/>
          <w:sz w:val="24"/>
          <w:szCs w:val="24"/>
        </w:rPr>
        <w:t xml:space="preserve">Shpenzimet e secilit delegacion do të mbulohen nga Pala Kontraktuese që e ka emëruar delegacionin. Asambleja mund t’i kërkojë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-së të japë ndihmë financiare për të lehtësuar pjesëmarrjen e delegacioneve të Palëve Kontraktuese</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që konsiderohen vende në zhvillim</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në përputhje me praktikën e vendosur të Asamblesë së Përgjithshme të Kombeve të Bashkuara</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ose që janë vende në </w:t>
      </w:r>
      <w:proofErr w:type="spellStart"/>
      <w:r w:rsidRPr="00DD258C">
        <w:rPr>
          <w:rFonts w:ascii="Garamond" w:hAnsi="Garamond" w:cs="Times New Roman"/>
          <w:color w:val="000000"/>
          <w:sz w:val="24"/>
          <w:szCs w:val="24"/>
        </w:rPr>
        <w:t>tranzicion</w:t>
      </w:r>
      <w:proofErr w:type="spellEnd"/>
      <w:r w:rsidRPr="00DD258C">
        <w:rPr>
          <w:rFonts w:ascii="Garamond" w:hAnsi="Garamond" w:cs="Times New Roman"/>
          <w:color w:val="000000"/>
          <w:sz w:val="24"/>
          <w:szCs w:val="24"/>
        </w:rPr>
        <w:t xml:space="preserve"> drejt një ekonomie tregu.</w:t>
      </w:r>
    </w:p>
    <w:p w14:paraId="03DBBDB9" w14:textId="77777777" w:rsidR="00DD258C" w:rsidRPr="00DD258C" w:rsidRDefault="00DD258C" w:rsidP="00DD258C">
      <w:pPr>
        <w:tabs>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2.</w:t>
      </w:r>
      <w:r w:rsidR="00D3286F">
        <w:rPr>
          <w:rFonts w:ascii="Garamond" w:hAnsi="Garamond" w:cs="Times New Roman"/>
          <w:color w:val="000000"/>
          <w:sz w:val="24"/>
          <w:szCs w:val="24"/>
        </w:rPr>
        <w:t xml:space="preserve"> </w:t>
      </w:r>
      <w:r w:rsidRPr="00DD258C">
        <w:rPr>
          <w:rFonts w:ascii="Garamond" w:hAnsi="Garamond" w:cs="Times New Roman"/>
          <w:color w:val="000000"/>
          <w:sz w:val="24"/>
          <w:szCs w:val="24"/>
        </w:rPr>
        <w:t>a) Asambleja do të trajtojë çështjet që lidhen me mbajtjen dhe zhvillimin e këtij Traktati dhe zbatimin dhe funksionimin e këtij Traktati.</w:t>
      </w:r>
    </w:p>
    <w:p w14:paraId="200A1755" w14:textId="45D4FA2F"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 xml:space="preserve">Asambleja do të kryejë funksionin që i është caktuar sipas </w:t>
      </w:r>
      <w:r w:rsidR="00935418" w:rsidRPr="00DD258C">
        <w:rPr>
          <w:rFonts w:ascii="Garamond" w:hAnsi="Garamond" w:cs="Times New Roman"/>
          <w:color w:val="000000"/>
          <w:sz w:val="24"/>
          <w:szCs w:val="24"/>
        </w:rPr>
        <w:t xml:space="preserve">nenit </w:t>
      </w:r>
      <w:r w:rsidRPr="00DD258C">
        <w:rPr>
          <w:rFonts w:ascii="Garamond" w:hAnsi="Garamond" w:cs="Times New Roman"/>
          <w:color w:val="000000"/>
          <w:sz w:val="24"/>
          <w:szCs w:val="24"/>
        </w:rPr>
        <w:t>15</w:t>
      </w:r>
      <w:r w:rsidR="00935418">
        <w:rPr>
          <w:rFonts w:ascii="Garamond" w:hAnsi="Garamond" w:cs="Times New Roman"/>
          <w:color w:val="000000"/>
          <w:sz w:val="24"/>
          <w:szCs w:val="24"/>
        </w:rPr>
        <w:t>,</w:t>
      </w:r>
      <w:r w:rsidRPr="00DD258C">
        <w:rPr>
          <w:rFonts w:ascii="Garamond" w:hAnsi="Garamond" w:cs="Times New Roman"/>
          <w:color w:val="000000"/>
          <w:sz w:val="24"/>
          <w:szCs w:val="24"/>
        </w:rPr>
        <w:t xml:space="preserve"> në lidhje me pranimin e organizatave të caktuara ndërqeveritare për t’u bërë palë në këtë Traktat.</w:t>
      </w:r>
    </w:p>
    <w:p w14:paraId="3E2DE967" w14:textId="12049FD5"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c) </w:t>
      </w:r>
      <w:r w:rsidRPr="00DD258C">
        <w:rPr>
          <w:rFonts w:ascii="Garamond" w:hAnsi="Garamond" w:cs="Times New Roman"/>
          <w:color w:val="000000"/>
          <w:sz w:val="24"/>
          <w:szCs w:val="24"/>
        </w:rPr>
        <w:t xml:space="preserve">Asambleja do të vendosë thirrjen e çdo konference diplomatike për rishikimin e këtij Traktati dhe do t’i japë udhëzimet e nevojshme </w:t>
      </w:r>
      <w:r w:rsidR="00935418" w:rsidRPr="00DD258C">
        <w:rPr>
          <w:rFonts w:ascii="Garamond" w:hAnsi="Garamond" w:cs="Times New Roman"/>
          <w:color w:val="000000"/>
          <w:sz w:val="24"/>
          <w:szCs w:val="24"/>
        </w:rPr>
        <w:t xml:space="preserve">drejtorit të përgjithshëm </w:t>
      </w:r>
      <w:r w:rsidRPr="00DD258C">
        <w:rPr>
          <w:rFonts w:ascii="Garamond" w:hAnsi="Garamond" w:cs="Times New Roman"/>
          <w:color w:val="000000"/>
          <w:sz w:val="24"/>
          <w:szCs w:val="24"/>
        </w:rPr>
        <w:t xml:space="preserve">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për përgatitjen e një konference të tillë diplomatike.</w:t>
      </w:r>
    </w:p>
    <w:p w14:paraId="025FDFE0" w14:textId="77777777" w:rsidR="00DD258C" w:rsidRPr="00DD258C" w:rsidRDefault="00DD258C" w:rsidP="00DD258C">
      <w:pPr>
        <w:tabs>
          <w:tab w:val="left" w:pos="70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a) Çdo Palë Kontraktuese që është Shtet, do të ketë një votë dhe do të votojë vetëm në emrin e vet.</w:t>
      </w:r>
    </w:p>
    <w:p w14:paraId="331C447B" w14:textId="77777777"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Çdo Palë Kontraktuese që është organizatë ndërqeveritare, mund të marrë pjesë në votim në vend të Shteteve të saj Anëtare, me një numër votash të barabartë me numrin e Shteteve të saj Anëtare që janë palë në këtë Traktat. Asnjë organizatë e tillë ndërqeveritare nuk do të marrë pjesë në votim, nëse ndonjë nga Shtetet e saj Anëtare ushtron të drejtën për të votuar dhe anasjelltas.</w:t>
      </w:r>
    </w:p>
    <w:p w14:paraId="5E7BEDB0" w14:textId="6CB6E698" w:rsidR="00DD258C" w:rsidRPr="00DD258C" w:rsidRDefault="00DD258C" w:rsidP="00DD258C">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4. </w:t>
      </w:r>
      <w:r w:rsidRPr="00DD258C">
        <w:rPr>
          <w:rFonts w:ascii="Garamond" w:hAnsi="Garamond" w:cs="Times New Roman"/>
          <w:color w:val="000000"/>
          <w:sz w:val="24"/>
          <w:szCs w:val="24"/>
        </w:rPr>
        <w:t xml:space="preserve">Asambleja mblidhet me thirrjen nga </w:t>
      </w:r>
      <w:r w:rsidR="00935418" w:rsidRPr="00DD258C">
        <w:rPr>
          <w:rFonts w:ascii="Garamond" w:hAnsi="Garamond" w:cs="Times New Roman"/>
          <w:color w:val="000000"/>
          <w:sz w:val="24"/>
          <w:szCs w:val="24"/>
        </w:rPr>
        <w:t xml:space="preserve">drejtori i përgjithshëm </w:t>
      </w:r>
      <w:r w:rsidRPr="00DD258C">
        <w:rPr>
          <w:rFonts w:ascii="Garamond" w:hAnsi="Garamond" w:cs="Times New Roman"/>
          <w:color w:val="000000"/>
          <w:sz w:val="24"/>
          <w:szCs w:val="24"/>
        </w:rPr>
        <w:t>dhe</w:t>
      </w:r>
      <w:r w:rsidR="00B50780">
        <w:rPr>
          <w:rFonts w:ascii="Garamond" w:hAnsi="Garamond" w:cs="Times New Roman"/>
          <w:color w:val="000000"/>
          <w:sz w:val="24"/>
          <w:szCs w:val="24"/>
        </w:rPr>
        <w:t>,</w:t>
      </w:r>
      <w:r w:rsidRPr="00DD258C">
        <w:rPr>
          <w:rFonts w:ascii="Garamond" w:hAnsi="Garamond" w:cs="Times New Roman"/>
          <w:color w:val="000000"/>
          <w:sz w:val="24"/>
          <w:szCs w:val="24"/>
        </w:rPr>
        <w:t xml:space="preserve"> në mungesë të rrethanave të jashtëzakonshme, gjatë së njëjtës periudhë dhe në të njëjtin vend me Asamblenë e Përgjithshme 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w:t>
      </w:r>
    </w:p>
    <w:p w14:paraId="535A62F6" w14:textId="77777777" w:rsidR="00DD258C" w:rsidRPr="00DD258C" w:rsidRDefault="00DD258C" w:rsidP="00DD258C">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5. </w:t>
      </w:r>
      <w:r w:rsidRPr="00DD258C">
        <w:rPr>
          <w:rFonts w:ascii="Garamond" w:hAnsi="Garamond" w:cs="Times New Roman"/>
          <w:color w:val="000000"/>
          <w:sz w:val="24"/>
          <w:szCs w:val="24"/>
        </w:rPr>
        <w:t>Asambleja do të përpiqet të marrë vendimet e saj me konsensus dhe do të krijojë rregullat e veta të procedurës, duke përfshirë thirrjen e seancave të jashtëzakonshme, kërkesat e kuorumit dhe, në përputhje me dispozitat e këtij Traktati, shumicën e kërkuar për lloje të ndryshme vendimesh.</w:t>
      </w:r>
    </w:p>
    <w:p w14:paraId="4D935208" w14:textId="77777777" w:rsidR="00DD258C" w:rsidRPr="00DD258C" w:rsidRDefault="00DD258C" w:rsidP="00DD258C">
      <w:pPr>
        <w:tabs>
          <w:tab w:val="left" w:pos="1400"/>
        </w:tabs>
        <w:autoSpaceDE w:val="0"/>
        <w:autoSpaceDN w:val="0"/>
        <w:adjustRightInd w:val="0"/>
        <w:spacing w:after="0" w:line="240" w:lineRule="auto"/>
        <w:ind w:firstLine="284"/>
        <w:rPr>
          <w:rFonts w:ascii="Garamond" w:hAnsi="Garamond" w:cs="Times New Roman"/>
          <w:bCs/>
          <w:color w:val="000000"/>
          <w:sz w:val="24"/>
          <w:szCs w:val="24"/>
        </w:rPr>
      </w:pPr>
    </w:p>
    <w:p w14:paraId="27BECE81" w14:textId="77777777" w:rsidR="00DD258C" w:rsidRPr="00DD258C" w:rsidRDefault="00DD258C" w:rsidP="00D3286F">
      <w:pPr>
        <w:tabs>
          <w:tab w:val="left" w:pos="1400"/>
        </w:tabs>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14</w:t>
      </w:r>
    </w:p>
    <w:p w14:paraId="5E04FD48" w14:textId="77777777" w:rsidR="00DD258C" w:rsidRPr="00DD258C" w:rsidRDefault="00DD258C" w:rsidP="00D3286F">
      <w:pPr>
        <w:tabs>
          <w:tab w:val="left" w:pos="1400"/>
        </w:tabs>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Byroja Ndërkombëtare</w:t>
      </w:r>
    </w:p>
    <w:p w14:paraId="0075ABDF"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p>
    <w:p w14:paraId="3D4F2F07"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Byroja Ndërkombëtare e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do të kryejë detyrat administrative që lidhen me këtë Traktat.</w:t>
      </w:r>
    </w:p>
    <w:p w14:paraId="21CBEF0C"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279E5396"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15</w:t>
      </w:r>
    </w:p>
    <w:p w14:paraId="7FF96C1E"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E drejta për t’u bërë palë në Traktat</w:t>
      </w:r>
    </w:p>
    <w:p w14:paraId="1EB5B7CE"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3C592BE2"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1. </w:t>
      </w:r>
      <w:r w:rsidRPr="00DD258C">
        <w:rPr>
          <w:rFonts w:ascii="Garamond" w:hAnsi="Garamond" w:cs="Times New Roman"/>
          <w:color w:val="000000"/>
          <w:sz w:val="24"/>
          <w:szCs w:val="24"/>
        </w:rPr>
        <w:t xml:space="preserve">Çdo Shtet Anëtar 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mund të bëhet palë në këtë Traktat.</w:t>
      </w:r>
    </w:p>
    <w:p w14:paraId="43F552F8"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2. </w:t>
      </w:r>
      <w:r w:rsidRPr="00DD258C">
        <w:rPr>
          <w:rFonts w:ascii="Garamond" w:hAnsi="Garamond" w:cs="Times New Roman"/>
          <w:color w:val="000000"/>
          <w:sz w:val="24"/>
          <w:szCs w:val="24"/>
        </w:rPr>
        <w:t>Asambleja mund të vendosë të pranojë çdo organizatë ndërqeveritare që të bëhet palë në këtë Traktat, e cila deklaron se është kompetente në lidhje me çështjet e mbuluara nga ky Traktat dhe ka legjislacionin e vet të detyrueshëm për të gjitha Shtetet e tij Anëtare mbi to, dhe se është autorizuar sipas rregullave, në përputhje me procedurat e saj të brendshme, për t’u bërë palë në këtë Traktat.</w:t>
      </w:r>
    </w:p>
    <w:p w14:paraId="357CD414" w14:textId="77777777"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3. </w:t>
      </w:r>
      <w:r w:rsidRPr="00DD258C">
        <w:rPr>
          <w:rFonts w:ascii="Garamond" w:hAnsi="Garamond" w:cs="Times New Roman"/>
          <w:color w:val="000000"/>
          <w:sz w:val="24"/>
          <w:szCs w:val="24"/>
        </w:rPr>
        <w:t>Bashkimi Evropian, pasi ka bërë deklaratën e përmendur në paragrafin pararendës në Konferencën Diplomatike që ka miratuar këtë Traktat, mund të bëhet palë në këtë Traktat.</w:t>
      </w:r>
    </w:p>
    <w:p w14:paraId="10E0D0E5"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1BBA9B90"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16</w:t>
      </w:r>
    </w:p>
    <w:p w14:paraId="60EEA9E5" w14:textId="46FDCE40"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Të </w:t>
      </w:r>
      <w:r w:rsidR="00D76A3B" w:rsidRPr="00DD258C">
        <w:rPr>
          <w:rFonts w:ascii="Garamond" w:hAnsi="Garamond" w:cs="Times New Roman"/>
          <w:b/>
          <w:bCs/>
          <w:color w:val="000000"/>
          <w:sz w:val="24"/>
          <w:szCs w:val="24"/>
        </w:rPr>
        <w:t>drejtat dhe detyrimet sipa</w:t>
      </w:r>
      <w:r w:rsidRPr="00DD258C">
        <w:rPr>
          <w:rFonts w:ascii="Garamond" w:hAnsi="Garamond" w:cs="Times New Roman"/>
          <w:b/>
          <w:bCs/>
          <w:color w:val="000000"/>
          <w:sz w:val="24"/>
          <w:szCs w:val="24"/>
        </w:rPr>
        <w:t>s Traktatit</w:t>
      </w:r>
    </w:p>
    <w:p w14:paraId="3EF89414"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p>
    <w:p w14:paraId="61558D98"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Në bazë të ndonjë dispozite specifike për të kundërtën në këtë Traktat, secila Palë Kontraktuese gëzon të gjitha të drejtat dhe ndërmerr të gjitha detyrimet sipas këtij Traktati.</w:t>
      </w:r>
    </w:p>
    <w:p w14:paraId="2A25E141"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0A3F36B6"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17</w:t>
      </w:r>
    </w:p>
    <w:p w14:paraId="36228B28"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Nënshkrimi i Traktatit</w:t>
      </w:r>
    </w:p>
    <w:p w14:paraId="6641495B"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p>
    <w:p w14:paraId="71A8215D"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Ky Traktat do të jetë i hapur për nënshkrim në Konferencën Diplomatike në </w:t>
      </w:r>
      <w:proofErr w:type="spellStart"/>
      <w:r w:rsidRPr="00DD258C">
        <w:rPr>
          <w:rFonts w:ascii="Garamond" w:hAnsi="Garamond" w:cs="Times New Roman"/>
          <w:color w:val="000000"/>
          <w:sz w:val="24"/>
          <w:szCs w:val="24"/>
        </w:rPr>
        <w:t>Marrakesh</w:t>
      </w:r>
      <w:proofErr w:type="spellEnd"/>
      <w:r w:rsidRPr="00DD258C">
        <w:rPr>
          <w:rFonts w:ascii="Garamond" w:hAnsi="Garamond" w:cs="Times New Roman"/>
          <w:color w:val="000000"/>
          <w:sz w:val="24"/>
          <w:szCs w:val="24"/>
        </w:rPr>
        <w:t xml:space="preserve"> dhe më pas në selinë e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nga çdo palë e pranueshme për një vit pas miratimit të tij.</w:t>
      </w:r>
    </w:p>
    <w:p w14:paraId="5A14EFE9"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704492AF"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18</w:t>
      </w:r>
    </w:p>
    <w:p w14:paraId="11BC4A00"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Hyrja në fuqi e Traktatit</w:t>
      </w:r>
    </w:p>
    <w:p w14:paraId="7F6F9061"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7602C3C9" w14:textId="3AE9B1D5"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Ky Traktat do të hyjë në fuqi tre muaj pasi 20 palët e pranueshme të përmendura në </w:t>
      </w:r>
      <w:r w:rsidR="00D76A3B"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15 të kenë depozituar instrumentet e tyre të ratifikimit ose të aderimit.</w:t>
      </w:r>
    </w:p>
    <w:p w14:paraId="631DDB3F"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0B70E904"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19</w:t>
      </w:r>
    </w:p>
    <w:p w14:paraId="05A7EBDD" w14:textId="0187A212"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 xml:space="preserve">Data e </w:t>
      </w:r>
      <w:r w:rsidR="00D76A3B" w:rsidRPr="00DD258C">
        <w:rPr>
          <w:rFonts w:ascii="Garamond" w:hAnsi="Garamond" w:cs="Times New Roman"/>
          <w:b/>
          <w:bCs/>
          <w:color w:val="000000"/>
          <w:sz w:val="24"/>
          <w:szCs w:val="24"/>
        </w:rPr>
        <w:t xml:space="preserve">hyrjes në fuqi e anëtarësimit </w:t>
      </w:r>
      <w:r w:rsidRPr="00DD258C">
        <w:rPr>
          <w:rFonts w:ascii="Garamond" w:hAnsi="Garamond" w:cs="Times New Roman"/>
          <w:b/>
          <w:bCs/>
          <w:color w:val="000000"/>
          <w:sz w:val="24"/>
          <w:szCs w:val="24"/>
        </w:rPr>
        <w:t>në Traktat</w:t>
      </w:r>
    </w:p>
    <w:p w14:paraId="1610339C"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0698B59A" w14:textId="4B61493B"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Ky Traktat do të vendosë detyrim ligjor</w:t>
      </w:r>
      <w:r w:rsidR="00D76A3B">
        <w:rPr>
          <w:rFonts w:ascii="Garamond" w:hAnsi="Garamond" w:cs="Times New Roman"/>
          <w:color w:val="000000"/>
          <w:sz w:val="24"/>
          <w:szCs w:val="24"/>
        </w:rPr>
        <w:t>,</w:t>
      </w:r>
      <w:r w:rsidRPr="00DD258C">
        <w:rPr>
          <w:rFonts w:ascii="Garamond" w:hAnsi="Garamond" w:cs="Times New Roman"/>
          <w:color w:val="000000"/>
          <w:sz w:val="24"/>
          <w:szCs w:val="24"/>
        </w:rPr>
        <w:t xml:space="preserve"> për:</w:t>
      </w:r>
    </w:p>
    <w:p w14:paraId="2B7B84D3" w14:textId="455AD17E"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a) </w:t>
      </w:r>
      <w:r w:rsidRPr="00DD258C">
        <w:rPr>
          <w:rFonts w:ascii="Garamond" w:hAnsi="Garamond" w:cs="Times New Roman"/>
          <w:color w:val="000000"/>
          <w:sz w:val="24"/>
          <w:szCs w:val="24"/>
        </w:rPr>
        <w:t xml:space="preserve">20 palët e pranueshme të përmendura në </w:t>
      </w:r>
      <w:r w:rsidR="00D76A3B"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18, nga data kur ky Traktat ka hyrë në fuqi;</w:t>
      </w:r>
    </w:p>
    <w:p w14:paraId="3CA36F1D" w14:textId="799C26FC" w:rsidR="00DD258C" w:rsidRPr="00DD258C" w:rsidRDefault="00DD258C" w:rsidP="00DD258C">
      <w:pPr>
        <w:tabs>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 xml:space="preserve">b) </w:t>
      </w:r>
      <w:r w:rsidRPr="00DD258C">
        <w:rPr>
          <w:rFonts w:ascii="Garamond" w:hAnsi="Garamond" w:cs="Times New Roman"/>
          <w:color w:val="000000"/>
          <w:sz w:val="24"/>
          <w:szCs w:val="24"/>
        </w:rPr>
        <w:t xml:space="preserve">çdo palë tjetër të pranueshme të përmendur në </w:t>
      </w:r>
      <w:r w:rsidR="00D76A3B"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15, nga skadimi i tre muajve nga data kur ka depozituar instrumentin e saj të ratifikimit ose aderimit te </w:t>
      </w:r>
      <w:r w:rsidR="00D76A3B" w:rsidRPr="00DD258C">
        <w:rPr>
          <w:rFonts w:ascii="Garamond" w:hAnsi="Garamond" w:cs="Times New Roman"/>
          <w:color w:val="000000"/>
          <w:sz w:val="24"/>
          <w:szCs w:val="24"/>
        </w:rPr>
        <w:t xml:space="preserve">drejtori i përgjithshëm </w:t>
      </w:r>
      <w:r w:rsidRPr="00DD258C">
        <w:rPr>
          <w:rFonts w:ascii="Garamond" w:hAnsi="Garamond" w:cs="Times New Roman"/>
          <w:color w:val="000000"/>
          <w:sz w:val="24"/>
          <w:szCs w:val="24"/>
        </w:rPr>
        <w:t xml:space="preserve">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w:t>
      </w:r>
    </w:p>
    <w:p w14:paraId="64EA8AEB"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14E03BFB"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20</w:t>
      </w:r>
    </w:p>
    <w:p w14:paraId="7969C128"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Denoncimi i Traktatit</w:t>
      </w:r>
    </w:p>
    <w:p w14:paraId="6924057A" w14:textId="77777777" w:rsidR="00DD258C" w:rsidRPr="00DD258C" w:rsidRDefault="00DD258C" w:rsidP="00DD258C">
      <w:pPr>
        <w:autoSpaceDE w:val="0"/>
        <w:autoSpaceDN w:val="0"/>
        <w:adjustRightInd w:val="0"/>
        <w:spacing w:after="0" w:line="240" w:lineRule="auto"/>
        <w:ind w:firstLine="284"/>
        <w:rPr>
          <w:rFonts w:ascii="Garamond" w:hAnsi="Garamond" w:cs="Times New Roman"/>
          <w:b/>
          <w:bCs/>
          <w:color w:val="000000"/>
          <w:sz w:val="24"/>
          <w:szCs w:val="24"/>
        </w:rPr>
      </w:pPr>
    </w:p>
    <w:p w14:paraId="25F31388" w14:textId="32033F4F"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Ky Traktat mund të denoncohet nga çdo Palë Kontraktuese me anë të një njoftimi drejtuar </w:t>
      </w:r>
      <w:r w:rsidR="00D861AB" w:rsidRPr="00DD258C">
        <w:rPr>
          <w:rFonts w:ascii="Garamond" w:hAnsi="Garamond" w:cs="Times New Roman"/>
          <w:color w:val="000000"/>
          <w:sz w:val="24"/>
          <w:szCs w:val="24"/>
        </w:rPr>
        <w:t xml:space="preserve">drejtorit të përgjithshëm </w:t>
      </w:r>
      <w:r w:rsidRPr="00DD258C">
        <w:rPr>
          <w:rFonts w:ascii="Garamond" w:hAnsi="Garamond" w:cs="Times New Roman"/>
          <w:color w:val="000000"/>
          <w:sz w:val="24"/>
          <w:szCs w:val="24"/>
        </w:rPr>
        <w:t xml:space="preserve">të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 xml:space="preserve">-s. Çdo denoncim hyn në fuqi një vit nga data kur </w:t>
      </w:r>
      <w:r w:rsidR="00D861AB" w:rsidRPr="00DD258C">
        <w:rPr>
          <w:rFonts w:ascii="Garamond" w:hAnsi="Garamond" w:cs="Times New Roman"/>
          <w:color w:val="000000"/>
          <w:sz w:val="24"/>
          <w:szCs w:val="24"/>
        </w:rPr>
        <w:t xml:space="preserve">drejtori i përgjithshëm </w:t>
      </w:r>
      <w:r w:rsidRPr="00DD258C">
        <w:rPr>
          <w:rFonts w:ascii="Garamond" w:hAnsi="Garamond" w:cs="Times New Roman"/>
          <w:color w:val="000000"/>
          <w:sz w:val="24"/>
          <w:szCs w:val="24"/>
        </w:rPr>
        <w:t xml:space="preserve">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ka marrë njoftimin.</w:t>
      </w:r>
    </w:p>
    <w:p w14:paraId="794105B2"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4E846DD5"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21</w:t>
      </w:r>
    </w:p>
    <w:p w14:paraId="49765B12"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Gjuhët e Traktatit</w:t>
      </w:r>
    </w:p>
    <w:p w14:paraId="5C90A172"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338E7F70" w14:textId="31C94D4B"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1.</w:t>
      </w:r>
      <w:r w:rsidR="001C7DA0">
        <w:rPr>
          <w:rFonts w:ascii="Garamond" w:hAnsi="Garamond" w:cs="Calibri"/>
          <w:color w:val="000000"/>
          <w:sz w:val="24"/>
          <w:szCs w:val="24"/>
        </w:rPr>
        <w:t xml:space="preserve"> </w:t>
      </w:r>
      <w:r w:rsidRPr="00DD258C">
        <w:rPr>
          <w:rFonts w:ascii="Garamond" w:hAnsi="Garamond" w:cs="Times New Roman"/>
          <w:color w:val="000000"/>
          <w:sz w:val="24"/>
          <w:szCs w:val="24"/>
        </w:rPr>
        <w:t>Ky Traktat është nënshkruar në një origjinal të vetëm në gjuhët angleze, arabe, kineze, frënge, ruse dhe spanjolle, versionet në të gjitha këto gjuhë janë njësoj autentike.</w:t>
      </w:r>
    </w:p>
    <w:p w14:paraId="7CBBAA2D" w14:textId="6A469DC9" w:rsidR="00DD258C" w:rsidRPr="00DD258C" w:rsidRDefault="00DD258C" w:rsidP="00DD258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Calibri"/>
          <w:color w:val="000000"/>
          <w:sz w:val="24"/>
          <w:szCs w:val="24"/>
        </w:rPr>
        <w:t>2.</w:t>
      </w:r>
      <w:r w:rsidR="001C7DA0">
        <w:rPr>
          <w:rFonts w:ascii="Garamond" w:hAnsi="Garamond" w:cs="Calibri"/>
          <w:color w:val="000000"/>
          <w:sz w:val="24"/>
          <w:szCs w:val="24"/>
        </w:rPr>
        <w:t xml:space="preserve"> </w:t>
      </w:r>
      <w:r w:rsidRPr="00DD258C">
        <w:rPr>
          <w:rFonts w:ascii="Garamond" w:hAnsi="Garamond" w:cs="Times New Roman"/>
          <w:color w:val="000000"/>
          <w:sz w:val="24"/>
          <w:szCs w:val="24"/>
        </w:rPr>
        <w:t>Një tekst zyrtar në çdo gjuhë tjetër</w:t>
      </w:r>
      <w:r w:rsidR="00D861AB">
        <w:rPr>
          <w:rFonts w:ascii="Garamond" w:hAnsi="Garamond" w:cs="Times New Roman"/>
          <w:color w:val="000000"/>
          <w:sz w:val="24"/>
          <w:szCs w:val="24"/>
        </w:rPr>
        <w:t>,</w:t>
      </w:r>
      <w:r w:rsidRPr="00DD258C">
        <w:rPr>
          <w:rFonts w:ascii="Garamond" w:hAnsi="Garamond" w:cs="Times New Roman"/>
          <w:color w:val="000000"/>
          <w:sz w:val="24"/>
          <w:szCs w:val="24"/>
        </w:rPr>
        <w:t xml:space="preserve"> përveç atyre të përmendura në </w:t>
      </w:r>
      <w:r w:rsidR="00D861AB" w:rsidRPr="00DD258C">
        <w:rPr>
          <w:rFonts w:ascii="Garamond" w:hAnsi="Garamond" w:cs="Times New Roman"/>
          <w:color w:val="000000"/>
          <w:sz w:val="24"/>
          <w:szCs w:val="24"/>
        </w:rPr>
        <w:t xml:space="preserve">nenin </w:t>
      </w:r>
      <w:r w:rsidRPr="00DD258C">
        <w:rPr>
          <w:rFonts w:ascii="Garamond" w:hAnsi="Garamond" w:cs="Times New Roman"/>
          <w:color w:val="000000"/>
          <w:sz w:val="24"/>
          <w:szCs w:val="24"/>
        </w:rPr>
        <w:t xml:space="preserve">21(1), do të hartohet nga </w:t>
      </w:r>
      <w:r w:rsidR="00D861AB" w:rsidRPr="00DD258C">
        <w:rPr>
          <w:rFonts w:ascii="Garamond" w:hAnsi="Garamond" w:cs="Times New Roman"/>
          <w:color w:val="000000"/>
          <w:sz w:val="24"/>
          <w:szCs w:val="24"/>
        </w:rPr>
        <w:t xml:space="preserve">drejtori i përgjithshëm </w:t>
      </w:r>
      <w:r w:rsidRPr="00DD258C">
        <w:rPr>
          <w:rFonts w:ascii="Garamond" w:hAnsi="Garamond" w:cs="Times New Roman"/>
          <w:color w:val="000000"/>
          <w:sz w:val="24"/>
          <w:szCs w:val="24"/>
        </w:rPr>
        <w:t xml:space="preserve">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 xml:space="preserve">-s me kërkesë të një pale të interesuar, pas konsultimit me të gjitha palët e interesuara. Për qëllimet e këtij paragrafi, “palë e interesuar” do të thotë çdo Shtet Anëtar 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w:t>
      </w:r>
      <w:r w:rsidR="00D861AB">
        <w:rPr>
          <w:rFonts w:ascii="Garamond" w:hAnsi="Garamond" w:cs="Times New Roman"/>
          <w:color w:val="000000"/>
          <w:sz w:val="24"/>
          <w:szCs w:val="24"/>
        </w:rPr>
        <w:t xml:space="preserve"> </w:t>
      </w:r>
      <w:r w:rsidRPr="00DD258C">
        <w:rPr>
          <w:rFonts w:ascii="Garamond" w:hAnsi="Garamond" w:cs="Times New Roman"/>
          <w:color w:val="000000"/>
          <w:sz w:val="24"/>
          <w:szCs w:val="24"/>
        </w:rPr>
        <w:t xml:space="preserve">gjuha zyrtare e të cilit ose një nga gjuhët zyrtare të </w:t>
      </w:r>
      <w:proofErr w:type="spellStart"/>
      <w:r w:rsidRPr="00DD258C">
        <w:rPr>
          <w:rFonts w:ascii="Garamond" w:hAnsi="Garamond" w:cs="Times New Roman"/>
          <w:color w:val="000000"/>
          <w:sz w:val="24"/>
          <w:szCs w:val="24"/>
        </w:rPr>
        <w:t>të</w:t>
      </w:r>
      <w:proofErr w:type="spellEnd"/>
      <w:r w:rsidRPr="00DD258C">
        <w:rPr>
          <w:rFonts w:ascii="Garamond" w:hAnsi="Garamond" w:cs="Times New Roman"/>
          <w:color w:val="000000"/>
          <w:sz w:val="24"/>
          <w:szCs w:val="24"/>
        </w:rPr>
        <w:t xml:space="preserve"> cilit është e përfshirë</w:t>
      </w:r>
      <w:r w:rsidR="00387C63">
        <w:rPr>
          <w:rFonts w:ascii="Garamond" w:hAnsi="Garamond" w:cs="Times New Roman"/>
          <w:color w:val="000000"/>
          <w:sz w:val="24"/>
          <w:szCs w:val="24"/>
        </w:rPr>
        <w:t>,</w:t>
      </w:r>
      <w:r w:rsidRPr="00DD258C">
        <w:rPr>
          <w:rFonts w:ascii="Garamond" w:hAnsi="Garamond" w:cs="Times New Roman"/>
          <w:color w:val="000000"/>
          <w:sz w:val="24"/>
          <w:szCs w:val="24"/>
        </w:rPr>
        <w:t xml:space="preserve"> dhe Bashkimi Evropian dhe çdo organizatë tjetër ndërqeveritare</w:t>
      </w:r>
      <w:r w:rsidR="00387C63">
        <w:rPr>
          <w:rFonts w:ascii="Garamond" w:hAnsi="Garamond" w:cs="Times New Roman"/>
          <w:color w:val="000000"/>
          <w:sz w:val="24"/>
          <w:szCs w:val="24"/>
        </w:rPr>
        <w:t>,</w:t>
      </w:r>
      <w:r w:rsidRPr="00DD258C">
        <w:rPr>
          <w:rFonts w:ascii="Garamond" w:hAnsi="Garamond" w:cs="Times New Roman"/>
          <w:color w:val="000000"/>
          <w:sz w:val="24"/>
          <w:szCs w:val="24"/>
        </w:rPr>
        <w:t xml:space="preserve"> që mund të bëhet palë në këtë Traktat, nëse është përfshirë një nga gjuhët e saj zyrtare.</w:t>
      </w:r>
    </w:p>
    <w:p w14:paraId="467C6CEB"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p>
    <w:p w14:paraId="2E6B54DB" w14:textId="77777777" w:rsidR="00D3286F" w:rsidRPr="00D3286F" w:rsidRDefault="00DD258C" w:rsidP="00D3286F">
      <w:pPr>
        <w:autoSpaceDE w:val="0"/>
        <w:autoSpaceDN w:val="0"/>
        <w:adjustRightInd w:val="0"/>
        <w:spacing w:after="0" w:line="240" w:lineRule="auto"/>
        <w:ind w:firstLine="284"/>
        <w:jc w:val="center"/>
        <w:rPr>
          <w:rFonts w:ascii="Garamond" w:hAnsi="Garamond" w:cs="Times New Roman"/>
          <w:bCs/>
          <w:color w:val="000000"/>
          <w:sz w:val="24"/>
          <w:szCs w:val="24"/>
        </w:rPr>
      </w:pPr>
      <w:r w:rsidRPr="00DD258C">
        <w:rPr>
          <w:rFonts w:ascii="Garamond" w:hAnsi="Garamond" w:cs="Times New Roman"/>
          <w:bCs/>
          <w:color w:val="000000"/>
          <w:sz w:val="24"/>
          <w:szCs w:val="24"/>
        </w:rPr>
        <w:t>Neni 22</w:t>
      </w:r>
    </w:p>
    <w:p w14:paraId="66A31519" w14:textId="77777777" w:rsidR="00DD258C" w:rsidRPr="00DD258C" w:rsidRDefault="00DD258C" w:rsidP="00D3286F">
      <w:pPr>
        <w:autoSpaceDE w:val="0"/>
        <w:autoSpaceDN w:val="0"/>
        <w:adjustRightInd w:val="0"/>
        <w:spacing w:after="0" w:line="240" w:lineRule="auto"/>
        <w:ind w:firstLine="284"/>
        <w:jc w:val="center"/>
        <w:rPr>
          <w:rFonts w:ascii="Garamond" w:hAnsi="Garamond" w:cs="Times New Roman"/>
          <w:b/>
          <w:bCs/>
          <w:color w:val="000000"/>
          <w:sz w:val="24"/>
          <w:szCs w:val="24"/>
        </w:rPr>
      </w:pPr>
      <w:r w:rsidRPr="00DD258C">
        <w:rPr>
          <w:rFonts w:ascii="Garamond" w:hAnsi="Garamond" w:cs="Times New Roman"/>
          <w:b/>
          <w:bCs/>
          <w:color w:val="000000"/>
          <w:sz w:val="24"/>
          <w:szCs w:val="24"/>
        </w:rPr>
        <w:t>Depozitari</w:t>
      </w:r>
    </w:p>
    <w:p w14:paraId="196D3B1F" w14:textId="77777777" w:rsidR="00DD258C" w:rsidRPr="00DD258C" w:rsidRDefault="00DD258C" w:rsidP="00DD258C">
      <w:pPr>
        <w:autoSpaceDE w:val="0"/>
        <w:autoSpaceDN w:val="0"/>
        <w:adjustRightInd w:val="0"/>
        <w:spacing w:after="0" w:line="240" w:lineRule="auto"/>
        <w:ind w:firstLine="284"/>
        <w:jc w:val="both"/>
        <w:rPr>
          <w:rFonts w:ascii="Garamond" w:hAnsi="Garamond" w:cs="Times New Roman"/>
          <w:b/>
          <w:bCs/>
          <w:color w:val="000000"/>
          <w:sz w:val="24"/>
          <w:szCs w:val="24"/>
        </w:rPr>
      </w:pPr>
    </w:p>
    <w:p w14:paraId="0E81E257" w14:textId="330E6D07" w:rsidR="00DD258C" w:rsidRPr="00DD258C" w:rsidRDefault="00DD258C" w:rsidP="00DD258C">
      <w:pPr>
        <w:autoSpaceDE w:val="0"/>
        <w:autoSpaceDN w:val="0"/>
        <w:adjustRightInd w:val="0"/>
        <w:spacing w:after="0" w:line="240" w:lineRule="auto"/>
        <w:ind w:firstLine="284"/>
        <w:jc w:val="both"/>
        <w:rPr>
          <w:rFonts w:ascii="Garamond" w:hAnsi="Garamond" w:cs="Times New Roman"/>
          <w:color w:val="000000"/>
          <w:sz w:val="24"/>
          <w:szCs w:val="24"/>
        </w:rPr>
      </w:pPr>
      <w:r w:rsidRPr="00DD258C">
        <w:rPr>
          <w:rFonts w:ascii="Garamond" w:hAnsi="Garamond" w:cs="Times New Roman"/>
          <w:color w:val="000000"/>
          <w:sz w:val="24"/>
          <w:szCs w:val="24"/>
        </w:rPr>
        <w:t xml:space="preserve">Drejtori i </w:t>
      </w:r>
      <w:r w:rsidR="00387C63" w:rsidRPr="00DD258C">
        <w:rPr>
          <w:rFonts w:ascii="Garamond" w:hAnsi="Garamond" w:cs="Times New Roman"/>
          <w:color w:val="000000"/>
          <w:sz w:val="24"/>
          <w:szCs w:val="24"/>
        </w:rPr>
        <w:t xml:space="preserve">përgjithshëm </w:t>
      </w:r>
      <w:r w:rsidRPr="00DD258C">
        <w:rPr>
          <w:rFonts w:ascii="Garamond" w:hAnsi="Garamond" w:cs="Times New Roman"/>
          <w:color w:val="000000"/>
          <w:sz w:val="24"/>
          <w:szCs w:val="24"/>
        </w:rPr>
        <w:t xml:space="preserve">i </w:t>
      </w:r>
      <w:proofErr w:type="spellStart"/>
      <w:r w:rsidRPr="00DD258C">
        <w:rPr>
          <w:rFonts w:ascii="Garamond" w:hAnsi="Garamond" w:cs="Times New Roman"/>
          <w:color w:val="000000"/>
          <w:sz w:val="24"/>
          <w:szCs w:val="24"/>
        </w:rPr>
        <w:t>WIPO</w:t>
      </w:r>
      <w:proofErr w:type="spellEnd"/>
      <w:r w:rsidRPr="00DD258C">
        <w:rPr>
          <w:rFonts w:ascii="Garamond" w:hAnsi="Garamond" w:cs="Times New Roman"/>
          <w:color w:val="000000"/>
          <w:sz w:val="24"/>
          <w:szCs w:val="24"/>
        </w:rPr>
        <w:t>-s është depozitari i këtij Traktati.</w:t>
      </w:r>
    </w:p>
    <w:p w14:paraId="27D4E16C"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2CD8C075" w14:textId="1227ACE6"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 xml:space="preserve">Bërë në </w:t>
      </w:r>
      <w:proofErr w:type="spellStart"/>
      <w:r w:rsidRPr="00DD258C">
        <w:rPr>
          <w:rFonts w:ascii="Garamond" w:hAnsi="Garamond" w:cs="Times New Roman"/>
          <w:color w:val="000000"/>
          <w:sz w:val="24"/>
          <w:szCs w:val="24"/>
        </w:rPr>
        <w:t>Marrakesh</w:t>
      </w:r>
      <w:proofErr w:type="spellEnd"/>
      <w:r w:rsidR="001C7DA0">
        <w:rPr>
          <w:rFonts w:ascii="Garamond" w:hAnsi="Garamond" w:cs="Times New Roman"/>
          <w:color w:val="000000"/>
          <w:sz w:val="24"/>
          <w:szCs w:val="24"/>
        </w:rPr>
        <w:t>,</w:t>
      </w:r>
      <w:r w:rsidRPr="00DD258C">
        <w:rPr>
          <w:rFonts w:ascii="Garamond" w:hAnsi="Garamond" w:cs="Times New Roman"/>
          <w:color w:val="000000"/>
          <w:sz w:val="24"/>
          <w:szCs w:val="24"/>
        </w:rPr>
        <w:t xml:space="preserve"> më 27 qershor 2013.</w:t>
      </w:r>
    </w:p>
    <w:p w14:paraId="125C0247"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6ED012FD"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p>
    <w:p w14:paraId="3F7572C4" w14:textId="77777777" w:rsidR="00DD258C" w:rsidRPr="00DD258C" w:rsidRDefault="00DD258C" w:rsidP="00DD258C">
      <w:pPr>
        <w:autoSpaceDE w:val="0"/>
        <w:autoSpaceDN w:val="0"/>
        <w:adjustRightInd w:val="0"/>
        <w:spacing w:after="0" w:line="240" w:lineRule="auto"/>
        <w:ind w:firstLine="284"/>
        <w:rPr>
          <w:rFonts w:ascii="Garamond" w:hAnsi="Garamond" w:cs="Times New Roman"/>
          <w:color w:val="000000"/>
          <w:sz w:val="24"/>
          <w:szCs w:val="24"/>
        </w:rPr>
      </w:pPr>
      <w:r w:rsidRPr="00DD258C">
        <w:rPr>
          <w:rFonts w:ascii="Garamond" w:hAnsi="Garamond" w:cs="Times New Roman"/>
          <w:color w:val="000000"/>
          <w:sz w:val="24"/>
          <w:szCs w:val="24"/>
        </w:rPr>
        <w:t>[Fundi i dokumentit]</w:t>
      </w:r>
    </w:p>
    <w:p w14:paraId="17C0909D" w14:textId="77777777" w:rsidR="00DD258C" w:rsidRPr="00DD258C" w:rsidRDefault="00DD258C" w:rsidP="00DD258C">
      <w:pPr>
        <w:spacing w:after="0" w:line="240" w:lineRule="auto"/>
        <w:ind w:firstLine="284"/>
        <w:jc w:val="both"/>
        <w:rPr>
          <w:rFonts w:ascii="Garamond" w:hAnsi="Garamond" w:cs="Times New Roman"/>
          <w:bCs/>
          <w:sz w:val="24"/>
          <w:szCs w:val="24"/>
        </w:rPr>
      </w:pPr>
    </w:p>
    <w:sectPr w:rsidR="00DD258C" w:rsidRPr="00DD258C" w:rsidSect="004C67EE">
      <w:footerReference w:type="default" r:id="rId13"/>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35EF5" w14:textId="77777777" w:rsidR="00E14C6C" w:rsidRDefault="00E14C6C" w:rsidP="00420682">
      <w:pPr>
        <w:spacing w:after="0" w:line="240" w:lineRule="auto"/>
      </w:pPr>
      <w:r>
        <w:separator/>
      </w:r>
    </w:p>
  </w:endnote>
  <w:endnote w:type="continuationSeparator" w:id="0">
    <w:p w14:paraId="281DB3B4" w14:textId="77777777" w:rsidR="00E14C6C" w:rsidRDefault="00E14C6C" w:rsidP="00420682">
      <w:pPr>
        <w:spacing w:after="0" w:line="240" w:lineRule="auto"/>
      </w:pPr>
      <w:r>
        <w:continuationSeparator/>
      </w:r>
    </w:p>
  </w:endnote>
  <w:endnote w:type="continuationNotice" w:id="1">
    <w:p w14:paraId="59161519" w14:textId="77777777" w:rsidR="00E14C6C" w:rsidRDefault="00E14C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746E0A43" w14:textId="77777777" w:rsidR="00E14C6C" w:rsidRDefault="00E14C6C">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3C8C9A2F" w14:textId="77777777" w:rsidR="00E14C6C" w:rsidRDefault="00E14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B32D9" w14:textId="77777777" w:rsidR="00E14C6C" w:rsidRDefault="00E14C6C" w:rsidP="00420682">
      <w:pPr>
        <w:spacing w:after="0" w:line="240" w:lineRule="auto"/>
      </w:pPr>
      <w:r>
        <w:separator/>
      </w:r>
    </w:p>
  </w:footnote>
  <w:footnote w:type="continuationSeparator" w:id="0">
    <w:p w14:paraId="08C6C945" w14:textId="77777777" w:rsidR="00E14C6C" w:rsidRDefault="00E14C6C" w:rsidP="00420682">
      <w:pPr>
        <w:spacing w:after="0" w:line="240" w:lineRule="auto"/>
      </w:pPr>
      <w:r>
        <w:continuationSeparator/>
      </w:r>
    </w:p>
  </w:footnote>
  <w:footnote w:type="continuationNotice" w:id="1">
    <w:p w14:paraId="7B529AB7" w14:textId="77777777" w:rsidR="00E14C6C" w:rsidRDefault="00E14C6C">
      <w:pPr>
        <w:spacing w:after="0" w:line="240" w:lineRule="auto"/>
      </w:pPr>
    </w:p>
  </w:footnote>
  <w:footnote w:id="2">
    <w:p w14:paraId="5ACE4491" w14:textId="7ED2D1CE"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w:t>
      </w:r>
      <w:bookmarkStart w:id="0" w:name="_Hlk217306443"/>
      <w:r w:rsidRPr="00A10803">
        <w:rPr>
          <w:rFonts w:ascii="Garamond" w:hAnsi="Garamond"/>
          <w:lang w:val="sq-AL"/>
        </w:rPr>
        <w:t xml:space="preserve">Ky Traktat u miratua nga Konferenca Diplomatike për të lidhur një Traktat për të lehtësuar </w:t>
      </w:r>
      <w:proofErr w:type="spellStart"/>
      <w:r w:rsidRPr="00A10803">
        <w:rPr>
          <w:rFonts w:ascii="Garamond" w:hAnsi="Garamond"/>
          <w:lang w:val="sq-AL"/>
        </w:rPr>
        <w:t>aksesin</w:t>
      </w:r>
      <w:proofErr w:type="spellEnd"/>
      <w:r w:rsidRPr="00A10803">
        <w:rPr>
          <w:rFonts w:ascii="Garamond" w:hAnsi="Garamond"/>
          <w:lang w:val="sq-AL"/>
        </w:rPr>
        <w:t xml:space="preserve"> në veprat e botuara nga personat me vështirësi në shikim dhe personat me vështirësi në leximin e teksteve të shtypura, më 27 qershor 2013.</w:t>
      </w:r>
      <w:bookmarkEnd w:id="0"/>
    </w:p>
  </w:footnote>
  <w:footnote w:id="3">
    <w:p w14:paraId="36295BEC" w14:textId="27B24C94"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w:t>
      </w:r>
      <w:r w:rsidRPr="00A10803">
        <w:rPr>
          <w:rFonts w:ascii="Garamond" w:hAnsi="Garamond"/>
          <w:color w:val="000000"/>
          <w:lang w:val="sq-AL"/>
        </w:rPr>
        <w:t xml:space="preserve">Deklaratë e </w:t>
      </w:r>
      <w:proofErr w:type="spellStart"/>
      <w:r w:rsidRPr="00A10803">
        <w:rPr>
          <w:rFonts w:ascii="Garamond" w:hAnsi="Garamond"/>
          <w:color w:val="000000"/>
          <w:lang w:val="sq-AL"/>
        </w:rPr>
        <w:t>dakordësuar</w:t>
      </w:r>
      <w:proofErr w:type="spellEnd"/>
      <w:r w:rsidRPr="00A10803">
        <w:rPr>
          <w:rFonts w:ascii="Garamond" w:hAnsi="Garamond"/>
          <w:color w:val="000000"/>
          <w:lang w:val="sq-AL"/>
        </w:rPr>
        <w:t xml:space="preserve"> në lidhje me nenin 2(a): për qëllimet e këtij Traktati, kuptohet që ky përkufizim përfshin vepra të tilla në formë audio, siç janë librat audio.</w:t>
      </w:r>
    </w:p>
  </w:footnote>
  <w:footnote w:id="4">
    <w:p w14:paraId="6BB84021" w14:textId="25669A9B"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w:t>
      </w:r>
      <w:r w:rsidRPr="00A10803">
        <w:rPr>
          <w:rFonts w:ascii="Garamond" w:hAnsi="Garamond"/>
          <w:color w:val="000000"/>
          <w:lang w:val="sq-AL"/>
        </w:rPr>
        <w:t xml:space="preserve">Deklaratë e </w:t>
      </w:r>
      <w:proofErr w:type="spellStart"/>
      <w:r w:rsidRPr="00A10803">
        <w:rPr>
          <w:rFonts w:ascii="Garamond" w:hAnsi="Garamond"/>
          <w:color w:val="000000"/>
          <w:lang w:val="sq-AL"/>
        </w:rPr>
        <w:t>dakordësuar</w:t>
      </w:r>
      <w:proofErr w:type="spellEnd"/>
      <w:r w:rsidRPr="00A10803">
        <w:rPr>
          <w:rFonts w:ascii="Garamond" w:hAnsi="Garamond"/>
          <w:color w:val="000000"/>
          <w:lang w:val="sq-AL"/>
        </w:rPr>
        <w:t xml:space="preserve"> në lidhje me nenin 2(c): për qëllimet e këtij Traktati, kuptohet që “subjektet e njohura nga qeveria” mund të përfshijnë subjekte që marrin mbështetje financiare nga qeveria për të ofruar arsim, trajnim mësimor, lexim </w:t>
      </w:r>
      <w:proofErr w:type="spellStart"/>
      <w:r w:rsidRPr="00A10803">
        <w:rPr>
          <w:rFonts w:ascii="Garamond" w:hAnsi="Garamond"/>
          <w:color w:val="000000"/>
          <w:lang w:val="sq-AL"/>
        </w:rPr>
        <w:t>adaptiv</w:t>
      </w:r>
      <w:proofErr w:type="spellEnd"/>
      <w:r w:rsidRPr="00A10803">
        <w:rPr>
          <w:rFonts w:ascii="Garamond" w:hAnsi="Garamond"/>
          <w:color w:val="000000"/>
          <w:lang w:val="sq-AL"/>
        </w:rPr>
        <w:t xml:space="preserve"> ose </w:t>
      </w:r>
      <w:proofErr w:type="spellStart"/>
      <w:r w:rsidRPr="00A10803">
        <w:rPr>
          <w:rFonts w:ascii="Garamond" w:hAnsi="Garamond"/>
          <w:color w:val="000000"/>
          <w:lang w:val="sq-AL"/>
        </w:rPr>
        <w:t>akses</w:t>
      </w:r>
      <w:proofErr w:type="spellEnd"/>
      <w:r w:rsidRPr="00A10803">
        <w:rPr>
          <w:rFonts w:ascii="Garamond" w:hAnsi="Garamond"/>
          <w:color w:val="000000"/>
          <w:lang w:val="sq-AL"/>
        </w:rPr>
        <w:t xml:space="preserve"> në informacion për personat përfitues mbi baza jofitimprurëse.</w:t>
      </w:r>
    </w:p>
  </w:footnote>
  <w:footnote w:id="5">
    <w:p w14:paraId="16811233" w14:textId="327F0B22"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w:t>
      </w:r>
      <w:r w:rsidRPr="00A10803">
        <w:rPr>
          <w:rFonts w:ascii="Garamond" w:hAnsi="Garamond"/>
          <w:color w:val="000000"/>
          <w:lang w:val="sq-AL"/>
        </w:rPr>
        <w:t xml:space="preserve">Deklaratë e </w:t>
      </w:r>
      <w:proofErr w:type="spellStart"/>
      <w:r w:rsidRPr="00A10803">
        <w:rPr>
          <w:rFonts w:ascii="Garamond" w:hAnsi="Garamond"/>
          <w:color w:val="000000"/>
          <w:lang w:val="sq-AL"/>
        </w:rPr>
        <w:t>dakordësuar</w:t>
      </w:r>
      <w:proofErr w:type="spellEnd"/>
      <w:r w:rsidRPr="00A10803">
        <w:rPr>
          <w:rFonts w:ascii="Garamond" w:hAnsi="Garamond"/>
          <w:color w:val="000000"/>
          <w:lang w:val="sq-AL"/>
        </w:rPr>
        <w:t xml:space="preserve"> në lidhje me nenin 3(b): asgjë në këtë gjuhë nuk nënkupton që “nuk mund të përmirësohet” kërkon përdorimin e të gjitha procedurave dhe trajtimeve të mundshme diagnostikuese mjekësore.</w:t>
      </w:r>
    </w:p>
  </w:footnote>
  <w:footnote w:id="6">
    <w:p w14:paraId="70A3EAB1" w14:textId="736384BE"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Deklaratë e </w:t>
      </w:r>
      <w:proofErr w:type="spellStart"/>
      <w:r w:rsidRPr="00A10803">
        <w:rPr>
          <w:rFonts w:ascii="Garamond" w:hAnsi="Garamond"/>
          <w:lang w:val="sq-AL"/>
        </w:rPr>
        <w:t>dakordësuar</w:t>
      </w:r>
      <w:proofErr w:type="spellEnd"/>
      <w:r w:rsidRPr="00A10803">
        <w:rPr>
          <w:rFonts w:ascii="Garamond" w:hAnsi="Garamond"/>
          <w:lang w:val="sq-AL"/>
        </w:rPr>
        <w:t xml:space="preserve"> në lidhje me nenin 4(3): kuptohet që ky paragraf as nuk e redukton, as nuk e zgjeron fushëveprimin e </w:t>
      </w:r>
      <w:proofErr w:type="spellStart"/>
      <w:r w:rsidRPr="00A10803">
        <w:rPr>
          <w:rFonts w:ascii="Garamond" w:hAnsi="Garamond"/>
          <w:lang w:val="sq-AL"/>
        </w:rPr>
        <w:t>zbatueshmërisë</w:t>
      </w:r>
      <w:proofErr w:type="spellEnd"/>
      <w:r w:rsidRPr="00A10803">
        <w:rPr>
          <w:rFonts w:ascii="Garamond" w:hAnsi="Garamond"/>
          <w:lang w:val="sq-AL"/>
        </w:rPr>
        <w:t xml:space="preserve"> së kufizimeve dhe përjashtimeve të lejuara sipas Konventës së Bernës, në lidhje me të drejtën e përkthimit, në lidhje me personat me dëmtime të shikimit, ose me aftësi të tjera të kufizuara, në leximin e teksteve të shtypura.</w:t>
      </w:r>
    </w:p>
  </w:footnote>
  <w:footnote w:id="7">
    <w:p w14:paraId="5B6F8308" w14:textId="7F22127D" w:rsidR="00E14C6C" w:rsidRPr="00A10803" w:rsidRDefault="00E14C6C" w:rsidP="00A10803">
      <w:pPr>
        <w:tabs>
          <w:tab w:val="left" w:pos="709"/>
        </w:tabs>
        <w:spacing w:after="0" w:line="240" w:lineRule="auto"/>
        <w:jc w:val="both"/>
        <w:rPr>
          <w:rFonts w:ascii="Garamond" w:hAnsi="Garamond" w:cs="Times New Roman"/>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sz w:val="20"/>
          <w:szCs w:val="20"/>
        </w:rPr>
        <w:t xml:space="preserve">Deklaratë e </w:t>
      </w:r>
      <w:proofErr w:type="spellStart"/>
      <w:r w:rsidRPr="00A10803">
        <w:rPr>
          <w:rFonts w:ascii="Garamond" w:hAnsi="Garamond" w:cs="Times New Roman"/>
          <w:sz w:val="20"/>
          <w:szCs w:val="20"/>
        </w:rPr>
        <w:t>dakordësuar</w:t>
      </w:r>
      <w:proofErr w:type="spellEnd"/>
      <w:r w:rsidRPr="00A10803">
        <w:rPr>
          <w:rFonts w:ascii="Garamond" w:hAnsi="Garamond" w:cs="Times New Roman"/>
          <w:sz w:val="20"/>
          <w:szCs w:val="20"/>
        </w:rPr>
        <w:t xml:space="preserve"> në lidhje me nenin 4(4): kuptohet që një kërkesë për </w:t>
      </w:r>
      <w:proofErr w:type="spellStart"/>
      <w:r w:rsidRPr="00A10803">
        <w:rPr>
          <w:rFonts w:ascii="Garamond" w:hAnsi="Garamond" w:cs="Times New Roman"/>
          <w:sz w:val="20"/>
          <w:szCs w:val="20"/>
        </w:rPr>
        <w:t>disponueshmëri</w:t>
      </w:r>
      <w:proofErr w:type="spellEnd"/>
      <w:r w:rsidRPr="00A10803">
        <w:rPr>
          <w:rFonts w:ascii="Garamond" w:hAnsi="Garamond" w:cs="Times New Roman"/>
          <w:sz w:val="20"/>
          <w:szCs w:val="20"/>
        </w:rPr>
        <w:t xml:space="preserve"> komerciale nuk paragjykon nëse një kufizim ose përjashtim sipas këtij neni është në përputhje me testin me tre hapa.</w:t>
      </w:r>
    </w:p>
  </w:footnote>
  <w:footnote w:id="8">
    <w:p w14:paraId="6002B820" w14:textId="0F414EC6" w:rsidR="00E14C6C" w:rsidRPr="00A10803" w:rsidRDefault="00E14C6C" w:rsidP="00A10803">
      <w:pPr>
        <w:pStyle w:val="FootnoteText"/>
        <w:jc w:val="both"/>
        <w:rPr>
          <w:rFonts w:ascii="Garamond" w:hAnsi="Garamond"/>
          <w:lang w:val="sq-AL"/>
        </w:rPr>
      </w:pPr>
      <w:r w:rsidRPr="00A10803">
        <w:rPr>
          <w:rStyle w:val="FootnoteReference"/>
          <w:rFonts w:ascii="Garamond" w:hAnsi="Garamond"/>
          <w:lang w:val="sq-AL"/>
        </w:rPr>
        <w:footnoteRef/>
      </w:r>
      <w:r w:rsidRPr="00A10803">
        <w:rPr>
          <w:rFonts w:ascii="Garamond" w:hAnsi="Garamond"/>
          <w:lang w:val="sq-AL"/>
        </w:rPr>
        <w:t xml:space="preserve"> Deklaratë e </w:t>
      </w:r>
      <w:proofErr w:type="spellStart"/>
      <w:r w:rsidRPr="00A10803">
        <w:rPr>
          <w:rFonts w:ascii="Garamond" w:hAnsi="Garamond"/>
          <w:lang w:val="sq-AL"/>
        </w:rPr>
        <w:t>dakordësuar</w:t>
      </w:r>
      <w:proofErr w:type="spellEnd"/>
      <w:r w:rsidRPr="00A10803">
        <w:rPr>
          <w:rFonts w:ascii="Garamond" w:hAnsi="Garamond"/>
          <w:lang w:val="sq-AL"/>
        </w:rPr>
        <w:t xml:space="preserve"> në lidhje me nenin 5(1): kuptohet, gjithashtu, se asgjë në këtë Traktat nuk e redukton ose zgjeron fushëveprimin e të drejtave ekskluzive sipas ndonjë traktati tjetër.</w:t>
      </w:r>
    </w:p>
  </w:footnote>
  <w:footnote w:id="9">
    <w:p w14:paraId="635E84E1" w14:textId="5983FDCA" w:rsidR="00E14C6C" w:rsidRPr="00A10803" w:rsidRDefault="00E14C6C" w:rsidP="00A10803">
      <w:pPr>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5(2): kuptohet që, për të shpërndarë</w:t>
      </w:r>
      <w:r>
        <w:rPr>
          <w:rFonts w:ascii="Garamond" w:hAnsi="Garamond" w:cs="Times New Roman"/>
          <w:color w:val="000000"/>
          <w:sz w:val="20"/>
          <w:szCs w:val="20"/>
        </w:rPr>
        <w:t>,</w:t>
      </w:r>
      <w:r w:rsidRPr="00A10803">
        <w:rPr>
          <w:rFonts w:ascii="Garamond" w:hAnsi="Garamond" w:cs="Times New Roman"/>
          <w:color w:val="000000"/>
          <w:sz w:val="20"/>
          <w:szCs w:val="20"/>
        </w:rPr>
        <w:t xml:space="preserve"> ose </w:t>
      </w:r>
      <w:r>
        <w:rPr>
          <w:rFonts w:ascii="Garamond" w:hAnsi="Garamond" w:cs="Times New Roman"/>
          <w:color w:val="000000"/>
          <w:sz w:val="20"/>
          <w:szCs w:val="20"/>
        </w:rPr>
        <w:t xml:space="preserve">për të </w:t>
      </w:r>
      <w:r w:rsidRPr="00A10803">
        <w:rPr>
          <w:rFonts w:ascii="Garamond" w:hAnsi="Garamond" w:cs="Times New Roman"/>
          <w:color w:val="000000"/>
          <w:sz w:val="20"/>
          <w:szCs w:val="20"/>
        </w:rPr>
        <w:t xml:space="preserve">vënë në dispozicion kopje në format të </w:t>
      </w:r>
      <w:proofErr w:type="spellStart"/>
      <w:r w:rsidRPr="00A10803">
        <w:rPr>
          <w:rFonts w:ascii="Garamond" w:hAnsi="Garamond" w:cs="Times New Roman"/>
          <w:color w:val="000000"/>
          <w:sz w:val="20"/>
          <w:szCs w:val="20"/>
        </w:rPr>
        <w:t>aksesueshëm</w:t>
      </w:r>
      <w:proofErr w:type="spellEnd"/>
      <w:r w:rsidRPr="00A10803">
        <w:rPr>
          <w:rFonts w:ascii="Garamond" w:hAnsi="Garamond" w:cs="Times New Roman"/>
          <w:color w:val="000000"/>
          <w:sz w:val="20"/>
          <w:szCs w:val="20"/>
        </w:rPr>
        <w:t xml:space="preserve"> drejtpërdrejt për një person përfitues në një Palë tjetër Kontraktuese, mund të jetë e përshtatshme që një subjekt i autorizuar të zbatojë masa të mëtejshme për të konfirmuar që personi të cilit i shërben është një person përfitues dhe të ndjekë praktikat e veta </w:t>
      </w:r>
      <w:r>
        <w:rPr>
          <w:rFonts w:ascii="Garamond" w:hAnsi="Garamond" w:cs="Times New Roman"/>
          <w:color w:val="000000"/>
          <w:sz w:val="20"/>
          <w:szCs w:val="20"/>
        </w:rPr>
        <w:t>,</w:t>
      </w:r>
      <w:r w:rsidRPr="00A10803">
        <w:rPr>
          <w:rFonts w:ascii="Garamond" w:hAnsi="Garamond" w:cs="Times New Roman"/>
          <w:color w:val="000000"/>
          <w:sz w:val="20"/>
          <w:szCs w:val="20"/>
        </w:rPr>
        <w:t>siç përshkruhet në nenin 2(c).</w:t>
      </w:r>
    </w:p>
  </w:footnote>
  <w:footnote w:id="10">
    <w:p w14:paraId="3C1CA31A" w14:textId="66EDBBC3" w:rsidR="00E14C6C" w:rsidRPr="00A10803" w:rsidRDefault="00E14C6C" w:rsidP="00A10803">
      <w:pPr>
        <w:tabs>
          <w:tab w:val="left" w:pos="760"/>
        </w:tabs>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5(4)(b): kuptohet që asgjë në këtë Traktat nuk kërkon ose nënkupton që një Palë Kontraktuese të miratojë</w:t>
      </w:r>
      <w:r>
        <w:rPr>
          <w:rFonts w:ascii="Garamond" w:hAnsi="Garamond" w:cs="Times New Roman"/>
          <w:color w:val="000000"/>
          <w:sz w:val="20"/>
          <w:szCs w:val="20"/>
        </w:rPr>
        <w:t>,</w:t>
      </w:r>
      <w:r w:rsidRPr="00A10803">
        <w:rPr>
          <w:rFonts w:ascii="Garamond" w:hAnsi="Garamond" w:cs="Times New Roman"/>
          <w:color w:val="000000"/>
          <w:sz w:val="20"/>
          <w:szCs w:val="20"/>
        </w:rPr>
        <w:t xml:space="preserve"> ose </w:t>
      </w:r>
      <w:r>
        <w:rPr>
          <w:rFonts w:ascii="Garamond" w:hAnsi="Garamond" w:cs="Times New Roman"/>
          <w:color w:val="000000"/>
          <w:sz w:val="20"/>
          <w:szCs w:val="20"/>
        </w:rPr>
        <w:t xml:space="preserve">të </w:t>
      </w:r>
      <w:r w:rsidRPr="00A10803">
        <w:rPr>
          <w:rFonts w:ascii="Garamond" w:hAnsi="Garamond" w:cs="Times New Roman"/>
          <w:color w:val="000000"/>
          <w:sz w:val="20"/>
          <w:szCs w:val="20"/>
        </w:rPr>
        <w:t>zbatojë testin me tre hapa përtej detyrimeve të saj</w:t>
      </w:r>
      <w:r>
        <w:rPr>
          <w:rFonts w:ascii="Garamond" w:hAnsi="Garamond" w:cs="Times New Roman"/>
          <w:color w:val="000000"/>
          <w:sz w:val="20"/>
          <w:szCs w:val="20"/>
        </w:rPr>
        <w:t>,</w:t>
      </w:r>
      <w:r w:rsidRPr="00A10803">
        <w:rPr>
          <w:rFonts w:ascii="Garamond" w:hAnsi="Garamond" w:cs="Times New Roman"/>
          <w:color w:val="000000"/>
          <w:sz w:val="20"/>
          <w:szCs w:val="20"/>
        </w:rPr>
        <w:t xml:space="preserve"> sipas këtij instrumenti ose sipas traktateve të tjera ndërkombëtare.</w:t>
      </w:r>
    </w:p>
  </w:footnote>
  <w:footnote w:id="11">
    <w:p w14:paraId="31A9DD7C" w14:textId="493C6911" w:rsidR="00E14C6C" w:rsidRPr="00A10803" w:rsidRDefault="00E14C6C" w:rsidP="00A10803">
      <w:pPr>
        <w:tabs>
          <w:tab w:val="left" w:pos="700"/>
        </w:tabs>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5(4)(b): kuptohet që asgjë në këtë Traktat nuk krijon detyrime për një Palë Kontraktuese për të ratifikuar ose aderuar në </w:t>
      </w:r>
      <w:proofErr w:type="spellStart"/>
      <w:r w:rsidRPr="00A10803">
        <w:rPr>
          <w:rFonts w:ascii="Garamond" w:hAnsi="Garamond" w:cs="Times New Roman"/>
          <w:color w:val="000000"/>
          <w:sz w:val="20"/>
          <w:szCs w:val="20"/>
        </w:rPr>
        <w:t>WCT</w:t>
      </w:r>
      <w:proofErr w:type="spellEnd"/>
      <w:r w:rsidRPr="00A10803">
        <w:rPr>
          <w:rFonts w:ascii="Garamond" w:hAnsi="Garamond" w:cs="Times New Roman"/>
          <w:color w:val="000000"/>
          <w:sz w:val="20"/>
          <w:szCs w:val="20"/>
        </w:rPr>
        <w:t xml:space="preserve"> ose për t’u pajtuar me ndonjë nga dispozitat e saj dhe asgjë në këtë Traktat nuk cenon ndonjë të drejtë, kufizim dhe përjashtim në përmbajtje të </w:t>
      </w:r>
      <w:proofErr w:type="spellStart"/>
      <w:r w:rsidRPr="00A10803">
        <w:rPr>
          <w:rFonts w:ascii="Garamond" w:hAnsi="Garamond" w:cs="Times New Roman"/>
          <w:color w:val="000000"/>
          <w:sz w:val="20"/>
          <w:szCs w:val="20"/>
        </w:rPr>
        <w:t>WCT</w:t>
      </w:r>
      <w:proofErr w:type="spellEnd"/>
      <w:r w:rsidRPr="00A10803">
        <w:rPr>
          <w:rFonts w:ascii="Garamond" w:hAnsi="Garamond" w:cs="Times New Roman"/>
          <w:color w:val="000000"/>
          <w:sz w:val="20"/>
          <w:szCs w:val="20"/>
        </w:rPr>
        <w:t>-së.</w:t>
      </w:r>
    </w:p>
  </w:footnote>
  <w:footnote w:id="12">
    <w:p w14:paraId="5CA2AAFF" w14:textId="2216D4B0" w:rsidR="00E14C6C" w:rsidRPr="00A10803" w:rsidRDefault="00E14C6C" w:rsidP="00A10803">
      <w:pPr>
        <w:tabs>
          <w:tab w:val="left" w:pos="700"/>
        </w:tabs>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6: kuptohet që Palët Kontraktuese kanë të njëjtat fleksibilitete të përcaktuara në nenin 4</w:t>
      </w:r>
      <w:r>
        <w:rPr>
          <w:rFonts w:ascii="Garamond" w:hAnsi="Garamond" w:cs="Times New Roman"/>
          <w:color w:val="000000"/>
          <w:sz w:val="20"/>
          <w:szCs w:val="20"/>
        </w:rPr>
        <w:t>,</w:t>
      </w:r>
      <w:r w:rsidRPr="00A10803">
        <w:rPr>
          <w:rFonts w:ascii="Garamond" w:hAnsi="Garamond" w:cs="Times New Roman"/>
          <w:color w:val="000000"/>
          <w:sz w:val="20"/>
          <w:szCs w:val="20"/>
        </w:rPr>
        <w:t xml:space="preserve"> kur zbatojnë detyrimet e tyre sipas nenit 6.</w:t>
      </w:r>
    </w:p>
  </w:footnote>
  <w:footnote w:id="13">
    <w:p w14:paraId="6786E761" w14:textId="60EA293F" w:rsidR="00E14C6C" w:rsidRPr="00A10803" w:rsidRDefault="00E14C6C" w:rsidP="00A10803">
      <w:pPr>
        <w:tabs>
          <w:tab w:val="left" w:pos="700"/>
        </w:tabs>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7: kuptohet që subjektet e autorizuara, në rrethana të ndryshme, zgjedhin që të zbatojnë masa teknologjike në krijimin, shpërndarjen dhe vënien në dispozicion të kopjeve në format të </w:t>
      </w:r>
      <w:proofErr w:type="spellStart"/>
      <w:r w:rsidRPr="00A10803">
        <w:rPr>
          <w:rFonts w:ascii="Garamond" w:hAnsi="Garamond" w:cs="Times New Roman"/>
          <w:color w:val="000000"/>
          <w:sz w:val="20"/>
          <w:szCs w:val="20"/>
        </w:rPr>
        <w:t>aksesueshëm</w:t>
      </w:r>
      <w:proofErr w:type="spellEnd"/>
      <w:r w:rsidRPr="00A10803">
        <w:rPr>
          <w:rFonts w:ascii="Garamond" w:hAnsi="Garamond" w:cs="Times New Roman"/>
          <w:color w:val="000000"/>
          <w:sz w:val="20"/>
          <w:szCs w:val="20"/>
        </w:rPr>
        <w:t xml:space="preserve"> dhe asgjë këtu nuk i shqetëson praktika të tilla</w:t>
      </w:r>
      <w:r>
        <w:rPr>
          <w:rFonts w:ascii="Garamond" w:hAnsi="Garamond" w:cs="Times New Roman"/>
          <w:color w:val="000000"/>
          <w:sz w:val="20"/>
          <w:szCs w:val="20"/>
        </w:rPr>
        <w:t>,</w:t>
      </w:r>
      <w:r w:rsidRPr="00A10803">
        <w:rPr>
          <w:rFonts w:ascii="Garamond" w:hAnsi="Garamond" w:cs="Times New Roman"/>
          <w:color w:val="000000"/>
          <w:sz w:val="20"/>
          <w:szCs w:val="20"/>
        </w:rPr>
        <w:t xml:space="preserve"> kur janë në përputhje me ligjin kombëtar.</w:t>
      </w:r>
    </w:p>
  </w:footnote>
  <w:footnote w:id="14">
    <w:p w14:paraId="3D675FE9" w14:textId="37791666" w:rsidR="00E14C6C" w:rsidRPr="00A10803" w:rsidRDefault="00E14C6C" w:rsidP="00A10803">
      <w:pPr>
        <w:tabs>
          <w:tab w:val="left" w:pos="700"/>
        </w:tabs>
        <w:autoSpaceDE w:val="0"/>
        <w:autoSpaceDN w:val="0"/>
        <w:adjustRightInd w:val="0"/>
        <w:spacing w:after="0" w:line="240" w:lineRule="auto"/>
        <w:jc w:val="both"/>
        <w:rPr>
          <w:rFonts w:ascii="Garamond" w:hAnsi="Garamond" w:cs="Times New Roman"/>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9: kuptohet që neni 9 nuk nënkupton regjistrim të detyrueshëm për subjektet e autorizuara dhe as nuk përbën parakusht që subjektet e autorizuara të angazhohen në aktivitete të njohura sipas këtij Traktati; por ai parashikon një mundësi për ndarjen e informacionit për të lehtësuar shkëmbimin ndërkufitar të kopjeve në format të </w:t>
      </w:r>
      <w:proofErr w:type="spellStart"/>
      <w:r w:rsidRPr="00A10803">
        <w:rPr>
          <w:rFonts w:ascii="Garamond" w:hAnsi="Garamond" w:cs="Times New Roman"/>
          <w:color w:val="000000"/>
          <w:sz w:val="20"/>
          <w:szCs w:val="20"/>
        </w:rPr>
        <w:t>aksesueshëm</w:t>
      </w:r>
      <w:proofErr w:type="spellEnd"/>
      <w:r w:rsidRPr="00A10803">
        <w:rPr>
          <w:rFonts w:ascii="Garamond" w:hAnsi="Garamond" w:cs="Times New Roman"/>
          <w:color w:val="000000"/>
          <w:sz w:val="20"/>
          <w:szCs w:val="20"/>
        </w:rPr>
        <w:t>.</w:t>
      </w:r>
    </w:p>
  </w:footnote>
  <w:footnote w:id="15">
    <w:p w14:paraId="41D74828" w14:textId="3202389F" w:rsidR="00E14C6C" w:rsidRPr="00A10803" w:rsidRDefault="00E14C6C" w:rsidP="00A10803">
      <w:pPr>
        <w:autoSpaceDE w:val="0"/>
        <w:autoSpaceDN w:val="0"/>
        <w:adjustRightInd w:val="0"/>
        <w:spacing w:after="0" w:line="240" w:lineRule="auto"/>
        <w:jc w:val="both"/>
        <w:rPr>
          <w:rFonts w:ascii="Garamond" w:hAnsi="Garamond" w:cs="Times New Roman"/>
          <w:b/>
          <w:bCs/>
          <w:color w:val="000000"/>
          <w:sz w:val="20"/>
          <w:szCs w:val="20"/>
        </w:rPr>
      </w:pPr>
      <w:r w:rsidRPr="00A10803">
        <w:rPr>
          <w:rStyle w:val="FootnoteReference"/>
          <w:rFonts w:ascii="Garamond" w:hAnsi="Garamond"/>
          <w:sz w:val="20"/>
          <w:szCs w:val="20"/>
        </w:rPr>
        <w:footnoteRef/>
      </w:r>
      <w:r w:rsidRPr="00A10803">
        <w:rPr>
          <w:rFonts w:ascii="Garamond" w:hAnsi="Garamond"/>
          <w:sz w:val="20"/>
          <w:szCs w:val="20"/>
        </w:rPr>
        <w:t xml:space="preserve"> </w:t>
      </w:r>
      <w:r w:rsidRPr="00A10803">
        <w:rPr>
          <w:rFonts w:ascii="Garamond" w:hAnsi="Garamond" w:cs="Times New Roman"/>
          <w:color w:val="000000"/>
          <w:sz w:val="20"/>
          <w:szCs w:val="20"/>
        </w:rPr>
        <w:t xml:space="preserve">Deklaratë e </w:t>
      </w:r>
      <w:proofErr w:type="spellStart"/>
      <w:r w:rsidRPr="00A10803">
        <w:rPr>
          <w:rFonts w:ascii="Garamond" w:hAnsi="Garamond" w:cs="Times New Roman"/>
          <w:color w:val="000000"/>
          <w:sz w:val="20"/>
          <w:szCs w:val="20"/>
        </w:rPr>
        <w:t>dakordësuar</w:t>
      </w:r>
      <w:proofErr w:type="spellEnd"/>
      <w:r w:rsidRPr="00A10803">
        <w:rPr>
          <w:rFonts w:ascii="Garamond" w:hAnsi="Garamond" w:cs="Times New Roman"/>
          <w:color w:val="000000"/>
          <w:sz w:val="20"/>
          <w:szCs w:val="20"/>
        </w:rPr>
        <w:t xml:space="preserve"> në lidhje me nenin 10(2): Kuptohet që kur një vepër kualifikohet si vepër sipas nenit 2(a), duke përfshirë vepra të tilla në formë audio, kufizimet dhe përjashtimet e parashikuara nga ky Traktat zbatohen </w:t>
      </w:r>
      <w:proofErr w:type="spellStart"/>
      <w:r w:rsidRPr="00A10803">
        <w:rPr>
          <w:rFonts w:ascii="Garamond" w:hAnsi="Garamond" w:cs="Times New Roman"/>
          <w:i/>
          <w:iCs/>
          <w:sz w:val="20"/>
          <w:szCs w:val="20"/>
        </w:rPr>
        <w:t>mutatis</w:t>
      </w:r>
      <w:proofErr w:type="spellEnd"/>
      <w:r w:rsidRPr="00A10803">
        <w:rPr>
          <w:rFonts w:ascii="Garamond" w:hAnsi="Garamond" w:cs="Times New Roman"/>
          <w:i/>
          <w:iCs/>
          <w:sz w:val="20"/>
          <w:szCs w:val="20"/>
        </w:rPr>
        <w:t xml:space="preserve"> </w:t>
      </w:r>
      <w:proofErr w:type="spellStart"/>
      <w:r w:rsidRPr="00A10803">
        <w:rPr>
          <w:rFonts w:ascii="Garamond" w:hAnsi="Garamond" w:cs="Times New Roman"/>
          <w:i/>
          <w:iCs/>
          <w:sz w:val="20"/>
          <w:szCs w:val="20"/>
        </w:rPr>
        <w:t>mutandis</w:t>
      </w:r>
      <w:proofErr w:type="spellEnd"/>
      <w:r w:rsidRPr="00A10803">
        <w:rPr>
          <w:rFonts w:ascii="Garamond" w:hAnsi="Garamond" w:cs="Times New Roman"/>
          <w:sz w:val="20"/>
          <w:szCs w:val="20"/>
        </w:rPr>
        <w:t xml:space="preserve"> për të drejtat e lidhura sipas nevojës për të bërë kopjen në format të </w:t>
      </w:r>
      <w:proofErr w:type="spellStart"/>
      <w:r w:rsidRPr="00A10803">
        <w:rPr>
          <w:rFonts w:ascii="Garamond" w:hAnsi="Garamond" w:cs="Times New Roman"/>
          <w:sz w:val="20"/>
          <w:szCs w:val="20"/>
        </w:rPr>
        <w:t>aksesueshëm</w:t>
      </w:r>
      <w:proofErr w:type="spellEnd"/>
      <w:r w:rsidRPr="00A10803">
        <w:rPr>
          <w:rFonts w:ascii="Garamond" w:hAnsi="Garamond" w:cs="Times New Roman"/>
          <w:sz w:val="20"/>
          <w:szCs w:val="20"/>
        </w:rPr>
        <w:t xml:space="preserve">, për ta shpërndarë dhe bërë atë të </w:t>
      </w:r>
      <w:proofErr w:type="spellStart"/>
      <w:r w:rsidRPr="00A10803">
        <w:rPr>
          <w:rFonts w:ascii="Garamond" w:hAnsi="Garamond" w:cs="Times New Roman"/>
          <w:sz w:val="20"/>
          <w:szCs w:val="20"/>
        </w:rPr>
        <w:t>disponueshme</w:t>
      </w:r>
      <w:proofErr w:type="spellEnd"/>
      <w:r w:rsidRPr="00A10803">
        <w:rPr>
          <w:rFonts w:ascii="Garamond" w:hAnsi="Garamond" w:cs="Times New Roman"/>
          <w:sz w:val="20"/>
          <w:szCs w:val="20"/>
        </w:rPr>
        <w:t xml:space="preserve"> për personin përfitues.</w:t>
      </w:r>
      <w:r w:rsidRPr="00A10803">
        <w:rPr>
          <w:rFonts w:ascii="Garamond" w:hAnsi="Garamond" w:cs="Times New Roman"/>
          <w:b/>
          <w:bCs/>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1A89"/>
    <w:rsid w:val="00002637"/>
    <w:rsid w:val="00002A97"/>
    <w:rsid w:val="00002F75"/>
    <w:rsid w:val="00005CCE"/>
    <w:rsid w:val="00011558"/>
    <w:rsid w:val="000115A2"/>
    <w:rsid w:val="000141A5"/>
    <w:rsid w:val="00024790"/>
    <w:rsid w:val="00040D8C"/>
    <w:rsid w:val="00043C57"/>
    <w:rsid w:val="000514F1"/>
    <w:rsid w:val="000518D6"/>
    <w:rsid w:val="00053C16"/>
    <w:rsid w:val="00054966"/>
    <w:rsid w:val="00055AB5"/>
    <w:rsid w:val="00060376"/>
    <w:rsid w:val="00072080"/>
    <w:rsid w:val="000765C2"/>
    <w:rsid w:val="00082266"/>
    <w:rsid w:val="000859D1"/>
    <w:rsid w:val="00091A46"/>
    <w:rsid w:val="0009415D"/>
    <w:rsid w:val="00095A41"/>
    <w:rsid w:val="00096985"/>
    <w:rsid w:val="00096F02"/>
    <w:rsid w:val="00097617"/>
    <w:rsid w:val="000A1E47"/>
    <w:rsid w:val="000A3B4D"/>
    <w:rsid w:val="000A6B3D"/>
    <w:rsid w:val="000A740D"/>
    <w:rsid w:val="000B3F8E"/>
    <w:rsid w:val="000B5AFE"/>
    <w:rsid w:val="000D199E"/>
    <w:rsid w:val="000E268C"/>
    <w:rsid w:val="000E32F6"/>
    <w:rsid w:val="000E4CA8"/>
    <w:rsid w:val="000E5BA6"/>
    <w:rsid w:val="000F482E"/>
    <w:rsid w:val="000F606C"/>
    <w:rsid w:val="00100798"/>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2A02"/>
    <w:rsid w:val="00176471"/>
    <w:rsid w:val="001816AF"/>
    <w:rsid w:val="00191A00"/>
    <w:rsid w:val="001942D4"/>
    <w:rsid w:val="001960B2"/>
    <w:rsid w:val="001A1919"/>
    <w:rsid w:val="001A2945"/>
    <w:rsid w:val="001B2638"/>
    <w:rsid w:val="001B49B0"/>
    <w:rsid w:val="001B796E"/>
    <w:rsid w:val="001C0806"/>
    <w:rsid w:val="001C1A1A"/>
    <w:rsid w:val="001C2335"/>
    <w:rsid w:val="001C445C"/>
    <w:rsid w:val="001C5CDE"/>
    <w:rsid w:val="001C6A0A"/>
    <w:rsid w:val="001C7DA0"/>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46D0"/>
    <w:rsid w:val="00225DD1"/>
    <w:rsid w:val="00227DBC"/>
    <w:rsid w:val="00233280"/>
    <w:rsid w:val="00234BD8"/>
    <w:rsid w:val="002406EF"/>
    <w:rsid w:val="0024206A"/>
    <w:rsid w:val="00242A00"/>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E6D88"/>
    <w:rsid w:val="002F000B"/>
    <w:rsid w:val="002F5953"/>
    <w:rsid w:val="002F5F81"/>
    <w:rsid w:val="00300CDA"/>
    <w:rsid w:val="00301305"/>
    <w:rsid w:val="0030276C"/>
    <w:rsid w:val="0031187E"/>
    <w:rsid w:val="003168B3"/>
    <w:rsid w:val="00323264"/>
    <w:rsid w:val="003248D9"/>
    <w:rsid w:val="00325554"/>
    <w:rsid w:val="003270E1"/>
    <w:rsid w:val="003305E1"/>
    <w:rsid w:val="003333CC"/>
    <w:rsid w:val="00336EED"/>
    <w:rsid w:val="003403C8"/>
    <w:rsid w:val="00350714"/>
    <w:rsid w:val="003547D6"/>
    <w:rsid w:val="00363075"/>
    <w:rsid w:val="003641AE"/>
    <w:rsid w:val="00365BF7"/>
    <w:rsid w:val="003706C5"/>
    <w:rsid w:val="003745EF"/>
    <w:rsid w:val="00375597"/>
    <w:rsid w:val="0038331D"/>
    <w:rsid w:val="00387C63"/>
    <w:rsid w:val="00395396"/>
    <w:rsid w:val="003953EE"/>
    <w:rsid w:val="00396FA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3B5E"/>
    <w:rsid w:val="004647DB"/>
    <w:rsid w:val="00470B85"/>
    <w:rsid w:val="00471609"/>
    <w:rsid w:val="004771A5"/>
    <w:rsid w:val="00477804"/>
    <w:rsid w:val="0048341A"/>
    <w:rsid w:val="00484922"/>
    <w:rsid w:val="004866A8"/>
    <w:rsid w:val="00486954"/>
    <w:rsid w:val="00492BFD"/>
    <w:rsid w:val="00496497"/>
    <w:rsid w:val="004A5884"/>
    <w:rsid w:val="004A5DE6"/>
    <w:rsid w:val="004B12D2"/>
    <w:rsid w:val="004B537D"/>
    <w:rsid w:val="004B6ED9"/>
    <w:rsid w:val="004C20B0"/>
    <w:rsid w:val="004C2DFD"/>
    <w:rsid w:val="004C67EE"/>
    <w:rsid w:val="004D2991"/>
    <w:rsid w:val="004D3CFC"/>
    <w:rsid w:val="004D6DAE"/>
    <w:rsid w:val="004D74A9"/>
    <w:rsid w:val="004E03F1"/>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034"/>
    <w:rsid w:val="00533AC7"/>
    <w:rsid w:val="00536F06"/>
    <w:rsid w:val="00542102"/>
    <w:rsid w:val="00550FA3"/>
    <w:rsid w:val="005521AD"/>
    <w:rsid w:val="00552AF2"/>
    <w:rsid w:val="0055575B"/>
    <w:rsid w:val="00556AD2"/>
    <w:rsid w:val="0055707F"/>
    <w:rsid w:val="0056318A"/>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CD0"/>
    <w:rsid w:val="005C1F7E"/>
    <w:rsid w:val="005C6C60"/>
    <w:rsid w:val="005C7B2D"/>
    <w:rsid w:val="005D05F3"/>
    <w:rsid w:val="005D15D9"/>
    <w:rsid w:val="005E03AD"/>
    <w:rsid w:val="005F00A8"/>
    <w:rsid w:val="005F010E"/>
    <w:rsid w:val="00602362"/>
    <w:rsid w:val="0060535D"/>
    <w:rsid w:val="006066FA"/>
    <w:rsid w:val="0061141E"/>
    <w:rsid w:val="00614273"/>
    <w:rsid w:val="0062077A"/>
    <w:rsid w:val="00621A17"/>
    <w:rsid w:val="00623F4C"/>
    <w:rsid w:val="00636514"/>
    <w:rsid w:val="006465EF"/>
    <w:rsid w:val="00646924"/>
    <w:rsid w:val="0064714D"/>
    <w:rsid w:val="00647466"/>
    <w:rsid w:val="00651D0E"/>
    <w:rsid w:val="00654305"/>
    <w:rsid w:val="00663243"/>
    <w:rsid w:val="00664D39"/>
    <w:rsid w:val="00670AA2"/>
    <w:rsid w:val="0067406E"/>
    <w:rsid w:val="0067656B"/>
    <w:rsid w:val="00676DC3"/>
    <w:rsid w:val="00677E6C"/>
    <w:rsid w:val="00683C22"/>
    <w:rsid w:val="0068478A"/>
    <w:rsid w:val="00684979"/>
    <w:rsid w:val="00694869"/>
    <w:rsid w:val="00696D19"/>
    <w:rsid w:val="006A2688"/>
    <w:rsid w:val="006B02FE"/>
    <w:rsid w:val="006B3074"/>
    <w:rsid w:val="006B3952"/>
    <w:rsid w:val="006C2C78"/>
    <w:rsid w:val="006C3818"/>
    <w:rsid w:val="006C54E5"/>
    <w:rsid w:val="006C6D22"/>
    <w:rsid w:val="006C7476"/>
    <w:rsid w:val="006D3200"/>
    <w:rsid w:val="006F4D55"/>
    <w:rsid w:val="006F5C30"/>
    <w:rsid w:val="007031E5"/>
    <w:rsid w:val="00703E15"/>
    <w:rsid w:val="00705D61"/>
    <w:rsid w:val="00707B70"/>
    <w:rsid w:val="0071247D"/>
    <w:rsid w:val="007140D9"/>
    <w:rsid w:val="00714EDC"/>
    <w:rsid w:val="007217C2"/>
    <w:rsid w:val="007243F1"/>
    <w:rsid w:val="00726525"/>
    <w:rsid w:val="0073064D"/>
    <w:rsid w:val="00731816"/>
    <w:rsid w:val="00736DC8"/>
    <w:rsid w:val="007403CF"/>
    <w:rsid w:val="00740D48"/>
    <w:rsid w:val="00742442"/>
    <w:rsid w:val="00750246"/>
    <w:rsid w:val="00750AED"/>
    <w:rsid w:val="00760420"/>
    <w:rsid w:val="007644EB"/>
    <w:rsid w:val="007654B3"/>
    <w:rsid w:val="00770CEF"/>
    <w:rsid w:val="00770FAD"/>
    <w:rsid w:val="00772C10"/>
    <w:rsid w:val="00774741"/>
    <w:rsid w:val="007748A2"/>
    <w:rsid w:val="007749AC"/>
    <w:rsid w:val="00775308"/>
    <w:rsid w:val="007769CB"/>
    <w:rsid w:val="00781CCC"/>
    <w:rsid w:val="0078321A"/>
    <w:rsid w:val="00783B0B"/>
    <w:rsid w:val="0078794C"/>
    <w:rsid w:val="007923E4"/>
    <w:rsid w:val="007A1622"/>
    <w:rsid w:val="007A2A36"/>
    <w:rsid w:val="007A2E0E"/>
    <w:rsid w:val="007A460E"/>
    <w:rsid w:val="007A5308"/>
    <w:rsid w:val="007B4156"/>
    <w:rsid w:val="007C083E"/>
    <w:rsid w:val="007D6440"/>
    <w:rsid w:val="007D671E"/>
    <w:rsid w:val="007D742E"/>
    <w:rsid w:val="007D76F7"/>
    <w:rsid w:val="007E0959"/>
    <w:rsid w:val="007E2515"/>
    <w:rsid w:val="007E6D9E"/>
    <w:rsid w:val="007F0254"/>
    <w:rsid w:val="007F2AAA"/>
    <w:rsid w:val="007F3B8B"/>
    <w:rsid w:val="007F46B2"/>
    <w:rsid w:val="007F566B"/>
    <w:rsid w:val="007F5841"/>
    <w:rsid w:val="00801790"/>
    <w:rsid w:val="008030D2"/>
    <w:rsid w:val="00811138"/>
    <w:rsid w:val="00811757"/>
    <w:rsid w:val="0081405B"/>
    <w:rsid w:val="00817643"/>
    <w:rsid w:val="00820E26"/>
    <w:rsid w:val="008372DF"/>
    <w:rsid w:val="00840462"/>
    <w:rsid w:val="00840B30"/>
    <w:rsid w:val="008420C3"/>
    <w:rsid w:val="008535CB"/>
    <w:rsid w:val="0085472C"/>
    <w:rsid w:val="008565E5"/>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0308"/>
    <w:rsid w:val="008A1646"/>
    <w:rsid w:val="008A38AE"/>
    <w:rsid w:val="008A3C31"/>
    <w:rsid w:val="008A48E5"/>
    <w:rsid w:val="008B2E33"/>
    <w:rsid w:val="008B3FAE"/>
    <w:rsid w:val="008C15C7"/>
    <w:rsid w:val="008C1C92"/>
    <w:rsid w:val="008C3427"/>
    <w:rsid w:val="008C573E"/>
    <w:rsid w:val="008D12D7"/>
    <w:rsid w:val="008D3FB7"/>
    <w:rsid w:val="008D490A"/>
    <w:rsid w:val="008D4F14"/>
    <w:rsid w:val="008E1228"/>
    <w:rsid w:val="008E125A"/>
    <w:rsid w:val="00900D7B"/>
    <w:rsid w:val="00903DE7"/>
    <w:rsid w:val="00904604"/>
    <w:rsid w:val="0090583C"/>
    <w:rsid w:val="0091014E"/>
    <w:rsid w:val="009104DF"/>
    <w:rsid w:val="00925F09"/>
    <w:rsid w:val="00935418"/>
    <w:rsid w:val="009438AE"/>
    <w:rsid w:val="00944D6B"/>
    <w:rsid w:val="009504F4"/>
    <w:rsid w:val="0095288B"/>
    <w:rsid w:val="00954FD3"/>
    <w:rsid w:val="00957A39"/>
    <w:rsid w:val="00957B5F"/>
    <w:rsid w:val="0096096B"/>
    <w:rsid w:val="00964128"/>
    <w:rsid w:val="00965333"/>
    <w:rsid w:val="0096575A"/>
    <w:rsid w:val="00970D95"/>
    <w:rsid w:val="00974717"/>
    <w:rsid w:val="00976A3C"/>
    <w:rsid w:val="00976B1C"/>
    <w:rsid w:val="00981257"/>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E4B1B"/>
    <w:rsid w:val="00A01F1A"/>
    <w:rsid w:val="00A06D12"/>
    <w:rsid w:val="00A10803"/>
    <w:rsid w:val="00A10B5D"/>
    <w:rsid w:val="00A159CC"/>
    <w:rsid w:val="00A15DE9"/>
    <w:rsid w:val="00A27C1F"/>
    <w:rsid w:val="00A34D9D"/>
    <w:rsid w:val="00A35A3F"/>
    <w:rsid w:val="00A36786"/>
    <w:rsid w:val="00A40685"/>
    <w:rsid w:val="00A431DD"/>
    <w:rsid w:val="00A510CF"/>
    <w:rsid w:val="00A5299D"/>
    <w:rsid w:val="00A5415E"/>
    <w:rsid w:val="00A645A6"/>
    <w:rsid w:val="00A7382D"/>
    <w:rsid w:val="00A75385"/>
    <w:rsid w:val="00A7761C"/>
    <w:rsid w:val="00A8611E"/>
    <w:rsid w:val="00A93BDE"/>
    <w:rsid w:val="00A97391"/>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4C0D"/>
    <w:rsid w:val="00B26672"/>
    <w:rsid w:val="00B2797E"/>
    <w:rsid w:val="00B3200A"/>
    <w:rsid w:val="00B46B49"/>
    <w:rsid w:val="00B50780"/>
    <w:rsid w:val="00B51F9D"/>
    <w:rsid w:val="00B54D96"/>
    <w:rsid w:val="00B6099E"/>
    <w:rsid w:val="00B6132E"/>
    <w:rsid w:val="00B61804"/>
    <w:rsid w:val="00B6427E"/>
    <w:rsid w:val="00B67267"/>
    <w:rsid w:val="00B67778"/>
    <w:rsid w:val="00B67E49"/>
    <w:rsid w:val="00B85BF0"/>
    <w:rsid w:val="00B8668D"/>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624"/>
    <w:rsid w:val="00C17A6D"/>
    <w:rsid w:val="00C238A5"/>
    <w:rsid w:val="00C23E2C"/>
    <w:rsid w:val="00C31328"/>
    <w:rsid w:val="00C33585"/>
    <w:rsid w:val="00C354D4"/>
    <w:rsid w:val="00C40B28"/>
    <w:rsid w:val="00C4191B"/>
    <w:rsid w:val="00C446ED"/>
    <w:rsid w:val="00C51755"/>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0DC"/>
    <w:rsid w:val="00CD5705"/>
    <w:rsid w:val="00CD68C2"/>
    <w:rsid w:val="00CE2478"/>
    <w:rsid w:val="00CE42A7"/>
    <w:rsid w:val="00CE4E9C"/>
    <w:rsid w:val="00CE5517"/>
    <w:rsid w:val="00CF349B"/>
    <w:rsid w:val="00CF5B26"/>
    <w:rsid w:val="00CF6D0A"/>
    <w:rsid w:val="00D127E2"/>
    <w:rsid w:val="00D23C4B"/>
    <w:rsid w:val="00D24B56"/>
    <w:rsid w:val="00D3286F"/>
    <w:rsid w:val="00D34B59"/>
    <w:rsid w:val="00D3649D"/>
    <w:rsid w:val="00D41916"/>
    <w:rsid w:val="00D45AC2"/>
    <w:rsid w:val="00D45F60"/>
    <w:rsid w:val="00D50CA0"/>
    <w:rsid w:val="00D51772"/>
    <w:rsid w:val="00D52992"/>
    <w:rsid w:val="00D5586A"/>
    <w:rsid w:val="00D5660B"/>
    <w:rsid w:val="00D56C48"/>
    <w:rsid w:val="00D60C6B"/>
    <w:rsid w:val="00D76A3B"/>
    <w:rsid w:val="00D77F1A"/>
    <w:rsid w:val="00D836C6"/>
    <w:rsid w:val="00D861AB"/>
    <w:rsid w:val="00D87B52"/>
    <w:rsid w:val="00D96C4B"/>
    <w:rsid w:val="00DA2B84"/>
    <w:rsid w:val="00DA56D4"/>
    <w:rsid w:val="00DB5847"/>
    <w:rsid w:val="00DC03DB"/>
    <w:rsid w:val="00DC0BDC"/>
    <w:rsid w:val="00DC1137"/>
    <w:rsid w:val="00DC34E0"/>
    <w:rsid w:val="00DC3566"/>
    <w:rsid w:val="00DD258C"/>
    <w:rsid w:val="00DD492E"/>
    <w:rsid w:val="00DD596F"/>
    <w:rsid w:val="00DD7DEF"/>
    <w:rsid w:val="00DE163B"/>
    <w:rsid w:val="00DE793A"/>
    <w:rsid w:val="00DF2019"/>
    <w:rsid w:val="00DF295D"/>
    <w:rsid w:val="00DF729A"/>
    <w:rsid w:val="00DF7D66"/>
    <w:rsid w:val="00E02F28"/>
    <w:rsid w:val="00E04303"/>
    <w:rsid w:val="00E054F4"/>
    <w:rsid w:val="00E07E8C"/>
    <w:rsid w:val="00E14C6C"/>
    <w:rsid w:val="00E20095"/>
    <w:rsid w:val="00E208F9"/>
    <w:rsid w:val="00E31171"/>
    <w:rsid w:val="00E32B8C"/>
    <w:rsid w:val="00E33812"/>
    <w:rsid w:val="00E33ECA"/>
    <w:rsid w:val="00E370B3"/>
    <w:rsid w:val="00E376E5"/>
    <w:rsid w:val="00E452DA"/>
    <w:rsid w:val="00E47C1A"/>
    <w:rsid w:val="00E5279C"/>
    <w:rsid w:val="00E60B3E"/>
    <w:rsid w:val="00E611BD"/>
    <w:rsid w:val="00E6234F"/>
    <w:rsid w:val="00E64795"/>
    <w:rsid w:val="00E72BC5"/>
    <w:rsid w:val="00E76B9D"/>
    <w:rsid w:val="00E7782A"/>
    <w:rsid w:val="00E82905"/>
    <w:rsid w:val="00E9190B"/>
    <w:rsid w:val="00E9471E"/>
    <w:rsid w:val="00EB262A"/>
    <w:rsid w:val="00EC3790"/>
    <w:rsid w:val="00EC47A4"/>
    <w:rsid w:val="00EC55E7"/>
    <w:rsid w:val="00EC57E8"/>
    <w:rsid w:val="00EC5AA5"/>
    <w:rsid w:val="00EC5B31"/>
    <w:rsid w:val="00ED0B5C"/>
    <w:rsid w:val="00ED2418"/>
    <w:rsid w:val="00ED3463"/>
    <w:rsid w:val="00ED7107"/>
    <w:rsid w:val="00EE57FD"/>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870E8"/>
    <w:rsid w:val="00F87C5A"/>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17DD"/>
    <w:rsid w:val="00FD3580"/>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1A5F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qFormat/>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qFormat/>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840B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E8C71BB7F204F089A5AABCE45731E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Nr_x002e__x0020_akti>
    <Data_x0020_e_x0020_Krijimit xmlns="0e656187-b300-4fb0-8bf4-3a50f872073c">2025-12-22T14:31:35Z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2025-12-22T00:00:00Z</Date_x0020_protokolli>
    <Titulli xmlns="0e656187-b300-4fb0-8bf4-3a50f872073c">Për aderimin e Republikës së Shqipërisë në Traktatin e Marrakeshit për lehtësimin e aksesit në veprat e botuara për personat e verbër, me vështirësi në shikim ose me aftësi të kufizuara në leximin e teksteve të shtypura, bërë në Marrakesh më 27.6.2013</Titulli>
    <Modifikuesi xmlns="0e656187-b300-4fb0-8bf4-3a50f872073c">alma.lisaku</Modifikuesi>
    <Nr_x002e__x0020_prot_x0020_QBZ xmlns="0e656187-b300-4fb0-8bf4-3a50f872073c">2164/2</Nr_x002e__x0020_prot_x0020_QBZ>
    <Data_x0020_e_x0020_Modifikimit xmlns="0e656187-b300-4fb0-8bf4-3a50f872073c">2025-12-22T16:21:16Z</Data_x0020_e_x0020_Modifikimit>
    <Dekretuar xmlns="0e656187-b300-4fb0-8bf4-3a50f872073c">false</Dekretuar>
    <Data xmlns="0e656187-b300-4fb0-8bf4-3a50f872073c">2025-12-04T00:00:00Z</Data>
    <Nr_x002e__x0020_protokolli_x0020_i_x0020_aktit xmlns="0e656187-b300-4fb0-8bf4-3a50f872073c">4012/4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E8C71BB7F204F089A5AABCE45731E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E8B6E-09B0-4EFF-A07B-0D7AF745C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EA4D640-2346-41B8-9B10-41694CB4CD61}">
  <ds:schemaRefs>
    <ds:schemaRef ds:uri="http://purl.org/dc/elements/1.1/"/>
    <ds:schemaRef ds:uri="http://purl.org/dc/terms/"/>
    <ds:schemaRef ds:uri="http://schemas.microsoft.com/office/2006/documentManagement/types"/>
    <ds:schemaRef ds:uri="http://www.w3.org/XML/1998/namespace"/>
    <ds:schemaRef ds:uri="http://schemas.microsoft.com/office/2006/metadata/properties"/>
    <ds:schemaRef ds:uri="0e656187-b300-4fb0-8bf4-3a50f872073c"/>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8FC0B0CC-46CE-4D9C-B029-2E687B5D894D}">
  <ds:schemaRefs>
    <ds:schemaRef ds:uri="http://schemas.microsoft.com/sharepoint/v3/contenttype/forms"/>
  </ds:schemaRefs>
</ds:datastoreItem>
</file>

<file path=customXml/itemProps4.xml><?xml version="1.0" encoding="utf-8"?>
<ds:datastoreItem xmlns:ds="http://schemas.openxmlformats.org/officeDocument/2006/customXml" ds:itemID="{EBEDCC05-0480-4B7A-B7A4-C1CF1F6C38FA}">
  <ds:schemaRefs>
    <ds:schemaRef ds:uri="http://schemas.microsoft.com/sharepoint/v3/contenttype/forms"/>
  </ds:schemaRefs>
</ds:datastoreItem>
</file>

<file path=customXml/itemProps5.xml><?xml version="1.0" encoding="utf-8"?>
<ds:datastoreItem xmlns:ds="http://schemas.openxmlformats.org/officeDocument/2006/customXml" ds:itemID="{9A4625FD-51E4-4910-A716-53A784C3B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1730AA-3121-4111-94AB-DD04EFBB8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4023</Words>
  <Characters>22934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Për aderimin e Republikës së Shqipërisë në Traktatin e Marrakeshit për lehtësimin e aksesit në veprat e botuara për personat e verbër, me vështirësi në shikim ose me aftësi të kufizuara në leximin e teksteve të shtypura, bërë në Marrakesh më 27.6.2013</vt:lpstr>
    </vt:vector>
  </TitlesOfParts>
  <Company/>
  <LinksUpToDate>false</LinksUpToDate>
  <CharactersWithSpaces>26904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Traktatin e Marrakeshit për lehtësimin e aksesit në veprat e botuara për personat e verbër, me vështirësi në shikim ose me aftësi të kufizuara në leximin e teksteve të shtypura, bërë në Marrakesh më 27.6.2013</dc:title>
  <dc:creator>gazmend.hanku</dc:creator>
  <cp:lastModifiedBy>Valeta Kaftalli</cp:lastModifiedBy>
  <cp:revision>81</cp:revision>
  <cp:lastPrinted>2025-12-09T09:59:00Z</cp:lastPrinted>
  <dcterms:created xsi:type="dcterms:W3CDTF">2025-12-22T13:29:00Z</dcterms:created>
  <dcterms:modified xsi:type="dcterms:W3CDTF">2025-12-23T08:17:00Z</dcterms:modified>
</cp:coreProperties>
</file>