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E559B9" w14:textId="77777777" w:rsidR="00420682" w:rsidRPr="003F6A63" w:rsidRDefault="00420682"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LIGJ</w:t>
      </w:r>
    </w:p>
    <w:p w14:paraId="66E559BB" w14:textId="77777777" w:rsidR="00024790" w:rsidRPr="003F6A63" w:rsidRDefault="002009A1"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Nr.</w:t>
      </w:r>
      <w:r w:rsidR="00F62A46" w:rsidRPr="003F6A63">
        <w:rPr>
          <w:rFonts w:ascii="Garamond" w:hAnsi="Garamond"/>
          <w:b/>
          <w:color w:val="000000" w:themeColor="text1"/>
          <w:sz w:val="24"/>
          <w:szCs w:val="24"/>
        </w:rPr>
        <w:t xml:space="preserve"> </w:t>
      </w:r>
      <w:r w:rsidR="004A5B20" w:rsidRPr="003F6A63">
        <w:rPr>
          <w:rFonts w:ascii="Garamond" w:hAnsi="Garamond"/>
          <w:b/>
          <w:color w:val="000000" w:themeColor="text1"/>
          <w:sz w:val="24"/>
          <w:szCs w:val="24"/>
        </w:rPr>
        <w:t>74</w:t>
      </w:r>
      <w:r w:rsidR="007748A2" w:rsidRPr="003F6A63">
        <w:rPr>
          <w:rFonts w:ascii="Garamond" w:hAnsi="Garamond"/>
          <w:b/>
          <w:color w:val="000000" w:themeColor="text1"/>
          <w:sz w:val="24"/>
          <w:szCs w:val="24"/>
        </w:rPr>
        <w:t>/202</w:t>
      </w:r>
      <w:r w:rsidR="00DE793A" w:rsidRPr="003F6A63">
        <w:rPr>
          <w:rFonts w:ascii="Garamond" w:hAnsi="Garamond"/>
          <w:b/>
          <w:color w:val="000000" w:themeColor="text1"/>
          <w:sz w:val="24"/>
          <w:szCs w:val="24"/>
        </w:rPr>
        <w:t>5</w:t>
      </w:r>
      <w:r w:rsidRPr="003F6A63">
        <w:rPr>
          <w:rFonts w:ascii="Garamond" w:hAnsi="Garamond"/>
          <w:b/>
          <w:color w:val="000000" w:themeColor="text1"/>
          <w:sz w:val="24"/>
          <w:szCs w:val="24"/>
        </w:rPr>
        <w:t xml:space="preserve"> </w:t>
      </w:r>
    </w:p>
    <w:p w14:paraId="66E559BC" w14:textId="77777777" w:rsidR="00ED3463" w:rsidRPr="003F6A63" w:rsidRDefault="00ED3463" w:rsidP="00E006D9">
      <w:pPr>
        <w:spacing w:after="0" w:line="240" w:lineRule="auto"/>
        <w:ind w:firstLine="284"/>
        <w:jc w:val="both"/>
        <w:rPr>
          <w:rFonts w:ascii="Garamond" w:hAnsi="Garamond"/>
          <w:color w:val="000000" w:themeColor="text1"/>
          <w:sz w:val="24"/>
          <w:szCs w:val="24"/>
        </w:rPr>
      </w:pPr>
    </w:p>
    <w:p w14:paraId="66E559BD" w14:textId="77777777" w:rsidR="00A16C04"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PËR PËRGJEGJËSITË E ZGJERUARA TË SUBJEKTEVE PRODHUESE </w:t>
      </w:r>
    </w:p>
    <w:p w14:paraId="66E559BE"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TË PRODUKTEVE QË GJENEROJNË MBETJE</w:t>
      </w:r>
      <w:r w:rsidR="00A16C04" w:rsidRPr="003F6A63">
        <w:rPr>
          <w:rStyle w:val="FootnoteReference"/>
          <w:rFonts w:ascii="Garamond" w:hAnsi="Garamond"/>
          <w:b/>
          <w:color w:val="000000" w:themeColor="text1"/>
          <w:sz w:val="24"/>
          <w:szCs w:val="24"/>
        </w:rPr>
        <w:footnoteReference w:id="2"/>
      </w:r>
    </w:p>
    <w:p w14:paraId="66E559BF"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9C0" w14:textId="77777777" w:rsidR="006D7922"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Në mbështetje të neneve 78 e 83, pika 1, të Kushtetutë</w:t>
      </w:r>
      <w:r w:rsidR="006D7922" w:rsidRPr="003F6A63">
        <w:rPr>
          <w:rFonts w:ascii="Garamond" w:hAnsi="Garamond"/>
          <w:color w:val="000000" w:themeColor="text1"/>
          <w:sz w:val="24"/>
          <w:szCs w:val="24"/>
        </w:rPr>
        <w:t xml:space="preserve">s, </w:t>
      </w:r>
      <w:r w:rsidRPr="003F6A63">
        <w:rPr>
          <w:rFonts w:ascii="Garamond" w:hAnsi="Garamond"/>
          <w:color w:val="000000" w:themeColor="text1"/>
          <w:sz w:val="24"/>
          <w:szCs w:val="24"/>
        </w:rPr>
        <w:t xml:space="preserve">me propozimin e Këshillit të Ministrave, </w:t>
      </w:r>
    </w:p>
    <w:p w14:paraId="66E559C1" w14:textId="77777777" w:rsidR="006D7922" w:rsidRPr="003F6A63" w:rsidRDefault="006D7922" w:rsidP="00E006D9">
      <w:pPr>
        <w:spacing w:after="0" w:line="240" w:lineRule="auto"/>
        <w:ind w:firstLine="284"/>
        <w:jc w:val="both"/>
        <w:rPr>
          <w:rFonts w:ascii="Garamond" w:hAnsi="Garamond"/>
          <w:color w:val="000000" w:themeColor="text1"/>
          <w:sz w:val="24"/>
          <w:szCs w:val="24"/>
        </w:rPr>
      </w:pPr>
    </w:p>
    <w:p w14:paraId="66E559C2" w14:textId="7461F1F7" w:rsidR="006D7922" w:rsidRPr="003F6A63" w:rsidRDefault="006D7922" w:rsidP="00E006D9">
      <w:pPr>
        <w:spacing w:after="0" w:line="240" w:lineRule="auto"/>
        <w:ind w:firstLine="284"/>
        <w:jc w:val="center"/>
        <w:rPr>
          <w:rFonts w:ascii="Garamond" w:hAnsi="Garamond"/>
          <w:color w:val="000000" w:themeColor="text1"/>
          <w:sz w:val="24"/>
          <w:szCs w:val="24"/>
        </w:rPr>
      </w:pPr>
      <w:r w:rsidRPr="003F6A63">
        <w:rPr>
          <w:rFonts w:ascii="Garamond" w:hAnsi="Garamond"/>
          <w:b/>
          <w:color w:val="000000" w:themeColor="text1"/>
          <w:sz w:val="24"/>
          <w:szCs w:val="24"/>
        </w:rPr>
        <w:t>KUVENDI</w:t>
      </w:r>
    </w:p>
    <w:p w14:paraId="66E559C4" w14:textId="77777777" w:rsidR="00097D4B" w:rsidRPr="003F6A63" w:rsidRDefault="006D7922"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I REPUBLIKËS SË SHQIPËRISË</w:t>
      </w:r>
    </w:p>
    <w:p w14:paraId="66E559C5"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9C6" w14:textId="12A99020"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s="Times New Roman"/>
          <w:color w:val="000000" w:themeColor="text1"/>
          <w:sz w:val="24"/>
          <w:szCs w:val="24"/>
        </w:rPr>
        <w:t>VENDOSI</w:t>
      </w:r>
      <w:r w:rsidRPr="003F6A63">
        <w:rPr>
          <w:rFonts w:ascii="Garamond" w:hAnsi="Garamond"/>
          <w:color w:val="000000" w:themeColor="text1"/>
          <w:sz w:val="24"/>
          <w:szCs w:val="24"/>
        </w:rPr>
        <w:t>:</w:t>
      </w:r>
    </w:p>
    <w:p w14:paraId="66E559C7"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9C8"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I</w:t>
      </w:r>
    </w:p>
    <w:p w14:paraId="66E559CA"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DISPOZITA TË PËRGJITHSHME</w:t>
      </w:r>
    </w:p>
    <w:p w14:paraId="66E559CB"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9CC"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w:t>
      </w:r>
    </w:p>
    <w:p w14:paraId="66E559CE"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Qëllimi i ligjit</w:t>
      </w:r>
    </w:p>
    <w:p w14:paraId="66E559CF"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9D0" w14:textId="22CBD389"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Ky ligj ka për qëllim </w:t>
      </w:r>
      <w:r w:rsidR="0099677B" w:rsidRPr="003F6A63">
        <w:rPr>
          <w:rFonts w:ascii="Garamond" w:hAnsi="Garamond"/>
          <w:color w:val="000000" w:themeColor="text1"/>
          <w:sz w:val="24"/>
          <w:szCs w:val="24"/>
        </w:rPr>
        <w:t>krijimin e</w:t>
      </w:r>
      <w:r w:rsidRPr="003F6A63">
        <w:rPr>
          <w:rFonts w:ascii="Garamond" w:hAnsi="Garamond"/>
          <w:color w:val="000000" w:themeColor="text1"/>
          <w:sz w:val="24"/>
          <w:szCs w:val="24"/>
        </w:rPr>
        <w:t xml:space="preserve"> sistemi</w:t>
      </w:r>
      <w:r w:rsidR="0099677B" w:rsidRPr="003F6A63">
        <w:rPr>
          <w:rFonts w:ascii="Garamond" w:hAnsi="Garamond"/>
          <w:color w:val="000000" w:themeColor="text1"/>
          <w:sz w:val="24"/>
          <w:szCs w:val="24"/>
        </w:rPr>
        <w:t>t</w:t>
      </w:r>
      <w:r w:rsidRPr="003F6A63">
        <w:rPr>
          <w:rFonts w:ascii="Garamond" w:hAnsi="Garamond"/>
          <w:color w:val="000000" w:themeColor="text1"/>
          <w:sz w:val="24"/>
          <w:szCs w:val="24"/>
        </w:rPr>
        <w:t xml:space="preserve"> </w:t>
      </w:r>
      <w:r w:rsidR="0099677B" w:rsidRPr="003F6A63">
        <w:rPr>
          <w:rFonts w:ascii="Garamond" w:hAnsi="Garamond"/>
          <w:color w:val="000000" w:themeColor="text1"/>
          <w:sz w:val="24"/>
          <w:szCs w:val="24"/>
        </w:rPr>
        <w:t>të</w:t>
      </w:r>
      <w:r w:rsidRPr="003F6A63">
        <w:rPr>
          <w:rFonts w:ascii="Garamond" w:hAnsi="Garamond"/>
          <w:color w:val="000000" w:themeColor="text1"/>
          <w:sz w:val="24"/>
          <w:szCs w:val="24"/>
        </w:rPr>
        <w:t xml:space="preserve"> përgjegjësive të zgjeruara të subjekteve prodhuese për produktet</w:t>
      </w:r>
      <w:r w:rsidR="003C2E83" w:rsidRPr="003F6A63">
        <w:rPr>
          <w:rFonts w:ascii="Garamond" w:hAnsi="Garamond"/>
          <w:color w:val="000000" w:themeColor="text1"/>
          <w:sz w:val="24"/>
          <w:szCs w:val="24"/>
        </w:rPr>
        <w:t xml:space="preserve"> që gjenerojnë mbetje (në vijim</w:t>
      </w:r>
      <w:r w:rsidRPr="003F6A63">
        <w:rPr>
          <w:rFonts w:ascii="Garamond" w:hAnsi="Garamond"/>
          <w:color w:val="000000" w:themeColor="text1"/>
          <w:sz w:val="24"/>
          <w:szCs w:val="24"/>
        </w:rPr>
        <w:t xml:space="preserve"> </w:t>
      </w:r>
      <w:r w:rsidR="003F6A63" w:rsidRPr="003F6A63">
        <w:rPr>
          <w:rFonts w:ascii="Garamond" w:hAnsi="Garamond"/>
          <w:color w:val="000000" w:themeColor="text1"/>
          <w:sz w:val="24"/>
          <w:szCs w:val="24"/>
        </w:rPr>
        <w:t>“</w:t>
      </w:r>
      <w:r w:rsidRPr="003F6A63">
        <w:rPr>
          <w:rFonts w:ascii="Garamond" w:hAnsi="Garamond"/>
          <w:color w:val="000000" w:themeColor="text1"/>
          <w:sz w:val="24"/>
          <w:szCs w:val="24"/>
        </w:rPr>
        <w:t>PZP</w:t>
      </w:r>
      <w:r w:rsidR="003F6A63" w:rsidRPr="003F6A63">
        <w:rPr>
          <w:rFonts w:ascii="Garamond" w:hAnsi="Garamond"/>
          <w:color w:val="000000" w:themeColor="text1"/>
          <w:sz w:val="24"/>
          <w:szCs w:val="24"/>
        </w:rPr>
        <w:t>”</w:t>
      </w:r>
      <w:r w:rsidRPr="003F6A63">
        <w:rPr>
          <w:rFonts w:ascii="Garamond" w:hAnsi="Garamond"/>
          <w:color w:val="000000" w:themeColor="text1"/>
          <w:sz w:val="24"/>
          <w:szCs w:val="24"/>
        </w:rPr>
        <w:t>) dhe të sigurojë që çdo person fizik ose juridik, që zhvillon, prodhon, përpunon, trajton, shet ose importon mbi baza profesionale produkte që gjenerojnë mbetje pas përdorimit, të mbajë përgjegjësitë e zgjeruara të prodhuesit në funksion të rritjes së ripërdorimit, parandalimit, riciklimit dhe rikuperimeve të këtyre produkteve.</w:t>
      </w:r>
    </w:p>
    <w:p w14:paraId="66E559D1"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9D2"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w:t>
      </w:r>
    </w:p>
    <w:p w14:paraId="66E559D4"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Objekti i ligjit</w:t>
      </w:r>
    </w:p>
    <w:p w14:paraId="66E559D5" w14:textId="77777777" w:rsidR="00097D4B" w:rsidRPr="003F6A63" w:rsidRDefault="00097D4B" w:rsidP="00E006D9">
      <w:pPr>
        <w:spacing w:after="0" w:line="240" w:lineRule="auto"/>
        <w:ind w:firstLine="284"/>
        <w:rPr>
          <w:rFonts w:ascii="Garamond" w:hAnsi="Garamond"/>
          <w:b/>
          <w:color w:val="000000" w:themeColor="text1"/>
          <w:sz w:val="24"/>
          <w:szCs w:val="24"/>
        </w:rPr>
      </w:pPr>
    </w:p>
    <w:p w14:paraId="66E559D6"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Ky ligj ka si objekt përcaktimin e:</w:t>
      </w:r>
    </w:p>
    <w:p w14:paraId="66E559D7"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masave të nevojshme, që n</w:t>
      </w:r>
      <w:r w:rsidR="003C2E83" w:rsidRPr="003F6A63">
        <w:rPr>
          <w:rFonts w:ascii="Garamond" w:hAnsi="Garamond"/>
          <w:color w:val="000000" w:themeColor="text1"/>
          <w:sz w:val="24"/>
          <w:szCs w:val="24"/>
        </w:rPr>
        <w:t>dërmerren nga subjekti prodhues</w:t>
      </w:r>
      <w:r w:rsidR="00097D4B" w:rsidRPr="003F6A63">
        <w:rPr>
          <w:rFonts w:ascii="Garamond" w:hAnsi="Garamond"/>
          <w:color w:val="000000" w:themeColor="text1"/>
          <w:sz w:val="24"/>
          <w:szCs w:val="24"/>
        </w:rPr>
        <w:t xml:space="preserve"> për të mbajtur përgjegjësitë e zgjeruara të prodhuesit;</w:t>
      </w:r>
    </w:p>
    <w:p w14:paraId="66E559D8" w14:textId="589B504D"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rregullave për krijimin</w:t>
      </w:r>
      <w:r w:rsidR="00396EE7" w:rsidRPr="003F6A63">
        <w:rPr>
          <w:rFonts w:ascii="Garamond" w:hAnsi="Garamond"/>
          <w:color w:val="000000" w:themeColor="text1"/>
          <w:sz w:val="24"/>
          <w:szCs w:val="24"/>
        </w:rPr>
        <w:t xml:space="preserve">, </w:t>
      </w:r>
      <w:r w:rsidR="00396EE7" w:rsidRPr="003F6A63">
        <w:rPr>
          <w:rStyle w:val="Emphasis"/>
          <w:rFonts w:ascii="Garamond" w:hAnsi="Garamond"/>
          <w:i w:val="0"/>
          <w:color w:val="000000" w:themeColor="text1"/>
          <w:sz w:val="24"/>
          <w:szCs w:val="24"/>
        </w:rPr>
        <w:t>organizimin</w:t>
      </w:r>
      <w:r w:rsidR="00097D4B" w:rsidRPr="003F6A63">
        <w:rPr>
          <w:rFonts w:ascii="Garamond" w:hAnsi="Garamond"/>
          <w:color w:val="000000" w:themeColor="text1"/>
          <w:sz w:val="24"/>
          <w:szCs w:val="24"/>
        </w:rPr>
        <w:t xml:space="preserve"> e funksionimin e sistemit të përgjegjësive të zgjeruara të subjekteve prodhuese për produktet që gjenerojnë mbetje dhe të shoqërisë për përgjegjësitë e zgjeruara të</w:t>
      </w:r>
      <w:r w:rsidR="003C2E83" w:rsidRPr="003F6A63">
        <w:rPr>
          <w:rFonts w:ascii="Garamond" w:hAnsi="Garamond"/>
          <w:color w:val="000000" w:themeColor="text1"/>
          <w:sz w:val="24"/>
          <w:szCs w:val="24"/>
        </w:rPr>
        <w:t xml:space="preserve"> subjekteve prodhuese (në vijim</w:t>
      </w:r>
      <w:r w:rsidR="00097D4B" w:rsidRPr="003F6A63">
        <w:rPr>
          <w:rFonts w:ascii="Garamond" w:hAnsi="Garamond"/>
          <w:color w:val="000000" w:themeColor="text1"/>
          <w:sz w:val="24"/>
          <w:szCs w:val="24"/>
        </w:rPr>
        <w:t xml:space="preserve"> </w:t>
      </w:r>
      <w:r w:rsidR="003F6A63" w:rsidRPr="003F6A63">
        <w:rPr>
          <w:rFonts w:ascii="Garamond" w:hAnsi="Garamond"/>
          <w:color w:val="000000" w:themeColor="text1"/>
          <w:sz w:val="24"/>
          <w:szCs w:val="24"/>
        </w:rPr>
        <w:t>“</w:t>
      </w:r>
      <w:r w:rsidR="00097D4B" w:rsidRPr="003F6A63">
        <w:rPr>
          <w:rFonts w:ascii="Garamond" w:hAnsi="Garamond"/>
          <w:color w:val="000000" w:themeColor="text1"/>
          <w:sz w:val="24"/>
          <w:szCs w:val="24"/>
        </w:rPr>
        <w:t>SHPZP</w:t>
      </w:r>
      <w:r w:rsidR="003F6A63" w:rsidRPr="003F6A63">
        <w:rPr>
          <w:rFonts w:ascii="Garamond" w:hAnsi="Garamond"/>
          <w:color w:val="000000" w:themeColor="text1"/>
          <w:sz w:val="24"/>
          <w:szCs w:val="24"/>
        </w:rPr>
        <w:t>”</w:t>
      </w:r>
      <w:r w:rsidR="00097D4B" w:rsidRPr="003F6A63">
        <w:rPr>
          <w:rFonts w:ascii="Garamond" w:hAnsi="Garamond"/>
          <w:color w:val="000000" w:themeColor="text1"/>
          <w:sz w:val="24"/>
          <w:szCs w:val="24"/>
        </w:rPr>
        <w:t>);</w:t>
      </w:r>
    </w:p>
    <w:p w14:paraId="66E559D9"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097D4B" w:rsidRPr="003F6A63">
        <w:rPr>
          <w:rFonts w:ascii="Garamond" w:hAnsi="Garamond"/>
          <w:color w:val="000000" w:themeColor="text1"/>
          <w:sz w:val="24"/>
          <w:szCs w:val="24"/>
        </w:rPr>
        <w:t xml:space="preserve">rregullave për krijimin </w:t>
      </w:r>
      <w:r w:rsidR="00EC267C" w:rsidRPr="003F6A63">
        <w:rPr>
          <w:rFonts w:ascii="Garamond" w:hAnsi="Garamond"/>
          <w:color w:val="000000" w:themeColor="text1"/>
          <w:sz w:val="24"/>
          <w:szCs w:val="24"/>
        </w:rPr>
        <w:t>dh</w:t>
      </w:r>
      <w:r w:rsidR="00097D4B" w:rsidRPr="003F6A63">
        <w:rPr>
          <w:rFonts w:ascii="Garamond" w:hAnsi="Garamond"/>
          <w:color w:val="000000" w:themeColor="text1"/>
          <w:sz w:val="24"/>
          <w:szCs w:val="24"/>
        </w:rPr>
        <w:t xml:space="preserve">e </w:t>
      </w:r>
      <w:r w:rsidR="00396EE7" w:rsidRPr="003F6A63">
        <w:rPr>
          <w:rStyle w:val="Emphasis"/>
          <w:rFonts w:ascii="Garamond" w:hAnsi="Garamond"/>
          <w:i w:val="0"/>
          <w:color w:val="000000" w:themeColor="text1"/>
          <w:sz w:val="24"/>
          <w:szCs w:val="24"/>
        </w:rPr>
        <w:t>administrimin</w:t>
      </w:r>
      <w:r w:rsidR="00097D4B" w:rsidRPr="003F6A63">
        <w:rPr>
          <w:rFonts w:ascii="Garamond" w:hAnsi="Garamond"/>
          <w:color w:val="000000" w:themeColor="text1"/>
          <w:sz w:val="24"/>
          <w:szCs w:val="24"/>
        </w:rPr>
        <w:t xml:space="preserve"> e regjistrit të prodhuesve PZP dhe SHPZP, që zbatojnë përgjegjësitë e zgjeruara të prodhuesit.</w:t>
      </w:r>
    </w:p>
    <w:p w14:paraId="6B1101FF" w14:textId="77777777" w:rsidR="003D2A55" w:rsidRDefault="003D2A55" w:rsidP="00E006D9">
      <w:pPr>
        <w:spacing w:after="0" w:line="240" w:lineRule="auto"/>
        <w:ind w:firstLine="284"/>
        <w:jc w:val="center"/>
        <w:rPr>
          <w:rFonts w:ascii="Garamond" w:hAnsi="Garamond"/>
          <w:color w:val="000000" w:themeColor="text1"/>
          <w:sz w:val="24"/>
          <w:szCs w:val="24"/>
        </w:rPr>
      </w:pPr>
    </w:p>
    <w:p w14:paraId="66E559DA"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3</w:t>
      </w:r>
    </w:p>
    <w:p w14:paraId="66E559DC"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Përkufizime</w:t>
      </w:r>
    </w:p>
    <w:p w14:paraId="66E559DD"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9DE"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Në kuptim të këtij ligji, termat e mëposhtëm kanë këto kuptime:</w:t>
      </w:r>
    </w:p>
    <w:p w14:paraId="66E559DF" w14:textId="3EEBF00C"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1.</w:t>
      </w:r>
      <w:r w:rsidR="003F6A63" w:rsidRPr="003F6A63">
        <w:rPr>
          <w:rFonts w:ascii="Garamond" w:hAnsi="Garamond"/>
          <w:color w:val="000000" w:themeColor="text1"/>
          <w:sz w:val="24"/>
          <w:szCs w:val="24"/>
        </w:rPr>
        <w:t xml:space="preserve"> </w:t>
      </w:r>
      <w:r w:rsidRPr="003F6A63">
        <w:rPr>
          <w:rFonts w:ascii="Garamond" w:hAnsi="Garamond"/>
          <w:color w:val="000000" w:themeColor="text1"/>
          <w:sz w:val="24"/>
          <w:szCs w:val="24"/>
        </w:rPr>
        <w:t>“Mbetje bashkiake” janë:</w:t>
      </w:r>
    </w:p>
    <w:p w14:paraId="66E559E0" w14:textId="52D9E609"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a)</w:t>
      </w:r>
      <w:r w:rsidR="009D34D8" w:rsidRPr="003F6A63">
        <w:rPr>
          <w:rFonts w:ascii="Garamond" w:hAnsi="Garamond" w:cs="Times New Roman"/>
          <w:color w:val="000000" w:themeColor="text1"/>
          <w:sz w:val="24"/>
          <w:szCs w:val="24"/>
        </w:rPr>
        <w:t xml:space="preserve"> </w:t>
      </w:r>
      <w:r w:rsidRPr="003F6A63">
        <w:rPr>
          <w:rFonts w:ascii="Garamond" w:hAnsi="Garamond"/>
          <w:color w:val="000000" w:themeColor="text1"/>
          <w:sz w:val="24"/>
          <w:szCs w:val="24"/>
        </w:rPr>
        <w:t xml:space="preserve">mbetje shtëpiake të përziera dhe mbetje të grumbulluara në mënyrë të diferencuar, duke përfshirë letrën dhe kartonin, qelqin, metalet, plastikën, mbetjet bio, drurin, tekstilet, ambalazhet, pajisjet elektrike dhe elektronike, përfshirë të gjitha pjesët përbërëse të tyre individuale apo të bashkuara dhe materialet e konsumit, që janë pjesë përbërëse e këtyre pajisjeve, mbetjet e baterive, mbetjet e vëllimshme, duke përfshirë mobiliet, dyshekët dhe të ngjashme; </w:t>
      </w:r>
    </w:p>
    <w:p w14:paraId="66E559E1" w14:textId="0C5AC1C9"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b)</w:t>
      </w:r>
      <w:r w:rsidR="009D34D8" w:rsidRPr="003F6A63">
        <w:rPr>
          <w:rFonts w:ascii="Garamond" w:hAnsi="Garamond" w:cs="Times New Roman"/>
          <w:color w:val="000000" w:themeColor="text1"/>
          <w:sz w:val="24"/>
          <w:szCs w:val="24"/>
        </w:rPr>
        <w:t xml:space="preserve"> </w:t>
      </w:r>
      <w:r w:rsidRPr="003F6A63">
        <w:rPr>
          <w:rFonts w:ascii="Garamond" w:hAnsi="Garamond"/>
          <w:color w:val="000000" w:themeColor="text1"/>
          <w:sz w:val="24"/>
          <w:szCs w:val="24"/>
        </w:rPr>
        <w:t>mbetje të përziera dhe mbetje të grumbulluara në mënyrë të diferencuar nga burime të tjera, kur këto mbetje kanë natyrë dhe përbërje të ngjashme me mbetjet shtëpiake.</w:t>
      </w:r>
    </w:p>
    <w:p w14:paraId="66E559E2"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Mbetjet bashkiake nuk përfshijnë mbetjet nga prodhimi, bujqësia, pyjet, peshkimi, gropat septike, rrjetin e kanalizimeve dhe trajtimit të ujërave të ndotura, sistemin e kullimit, si dhe llumrat e ujërave të ndotura, automjetet në fund të jetës, mbetjet nga ndërtimi.</w:t>
      </w:r>
    </w:p>
    <w:p w14:paraId="66E559E3"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lastRenderedPageBreak/>
        <w:t>2. “Përdorues i fundit”</w:t>
      </w:r>
      <w:r w:rsidR="004230C0" w:rsidRPr="003F6A63">
        <w:rPr>
          <w:rFonts w:ascii="Garamond" w:hAnsi="Garamond"/>
          <w:color w:val="000000" w:themeColor="text1"/>
          <w:sz w:val="24"/>
          <w:szCs w:val="24"/>
        </w:rPr>
        <w:t xml:space="preserve"> është</w:t>
      </w:r>
      <w:r w:rsidRPr="003F6A63">
        <w:rPr>
          <w:rFonts w:ascii="Garamond" w:hAnsi="Garamond"/>
          <w:color w:val="000000" w:themeColor="text1"/>
          <w:sz w:val="24"/>
          <w:szCs w:val="24"/>
        </w:rPr>
        <w:t xml:space="preserve"> çdo person fizik ose juridik, që përdor produktin për konsum final.</w:t>
      </w:r>
    </w:p>
    <w:p w14:paraId="66E559E4" w14:textId="77777777" w:rsidR="00097D4B" w:rsidRPr="003F6A63" w:rsidRDefault="004230C0"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3. “Subjekt prodhues” është</w:t>
      </w:r>
      <w:r w:rsidR="00097D4B" w:rsidRPr="003F6A63">
        <w:rPr>
          <w:rFonts w:ascii="Garamond" w:hAnsi="Garamond"/>
          <w:color w:val="000000" w:themeColor="text1"/>
          <w:sz w:val="24"/>
          <w:szCs w:val="24"/>
        </w:rPr>
        <w:t xml:space="preserve"> çdo person fizik </w:t>
      </w:r>
      <w:r w:rsidRPr="003F6A63">
        <w:rPr>
          <w:rFonts w:ascii="Garamond" w:hAnsi="Garamond"/>
          <w:color w:val="000000" w:themeColor="text1"/>
          <w:sz w:val="24"/>
          <w:szCs w:val="24"/>
        </w:rPr>
        <w:t>ose</w:t>
      </w:r>
      <w:r w:rsidR="00097D4B" w:rsidRPr="003F6A63">
        <w:rPr>
          <w:rFonts w:ascii="Garamond" w:hAnsi="Garamond"/>
          <w:color w:val="000000" w:themeColor="text1"/>
          <w:sz w:val="24"/>
          <w:szCs w:val="24"/>
        </w:rPr>
        <w:t xml:space="preserve"> juridik, i regjistruar në regjistrin tregtar, i cili </w:t>
      </w:r>
      <w:r w:rsidR="00122E91" w:rsidRPr="003F6A63">
        <w:rPr>
          <w:rFonts w:ascii="Garamond" w:hAnsi="Garamond"/>
          <w:color w:val="000000" w:themeColor="text1"/>
          <w:sz w:val="24"/>
          <w:szCs w:val="24"/>
        </w:rPr>
        <w:t xml:space="preserve">mbi baza profesionale </w:t>
      </w:r>
      <w:r w:rsidR="00097D4B" w:rsidRPr="003F6A63">
        <w:rPr>
          <w:rFonts w:ascii="Garamond" w:hAnsi="Garamond"/>
          <w:color w:val="000000" w:themeColor="text1"/>
          <w:sz w:val="24"/>
          <w:szCs w:val="24"/>
        </w:rPr>
        <w:t>zhvillon, prodhon, përpunon, trajton, shet ose importon produkte që gjenerojnë mbetje pas përdorimit.</w:t>
      </w:r>
    </w:p>
    <w:p w14:paraId="66E559E5" w14:textId="77777777" w:rsidR="00097D4B" w:rsidRPr="003F6A63" w:rsidRDefault="00097D4B" w:rsidP="00E006D9">
      <w:pPr>
        <w:spacing w:after="0" w:line="240" w:lineRule="auto"/>
        <w:ind w:firstLine="284"/>
        <w:jc w:val="both"/>
        <w:rPr>
          <w:rFonts w:ascii="Garamond" w:hAnsi="Garamond"/>
          <w:i/>
          <w:color w:val="000000" w:themeColor="text1"/>
          <w:sz w:val="24"/>
          <w:szCs w:val="24"/>
        </w:rPr>
      </w:pPr>
      <w:r w:rsidRPr="003F6A63">
        <w:rPr>
          <w:rFonts w:ascii="Garamond" w:hAnsi="Garamond"/>
          <w:color w:val="000000" w:themeColor="text1"/>
          <w:sz w:val="24"/>
          <w:szCs w:val="24"/>
        </w:rPr>
        <w:t>4. “</w:t>
      </w:r>
      <w:r w:rsidR="004230C0" w:rsidRPr="003F6A63">
        <w:rPr>
          <w:rFonts w:ascii="Garamond" w:hAnsi="Garamond"/>
          <w:color w:val="000000" w:themeColor="text1"/>
          <w:sz w:val="24"/>
          <w:szCs w:val="24"/>
        </w:rPr>
        <w:t>Subjekt prodhues i kontraktuar” është</w:t>
      </w:r>
      <w:r w:rsidRPr="003F6A63">
        <w:rPr>
          <w:rFonts w:ascii="Garamond" w:hAnsi="Garamond"/>
          <w:color w:val="000000" w:themeColor="text1"/>
          <w:sz w:val="24"/>
          <w:szCs w:val="24"/>
        </w:rPr>
        <w:t xml:space="preserve"> prodhuesi i produkteve, pjesë e sistemit PZP, detyrimet e të cilit për PZP-në janë marrë përsipër nga SHPZP-ja</w:t>
      </w:r>
      <w:r w:rsidR="00A8727A" w:rsidRPr="003F6A63">
        <w:rPr>
          <w:rFonts w:ascii="Garamond" w:hAnsi="Garamond"/>
          <w:color w:val="000000" w:themeColor="text1"/>
          <w:sz w:val="24"/>
          <w:szCs w:val="24"/>
        </w:rPr>
        <w:t xml:space="preserve"> </w:t>
      </w:r>
      <w:r w:rsidR="00A8727A" w:rsidRPr="003F6A63">
        <w:rPr>
          <w:rStyle w:val="Emphasis"/>
          <w:rFonts w:ascii="Garamond" w:hAnsi="Garamond"/>
          <w:i w:val="0"/>
          <w:color w:val="000000" w:themeColor="text1"/>
          <w:sz w:val="24"/>
          <w:szCs w:val="24"/>
        </w:rPr>
        <w:t>nëpërmjet një kontrate të nënshkruar dhe të regjistruar</w:t>
      </w:r>
      <w:r w:rsidRPr="003F6A63">
        <w:rPr>
          <w:rFonts w:ascii="Garamond" w:hAnsi="Garamond"/>
          <w:i/>
          <w:color w:val="000000" w:themeColor="text1"/>
          <w:sz w:val="24"/>
          <w:szCs w:val="24"/>
        </w:rPr>
        <w:t>.</w:t>
      </w:r>
    </w:p>
    <w:p w14:paraId="66E559E6" w14:textId="77777777" w:rsidR="00097D4B" w:rsidRPr="003F6A63" w:rsidRDefault="004230C0"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“Produkt PZP” është </w:t>
      </w:r>
      <w:r w:rsidR="00097D4B" w:rsidRPr="003F6A63">
        <w:rPr>
          <w:rFonts w:ascii="Garamond" w:hAnsi="Garamond"/>
          <w:color w:val="000000" w:themeColor="text1"/>
          <w:sz w:val="24"/>
          <w:szCs w:val="24"/>
        </w:rPr>
        <w:t>produkti, pjesë e sistemit PZP</w:t>
      </w:r>
      <w:r w:rsidRPr="003F6A63">
        <w:rPr>
          <w:rFonts w:ascii="Garamond" w:hAnsi="Garamond"/>
          <w:color w:val="000000" w:themeColor="text1"/>
          <w:sz w:val="24"/>
          <w:szCs w:val="24"/>
        </w:rPr>
        <w:t>,</w:t>
      </w:r>
      <w:r w:rsidR="00F7506F" w:rsidRPr="003F6A63">
        <w:rPr>
          <w:rFonts w:ascii="Garamond" w:hAnsi="Garamond"/>
          <w:color w:val="000000" w:themeColor="text1"/>
          <w:sz w:val="24"/>
          <w:szCs w:val="24"/>
        </w:rPr>
        <w:t xml:space="preserve"> </w:t>
      </w:r>
      <w:r w:rsidRPr="003F6A63">
        <w:rPr>
          <w:rStyle w:val="Emphasis"/>
          <w:rFonts w:ascii="Garamond" w:hAnsi="Garamond"/>
          <w:i w:val="0"/>
          <w:color w:val="000000" w:themeColor="text1"/>
          <w:sz w:val="24"/>
          <w:szCs w:val="24"/>
        </w:rPr>
        <w:t>që pas konsumit</w:t>
      </w:r>
      <w:r w:rsidR="00F7506F" w:rsidRPr="003F6A63">
        <w:rPr>
          <w:rStyle w:val="Emphasis"/>
          <w:rFonts w:ascii="Garamond" w:hAnsi="Garamond"/>
          <w:i w:val="0"/>
          <w:color w:val="000000" w:themeColor="text1"/>
          <w:sz w:val="24"/>
          <w:szCs w:val="24"/>
        </w:rPr>
        <w:t xml:space="preserve"> krijon mbetje dhe për të cilin aplikohet përgjegjësia e zgjeruar e prodhuesit sipas përcaktimeve të këtij ligji</w:t>
      </w:r>
      <w:r w:rsidR="00097D4B" w:rsidRPr="003F6A63">
        <w:rPr>
          <w:rFonts w:ascii="Garamond" w:hAnsi="Garamond"/>
          <w:i/>
          <w:color w:val="000000" w:themeColor="text1"/>
          <w:sz w:val="24"/>
          <w:szCs w:val="24"/>
        </w:rPr>
        <w:t>.</w:t>
      </w:r>
    </w:p>
    <w:p w14:paraId="66E559E7"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6. “Rryma specifike e mbetjeve</w:t>
      </w:r>
      <w:r w:rsidR="00EC267C" w:rsidRPr="003F6A63">
        <w:rPr>
          <w:rFonts w:ascii="Garamond" w:hAnsi="Garamond"/>
          <w:color w:val="000000" w:themeColor="text1"/>
          <w:sz w:val="24"/>
          <w:szCs w:val="24"/>
        </w:rPr>
        <w:t>” nënkupton</w:t>
      </w:r>
      <w:r w:rsidRPr="003F6A63">
        <w:rPr>
          <w:rFonts w:ascii="Garamond" w:hAnsi="Garamond"/>
          <w:color w:val="000000" w:themeColor="text1"/>
          <w:sz w:val="24"/>
          <w:szCs w:val="24"/>
        </w:rPr>
        <w:t xml:space="preserve"> të gjitha rrymat e mbetjeve të përcaktuara në legjislacionin në fuqi për menaxhimin e integruar të mbetjeve. </w:t>
      </w:r>
    </w:p>
    <w:p w14:paraId="66E559E8"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7. “Sistemi i PZP-së”</w:t>
      </w:r>
      <w:r w:rsidR="004230C0" w:rsidRPr="003F6A63">
        <w:rPr>
          <w:rFonts w:ascii="Garamond" w:hAnsi="Garamond"/>
          <w:color w:val="000000" w:themeColor="text1"/>
          <w:sz w:val="24"/>
          <w:szCs w:val="24"/>
        </w:rPr>
        <w:t xml:space="preserve"> është</w:t>
      </w:r>
      <w:r w:rsidRPr="003F6A63">
        <w:rPr>
          <w:rFonts w:ascii="Garamond" w:hAnsi="Garamond"/>
          <w:color w:val="000000" w:themeColor="text1"/>
          <w:sz w:val="24"/>
          <w:szCs w:val="24"/>
        </w:rPr>
        <w:t xml:space="preserve"> tërësia e rregullave, që kanë qëllim të sigurojnë që subjekti prodhues, i cili hedh në treg produkte, pjesë e regjimit të rrymave specifike të mbetjeve, të mbajë përgjegjësi financiare dhe organizative për të menaxhuar stadin e mbetjeve në ciklin e jetës së produktit. </w:t>
      </w:r>
    </w:p>
    <w:p w14:paraId="66E559E9" w14:textId="77777777" w:rsidR="00097D4B" w:rsidRPr="003F6A63" w:rsidRDefault="00097D4B" w:rsidP="00E006D9">
      <w:pPr>
        <w:spacing w:after="0" w:line="240" w:lineRule="auto"/>
        <w:ind w:firstLine="284"/>
        <w:jc w:val="both"/>
        <w:rPr>
          <w:rFonts w:ascii="Garamond" w:hAnsi="Garamond"/>
          <w:i/>
          <w:color w:val="000000" w:themeColor="text1"/>
          <w:sz w:val="24"/>
          <w:szCs w:val="24"/>
        </w:rPr>
      </w:pPr>
      <w:r w:rsidRPr="003F6A63">
        <w:rPr>
          <w:rFonts w:ascii="Garamond" w:hAnsi="Garamond"/>
          <w:color w:val="000000" w:themeColor="text1"/>
          <w:sz w:val="24"/>
          <w:szCs w:val="24"/>
        </w:rPr>
        <w:t>8. “Shoqëri për përgjegjësinë e zgjeruar të s</w:t>
      </w:r>
      <w:r w:rsidR="001005AD" w:rsidRPr="003F6A63">
        <w:rPr>
          <w:rFonts w:ascii="Garamond" w:hAnsi="Garamond"/>
          <w:color w:val="000000" w:themeColor="text1"/>
          <w:sz w:val="24"/>
          <w:szCs w:val="24"/>
        </w:rPr>
        <w:t>ubjektit prodhues” është</w:t>
      </w:r>
      <w:r w:rsidRPr="003F6A63">
        <w:rPr>
          <w:rFonts w:ascii="Garamond" w:hAnsi="Garamond"/>
          <w:color w:val="000000" w:themeColor="text1"/>
          <w:sz w:val="24"/>
          <w:szCs w:val="24"/>
        </w:rPr>
        <w:t xml:space="preserve"> personi juridik i organizuar në formën e shoqërisë tregtare, në përputhje me legjislacionin në fuqi për shoqëritë tregtare</w:t>
      </w:r>
      <w:r w:rsidR="00F7506F" w:rsidRPr="003F6A63">
        <w:rPr>
          <w:rFonts w:ascii="Garamond" w:hAnsi="Garamond"/>
          <w:color w:val="000000" w:themeColor="text1"/>
          <w:sz w:val="24"/>
          <w:szCs w:val="24"/>
        </w:rPr>
        <w:t xml:space="preserve"> </w:t>
      </w:r>
      <w:r w:rsidR="00F7506F" w:rsidRPr="003F6A63">
        <w:rPr>
          <w:rStyle w:val="Emphasis"/>
          <w:rFonts w:ascii="Garamond" w:hAnsi="Garamond"/>
          <w:i w:val="0"/>
          <w:color w:val="000000" w:themeColor="text1"/>
          <w:sz w:val="24"/>
          <w:szCs w:val="24"/>
        </w:rPr>
        <w:t>që përmbush detyrimet e PZP-së për subjekte prodhuese</w:t>
      </w:r>
      <w:r w:rsidRPr="003F6A63">
        <w:rPr>
          <w:rFonts w:ascii="Garamond" w:hAnsi="Garamond"/>
          <w:i/>
          <w:color w:val="000000" w:themeColor="text1"/>
          <w:sz w:val="24"/>
          <w:szCs w:val="24"/>
        </w:rPr>
        <w:t>.</w:t>
      </w:r>
    </w:p>
    <w:p w14:paraId="66E559EA" w14:textId="77777777" w:rsidR="00097D4B" w:rsidRPr="003F6A63" w:rsidRDefault="001005AD"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9. “Vendosje në treg” është</w:t>
      </w:r>
      <w:r w:rsidR="00097D4B" w:rsidRPr="003F6A63">
        <w:rPr>
          <w:rFonts w:ascii="Garamond" w:hAnsi="Garamond"/>
          <w:color w:val="000000" w:themeColor="text1"/>
          <w:sz w:val="24"/>
          <w:szCs w:val="24"/>
        </w:rPr>
        <w:t xml:space="preserve"> furnizimi ose vënia në dispozicion për qarkullim për herë të parë në tregun shqiptar të produktit, pjesë e sistemit të PZP-së. </w:t>
      </w:r>
    </w:p>
    <w:p w14:paraId="66E559EB"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9EC"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4</w:t>
      </w:r>
    </w:p>
    <w:p w14:paraId="66E559EE"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Fusha e zbatimit</w:t>
      </w:r>
    </w:p>
    <w:p w14:paraId="66E559EF"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9F0"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Ky ligj zbatohet</w:t>
      </w:r>
      <w:r w:rsidR="005C6897" w:rsidRPr="003F6A63">
        <w:rPr>
          <w:rFonts w:ascii="Garamond" w:hAnsi="Garamond"/>
          <w:color w:val="000000" w:themeColor="text1"/>
          <w:sz w:val="24"/>
          <w:szCs w:val="24"/>
        </w:rPr>
        <w:t xml:space="preserve"> për</w:t>
      </w:r>
      <w:r w:rsidRPr="003F6A63">
        <w:rPr>
          <w:rFonts w:ascii="Garamond" w:hAnsi="Garamond"/>
          <w:color w:val="000000" w:themeColor="text1"/>
          <w:sz w:val="24"/>
          <w:szCs w:val="24"/>
        </w:rPr>
        <w:t>:</w:t>
      </w:r>
    </w:p>
    <w:p w14:paraId="66E559F1"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1005AD" w:rsidRPr="003F6A63">
        <w:rPr>
          <w:rFonts w:ascii="Garamond" w:hAnsi="Garamond"/>
          <w:color w:val="000000" w:themeColor="text1"/>
          <w:sz w:val="24"/>
          <w:szCs w:val="24"/>
        </w:rPr>
        <w:t>T</w:t>
      </w:r>
      <w:r w:rsidR="00097D4B" w:rsidRPr="003F6A63">
        <w:rPr>
          <w:rFonts w:ascii="Garamond" w:hAnsi="Garamond"/>
          <w:color w:val="000000" w:themeColor="text1"/>
          <w:sz w:val="24"/>
          <w:szCs w:val="24"/>
        </w:rPr>
        <w:t xml:space="preserve">ë gjitha subjektet prodhuese, që </w:t>
      </w:r>
      <w:r w:rsidR="005C6897" w:rsidRPr="003F6A63">
        <w:rPr>
          <w:rFonts w:ascii="Garamond" w:hAnsi="Garamond"/>
          <w:color w:val="000000" w:themeColor="text1"/>
          <w:sz w:val="24"/>
          <w:szCs w:val="24"/>
        </w:rPr>
        <w:t>ushtrojnë</w:t>
      </w:r>
      <w:r w:rsidR="00097D4B" w:rsidRPr="003F6A63">
        <w:rPr>
          <w:rFonts w:ascii="Garamond" w:hAnsi="Garamond"/>
          <w:color w:val="000000" w:themeColor="text1"/>
          <w:sz w:val="24"/>
          <w:szCs w:val="24"/>
        </w:rPr>
        <w:t xml:space="preserve"> në Republikën e Shqipërisë aktivitete ekonomike, të cilat lidhen me qëllimin e </w:t>
      </w:r>
      <w:r w:rsidR="00AC2312" w:rsidRPr="003F6A63">
        <w:rPr>
          <w:rFonts w:ascii="Garamond" w:hAnsi="Garamond"/>
          <w:color w:val="000000" w:themeColor="text1"/>
          <w:sz w:val="24"/>
          <w:szCs w:val="24"/>
        </w:rPr>
        <w:t xml:space="preserve">këtij </w:t>
      </w:r>
      <w:r w:rsidR="00097D4B" w:rsidRPr="003F6A63">
        <w:rPr>
          <w:rFonts w:ascii="Garamond" w:hAnsi="Garamond"/>
          <w:color w:val="000000" w:themeColor="text1"/>
          <w:sz w:val="24"/>
          <w:szCs w:val="24"/>
        </w:rPr>
        <w:t>ligj</w:t>
      </w:r>
      <w:r w:rsidR="006D7922" w:rsidRPr="003F6A63">
        <w:rPr>
          <w:rFonts w:ascii="Garamond" w:hAnsi="Garamond"/>
          <w:color w:val="000000" w:themeColor="text1"/>
          <w:sz w:val="24"/>
          <w:szCs w:val="24"/>
        </w:rPr>
        <w:t>i, nën sistemin e</w:t>
      </w:r>
      <w:r w:rsidR="00097D4B" w:rsidRPr="003F6A63">
        <w:rPr>
          <w:rFonts w:ascii="Garamond" w:hAnsi="Garamond"/>
          <w:color w:val="000000" w:themeColor="text1"/>
          <w:sz w:val="24"/>
          <w:szCs w:val="24"/>
        </w:rPr>
        <w:t xml:space="preserve"> PZP-së dhe hedhin për herë të parë në treg produkte, </w:t>
      </w:r>
      <w:r w:rsidR="008448FE" w:rsidRPr="003F6A63">
        <w:rPr>
          <w:rFonts w:ascii="Garamond" w:hAnsi="Garamond"/>
          <w:color w:val="000000" w:themeColor="text1"/>
          <w:sz w:val="24"/>
          <w:szCs w:val="24"/>
        </w:rPr>
        <w:t>që pas përdorimit të tyre</w:t>
      </w:r>
      <w:r w:rsidR="008448FE" w:rsidRPr="003F6A63" w:rsidDel="008448FE">
        <w:rPr>
          <w:rFonts w:ascii="Garamond" w:hAnsi="Garamond"/>
          <w:color w:val="000000" w:themeColor="text1"/>
          <w:sz w:val="24"/>
          <w:szCs w:val="24"/>
        </w:rPr>
        <w:t xml:space="preserve"> </w:t>
      </w:r>
      <w:r w:rsidR="00097D4B" w:rsidRPr="003F6A63">
        <w:rPr>
          <w:rFonts w:ascii="Garamond" w:hAnsi="Garamond"/>
          <w:color w:val="000000" w:themeColor="text1"/>
          <w:sz w:val="24"/>
          <w:szCs w:val="24"/>
        </w:rPr>
        <w:t>krijo</w:t>
      </w:r>
      <w:r w:rsidR="00AD3F4F" w:rsidRPr="003F6A63">
        <w:rPr>
          <w:rFonts w:ascii="Garamond" w:hAnsi="Garamond"/>
          <w:color w:val="000000" w:themeColor="text1"/>
          <w:sz w:val="24"/>
          <w:szCs w:val="24"/>
        </w:rPr>
        <w:t>j</w:t>
      </w:r>
      <w:r w:rsidR="00097D4B" w:rsidRPr="003F6A63">
        <w:rPr>
          <w:rFonts w:ascii="Garamond" w:hAnsi="Garamond"/>
          <w:color w:val="000000" w:themeColor="text1"/>
          <w:sz w:val="24"/>
          <w:szCs w:val="24"/>
        </w:rPr>
        <w:t>n</w:t>
      </w:r>
      <w:r w:rsidR="00AD3F4F" w:rsidRPr="003F6A63">
        <w:rPr>
          <w:rFonts w:ascii="Garamond" w:hAnsi="Garamond"/>
          <w:color w:val="000000" w:themeColor="text1"/>
          <w:sz w:val="24"/>
          <w:szCs w:val="24"/>
        </w:rPr>
        <w:t>ë mbetje</w:t>
      </w:r>
      <w:r w:rsidR="00097D4B" w:rsidRPr="003F6A63">
        <w:rPr>
          <w:rFonts w:ascii="Garamond" w:hAnsi="Garamond"/>
          <w:color w:val="000000" w:themeColor="text1"/>
          <w:sz w:val="24"/>
          <w:szCs w:val="24"/>
        </w:rPr>
        <w:t xml:space="preserve"> në përputhje me legjislacionin në fuqi për rrymat specifike të mbetjeve.</w:t>
      </w:r>
    </w:p>
    <w:p w14:paraId="66E559F2"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1005AD" w:rsidRPr="003F6A63">
        <w:rPr>
          <w:rFonts w:ascii="Garamond" w:hAnsi="Garamond"/>
          <w:color w:val="000000" w:themeColor="text1"/>
          <w:sz w:val="24"/>
          <w:szCs w:val="24"/>
        </w:rPr>
        <w:t>T</w:t>
      </w:r>
      <w:r w:rsidR="008448FE" w:rsidRPr="003F6A63">
        <w:rPr>
          <w:rFonts w:ascii="Garamond" w:hAnsi="Garamond"/>
          <w:color w:val="000000" w:themeColor="text1"/>
          <w:sz w:val="24"/>
          <w:szCs w:val="24"/>
        </w:rPr>
        <w:t>ë paktën</w:t>
      </w:r>
      <w:r w:rsidR="001005AD"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rrymat specif</w:t>
      </w:r>
      <w:r w:rsidR="001005AD" w:rsidRPr="003F6A63">
        <w:rPr>
          <w:rFonts w:ascii="Garamond" w:hAnsi="Garamond"/>
          <w:color w:val="000000" w:themeColor="text1"/>
          <w:sz w:val="24"/>
          <w:szCs w:val="24"/>
        </w:rPr>
        <w:t>ike të mbetjeve të parashikuara</w:t>
      </w:r>
      <w:r w:rsidR="00097D4B" w:rsidRPr="003F6A63">
        <w:rPr>
          <w:rFonts w:ascii="Garamond" w:hAnsi="Garamond"/>
          <w:color w:val="000000" w:themeColor="text1"/>
          <w:sz w:val="24"/>
          <w:szCs w:val="24"/>
        </w:rPr>
        <w:t xml:space="preserve"> sipas legjislacionit në fuqi për men</w:t>
      </w:r>
      <w:r w:rsidR="001005AD" w:rsidRPr="003F6A63">
        <w:rPr>
          <w:rFonts w:ascii="Garamond" w:hAnsi="Garamond"/>
          <w:color w:val="000000" w:themeColor="text1"/>
          <w:sz w:val="24"/>
          <w:szCs w:val="24"/>
        </w:rPr>
        <w:t>axhimin e integruar të mbetjeve si më poshtë</w:t>
      </w:r>
      <w:r w:rsidR="00097D4B" w:rsidRPr="003F6A63">
        <w:rPr>
          <w:rFonts w:ascii="Garamond" w:hAnsi="Garamond"/>
          <w:color w:val="000000" w:themeColor="text1"/>
          <w:sz w:val="24"/>
          <w:szCs w:val="24"/>
        </w:rPr>
        <w:t>:</w:t>
      </w:r>
    </w:p>
    <w:p w14:paraId="66E559F3"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a) a</w:t>
      </w:r>
      <w:r w:rsidR="00097D4B" w:rsidRPr="003F6A63">
        <w:rPr>
          <w:rFonts w:ascii="Garamond" w:hAnsi="Garamond"/>
          <w:color w:val="000000" w:themeColor="text1"/>
          <w:sz w:val="24"/>
          <w:szCs w:val="24"/>
        </w:rPr>
        <w:t>mbalazhet e mbetjet e tyre;</w:t>
      </w:r>
    </w:p>
    <w:p w14:paraId="66E559F4"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A35FE5" w:rsidRPr="003F6A63">
        <w:rPr>
          <w:rFonts w:ascii="Garamond" w:hAnsi="Garamond"/>
          <w:color w:val="000000" w:themeColor="text1"/>
          <w:sz w:val="24"/>
          <w:szCs w:val="24"/>
        </w:rPr>
        <w:t>b</w:t>
      </w:r>
      <w:r w:rsidRPr="003F6A63">
        <w:rPr>
          <w:rFonts w:ascii="Garamond" w:hAnsi="Garamond"/>
          <w:color w:val="000000" w:themeColor="text1"/>
          <w:sz w:val="24"/>
          <w:szCs w:val="24"/>
        </w:rPr>
        <w:t>ateritë dhe akumulatorët;</w:t>
      </w:r>
    </w:p>
    <w:p w14:paraId="66E559F5"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A35FE5" w:rsidRPr="003F6A63">
        <w:rPr>
          <w:rFonts w:ascii="Garamond" w:hAnsi="Garamond"/>
          <w:color w:val="000000" w:themeColor="text1"/>
          <w:sz w:val="24"/>
          <w:szCs w:val="24"/>
        </w:rPr>
        <w:t>a</w:t>
      </w:r>
      <w:r w:rsidRPr="003F6A63">
        <w:rPr>
          <w:rFonts w:ascii="Garamond" w:hAnsi="Garamond"/>
          <w:color w:val="000000" w:themeColor="text1"/>
          <w:sz w:val="24"/>
          <w:szCs w:val="24"/>
        </w:rPr>
        <w:t>utomjetet në fund të jetës;</w:t>
      </w:r>
    </w:p>
    <w:p w14:paraId="66E559F6" w14:textId="77777777" w:rsidR="00097D4B" w:rsidRPr="003F6A63" w:rsidRDefault="00097D4B" w:rsidP="00E006D9">
      <w:pPr>
        <w:spacing w:after="0" w:line="240" w:lineRule="auto"/>
        <w:ind w:firstLine="284"/>
        <w:rPr>
          <w:rFonts w:ascii="Garamond" w:hAnsi="Garamond"/>
          <w:color w:val="000000" w:themeColor="text1"/>
          <w:sz w:val="24"/>
          <w:szCs w:val="24"/>
        </w:rPr>
      </w:pPr>
      <w:r w:rsidRPr="003F6A63">
        <w:rPr>
          <w:rFonts w:ascii="Garamond" w:hAnsi="Garamond"/>
          <w:color w:val="000000" w:themeColor="text1"/>
          <w:sz w:val="24"/>
          <w:szCs w:val="24"/>
        </w:rPr>
        <w:t xml:space="preserve">ç) </w:t>
      </w:r>
      <w:r w:rsidR="00A35FE5" w:rsidRPr="003F6A63">
        <w:rPr>
          <w:rFonts w:ascii="Garamond" w:hAnsi="Garamond"/>
          <w:color w:val="000000" w:themeColor="text1"/>
          <w:sz w:val="24"/>
          <w:szCs w:val="24"/>
        </w:rPr>
        <w:t>m</w:t>
      </w:r>
      <w:r w:rsidRPr="003F6A63">
        <w:rPr>
          <w:rFonts w:ascii="Garamond" w:hAnsi="Garamond"/>
          <w:color w:val="000000" w:themeColor="text1"/>
          <w:sz w:val="24"/>
          <w:szCs w:val="24"/>
        </w:rPr>
        <w:t>betjet e pajisjeve elektrike dhe elektronike</w:t>
      </w:r>
      <w:r w:rsidR="00E5033D" w:rsidRPr="003F6A63">
        <w:rPr>
          <w:rFonts w:ascii="Garamond" w:hAnsi="Garamond"/>
          <w:color w:val="000000" w:themeColor="text1"/>
          <w:sz w:val="24"/>
          <w:szCs w:val="24"/>
        </w:rPr>
        <w:t>;</w:t>
      </w:r>
    </w:p>
    <w:p w14:paraId="66E559F7" w14:textId="77777777" w:rsidR="00E5033D" w:rsidRPr="003F6A63" w:rsidRDefault="00E5033D" w:rsidP="00E006D9">
      <w:pPr>
        <w:spacing w:after="0" w:line="240" w:lineRule="auto"/>
        <w:ind w:firstLine="284"/>
        <w:rPr>
          <w:rFonts w:ascii="Garamond" w:hAnsi="Garamond"/>
          <w:color w:val="000000" w:themeColor="text1"/>
          <w:sz w:val="24"/>
          <w:szCs w:val="24"/>
        </w:rPr>
      </w:pPr>
      <w:r w:rsidRPr="003F6A63">
        <w:rPr>
          <w:rFonts w:ascii="Garamond" w:hAnsi="Garamond"/>
          <w:color w:val="000000" w:themeColor="text1"/>
          <w:sz w:val="24"/>
          <w:szCs w:val="24"/>
        </w:rPr>
        <w:t xml:space="preserve">d) </w:t>
      </w:r>
      <w:r w:rsidR="001005AD" w:rsidRPr="003F6A63">
        <w:rPr>
          <w:rFonts w:ascii="Garamond" w:hAnsi="Garamond"/>
          <w:color w:val="000000" w:themeColor="text1"/>
          <w:sz w:val="24"/>
          <w:szCs w:val="24"/>
        </w:rPr>
        <w:t>v</w:t>
      </w:r>
      <w:r w:rsidRPr="003F6A63">
        <w:rPr>
          <w:rFonts w:ascii="Garamond" w:hAnsi="Garamond"/>
          <w:color w:val="000000" w:themeColor="text1"/>
          <w:sz w:val="24"/>
          <w:szCs w:val="24"/>
        </w:rPr>
        <w:t>ajrat e përdorura.</w:t>
      </w:r>
    </w:p>
    <w:p w14:paraId="66E559F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E609DF" w:rsidRPr="003F6A63">
        <w:rPr>
          <w:rFonts w:ascii="Garamond" w:hAnsi="Garamond"/>
          <w:color w:val="000000" w:themeColor="text1"/>
          <w:sz w:val="24"/>
          <w:szCs w:val="24"/>
        </w:rPr>
        <w:t>N</w:t>
      </w:r>
      <w:r w:rsidR="00097D4B" w:rsidRPr="003F6A63">
        <w:rPr>
          <w:rFonts w:ascii="Garamond" w:hAnsi="Garamond"/>
          <w:color w:val="000000" w:themeColor="text1"/>
          <w:sz w:val="24"/>
          <w:szCs w:val="24"/>
        </w:rPr>
        <w:t xml:space="preserve">jësitë e vetëqeverisjes vendore, në </w:t>
      </w:r>
      <w:r w:rsidR="008C6C48" w:rsidRPr="003F6A63">
        <w:rPr>
          <w:rFonts w:ascii="Garamond" w:hAnsi="Garamond"/>
          <w:color w:val="000000" w:themeColor="text1"/>
          <w:sz w:val="24"/>
          <w:szCs w:val="24"/>
        </w:rPr>
        <w:t>ushtrim</w:t>
      </w:r>
      <w:r w:rsidR="00097D4B" w:rsidRPr="003F6A63">
        <w:rPr>
          <w:rFonts w:ascii="Garamond" w:hAnsi="Garamond"/>
          <w:color w:val="000000" w:themeColor="text1"/>
          <w:sz w:val="24"/>
          <w:szCs w:val="24"/>
        </w:rPr>
        <w:t xml:space="preserve"> të funksioneve të tyre, me qëllim arritjen e objektivave kombëtarë në fushën e mbetjeve, në përputhje me legjislacionin në fuqi për menaxhimin e integruar të mbetjeve dhe atë për vetëqeverisjen vendore.</w:t>
      </w:r>
    </w:p>
    <w:p w14:paraId="66E559F9"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9FA"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II</w:t>
      </w:r>
    </w:p>
    <w:p w14:paraId="66E559FC"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SISTEMI I PËRGJEGJËSIVE TË ZGJERUARA TË SUBJEKTEVE PRODHUESE</w:t>
      </w:r>
    </w:p>
    <w:p w14:paraId="66E559FD"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9FE"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5</w:t>
      </w:r>
    </w:p>
    <w:p w14:paraId="66E55A00"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Detyrimet e subjekteve prodhuese</w:t>
      </w:r>
    </w:p>
    <w:p w14:paraId="66E55A01"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A02"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Çdo subjekt prodhues, që zhvillon, prodhon, përpunon, trajton, shet ose importon mbi baza profesionale produkte që gjenerojnë mbetje</w:t>
      </w:r>
      <w:r w:rsidR="00372160" w:rsidRPr="003F6A63">
        <w:rPr>
          <w:rFonts w:ascii="Garamond" w:hAnsi="Garamond"/>
          <w:color w:val="000000" w:themeColor="text1"/>
          <w:sz w:val="24"/>
          <w:szCs w:val="24"/>
        </w:rPr>
        <w:t>,</w:t>
      </w:r>
      <w:r w:rsidR="00097D4B" w:rsidRPr="003F6A63">
        <w:rPr>
          <w:rFonts w:ascii="Garamond" w:hAnsi="Garamond"/>
          <w:color w:val="000000" w:themeColor="text1"/>
          <w:sz w:val="24"/>
          <w:szCs w:val="24"/>
        </w:rPr>
        <w:t xml:space="preserve"> pas përdorimit përfshihet në sistemin e përgjegjësisë së zgjeruar të subjekteve prodhuese. </w:t>
      </w:r>
    </w:p>
    <w:p w14:paraId="66E55A03"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2. Subjekti prodhues ka këto detyrime:</w:t>
      </w:r>
    </w:p>
    <w:p w14:paraId="66E55A04"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a) r</w:t>
      </w:r>
      <w:r w:rsidR="00097D4B" w:rsidRPr="003F6A63">
        <w:rPr>
          <w:rFonts w:ascii="Garamond" w:hAnsi="Garamond"/>
          <w:color w:val="000000" w:themeColor="text1"/>
          <w:sz w:val="24"/>
          <w:szCs w:val="24"/>
        </w:rPr>
        <w:t>egjistrohet si subjekt i PZP-së në regjistrin përkatës, që administron Agjencia Kombëtare e Mjedisit;</w:t>
      </w:r>
    </w:p>
    <w:p w14:paraId="66E55A05"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b) k</w:t>
      </w:r>
      <w:r w:rsidR="00097D4B" w:rsidRPr="003F6A63">
        <w:rPr>
          <w:rFonts w:ascii="Garamond" w:hAnsi="Garamond"/>
          <w:color w:val="000000" w:themeColor="text1"/>
          <w:sz w:val="24"/>
          <w:szCs w:val="24"/>
        </w:rPr>
        <w:t>rijon dhe mban regjistrin për sasitë e produkteve të prodhuara ose të importuara, të vendosura në treg;</w:t>
      </w:r>
    </w:p>
    <w:p w14:paraId="66E55A06"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A35FE5" w:rsidRPr="003F6A63">
        <w:rPr>
          <w:rFonts w:ascii="Garamond" w:hAnsi="Garamond"/>
          <w:color w:val="000000" w:themeColor="text1"/>
          <w:sz w:val="24"/>
          <w:szCs w:val="24"/>
        </w:rPr>
        <w:t>r</w:t>
      </w:r>
      <w:r w:rsidRPr="003F6A63">
        <w:rPr>
          <w:rFonts w:ascii="Garamond" w:hAnsi="Garamond"/>
          <w:color w:val="000000" w:themeColor="text1"/>
          <w:sz w:val="24"/>
          <w:szCs w:val="24"/>
        </w:rPr>
        <w:t>aporton për produktet e vendos</w:t>
      </w:r>
      <w:r w:rsidR="001F1C45" w:rsidRPr="003F6A63">
        <w:rPr>
          <w:rFonts w:ascii="Garamond" w:hAnsi="Garamond"/>
          <w:color w:val="000000" w:themeColor="text1"/>
          <w:sz w:val="24"/>
          <w:szCs w:val="24"/>
        </w:rPr>
        <w:t>ura në treg në sasi dhe peshë</w:t>
      </w:r>
      <w:r w:rsidRPr="003F6A63">
        <w:rPr>
          <w:rFonts w:ascii="Garamond" w:hAnsi="Garamond"/>
          <w:color w:val="000000" w:themeColor="text1"/>
          <w:sz w:val="24"/>
          <w:szCs w:val="24"/>
        </w:rPr>
        <w:t xml:space="preserve"> sipas përcaktimeve të këtij ligji; </w:t>
      </w:r>
    </w:p>
    <w:p w14:paraId="66E55A07"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lastRenderedPageBreak/>
        <w:t>ç) p</w:t>
      </w:r>
      <w:r w:rsidR="00097D4B" w:rsidRPr="003F6A63">
        <w:rPr>
          <w:rFonts w:ascii="Garamond" w:hAnsi="Garamond"/>
          <w:color w:val="000000" w:themeColor="text1"/>
          <w:sz w:val="24"/>
          <w:szCs w:val="24"/>
        </w:rPr>
        <w:t>ranon pa pagesë produktet e kthyera dhe mbetjet e krijuara pas përdorimit të tyre;</w:t>
      </w:r>
    </w:p>
    <w:p w14:paraId="66E55A08"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 m</w:t>
      </w:r>
      <w:r w:rsidR="00097D4B" w:rsidRPr="003F6A63">
        <w:rPr>
          <w:rFonts w:ascii="Garamond" w:hAnsi="Garamond"/>
          <w:color w:val="000000" w:themeColor="text1"/>
          <w:sz w:val="24"/>
          <w:szCs w:val="24"/>
        </w:rPr>
        <w:t xml:space="preserve">enaxhon mbetjet e produkteve të </w:t>
      </w:r>
      <w:r w:rsidR="00543A6D" w:rsidRPr="003F6A63">
        <w:rPr>
          <w:rFonts w:ascii="Garamond" w:hAnsi="Garamond"/>
          <w:color w:val="000000" w:themeColor="text1"/>
          <w:sz w:val="24"/>
          <w:szCs w:val="24"/>
        </w:rPr>
        <w:t>vendosura në treg të parashikuara në shkronjë</w:t>
      </w:r>
      <w:r w:rsidR="001F1C45" w:rsidRPr="003F6A63">
        <w:rPr>
          <w:rFonts w:ascii="Garamond" w:hAnsi="Garamond"/>
          <w:color w:val="000000" w:themeColor="text1"/>
          <w:sz w:val="24"/>
          <w:szCs w:val="24"/>
        </w:rPr>
        <w:t>n</w:t>
      </w:r>
      <w:r w:rsidR="00543A6D" w:rsidRPr="003F6A63">
        <w:rPr>
          <w:rFonts w:ascii="Garamond" w:hAnsi="Garamond"/>
          <w:color w:val="000000" w:themeColor="text1"/>
          <w:sz w:val="24"/>
          <w:szCs w:val="24"/>
        </w:rPr>
        <w:t xml:space="preserve"> “c” të kësaj pike</w:t>
      </w:r>
      <w:r w:rsidR="00097D4B" w:rsidRPr="003F6A63">
        <w:rPr>
          <w:rFonts w:ascii="Garamond" w:hAnsi="Garamond"/>
          <w:color w:val="000000" w:themeColor="text1"/>
          <w:sz w:val="24"/>
          <w:szCs w:val="24"/>
        </w:rPr>
        <w:t xml:space="preserve"> dhe merr/mbart përgjegjësi financiare për këto veprimtari;</w:t>
      </w:r>
    </w:p>
    <w:p w14:paraId="66E55A09" w14:textId="10C8FFAF"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dh)</w:t>
      </w:r>
      <w:r w:rsidR="009D34D8" w:rsidRPr="003F6A63">
        <w:rPr>
          <w:rFonts w:ascii="Garamond" w:hAnsi="Garamond" w:cs="Times New Roman"/>
          <w:color w:val="000000" w:themeColor="text1"/>
          <w:sz w:val="24"/>
          <w:szCs w:val="24"/>
        </w:rPr>
        <w:t xml:space="preserve"> </w:t>
      </w:r>
      <w:r w:rsidR="00A35FE5" w:rsidRPr="003F6A63">
        <w:rPr>
          <w:rFonts w:ascii="Garamond" w:hAnsi="Garamond"/>
          <w:color w:val="000000" w:themeColor="text1"/>
          <w:sz w:val="24"/>
          <w:szCs w:val="24"/>
        </w:rPr>
        <w:t>z</w:t>
      </w:r>
      <w:r w:rsidRPr="003F6A63">
        <w:rPr>
          <w:rFonts w:ascii="Garamond" w:hAnsi="Garamond"/>
          <w:color w:val="000000" w:themeColor="text1"/>
          <w:sz w:val="24"/>
          <w:szCs w:val="24"/>
        </w:rPr>
        <w:t>baton detyrimet e sistemit PZP, veçanërisht lidhur me pagesën e kontributeve financiare dhe mbledhjen e të dhënave për produktet e vendosura në treg, nëse vendosja e sistemit PZP paras</w:t>
      </w:r>
      <w:r w:rsidR="00E609DF" w:rsidRPr="003F6A63">
        <w:rPr>
          <w:rFonts w:ascii="Garamond" w:hAnsi="Garamond"/>
          <w:color w:val="000000" w:themeColor="text1"/>
          <w:sz w:val="24"/>
          <w:szCs w:val="24"/>
        </w:rPr>
        <w:t>hikohet në përputhje me nenin 6</w:t>
      </w:r>
      <w:r w:rsidRPr="003F6A63">
        <w:rPr>
          <w:rFonts w:ascii="Garamond" w:hAnsi="Garamond"/>
          <w:color w:val="000000" w:themeColor="text1"/>
          <w:sz w:val="24"/>
          <w:szCs w:val="24"/>
        </w:rPr>
        <w:t xml:space="preserve"> të këtij ligji;</w:t>
      </w:r>
    </w:p>
    <w:p w14:paraId="66E55A0A"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e) i</w:t>
      </w:r>
      <w:r w:rsidR="00097D4B" w:rsidRPr="003F6A63">
        <w:rPr>
          <w:rFonts w:ascii="Garamond" w:hAnsi="Garamond"/>
          <w:color w:val="000000" w:themeColor="text1"/>
          <w:sz w:val="24"/>
          <w:szCs w:val="24"/>
        </w:rPr>
        <w:t xml:space="preserve">nformon konsumatorët për mënyrën e ripërdorimit, dorëzimit, sistemet e ngritura, </w:t>
      </w:r>
      <w:r w:rsidR="00180CB1" w:rsidRPr="003F6A63">
        <w:rPr>
          <w:rFonts w:ascii="Garamond" w:hAnsi="Garamond"/>
          <w:color w:val="000000" w:themeColor="text1"/>
          <w:sz w:val="24"/>
          <w:szCs w:val="24"/>
        </w:rPr>
        <w:t>pikat më të afërta të grumbullimit, ndikimet në mjedis dhe shëndet</w:t>
      </w:r>
      <w:r w:rsidR="00097D4B" w:rsidRPr="003F6A63">
        <w:rPr>
          <w:rFonts w:ascii="Garamond" w:hAnsi="Garamond"/>
          <w:color w:val="000000" w:themeColor="text1"/>
          <w:sz w:val="24"/>
          <w:szCs w:val="24"/>
        </w:rPr>
        <w:t>, në përp</w:t>
      </w:r>
      <w:r w:rsidR="00E609DF" w:rsidRPr="003F6A63">
        <w:rPr>
          <w:rFonts w:ascii="Garamond" w:hAnsi="Garamond"/>
          <w:color w:val="000000" w:themeColor="text1"/>
          <w:sz w:val="24"/>
          <w:szCs w:val="24"/>
        </w:rPr>
        <w:t>uthje me parashikimet e nenit 7 të këtij ligji</w:t>
      </w:r>
      <w:r w:rsidR="00097D4B" w:rsidRPr="003F6A63">
        <w:rPr>
          <w:rFonts w:ascii="Garamond" w:hAnsi="Garamond"/>
          <w:color w:val="000000" w:themeColor="text1"/>
          <w:sz w:val="24"/>
          <w:szCs w:val="24"/>
        </w:rPr>
        <w:t xml:space="preserve"> dhe të legjislacionit në fuqi për mbrojtjen e konsumatorëve.</w:t>
      </w:r>
    </w:p>
    <w:p w14:paraId="66E55A0B"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Subjekti prodhues paraqet çdo vit një vetëdeklarim për vërtetimin e përmbushjes së detyrimeve për vitin paraardhës pranë mini</w:t>
      </w:r>
      <w:r w:rsidR="00E609DF" w:rsidRPr="003F6A63">
        <w:rPr>
          <w:rFonts w:ascii="Garamond" w:hAnsi="Garamond"/>
          <w:color w:val="000000" w:themeColor="text1"/>
          <w:sz w:val="24"/>
          <w:szCs w:val="24"/>
        </w:rPr>
        <w:t>strisë përgjegjëse për mjedisin</w:t>
      </w:r>
      <w:r w:rsidR="00097D4B" w:rsidRPr="003F6A63">
        <w:rPr>
          <w:rFonts w:ascii="Garamond" w:hAnsi="Garamond"/>
          <w:color w:val="000000" w:themeColor="text1"/>
          <w:sz w:val="24"/>
          <w:szCs w:val="24"/>
        </w:rPr>
        <w:t xml:space="preserve"> së bashku me bilancin vjetor. Vetëdeklarimi përmban, ndër të tjera, </w:t>
      </w:r>
      <w:r w:rsidR="00E609DF" w:rsidRPr="003F6A63">
        <w:rPr>
          <w:rFonts w:ascii="Garamond" w:hAnsi="Garamond"/>
          <w:color w:val="000000" w:themeColor="text1"/>
          <w:sz w:val="24"/>
          <w:szCs w:val="24"/>
        </w:rPr>
        <w:t>e</w:t>
      </w:r>
      <w:r w:rsidR="00097D4B" w:rsidRPr="003F6A63">
        <w:rPr>
          <w:rFonts w:ascii="Garamond" w:hAnsi="Garamond"/>
          <w:color w:val="000000" w:themeColor="text1"/>
          <w:sz w:val="24"/>
          <w:szCs w:val="24"/>
        </w:rPr>
        <w:t>dhe të dhënat për sasitë e kthyera të mbetjeve dhe për çdo lloj e kategori të tyre, për një vit të caktuar, si dhe të dhënat për dorëzimin e tyre ricikluesve ose trajtuesve të licencuar, në përputhje me aktet ligjore e nënligjore në fuqi.</w:t>
      </w:r>
    </w:p>
    <w:p w14:paraId="66E55A0C"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 xml:space="preserve">Subjekti, prodhuesi i </w:t>
      </w:r>
      <w:r w:rsidR="00E609DF" w:rsidRPr="003F6A63">
        <w:rPr>
          <w:rFonts w:ascii="Garamond" w:hAnsi="Garamond"/>
          <w:color w:val="000000" w:themeColor="text1"/>
          <w:sz w:val="24"/>
          <w:szCs w:val="24"/>
        </w:rPr>
        <w:t>kontraktuar, nëpërmjet SHPZP-së</w:t>
      </w:r>
      <w:r w:rsidR="00097D4B" w:rsidRPr="003F6A63">
        <w:rPr>
          <w:rFonts w:ascii="Garamond" w:hAnsi="Garamond"/>
          <w:color w:val="000000" w:themeColor="text1"/>
          <w:sz w:val="24"/>
          <w:szCs w:val="24"/>
        </w:rPr>
        <w:t xml:space="preserve"> paraqet në ministri një raport vjetor për sasinë e produkteve PZP të hedhura në tregun vendas, përfshirë të dhënat për sasitë e kthyera të mbetjeve, si dhe </w:t>
      </w:r>
      <w:r w:rsidR="00E609DF" w:rsidRPr="003F6A63">
        <w:rPr>
          <w:rFonts w:ascii="Garamond" w:hAnsi="Garamond"/>
          <w:color w:val="000000" w:themeColor="text1"/>
          <w:sz w:val="24"/>
          <w:szCs w:val="24"/>
        </w:rPr>
        <w:t>për çdo lloj e kategori të tyre</w:t>
      </w:r>
      <w:r w:rsidR="00097D4B" w:rsidRPr="003F6A63">
        <w:rPr>
          <w:rFonts w:ascii="Garamond" w:hAnsi="Garamond"/>
          <w:color w:val="000000" w:themeColor="text1"/>
          <w:sz w:val="24"/>
          <w:szCs w:val="24"/>
        </w:rPr>
        <w:t xml:space="preserve"> për një vit të caktuar, si dhe të dhënat për dorëzimin e tyre riciklue</w:t>
      </w:r>
      <w:r w:rsidR="00E609DF" w:rsidRPr="003F6A63">
        <w:rPr>
          <w:rFonts w:ascii="Garamond" w:hAnsi="Garamond"/>
          <w:color w:val="000000" w:themeColor="text1"/>
          <w:sz w:val="24"/>
          <w:szCs w:val="24"/>
        </w:rPr>
        <w:t>sve ose trajtuesve të licencuar</w:t>
      </w:r>
      <w:r w:rsidR="00097D4B" w:rsidRPr="003F6A63">
        <w:rPr>
          <w:rFonts w:ascii="Garamond" w:hAnsi="Garamond"/>
          <w:color w:val="000000" w:themeColor="text1"/>
          <w:sz w:val="24"/>
          <w:szCs w:val="24"/>
        </w:rPr>
        <w:t xml:space="preserve"> brenda datës 30 prill të vitit pasardhës financiar.</w:t>
      </w:r>
    </w:p>
    <w:p w14:paraId="66E55A0D"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Rregullat për mbajtjen, paraqitjen dhe formatin e vetëdeklarimit të subjektit prodhues dhe raportit vjetor të SHPZP-së për subjektin prodhues të ko</w:t>
      </w:r>
      <w:r w:rsidR="00E609DF" w:rsidRPr="003F6A63">
        <w:rPr>
          <w:rFonts w:ascii="Garamond" w:hAnsi="Garamond"/>
          <w:color w:val="000000" w:themeColor="text1"/>
          <w:sz w:val="24"/>
          <w:szCs w:val="24"/>
        </w:rPr>
        <w:t>ntraktuar, sipas pikave 3 dhe 4</w:t>
      </w:r>
      <w:r w:rsidR="00097D4B" w:rsidRPr="003F6A63">
        <w:rPr>
          <w:rFonts w:ascii="Garamond" w:hAnsi="Garamond"/>
          <w:color w:val="000000" w:themeColor="text1"/>
          <w:sz w:val="24"/>
          <w:szCs w:val="24"/>
        </w:rPr>
        <w:t xml:space="preserve"> të këtij neni, përcaktohen me udhëzim të ministrit përgjegjës për mjedisin.</w:t>
      </w:r>
    </w:p>
    <w:p w14:paraId="66E55A0E"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6. </w:t>
      </w:r>
      <w:r w:rsidR="00097D4B" w:rsidRPr="003F6A63">
        <w:rPr>
          <w:rFonts w:ascii="Garamond" w:hAnsi="Garamond"/>
          <w:color w:val="000000" w:themeColor="text1"/>
          <w:sz w:val="24"/>
          <w:szCs w:val="24"/>
        </w:rPr>
        <w:t>Subjekti prodhues kontribuon për përmbushjen e objektivave kombëtarë për mbetjet e gjeneruara nga produktet që ka vendosur për herë të parë në treg, në masën e përcaktuar në Dokumentin e Politikave Strategjike dhe në Planin Kombëtar për Menaxhimin e Integruar të Mbetjeve.</w:t>
      </w:r>
    </w:p>
    <w:p w14:paraId="66E55A0F" w14:textId="77777777" w:rsidR="00097D4B" w:rsidRPr="003F6A63" w:rsidRDefault="00A35FE5"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7. </w:t>
      </w:r>
      <w:r w:rsidR="00097D4B" w:rsidRPr="003F6A63">
        <w:rPr>
          <w:rFonts w:ascii="Garamond" w:hAnsi="Garamond"/>
          <w:color w:val="000000" w:themeColor="text1"/>
          <w:sz w:val="24"/>
          <w:szCs w:val="24"/>
        </w:rPr>
        <w:t xml:space="preserve">Duke filluar nga data </w:t>
      </w:r>
      <w:r w:rsidR="009F621D" w:rsidRPr="003F6A63">
        <w:rPr>
          <w:rFonts w:ascii="Garamond" w:hAnsi="Garamond"/>
          <w:color w:val="000000" w:themeColor="text1"/>
          <w:sz w:val="24"/>
          <w:szCs w:val="24"/>
        </w:rPr>
        <w:t xml:space="preserve">1 </w:t>
      </w:r>
      <w:r w:rsidR="00E609DF" w:rsidRPr="003F6A63">
        <w:rPr>
          <w:rFonts w:ascii="Garamond" w:hAnsi="Garamond"/>
          <w:color w:val="000000" w:themeColor="text1"/>
          <w:sz w:val="24"/>
          <w:szCs w:val="24"/>
        </w:rPr>
        <w:t>d</w:t>
      </w:r>
      <w:r w:rsidR="009F621D" w:rsidRPr="003F6A63">
        <w:rPr>
          <w:rFonts w:ascii="Garamond" w:hAnsi="Garamond"/>
          <w:color w:val="000000" w:themeColor="text1"/>
          <w:sz w:val="24"/>
          <w:szCs w:val="24"/>
        </w:rPr>
        <w:t>hjetor 2026</w:t>
      </w:r>
      <w:r w:rsidR="00097D4B" w:rsidRPr="003F6A63">
        <w:rPr>
          <w:rFonts w:ascii="Garamond" w:hAnsi="Garamond"/>
          <w:color w:val="000000" w:themeColor="text1"/>
          <w:sz w:val="24"/>
          <w:szCs w:val="24"/>
        </w:rPr>
        <w:t xml:space="preserve"> minimumi i objektivave kombëtarë, që duhen përmbushur</w:t>
      </w:r>
      <w:r w:rsidR="009F621D" w:rsidRPr="003F6A63">
        <w:rPr>
          <w:rFonts w:ascii="Garamond" w:hAnsi="Garamond"/>
          <w:color w:val="000000" w:themeColor="text1"/>
          <w:sz w:val="24"/>
          <w:szCs w:val="24"/>
        </w:rPr>
        <w:t xml:space="preserve"> nga çdo subjekt prodhues</w:t>
      </w:r>
      <w:r w:rsidR="00097D4B" w:rsidRPr="003F6A63">
        <w:rPr>
          <w:rFonts w:ascii="Garamond" w:hAnsi="Garamond"/>
          <w:color w:val="000000" w:themeColor="text1"/>
          <w:sz w:val="24"/>
          <w:szCs w:val="24"/>
        </w:rPr>
        <w:t xml:space="preserve"> për vitin ekzistues, është i barabartë me pjesën që ka prodhuesi në sasitë totale të produkteve PZP të vendosura në treg në vitin paraardhës, të cilat i përkasin të njëjtës kategori mbetjesh për të cilën është subjekt i PZP-ve.</w:t>
      </w:r>
    </w:p>
    <w:p w14:paraId="66E55A10"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13"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6</w:t>
      </w:r>
    </w:p>
    <w:p w14:paraId="66E55A15"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Sistemi </w:t>
      </w:r>
      <w:r w:rsidR="00E9532D" w:rsidRPr="003F6A63">
        <w:rPr>
          <w:rFonts w:ascii="Garamond" w:hAnsi="Garamond"/>
          <w:b/>
          <w:color w:val="000000" w:themeColor="text1"/>
          <w:sz w:val="24"/>
          <w:szCs w:val="24"/>
        </w:rPr>
        <w:t>pë</w:t>
      </w:r>
      <w:r w:rsidR="00653A30" w:rsidRPr="003F6A63">
        <w:rPr>
          <w:rFonts w:ascii="Garamond" w:hAnsi="Garamond"/>
          <w:b/>
          <w:color w:val="000000" w:themeColor="text1"/>
          <w:sz w:val="24"/>
          <w:szCs w:val="24"/>
        </w:rPr>
        <w:t>r</w:t>
      </w:r>
      <w:r w:rsidR="00C063F2" w:rsidRPr="003F6A63">
        <w:rPr>
          <w:rFonts w:ascii="Garamond" w:hAnsi="Garamond"/>
          <w:b/>
          <w:color w:val="000000" w:themeColor="text1"/>
          <w:sz w:val="24"/>
          <w:szCs w:val="24"/>
        </w:rPr>
        <w:t xml:space="preserve"> përgjegjësi</w:t>
      </w:r>
      <w:r w:rsidR="00653A30" w:rsidRPr="003F6A63">
        <w:rPr>
          <w:rFonts w:ascii="Garamond" w:hAnsi="Garamond"/>
          <w:b/>
          <w:color w:val="000000" w:themeColor="text1"/>
          <w:sz w:val="24"/>
          <w:szCs w:val="24"/>
        </w:rPr>
        <w:t>n</w:t>
      </w:r>
      <w:r w:rsidR="00C063F2" w:rsidRPr="003F6A63">
        <w:rPr>
          <w:rFonts w:ascii="Garamond" w:hAnsi="Garamond"/>
          <w:b/>
          <w:color w:val="000000" w:themeColor="text1"/>
          <w:sz w:val="24"/>
          <w:szCs w:val="24"/>
        </w:rPr>
        <w:t xml:space="preserve">ë </w:t>
      </w:r>
      <w:r w:rsidR="00653A30" w:rsidRPr="003F6A63">
        <w:rPr>
          <w:rFonts w:ascii="Garamond" w:hAnsi="Garamond"/>
          <w:b/>
          <w:color w:val="000000" w:themeColor="text1"/>
          <w:sz w:val="24"/>
          <w:szCs w:val="24"/>
        </w:rPr>
        <w:t>e</w:t>
      </w:r>
      <w:r w:rsidR="00C063F2" w:rsidRPr="003F6A63">
        <w:rPr>
          <w:rFonts w:ascii="Garamond" w:hAnsi="Garamond"/>
          <w:b/>
          <w:color w:val="000000" w:themeColor="text1"/>
          <w:sz w:val="24"/>
          <w:szCs w:val="24"/>
        </w:rPr>
        <w:t xml:space="preserve"> zgjeruar të subjekteve prodhuese</w:t>
      </w:r>
    </w:p>
    <w:p w14:paraId="66E55A16" w14:textId="77777777" w:rsidR="00097D4B" w:rsidRPr="003F6A63" w:rsidRDefault="00097D4B" w:rsidP="00E006D9">
      <w:pPr>
        <w:spacing w:after="0" w:line="240" w:lineRule="auto"/>
        <w:ind w:firstLine="284"/>
        <w:rPr>
          <w:rFonts w:ascii="Garamond" w:hAnsi="Garamond"/>
          <w:color w:val="000000" w:themeColor="text1"/>
          <w:sz w:val="24"/>
          <w:szCs w:val="24"/>
        </w:rPr>
      </w:pPr>
    </w:p>
    <w:p w14:paraId="66E55A17"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Subjekti prodhues që vendos për herë të parë në treg produkte PZP, objekt i këtij ligji, krijon sistemin e përgjegjësisë së zgjeruar të subjekteve prodhuese.</w:t>
      </w:r>
    </w:p>
    <w:p w14:paraId="66E55A1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Përveç detyrimeve të parashikuara në ne</w:t>
      </w:r>
      <w:r w:rsidR="00E609DF" w:rsidRPr="003F6A63">
        <w:rPr>
          <w:rFonts w:ascii="Garamond" w:hAnsi="Garamond"/>
          <w:color w:val="000000" w:themeColor="text1"/>
          <w:sz w:val="24"/>
          <w:szCs w:val="24"/>
        </w:rPr>
        <w:t>nin 5</w:t>
      </w:r>
      <w:r w:rsidR="00097D4B" w:rsidRPr="003F6A63">
        <w:rPr>
          <w:rFonts w:ascii="Garamond" w:hAnsi="Garamond"/>
          <w:color w:val="000000" w:themeColor="text1"/>
          <w:sz w:val="24"/>
          <w:szCs w:val="24"/>
        </w:rPr>
        <w:t xml:space="preserve"> të këtij ligji, subjekti prodhues siguron:</w:t>
      </w:r>
    </w:p>
    <w:p w14:paraId="66E55A19"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grumbullimin e mbetjeve, që dalin nga këto produkte si mbetje bashkiake;</w:t>
      </w:r>
    </w:p>
    <w:p w14:paraId="66E55A1A"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trajtimin e mbetjeve të grumbulluara nga produkt</w:t>
      </w:r>
      <w:r w:rsidR="00806A5F" w:rsidRPr="003F6A63">
        <w:rPr>
          <w:rFonts w:ascii="Garamond" w:hAnsi="Garamond"/>
          <w:color w:val="000000" w:themeColor="text1"/>
          <w:sz w:val="24"/>
          <w:szCs w:val="24"/>
        </w:rPr>
        <w:t xml:space="preserve">et </w:t>
      </w:r>
      <w:r w:rsidR="001F1C45" w:rsidRPr="003F6A63">
        <w:rPr>
          <w:rFonts w:ascii="Garamond" w:hAnsi="Garamond"/>
          <w:color w:val="000000" w:themeColor="text1"/>
          <w:sz w:val="24"/>
          <w:szCs w:val="24"/>
        </w:rPr>
        <w:t xml:space="preserve">sipas </w:t>
      </w:r>
      <w:r w:rsidR="00E609DF" w:rsidRPr="003F6A63">
        <w:rPr>
          <w:rFonts w:ascii="Garamond" w:hAnsi="Garamond"/>
          <w:color w:val="000000" w:themeColor="text1"/>
          <w:sz w:val="24"/>
          <w:szCs w:val="24"/>
        </w:rPr>
        <w:t>pikë</w:t>
      </w:r>
      <w:r w:rsidR="001F1C45" w:rsidRPr="003F6A63">
        <w:rPr>
          <w:rFonts w:ascii="Garamond" w:hAnsi="Garamond"/>
          <w:color w:val="000000" w:themeColor="text1"/>
          <w:sz w:val="24"/>
          <w:szCs w:val="24"/>
        </w:rPr>
        <w:t>s</w:t>
      </w:r>
      <w:r w:rsidR="00E609DF" w:rsidRPr="003F6A63">
        <w:rPr>
          <w:rFonts w:ascii="Garamond" w:hAnsi="Garamond"/>
          <w:color w:val="000000" w:themeColor="text1"/>
          <w:sz w:val="24"/>
          <w:szCs w:val="24"/>
        </w:rPr>
        <w:t xml:space="preserve"> 1</w:t>
      </w:r>
      <w:r w:rsidR="00097D4B" w:rsidRPr="003F6A63">
        <w:rPr>
          <w:rFonts w:ascii="Garamond" w:hAnsi="Garamond"/>
          <w:color w:val="000000" w:themeColor="text1"/>
          <w:sz w:val="24"/>
          <w:szCs w:val="24"/>
        </w:rPr>
        <w:t xml:space="preserve"> të këtij neni;</w:t>
      </w:r>
    </w:p>
    <w:p w14:paraId="66E55A1B"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c) përmbushjen e objektivave të grumbullimit të veçantë, përgatitjes për ripërdorim, riciklimit ose procedurave të tjera të rikuperimit të mbetjeve, që da</w:t>
      </w:r>
      <w:r w:rsidR="00E609DF" w:rsidRPr="003F6A63">
        <w:rPr>
          <w:rFonts w:ascii="Garamond" w:hAnsi="Garamond"/>
          <w:color w:val="000000" w:themeColor="text1"/>
          <w:sz w:val="24"/>
          <w:szCs w:val="24"/>
        </w:rPr>
        <w:t>lin nga produktet sipas pikës 1</w:t>
      </w:r>
      <w:r w:rsidRPr="003F6A63">
        <w:rPr>
          <w:rFonts w:ascii="Garamond" w:hAnsi="Garamond"/>
          <w:color w:val="000000" w:themeColor="text1"/>
          <w:sz w:val="24"/>
          <w:szCs w:val="24"/>
        </w:rPr>
        <w:t xml:space="preserve"> të këtij neni;</w:t>
      </w:r>
    </w:p>
    <w:p w14:paraId="66E55A1C"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097D4B" w:rsidRPr="003F6A63">
        <w:rPr>
          <w:rFonts w:ascii="Garamond" w:hAnsi="Garamond"/>
          <w:color w:val="000000" w:themeColor="text1"/>
          <w:sz w:val="24"/>
          <w:szCs w:val="24"/>
        </w:rPr>
        <w:t>përm</w:t>
      </w:r>
      <w:r w:rsidR="00E609DF" w:rsidRPr="003F6A63">
        <w:rPr>
          <w:rFonts w:ascii="Garamond" w:hAnsi="Garamond"/>
          <w:color w:val="000000" w:themeColor="text1"/>
          <w:sz w:val="24"/>
          <w:szCs w:val="24"/>
        </w:rPr>
        <w:t>bushjen e objektivave kombëtarë</w:t>
      </w:r>
      <w:r w:rsidR="00097D4B" w:rsidRPr="003F6A63">
        <w:rPr>
          <w:rFonts w:ascii="Garamond" w:hAnsi="Garamond"/>
          <w:color w:val="000000" w:themeColor="text1"/>
          <w:sz w:val="24"/>
          <w:szCs w:val="24"/>
        </w:rPr>
        <w:t xml:space="preserve"> sipas përcaktimeve të legjislacionit në fuqi për menaxhimin e integruar të mbetjeve. Minimumi i objektivave kombëtarë, që duhen përmbushur për vitin ekzistues, është i barabartë me pjesën që ka subjekti prodhues në sasitë totale të produkteve PZP të vendosura në treg në vitin paraardhës, sipas rrymave përkatëse të mbetjeve.</w:t>
      </w:r>
    </w:p>
    <w:p w14:paraId="66E55A1D"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 xml:space="preserve">Subjektet prodhuese zbatojnë detyrimet e </w:t>
      </w:r>
      <w:r w:rsidR="0052034F" w:rsidRPr="003F6A63">
        <w:rPr>
          <w:rFonts w:ascii="Garamond" w:hAnsi="Garamond"/>
          <w:color w:val="000000" w:themeColor="text1"/>
          <w:sz w:val="24"/>
          <w:szCs w:val="24"/>
        </w:rPr>
        <w:t>tyre</w:t>
      </w:r>
      <w:r w:rsidR="00097D4B" w:rsidRPr="003F6A63">
        <w:rPr>
          <w:rFonts w:ascii="Garamond" w:hAnsi="Garamond"/>
          <w:color w:val="000000" w:themeColor="text1"/>
          <w:sz w:val="24"/>
          <w:szCs w:val="24"/>
        </w:rPr>
        <w:t xml:space="preserve"> sipas mënyrave të mëposhtme:</w:t>
      </w:r>
    </w:p>
    <w:p w14:paraId="66E55A1E" w14:textId="595C1A30"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E609DF" w:rsidRPr="003F6A63">
        <w:rPr>
          <w:rFonts w:ascii="Garamond" w:hAnsi="Garamond"/>
          <w:color w:val="000000" w:themeColor="text1"/>
          <w:sz w:val="24"/>
          <w:szCs w:val="24"/>
        </w:rPr>
        <w:t>o</w:t>
      </w:r>
      <w:r w:rsidR="00097D4B" w:rsidRPr="003F6A63">
        <w:rPr>
          <w:rFonts w:ascii="Garamond" w:hAnsi="Garamond"/>
          <w:color w:val="000000" w:themeColor="text1"/>
          <w:sz w:val="24"/>
          <w:szCs w:val="24"/>
        </w:rPr>
        <w:t>rganizojnë vetë sistemin e marrjes mbrapsht</w:t>
      </w:r>
      <w:r w:rsidR="0052034F" w:rsidRPr="003F6A63">
        <w:rPr>
          <w:rFonts w:ascii="Garamond" w:hAnsi="Garamond"/>
          <w:color w:val="000000" w:themeColor="text1"/>
          <w:sz w:val="24"/>
          <w:szCs w:val="24"/>
        </w:rPr>
        <w:t>,</w:t>
      </w:r>
      <w:r w:rsidR="00097D4B" w:rsidRPr="003F6A63">
        <w:rPr>
          <w:rFonts w:ascii="Garamond" w:hAnsi="Garamond"/>
          <w:color w:val="000000" w:themeColor="text1"/>
          <w:sz w:val="24"/>
          <w:szCs w:val="24"/>
        </w:rPr>
        <w:t xml:space="preserve"> të grumbullimit e të trajtimit të mbetjeve;</w:t>
      </w:r>
    </w:p>
    <w:p w14:paraId="66E55A1F"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E609DF" w:rsidRPr="003F6A63">
        <w:rPr>
          <w:rFonts w:ascii="Garamond" w:hAnsi="Garamond"/>
          <w:color w:val="000000" w:themeColor="text1"/>
          <w:sz w:val="24"/>
          <w:szCs w:val="24"/>
        </w:rPr>
        <w:t>s</w:t>
      </w:r>
      <w:r w:rsidR="00097D4B" w:rsidRPr="003F6A63">
        <w:rPr>
          <w:rFonts w:ascii="Garamond" w:hAnsi="Garamond"/>
          <w:color w:val="000000" w:themeColor="text1"/>
          <w:sz w:val="24"/>
          <w:szCs w:val="24"/>
        </w:rPr>
        <w:t xml:space="preserve">ë bashku me subjektet prodhuese të tjera organizojnë një sistem kolektiv të organizuar të marrjes mbrapsht, grumbullimit e </w:t>
      </w:r>
      <w:r w:rsidR="00493929" w:rsidRPr="003F6A63">
        <w:rPr>
          <w:rFonts w:ascii="Garamond" w:hAnsi="Garamond"/>
          <w:color w:val="000000" w:themeColor="text1"/>
          <w:sz w:val="24"/>
          <w:szCs w:val="24"/>
        </w:rPr>
        <w:t>trajtimit</w:t>
      </w:r>
      <w:r w:rsidR="00097D4B" w:rsidRPr="003F6A63">
        <w:rPr>
          <w:rFonts w:ascii="Garamond" w:hAnsi="Garamond"/>
          <w:color w:val="000000" w:themeColor="text1"/>
          <w:sz w:val="24"/>
          <w:szCs w:val="24"/>
        </w:rPr>
        <w:t xml:space="preserve"> të mbetjeve nëpërmjet një </w:t>
      </w:r>
      <w:r w:rsidR="00DE4E26" w:rsidRPr="003F6A63">
        <w:rPr>
          <w:rFonts w:ascii="Garamond" w:hAnsi="Garamond"/>
          <w:color w:val="000000" w:themeColor="text1"/>
          <w:sz w:val="24"/>
          <w:szCs w:val="24"/>
        </w:rPr>
        <w:t>subjekti të licencuar</w:t>
      </w:r>
      <w:r w:rsidR="00DE4E26" w:rsidRPr="003F6A63" w:rsidDel="00DE4E26">
        <w:rPr>
          <w:rFonts w:ascii="Garamond" w:hAnsi="Garamond"/>
          <w:color w:val="000000" w:themeColor="text1"/>
          <w:sz w:val="24"/>
          <w:szCs w:val="24"/>
        </w:rPr>
        <w:t xml:space="preserve"> </w:t>
      </w:r>
      <w:r w:rsidR="00097D4B" w:rsidRPr="003F6A63">
        <w:rPr>
          <w:rFonts w:ascii="Garamond" w:hAnsi="Garamond"/>
          <w:color w:val="000000" w:themeColor="text1"/>
          <w:sz w:val="24"/>
          <w:szCs w:val="24"/>
        </w:rPr>
        <w:t>për ushtrimin e kësaj veprimtarie; ose</w:t>
      </w:r>
    </w:p>
    <w:p w14:paraId="66E55A20"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E609DF" w:rsidRPr="003F6A63">
        <w:rPr>
          <w:rFonts w:ascii="Garamond" w:hAnsi="Garamond"/>
          <w:color w:val="000000" w:themeColor="text1"/>
          <w:sz w:val="24"/>
          <w:szCs w:val="24"/>
        </w:rPr>
        <w:t>k</w:t>
      </w:r>
      <w:r w:rsidRPr="003F6A63">
        <w:rPr>
          <w:rFonts w:ascii="Garamond" w:hAnsi="Garamond"/>
          <w:color w:val="000000" w:themeColor="text1"/>
          <w:sz w:val="24"/>
          <w:szCs w:val="24"/>
        </w:rPr>
        <w:t>rijojnë SHPZP për marrjen mbrapsht, grumb</w:t>
      </w:r>
      <w:r w:rsidR="00E609DF" w:rsidRPr="003F6A63">
        <w:rPr>
          <w:rFonts w:ascii="Garamond" w:hAnsi="Garamond"/>
          <w:color w:val="000000" w:themeColor="text1"/>
          <w:sz w:val="24"/>
          <w:szCs w:val="24"/>
        </w:rPr>
        <w:t xml:space="preserve">ullimin e </w:t>
      </w:r>
      <w:r w:rsidR="00493929" w:rsidRPr="003F6A63">
        <w:rPr>
          <w:rFonts w:ascii="Garamond" w:hAnsi="Garamond"/>
          <w:color w:val="000000" w:themeColor="text1"/>
          <w:sz w:val="24"/>
          <w:szCs w:val="24"/>
        </w:rPr>
        <w:t>trajtimin</w:t>
      </w:r>
      <w:r w:rsidR="00E609DF" w:rsidRPr="003F6A63">
        <w:rPr>
          <w:rFonts w:ascii="Garamond" w:hAnsi="Garamond"/>
          <w:color w:val="000000" w:themeColor="text1"/>
          <w:sz w:val="24"/>
          <w:szCs w:val="24"/>
        </w:rPr>
        <w:t xml:space="preserve"> e mbetjeve</w:t>
      </w:r>
      <w:r w:rsidRPr="003F6A63">
        <w:rPr>
          <w:rFonts w:ascii="Garamond" w:hAnsi="Garamond"/>
          <w:color w:val="000000" w:themeColor="text1"/>
          <w:sz w:val="24"/>
          <w:szCs w:val="24"/>
        </w:rPr>
        <w:t xml:space="preserve"> në përputhje me këtë ligj.</w:t>
      </w:r>
    </w:p>
    <w:p w14:paraId="66E55A21" w14:textId="53552820"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Subjektet prodhuese, të parashikuara në shkronjën “b”</w:t>
      </w:r>
      <w:r w:rsidR="00E609DF" w:rsidRPr="003F6A63">
        <w:rPr>
          <w:rFonts w:ascii="Garamond" w:hAnsi="Garamond"/>
          <w:color w:val="000000" w:themeColor="text1"/>
          <w:sz w:val="24"/>
          <w:szCs w:val="24"/>
        </w:rPr>
        <w:t xml:space="preserve"> të pikës 3</w:t>
      </w:r>
      <w:r w:rsidR="00097D4B" w:rsidRPr="003F6A63">
        <w:rPr>
          <w:rFonts w:ascii="Garamond" w:hAnsi="Garamond"/>
          <w:color w:val="000000" w:themeColor="text1"/>
          <w:sz w:val="24"/>
          <w:szCs w:val="24"/>
        </w:rPr>
        <w:t xml:space="preserve"> të këtij neni, përgjigjen financiarisht dhe </w:t>
      </w:r>
      <w:r w:rsidR="0052034F" w:rsidRPr="003F6A63">
        <w:rPr>
          <w:rFonts w:ascii="Garamond" w:hAnsi="Garamond"/>
          <w:color w:val="000000" w:themeColor="text1"/>
          <w:sz w:val="24"/>
          <w:szCs w:val="24"/>
        </w:rPr>
        <w:t>nga ana organizative</w:t>
      </w:r>
      <w:r w:rsidR="00097D4B" w:rsidRPr="003F6A63">
        <w:rPr>
          <w:rFonts w:ascii="Garamond" w:hAnsi="Garamond"/>
          <w:color w:val="000000" w:themeColor="text1"/>
          <w:sz w:val="24"/>
          <w:szCs w:val="24"/>
        </w:rPr>
        <w:t xml:space="preserve"> për përmbushjen e detyrimeve të parashikuara në këtë pikë sipas pjesës takuese përkatëse, të përcaktuar në kontratën e lidhur ndërmjet tyre, si dhe me </w:t>
      </w:r>
      <w:r w:rsidR="00DE4E26" w:rsidRPr="003F6A63">
        <w:rPr>
          <w:rFonts w:ascii="Garamond" w:hAnsi="Garamond"/>
          <w:color w:val="000000" w:themeColor="text1"/>
          <w:sz w:val="24"/>
          <w:szCs w:val="24"/>
        </w:rPr>
        <w:t>subjektin e</w:t>
      </w:r>
      <w:r w:rsidR="003F6A63" w:rsidRPr="003F6A63">
        <w:rPr>
          <w:rFonts w:ascii="Garamond" w:hAnsi="Garamond"/>
          <w:color w:val="000000" w:themeColor="text1"/>
          <w:sz w:val="24"/>
          <w:szCs w:val="24"/>
        </w:rPr>
        <w:t xml:space="preserve"> </w:t>
      </w:r>
      <w:r w:rsidR="00DE4E26" w:rsidRPr="003F6A63">
        <w:rPr>
          <w:rFonts w:ascii="Garamond" w:hAnsi="Garamond"/>
          <w:color w:val="000000" w:themeColor="text1"/>
          <w:sz w:val="24"/>
          <w:szCs w:val="24"/>
        </w:rPr>
        <w:t>licencuar</w:t>
      </w:r>
      <w:r w:rsidR="00097D4B" w:rsidRPr="003F6A63">
        <w:rPr>
          <w:rFonts w:ascii="Garamond" w:hAnsi="Garamond"/>
          <w:color w:val="000000" w:themeColor="text1"/>
          <w:sz w:val="24"/>
          <w:szCs w:val="24"/>
        </w:rPr>
        <w:t xml:space="preserve"> për ushtrimin e kësaj veprimtarie.</w:t>
      </w:r>
    </w:p>
    <w:p w14:paraId="66E55A22"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lastRenderedPageBreak/>
        <w:t xml:space="preserve"> 5. </w:t>
      </w:r>
      <w:r w:rsidR="00097D4B" w:rsidRPr="003F6A63">
        <w:rPr>
          <w:rFonts w:ascii="Garamond" w:hAnsi="Garamond"/>
          <w:color w:val="000000" w:themeColor="text1"/>
          <w:sz w:val="24"/>
          <w:szCs w:val="24"/>
        </w:rPr>
        <w:t>Subjektet prodhuese, të parashikuara në shkronjën “c”</w:t>
      </w:r>
      <w:r w:rsidR="00E609DF" w:rsidRPr="003F6A63">
        <w:rPr>
          <w:rFonts w:ascii="Garamond" w:hAnsi="Garamond"/>
          <w:color w:val="000000" w:themeColor="text1"/>
          <w:sz w:val="24"/>
          <w:szCs w:val="24"/>
        </w:rPr>
        <w:t xml:space="preserve"> të pikës 3</w:t>
      </w:r>
      <w:r w:rsidR="00097D4B" w:rsidRPr="003F6A63">
        <w:rPr>
          <w:rFonts w:ascii="Garamond" w:hAnsi="Garamond"/>
          <w:color w:val="000000" w:themeColor="text1"/>
          <w:sz w:val="24"/>
          <w:szCs w:val="24"/>
        </w:rPr>
        <w:t xml:space="preserve"> të këtij neni, përgjigjen financiarisht </w:t>
      </w:r>
      <w:r w:rsidR="0052034F" w:rsidRPr="003F6A63">
        <w:rPr>
          <w:rFonts w:ascii="Garamond" w:hAnsi="Garamond"/>
          <w:color w:val="000000" w:themeColor="text1"/>
          <w:sz w:val="24"/>
          <w:szCs w:val="24"/>
        </w:rPr>
        <w:t>dh</w:t>
      </w:r>
      <w:r w:rsidR="00097D4B" w:rsidRPr="003F6A63">
        <w:rPr>
          <w:rFonts w:ascii="Garamond" w:hAnsi="Garamond"/>
          <w:color w:val="000000" w:themeColor="text1"/>
          <w:sz w:val="24"/>
          <w:szCs w:val="24"/>
        </w:rPr>
        <w:t>e nga ana organizative për përmbushjen e detyrime</w:t>
      </w:r>
      <w:r w:rsidR="0052034F" w:rsidRPr="003F6A63">
        <w:rPr>
          <w:rFonts w:ascii="Garamond" w:hAnsi="Garamond"/>
          <w:color w:val="000000" w:themeColor="text1"/>
          <w:sz w:val="24"/>
          <w:szCs w:val="24"/>
        </w:rPr>
        <w:t>ve të parashikuara në këtë pikë</w:t>
      </w:r>
      <w:r w:rsidR="00097D4B" w:rsidRPr="003F6A63">
        <w:rPr>
          <w:rFonts w:ascii="Garamond" w:hAnsi="Garamond"/>
          <w:color w:val="000000" w:themeColor="text1"/>
          <w:sz w:val="24"/>
          <w:szCs w:val="24"/>
        </w:rPr>
        <w:t xml:space="preserve"> sipas pjesës takuese përkatëse, të përcaktuar në kontratat e lidhura ndërmjet tyre dhe parashikimeve të këtij ligji.</w:t>
      </w:r>
    </w:p>
    <w:p w14:paraId="66E55A23"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6. </w:t>
      </w:r>
      <w:r w:rsidR="00097D4B" w:rsidRPr="003F6A63">
        <w:rPr>
          <w:rFonts w:ascii="Garamond" w:hAnsi="Garamond"/>
          <w:color w:val="000000" w:themeColor="text1"/>
          <w:sz w:val="24"/>
          <w:szCs w:val="24"/>
        </w:rPr>
        <w:t>Kontribu</w:t>
      </w:r>
      <w:r w:rsidR="00E609DF" w:rsidRPr="003F6A63">
        <w:rPr>
          <w:rFonts w:ascii="Garamond" w:hAnsi="Garamond"/>
          <w:color w:val="000000" w:themeColor="text1"/>
          <w:sz w:val="24"/>
          <w:szCs w:val="24"/>
        </w:rPr>
        <w:t>ti financiar, në zbatim të pikave</w:t>
      </w:r>
      <w:r w:rsidR="00097D4B" w:rsidRPr="003F6A63">
        <w:rPr>
          <w:rFonts w:ascii="Garamond" w:hAnsi="Garamond"/>
          <w:color w:val="000000" w:themeColor="text1"/>
          <w:sz w:val="24"/>
          <w:szCs w:val="24"/>
        </w:rPr>
        <w:t xml:space="preserve"> 4</w:t>
      </w:r>
      <w:r w:rsidR="0043378F" w:rsidRPr="003F6A63">
        <w:rPr>
          <w:rFonts w:ascii="Garamond" w:hAnsi="Garamond"/>
          <w:color w:val="000000" w:themeColor="text1"/>
          <w:sz w:val="24"/>
          <w:szCs w:val="24"/>
        </w:rPr>
        <w:t xml:space="preserve"> dhe 5</w:t>
      </w:r>
      <w:r w:rsidR="00097D4B" w:rsidRPr="003F6A63">
        <w:rPr>
          <w:rFonts w:ascii="Garamond" w:hAnsi="Garamond"/>
          <w:color w:val="000000" w:themeColor="text1"/>
          <w:sz w:val="24"/>
          <w:szCs w:val="24"/>
        </w:rPr>
        <w:t xml:space="preserve"> të këtij neni, përfshin:</w:t>
      </w:r>
    </w:p>
    <w:p w14:paraId="66E55A24"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kthimin e të gjitha produkteve të përdorura dhe të mbetjeve të gjeneruara prej tyre;</w:t>
      </w:r>
    </w:p>
    <w:p w14:paraId="66E55A25"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grumbullimin e diferencuar, magazinimin e përkohshëm të mbetjeve të paktën për sasinë minimale të objektivit të grumbullimit të përcaktuar, sipas parashikimeve të këtij ligji;</w:t>
      </w:r>
    </w:p>
    <w:p w14:paraId="66E55A26"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097D4B" w:rsidRPr="003F6A63">
        <w:rPr>
          <w:rFonts w:ascii="Garamond" w:hAnsi="Garamond"/>
          <w:color w:val="000000" w:themeColor="text1"/>
          <w:sz w:val="24"/>
          <w:szCs w:val="24"/>
        </w:rPr>
        <w:t xml:space="preserve">transportin, rikuperimin, ripërdorimin ose riciklimin </w:t>
      </w:r>
      <w:r w:rsidR="00493929" w:rsidRPr="003F6A63">
        <w:rPr>
          <w:rFonts w:ascii="Garamond" w:hAnsi="Garamond"/>
          <w:color w:val="000000" w:themeColor="text1"/>
          <w:sz w:val="24"/>
          <w:szCs w:val="24"/>
        </w:rPr>
        <w:t>e rrymave specifike të mbetjeve</w:t>
      </w:r>
      <w:r w:rsidR="00097D4B" w:rsidRPr="003F6A63">
        <w:rPr>
          <w:rFonts w:ascii="Garamond" w:hAnsi="Garamond"/>
          <w:color w:val="000000" w:themeColor="text1"/>
          <w:sz w:val="24"/>
          <w:szCs w:val="24"/>
        </w:rPr>
        <w:t xml:space="preserve"> të paktën për sasinë minimale të objektivit të trajtimit të përcaktuar, sipa</w:t>
      </w:r>
      <w:r w:rsidR="00343935" w:rsidRPr="003F6A63">
        <w:rPr>
          <w:rFonts w:ascii="Garamond" w:hAnsi="Garamond"/>
          <w:color w:val="000000" w:themeColor="text1"/>
          <w:sz w:val="24"/>
          <w:szCs w:val="24"/>
        </w:rPr>
        <w:t>s parashikimeve të nenit 10</w:t>
      </w:r>
      <w:r w:rsidR="00097D4B" w:rsidRPr="003F6A63">
        <w:rPr>
          <w:rFonts w:ascii="Garamond" w:hAnsi="Garamond"/>
          <w:color w:val="000000" w:themeColor="text1"/>
          <w:sz w:val="24"/>
          <w:szCs w:val="24"/>
        </w:rPr>
        <w:t xml:space="preserve"> të këtij ligji;</w:t>
      </w:r>
    </w:p>
    <w:p w14:paraId="66E55A27"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097D4B" w:rsidRPr="003F6A63">
        <w:rPr>
          <w:rFonts w:ascii="Garamond" w:hAnsi="Garamond"/>
          <w:color w:val="000000" w:themeColor="text1"/>
          <w:sz w:val="24"/>
          <w:szCs w:val="24"/>
        </w:rPr>
        <w:t>zhvillimin e aktiviteteve të përshtatshme të informimit, ndërgjegjësimit, udhëzimit ose trajnimit për t’u ofruar qytetarëve informacion për ushtrimin e të drejtave të tyre si konsumatorë, në përputhje me parashikimet e këtij ligji.</w:t>
      </w:r>
    </w:p>
    <w:p w14:paraId="66E55A2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d) </w:t>
      </w:r>
      <w:r w:rsidR="00097D4B" w:rsidRPr="003F6A63">
        <w:rPr>
          <w:rFonts w:ascii="Garamond" w:hAnsi="Garamond"/>
          <w:color w:val="000000" w:themeColor="text1"/>
          <w:sz w:val="24"/>
          <w:szCs w:val="24"/>
        </w:rPr>
        <w:t>investimet në infrastrukturën e grumbullimit, me qëllim që të përballojë përzgjedhjen e çdo lloj produkti PZP dhe/ose rrymat specifike të mbetjeve ose kategorinë për të cilin prodhuesi ka detyrime, që lindin nga sistemi i PZP-së;</w:t>
      </w:r>
    </w:p>
    <w:p w14:paraId="66E55A29" w14:textId="1293B2FA"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dh)</w:t>
      </w:r>
      <w:r w:rsidR="009D34D8" w:rsidRPr="003F6A63">
        <w:rPr>
          <w:rFonts w:ascii="Garamond" w:hAnsi="Garamond" w:cs="Times New Roman"/>
          <w:color w:val="000000" w:themeColor="text1"/>
          <w:sz w:val="24"/>
          <w:szCs w:val="24"/>
        </w:rPr>
        <w:t xml:space="preserve"> </w:t>
      </w:r>
      <w:r w:rsidRPr="003F6A63">
        <w:rPr>
          <w:rFonts w:ascii="Garamond" w:hAnsi="Garamond"/>
          <w:color w:val="000000" w:themeColor="text1"/>
          <w:sz w:val="24"/>
          <w:szCs w:val="24"/>
        </w:rPr>
        <w:t xml:space="preserve">kostot administrative për përmbushjen e detyrimeve të vendosura në zbatim të këtij neni. </w:t>
      </w:r>
    </w:p>
    <w:p w14:paraId="66E55A2A"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7. </w:t>
      </w:r>
      <w:r w:rsidR="00097D4B" w:rsidRPr="003F6A63">
        <w:rPr>
          <w:rFonts w:ascii="Garamond" w:hAnsi="Garamond"/>
          <w:color w:val="000000" w:themeColor="text1"/>
          <w:sz w:val="24"/>
          <w:szCs w:val="24"/>
        </w:rPr>
        <w:t>Kontributi fi</w:t>
      </w:r>
      <w:r w:rsidR="00343935" w:rsidRPr="003F6A63">
        <w:rPr>
          <w:rFonts w:ascii="Garamond" w:hAnsi="Garamond"/>
          <w:color w:val="000000" w:themeColor="text1"/>
          <w:sz w:val="24"/>
          <w:szCs w:val="24"/>
        </w:rPr>
        <w:t>nanciar i përcaktuar në pikën 5 të këtij neni</w:t>
      </w:r>
      <w:r w:rsidR="00097D4B" w:rsidRPr="003F6A63">
        <w:rPr>
          <w:rFonts w:ascii="Garamond" w:hAnsi="Garamond"/>
          <w:color w:val="000000" w:themeColor="text1"/>
          <w:sz w:val="24"/>
          <w:szCs w:val="24"/>
        </w:rPr>
        <w:t xml:space="preserve"> nuk tejkalon kostot e kërkuara për ofrimin e shërbimeve në këtë pikë.</w:t>
      </w:r>
    </w:p>
    <w:p w14:paraId="66E55A2B"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2C"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7</w:t>
      </w:r>
    </w:p>
    <w:p w14:paraId="66E55A2E"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Detyrimi për informim</w:t>
      </w:r>
    </w:p>
    <w:p w14:paraId="66E55A2F"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30"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Subjekti prodhues, vetë apo nëpërmjet SHPZP-së, informon konsumatorët për:</w:t>
      </w:r>
    </w:p>
    <w:p w14:paraId="66E55A31"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mënyrat e ripërdorimit të produktit si të plotë ose për pjesët përbërëse të tij, mënyrat e çmontimit të produktit, si dhe të trajtimit të mbetjeve të gjeneruara pas përdorimit;</w:t>
      </w:r>
    </w:p>
    <w:p w14:paraId="66E55A32"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dorëzimin e produkteve që gjenerojnë mbetje në pika të afërta grumbullimi lehtësisht të aksesueshme prej tyre e të sugjeruara nga prodhuesi;</w:t>
      </w:r>
    </w:p>
    <w:p w14:paraId="66E55A33"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097D4B" w:rsidRPr="003F6A63">
        <w:rPr>
          <w:rFonts w:ascii="Garamond" w:hAnsi="Garamond"/>
          <w:color w:val="000000" w:themeColor="text1"/>
          <w:sz w:val="24"/>
          <w:szCs w:val="24"/>
        </w:rPr>
        <w:t>sistemet e ngritura për marrjen mbrapsht dhe grumbullimin e mbetjeve deri në asgjësim;</w:t>
      </w:r>
    </w:p>
    <w:p w14:paraId="66E55A34"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097D4B" w:rsidRPr="003F6A63">
        <w:rPr>
          <w:rFonts w:ascii="Garamond" w:hAnsi="Garamond"/>
          <w:color w:val="000000" w:themeColor="text1"/>
          <w:sz w:val="24"/>
          <w:szCs w:val="24"/>
        </w:rPr>
        <w:t>vendin më t</w:t>
      </w:r>
      <w:r w:rsidR="00493929" w:rsidRPr="003F6A63">
        <w:rPr>
          <w:rFonts w:ascii="Garamond" w:hAnsi="Garamond"/>
          <w:color w:val="000000" w:themeColor="text1"/>
          <w:sz w:val="24"/>
          <w:szCs w:val="24"/>
        </w:rPr>
        <w:t>ë afërt për të dorëzuar mbetjet</w:t>
      </w:r>
      <w:r w:rsidR="00097D4B" w:rsidRPr="003F6A63">
        <w:rPr>
          <w:rFonts w:ascii="Garamond" w:hAnsi="Garamond"/>
          <w:color w:val="000000" w:themeColor="text1"/>
          <w:sz w:val="24"/>
          <w:szCs w:val="24"/>
        </w:rPr>
        <w:t xml:space="preserve"> në rast refuzimi për të kthyer mbetjet;</w:t>
      </w:r>
    </w:p>
    <w:p w14:paraId="66E55A35"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d) </w:t>
      </w:r>
      <w:r w:rsidR="00097D4B" w:rsidRPr="003F6A63">
        <w:rPr>
          <w:rFonts w:ascii="Garamond" w:hAnsi="Garamond"/>
          <w:color w:val="000000" w:themeColor="text1"/>
          <w:sz w:val="24"/>
          <w:szCs w:val="24"/>
        </w:rPr>
        <w:t>ndikimin që kanë mbetjet e gjeneruara në mjedis dhe shëndetin e njeriut.</w:t>
      </w:r>
    </w:p>
    <w:p w14:paraId="66E55A36"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Informacioni jepet në mënyrë të qartë në etiketën e produktit ose/dhe në faqen zyrtare të SHPZP-së.</w:t>
      </w:r>
      <w:r w:rsidR="00336F80" w:rsidRPr="003F6A63">
        <w:rPr>
          <w:rFonts w:ascii="Garamond" w:hAnsi="Garamond"/>
          <w:color w:val="000000" w:themeColor="text1"/>
          <w:sz w:val="24"/>
          <w:szCs w:val="24"/>
        </w:rPr>
        <w:t xml:space="preserve"> Formati i etiketës dhe modalitetet e gjurmueshmërisë së produktit në të gjithë ciklin e tij në treg përcaktohen me vendim të Këshillit të Ministrave me propozim të ministrit përgjegjës.</w:t>
      </w:r>
    </w:p>
    <w:p w14:paraId="66E55A37" w14:textId="349AB232"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Subjekti prodhues, vetë apo nëpërmjet SHPZP-së, informon tregtarët për mënyrën e kthimit të produkteve të përdorura ose të mbetjeve të krijuara nga konsumatorët, duke përfshirë edhe tregtarin e fundit, që shet dhe/ose i dorëzon produktet konsumatorit.</w:t>
      </w:r>
      <w:r w:rsidR="003F6A63" w:rsidRPr="003F6A63">
        <w:rPr>
          <w:rFonts w:ascii="Garamond" w:hAnsi="Garamond"/>
          <w:color w:val="000000" w:themeColor="text1"/>
          <w:sz w:val="24"/>
          <w:szCs w:val="24"/>
        </w:rPr>
        <w:t xml:space="preserve"> </w:t>
      </w:r>
    </w:p>
    <w:p w14:paraId="66E55A38"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39"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8</w:t>
      </w:r>
    </w:p>
    <w:p w14:paraId="66E55A3B" w14:textId="77777777" w:rsidR="00343935"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Detyrimi për regjistrim dhe kontrata me </w:t>
      </w:r>
      <w:r w:rsidR="00343935" w:rsidRPr="003F6A63">
        <w:rPr>
          <w:rFonts w:ascii="Garamond" w:hAnsi="Garamond"/>
          <w:b/>
          <w:color w:val="000000" w:themeColor="text1"/>
          <w:sz w:val="24"/>
          <w:szCs w:val="24"/>
        </w:rPr>
        <w:t>s</w:t>
      </w:r>
      <w:r w:rsidR="00B338EC" w:rsidRPr="003F6A63">
        <w:rPr>
          <w:rFonts w:ascii="Garamond" w:hAnsi="Garamond"/>
          <w:b/>
          <w:color w:val="000000" w:themeColor="text1"/>
          <w:sz w:val="24"/>
          <w:szCs w:val="24"/>
        </w:rPr>
        <w:t xml:space="preserve">hoqërinë për përgjegjësinë e zgjeruar </w:t>
      </w:r>
    </w:p>
    <w:p w14:paraId="66E55A3C" w14:textId="77777777" w:rsidR="00097D4B" w:rsidRPr="003F6A63" w:rsidRDefault="00B338EC"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të subjektit prodhues</w:t>
      </w:r>
    </w:p>
    <w:p w14:paraId="66E55A3D"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3E"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 xml:space="preserve">Çdo subjekt prodhues, në cilësinë e zotëruesit të rrymës specifike të mbetjeve, në rast se nuk e organizon vetë sistemin e marrjes mbrapsht, të grumbullimit e të trajtimit të mbetjeve, regjistrohet </w:t>
      </w:r>
      <w:r w:rsidR="00343935" w:rsidRPr="003F6A63">
        <w:rPr>
          <w:rFonts w:ascii="Garamond" w:hAnsi="Garamond"/>
          <w:color w:val="000000" w:themeColor="text1"/>
          <w:sz w:val="24"/>
          <w:szCs w:val="24"/>
        </w:rPr>
        <w:t>në SHPZP sipas rrymës përkatëse</w:t>
      </w:r>
      <w:r w:rsidR="00097D4B" w:rsidRPr="003F6A63">
        <w:rPr>
          <w:rFonts w:ascii="Garamond" w:hAnsi="Garamond"/>
          <w:color w:val="000000" w:themeColor="text1"/>
          <w:sz w:val="24"/>
          <w:szCs w:val="24"/>
        </w:rPr>
        <w:t xml:space="preserve"> për të cilën është subjekt i detyrimeve të PZP-së. </w:t>
      </w:r>
    </w:p>
    <w:p w14:paraId="66E55A3F"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Subjekti prodhues, subjekt i PZP-së, nënshkruan një kontratë me SHPZP-në për përmbushjen e detyrimeve </w:t>
      </w:r>
      <w:r w:rsidR="00203C68" w:rsidRPr="003F6A63">
        <w:rPr>
          <w:rFonts w:ascii="Garamond" w:hAnsi="Garamond"/>
          <w:color w:val="000000" w:themeColor="text1"/>
          <w:sz w:val="24"/>
          <w:szCs w:val="24"/>
        </w:rPr>
        <w:t>që rrjedhin nga sistemi i</w:t>
      </w:r>
      <w:r w:rsidR="00203C68" w:rsidRPr="003F6A63" w:rsidDel="00203C68">
        <w:rPr>
          <w:rFonts w:ascii="Garamond" w:hAnsi="Garamond"/>
          <w:color w:val="000000" w:themeColor="text1"/>
          <w:sz w:val="24"/>
          <w:szCs w:val="24"/>
        </w:rPr>
        <w:t xml:space="preserve"> </w:t>
      </w:r>
      <w:r w:rsidR="00097D4B" w:rsidRPr="003F6A63">
        <w:rPr>
          <w:rFonts w:ascii="Garamond" w:hAnsi="Garamond"/>
          <w:color w:val="000000" w:themeColor="text1"/>
          <w:sz w:val="24"/>
          <w:szCs w:val="24"/>
        </w:rPr>
        <w:t>PZP-</w:t>
      </w:r>
      <w:r w:rsidR="00203C68" w:rsidRPr="003F6A63">
        <w:rPr>
          <w:rFonts w:ascii="Garamond" w:hAnsi="Garamond"/>
          <w:color w:val="000000" w:themeColor="text1"/>
          <w:sz w:val="24"/>
          <w:szCs w:val="24"/>
        </w:rPr>
        <w:t>s</w:t>
      </w:r>
      <w:r w:rsidR="00097D4B" w:rsidRPr="003F6A63">
        <w:rPr>
          <w:rFonts w:ascii="Garamond" w:hAnsi="Garamond"/>
          <w:color w:val="000000" w:themeColor="text1"/>
          <w:sz w:val="24"/>
          <w:szCs w:val="24"/>
        </w:rPr>
        <w:t>ë, sipas parashikim</w:t>
      </w:r>
      <w:r w:rsidR="00343935" w:rsidRPr="003F6A63">
        <w:rPr>
          <w:rFonts w:ascii="Garamond" w:hAnsi="Garamond"/>
          <w:color w:val="000000" w:themeColor="text1"/>
          <w:sz w:val="24"/>
          <w:szCs w:val="24"/>
        </w:rPr>
        <w:t>eve të shkronjave “b” dhe “c” të pikës 3 të nenit 6 të këtij ligji</w:t>
      </w:r>
      <w:r w:rsidR="00097D4B" w:rsidRPr="003F6A63">
        <w:rPr>
          <w:rFonts w:ascii="Garamond" w:hAnsi="Garamond"/>
          <w:color w:val="000000" w:themeColor="text1"/>
          <w:sz w:val="24"/>
          <w:szCs w:val="24"/>
        </w:rPr>
        <w:t xml:space="preserve"> për të paktën një vit fiskal. </w:t>
      </w:r>
    </w:p>
    <w:p w14:paraId="66E55A40"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Subjekti prodhues lidh kontratë të veçantë vetëm me një SHPZP për çdo rrymë mbetjeje të caktuar dhe në kontratë, përveç të drejtave dhe detyrimeve ndërmjet palëve, parashikohen shprehimisht rastet kur SHPZP-ja nuk arrin të përmbushë detyrimet e subjektit prodhues për PZP-në dhe objektivat e lidhur me to, si dhe/ose është në pamundësi financiare për të paguar penalitetet për mospërmbushjen e detyrimeve. Në çdo rast, detyrimet paguhen në përputhje me përqindjen e produktev</w:t>
      </w:r>
      <w:r w:rsidR="00343935" w:rsidRPr="003F6A63">
        <w:rPr>
          <w:rFonts w:ascii="Garamond" w:hAnsi="Garamond"/>
          <w:color w:val="000000" w:themeColor="text1"/>
          <w:sz w:val="24"/>
          <w:szCs w:val="24"/>
        </w:rPr>
        <w:t>e të vendosura në tregun vendas</w:t>
      </w:r>
      <w:r w:rsidR="00097D4B" w:rsidRPr="003F6A63">
        <w:rPr>
          <w:rFonts w:ascii="Garamond" w:hAnsi="Garamond"/>
          <w:color w:val="000000" w:themeColor="text1"/>
          <w:sz w:val="24"/>
          <w:szCs w:val="24"/>
        </w:rPr>
        <w:t xml:space="preserve"> për vitin në të cilin objektivi nuk është përmbushur.</w:t>
      </w:r>
    </w:p>
    <w:p w14:paraId="66E55A41"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42"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9</w:t>
      </w:r>
    </w:p>
    <w:p w14:paraId="66E55A44"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Detyrimi për raportim pranë </w:t>
      </w:r>
      <w:r w:rsidR="00343935" w:rsidRPr="003F6A63">
        <w:rPr>
          <w:rFonts w:ascii="Garamond" w:hAnsi="Garamond"/>
          <w:b/>
          <w:color w:val="000000" w:themeColor="text1"/>
          <w:sz w:val="24"/>
          <w:szCs w:val="24"/>
        </w:rPr>
        <w:t>s</w:t>
      </w:r>
      <w:r w:rsidR="00B338EC" w:rsidRPr="003F6A63">
        <w:rPr>
          <w:rFonts w:ascii="Garamond" w:hAnsi="Garamond"/>
          <w:b/>
          <w:color w:val="000000" w:themeColor="text1"/>
          <w:sz w:val="24"/>
          <w:szCs w:val="24"/>
        </w:rPr>
        <w:t>hoqëri</w:t>
      </w:r>
      <w:r w:rsidR="00415534" w:rsidRPr="003F6A63">
        <w:rPr>
          <w:rFonts w:ascii="Garamond" w:hAnsi="Garamond"/>
          <w:b/>
          <w:color w:val="000000" w:themeColor="text1"/>
          <w:sz w:val="24"/>
          <w:szCs w:val="24"/>
        </w:rPr>
        <w:t>së</w:t>
      </w:r>
      <w:r w:rsidR="00B338EC" w:rsidRPr="003F6A63">
        <w:rPr>
          <w:rFonts w:ascii="Garamond" w:hAnsi="Garamond"/>
          <w:b/>
          <w:color w:val="000000" w:themeColor="text1"/>
          <w:sz w:val="24"/>
          <w:szCs w:val="24"/>
        </w:rPr>
        <w:t xml:space="preserve"> për përgjegjësinë e zgjeruar të subjektit prodhues</w:t>
      </w:r>
    </w:p>
    <w:p w14:paraId="66E55A45"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46"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 xml:space="preserve">Subjekti prodhues i </w:t>
      </w:r>
      <w:r w:rsidR="00FA02AD" w:rsidRPr="003F6A63">
        <w:rPr>
          <w:rFonts w:ascii="Garamond" w:hAnsi="Garamond"/>
          <w:color w:val="000000" w:themeColor="text1"/>
          <w:sz w:val="24"/>
          <w:szCs w:val="24"/>
        </w:rPr>
        <w:t xml:space="preserve">kontraktuar i </w:t>
      </w:r>
      <w:r w:rsidR="00097D4B" w:rsidRPr="003F6A63">
        <w:rPr>
          <w:rFonts w:ascii="Garamond" w:hAnsi="Garamond"/>
          <w:color w:val="000000" w:themeColor="text1"/>
          <w:sz w:val="24"/>
          <w:szCs w:val="24"/>
        </w:rPr>
        <w:t>paraqet SHPZP-së një raport tremujor për sasinë e produkteve PZP të vendosura në treg brenda datës 15 të muajit pasardhës. Ky afat zbatohet edhe në rastin kur prodhuesi nuk ka hedhur në treg asnjë produkt për atë periudhë trimujore.</w:t>
      </w:r>
    </w:p>
    <w:p w14:paraId="66E55A47"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Raportet trimujore për sasinë totale të produkteve të vendosura në treg gjatë një tremujori nga të gjitha subjektet prodhuese të kontraktuara nga SHPZP-ja i dërgohen AKM-së nga SHPZP-ja jo më vonë se dita e fundit e muajit pasardhës të atij tremujori. </w:t>
      </w:r>
    </w:p>
    <w:p w14:paraId="66E55A48"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52" w14:textId="77777777" w:rsidR="00D23328" w:rsidRPr="003F6A63" w:rsidRDefault="00D23328" w:rsidP="00E006D9">
      <w:pPr>
        <w:spacing w:after="0" w:line="240" w:lineRule="auto"/>
        <w:ind w:firstLine="284"/>
        <w:jc w:val="center"/>
        <w:rPr>
          <w:rFonts w:ascii="Garamond" w:hAnsi="Garamond"/>
          <w:color w:val="000000" w:themeColor="text1"/>
          <w:sz w:val="24"/>
          <w:szCs w:val="24"/>
        </w:rPr>
      </w:pPr>
    </w:p>
    <w:p w14:paraId="66E55A53"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III</w:t>
      </w:r>
    </w:p>
    <w:p w14:paraId="66E55A55" w14:textId="77777777" w:rsidR="00343935"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 xml:space="preserve">PËRGJEGJËSITË E </w:t>
      </w:r>
      <w:r w:rsidR="00174B1B" w:rsidRPr="003F6A63">
        <w:rPr>
          <w:rFonts w:ascii="Garamond" w:hAnsi="Garamond"/>
          <w:color w:val="000000" w:themeColor="text1"/>
          <w:sz w:val="24"/>
          <w:szCs w:val="24"/>
        </w:rPr>
        <w:t xml:space="preserve">SHOQËRISË PËR PËRGJEGJËSINË E ZGJERUAR </w:t>
      </w:r>
    </w:p>
    <w:p w14:paraId="66E55A56" w14:textId="77777777" w:rsidR="00097D4B" w:rsidRPr="003F6A63" w:rsidRDefault="00174B1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TË SUBJEKTIT PRODHUES</w:t>
      </w:r>
    </w:p>
    <w:p w14:paraId="66E55A57"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A58"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10</w:t>
      </w:r>
    </w:p>
    <w:p w14:paraId="66E55A5A"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Detyrimet e </w:t>
      </w:r>
      <w:r w:rsidR="00343935" w:rsidRPr="003F6A63">
        <w:rPr>
          <w:rFonts w:ascii="Garamond" w:hAnsi="Garamond"/>
          <w:b/>
          <w:color w:val="000000" w:themeColor="text1"/>
          <w:sz w:val="24"/>
          <w:szCs w:val="24"/>
        </w:rPr>
        <w:t>s</w:t>
      </w:r>
      <w:r w:rsidR="00B338EC" w:rsidRPr="003F6A63">
        <w:rPr>
          <w:rFonts w:ascii="Garamond" w:hAnsi="Garamond"/>
          <w:b/>
          <w:color w:val="000000" w:themeColor="text1"/>
          <w:sz w:val="24"/>
          <w:szCs w:val="24"/>
        </w:rPr>
        <w:t>hoqëri</w:t>
      </w:r>
      <w:r w:rsidR="00BC5E1C" w:rsidRPr="003F6A63">
        <w:rPr>
          <w:rFonts w:ascii="Garamond" w:hAnsi="Garamond"/>
          <w:b/>
          <w:color w:val="000000" w:themeColor="text1"/>
          <w:sz w:val="24"/>
          <w:szCs w:val="24"/>
        </w:rPr>
        <w:t>së</w:t>
      </w:r>
      <w:r w:rsidR="00B338EC" w:rsidRPr="003F6A63">
        <w:rPr>
          <w:rFonts w:ascii="Garamond" w:hAnsi="Garamond"/>
          <w:b/>
          <w:color w:val="000000" w:themeColor="text1"/>
          <w:sz w:val="24"/>
          <w:szCs w:val="24"/>
        </w:rPr>
        <w:t xml:space="preserve"> për përgjegjësinë e zgjeruar të subjektit prodhues</w:t>
      </w:r>
    </w:p>
    <w:p w14:paraId="66E55A5B"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5C"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C429B" w:rsidRPr="003F6A63">
        <w:rPr>
          <w:rFonts w:ascii="Garamond" w:hAnsi="Garamond"/>
          <w:color w:val="000000" w:themeColor="text1"/>
          <w:sz w:val="24"/>
          <w:szCs w:val="24"/>
        </w:rPr>
        <w:t xml:space="preserve">SHPZP-ja merr përsipër detyrimet PZP të </w:t>
      </w:r>
      <w:r w:rsidR="002C0BBD" w:rsidRPr="003F6A63">
        <w:rPr>
          <w:rFonts w:ascii="Garamond" w:hAnsi="Garamond"/>
          <w:color w:val="000000" w:themeColor="text1"/>
          <w:sz w:val="24"/>
          <w:szCs w:val="24"/>
        </w:rPr>
        <w:t xml:space="preserve">subjekteve </w:t>
      </w:r>
      <w:r w:rsidR="000C429B" w:rsidRPr="003F6A63">
        <w:rPr>
          <w:rFonts w:ascii="Garamond" w:hAnsi="Garamond"/>
          <w:color w:val="000000" w:themeColor="text1"/>
          <w:sz w:val="24"/>
          <w:szCs w:val="24"/>
        </w:rPr>
        <w:t>prodhuese për një rrymë të caktuar mbetjesh, për sasitë e produkteve PZP të hedhura në treg për çdo vit të ushtrimit të veprimtarisë.</w:t>
      </w:r>
      <w:r w:rsidR="00097D4B" w:rsidRPr="003F6A63">
        <w:rPr>
          <w:rFonts w:ascii="Garamond" w:hAnsi="Garamond"/>
          <w:color w:val="000000" w:themeColor="text1"/>
          <w:sz w:val="24"/>
          <w:szCs w:val="24"/>
        </w:rPr>
        <w:t xml:space="preserve"> </w:t>
      </w:r>
    </w:p>
    <w:p w14:paraId="66E55A5E"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SHPZP-ja ka de</w:t>
      </w:r>
      <w:r w:rsidR="00BC5E1C" w:rsidRPr="003F6A63">
        <w:rPr>
          <w:rFonts w:ascii="Garamond" w:hAnsi="Garamond"/>
          <w:color w:val="000000" w:themeColor="text1"/>
          <w:sz w:val="24"/>
          <w:szCs w:val="24"/>
        </w:rPr>
        <w:t>tyrimin të pajiset me autorizim në zbatim të nenit 11</w:t>
      </w:r>
      <w:r w:rsidR="00BE7A8A" w:rsidRPr="003F6A63">
        <w:rPr>
          <w:rFonts w:ascii="Garamond" w:hAnsi="Garamond"/>
          <w:color w:val="000000" w:themeColor="text1"/>
          <w:sz w:val="24"/>
          <w:szCs w:val="24"/>
        </w:rPr>
        <w:t xml:space="preserve"> të këtij ligji</w:t>
      </w:r>
      <w:r w:rsidR="00097D4B" w:rsidRPr="003F6A63">
        <w:rPr>
          <w:rFonts w:ascii="Garamond" w:hAnsi="Garamond"/>
          <w:color w:val="000000" w:themeColor="text1"/>
          <w:sz w:val="24"/>
          <w:szCs w:val="24"/>
        </w:rPr>
        <w:t xml:space="preserve"> për ushtrimin e veprimtarisë së saj.</w:t>
      </w:r>
    </w:p>
    <w:p w14:paraId="66E55A5F"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SHPZP-ja nënshkruan një kontratë me subjektin prodhues</w:t>
      </w:r>
      <w:r w:rsidR="00691CD5" w:rsidRPr="003F6A63">
        <w:rPr>
          <w:rFonts w:ascii="Garamond" w:hAnsi="Garamond"/>
          <w:color w:val="000000" w:themeColor="text1"/>
          <w:sz w:val="24"/>
          <w:szCs w:val="24"/>
        </w:rPr>
        <w:t xml:space="preserve"> të kontraktuar</w:t>
      </w:r>
      <w:r w:rsidR="00097D4B" w:rsidRPr="003F6A63">
        <w:rPr>
          <w:rFonts w:ascii="Garamond" w:hAnsi="Garamond"/>
          <w:color w:val="000000" w:themeColor="text1"/>
          <w:sz w:val="24"/>
          <w:szCs w:val="24"/>
        </w:rPr>
        <w:t>, që përcakton detyrimet k</w:t>
      </w:r>
      <w:r w:rsidR="004D0573" w:rsidRPr="003F6A63">
        <w:rPr>
          <w:rFonts w:ascii="Garamond" w:hAnsi="Garamond"/>
          <w:color w:val="000000" w:themeColor="text1"/>
          <w:sz w:val="24"/>
          <w:szCs w:val="24"/>
        </w:rPr>
        <w:t>ryesore që përmbush secila palë</w:t>
      </w:r>
      <w:r w:rsidR="00097D4B" w:rsidRPr="003F6A63">
        <w:rPr>
          <w:rFonts w:ascii="Garamond" w:hAnsi="Garamond"/>
          <w:color w:val="000000" w:themeColor="text1"/>
          <w:sz w:val="24"/>
          <w:szCs w:val="24"/>
        </w:rPr>
        <w:t xml:space="preserve"> sipas kërkesave të këtij ligji dhe përmban parashikime për sasitë e planifikuara për çdo rrymë e çdo lloj mbetjesh</w:t>
      </w:r>
      <w:r w:rsidR="00537756" w:rsidRPr="003F6A63">
        <w:rPr>
          <w:rFonts w:ascii="Garamond" w:hAnsi="Garamond"/>
          <w:color w:val="000000" w:themeColor="text1"/>
          <w:sz w:val="24"/>
          <w:szCs w:val="24"/>
        </w:rPr>
        <w:t>, si dhe mënyrën e raportimit dhe të mbikëqyrjes së zbatimit</w:t>
      </w:r>
      <w:r w:rsidR="00097D4B" w:rsidRPr="003F6A63">
        <w:rPr>
          <w:rFonts w:ascii="Garamond" w:hAnsi="Garamond"/>
          <w:color w:val="000000" w:themeColor="text1"/>
          <w:sz w:val="24"/>
          <w:szCs w:val="24"/>
        </w:rPr>
        <w:t>.</w:t>
      </w:r>
    </w:p>
    <w:p w14:paraId="66E55A60"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 xml:space="preserve">SHPZP-ja nënshkruan </w:t>
      </w:r>
      <w:r w:rsidR="009B640B" w:rsidRPr="003F6A63">
        <w:rPr>
          <w:rFonts w:ascii="Garamond" w:hAnsi="Garamond"/>
          <w:color w:val="000000" w:themeColor="text1"/>
          <w:sz w:val="24"/>
          <w:szCs w:val="24"/>
        </w:rPr>
        <w:t>me subjekte të licencuara për grumbullimin dhe trajtimin e mbetjeve</w:t>
      </w:r>
      <w:r w:rsidR="009B640B" w:rsidRPr="003F6A63" w:rsidDel="009B640B">
        <w:rPr>
          <w:rFonts w:ascii="Garamond" w:hAnsi="Garamond"/>
          <w:color w:val="000000" w:themeColor="text1"/>
          <w:sz w:val="24"/>
          <w:szCs w:val="24"/>
        </w:rPr>
        <w:t xml:space="preserve"> </w:t>
      </w:r>
      <w:r w:rsidR="00097D4B" w:rsidRPr="003F6A63">
        <w:rPr>
          <w:rFonts w:ascii="Garamond" w:hAnsi="Garamond"/>
          <w:color w:val="000000" w:themeColor="text1"/>
          <w:sz w:val="24"/>
          <w:szCs w:val="24"/>
        </w:rPr>
        <w:t xml:space="preserve">sipas përcaktimeve të ligjit për menaxhimin e integruar të mbetjeve, për përmbushjen e detyrimeve të përcaktuara në këtë ligj. </w:t>
      </w:r>
    </w:p>
    <w:p w14:paraId="66E55A61"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SHPZP-ja njofton subjektet prodhuese të kontraktuara për veprimtaritë lidhur me mbledhjen e trajtimin e mbetjeve gjatë vitit paraardhës, duke specifikuar përmbushjen e objektivave minimalë dhe pjesën e tregut</w:t>
      </w:r>
      <w:r w:rsidR="00BB3163" w:rsidRPr="003F6A63">
        <w:rPr>
          <w:rFonts w:ascii="Garamond" w:hAnsi="Garamond"/>
          <w:color w:val="000000" w:themeColor="text1"/>
          <w:sz w:val="24"/>
          <w:szCs w:val="24"/>
        </w:rPr>
        <w:t xml:space="preserve"> që mbulon secili produkt PZP</w:t>
      </w:r>
      <w:r w:rsidR="00097D4B" w:rsidRPr="003F6A63">
        <w:rPr>
          <w:rFonts w:ascii="Garamond" w:hAnsi="Garamond"/>
          <w:color w:val="000000" w:themeColor="text1"/>
          <w:sz w:val="24"/>
          <w:szCs w:val="24"/>
        </w:rPr>
        <w:t xml:space="preserve"> bren</w:t>
      </w:r>
      <w:r w:rsidR="00A35FE5" w:rsidRPr="003F6A63">
        <w:rPr>
          <w:rFonts w:ascii="Garamond" w:hAnsi="Garamond"/>
          <w:color w:val="000000" w:themeColor="text1"/>
          <w:sz w:val="24"/>
          <w:szCs w:val="24"/>
        </w:rPr>
        <w:t xml:space="preserve">da datës </w:t>
      </w:r>
      <w:r w:rsidR="00097D4B" w:rsidRPr="003F6A63">
        <w:rPr>
          <w:rFonts w:ascii="Garamond" w:hAnsi="Garamond"/>
          <w:color w:val="000000" w:themeColor="text1"/>
          <w:sz w:val="24"/>
          <w:szCs w:val="24"/>
        </w:rPr>
        <w:t>30 prill të vitit pasardhës.</w:t>
      </w:r>
    </w:p>
    <w:p w14:paraId="66E55A62"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6. </w:t>
      </w:r>
      <w:r w:rsidR="00097D4B" w:rsidRPr="003F6A63">
        <w:rPr>
          <w:rFonts w:ascii="Garamond" w:hAnsi="Garamond"/>
          <w:color w:val="000000" w:themeColor="text1"/>
          <w:sz w:val="24"/>
          <w:szCs w:val="24"/>
        </w:rPr>
        <w:t xml:space="preserve">SHPZP-ja mbledh </w:t>
      </w:r>
      <w:r w:rsidR="004D0573" w:rsidRPr="003F6A63">
        <w:rPr>
          <w:rFonts w:ascii="Garamond" w:hAnsi="Garamond"/>
          <w:color w:val="000000" w:themeColor="text1"/>
          <w:sz w:val="24"/>
          <w:szCs w:val="24"/>
        </w:rPr>
        <w:t>dh</w:t>
      </w:r>
      <w:r w:rsidR="00097D4B" w:rsidRPr="003F6A63">
        <w:rPr>
          <w:rFonts w:ascii="Garamond" w:hAnsi="Garamond"/>
          <w:color w:val="000000" w:themeColor="text1"/>
          <w:sz w:val="24"/>
          <w:szCs w:val="24"/>
        </w:rPr>
        <w:t xml:space="preserve">e raporton të dhëna </w:t>
      </w:r>
      <w:r w:rsidR="00FE30B0" w:rsidRPr="003F6A63">
        <w:rPr>
          <w:rFonts w:ascii="Garamond" w:hAnsi="Garamond"/>
          <w:color w:val="000000" w:themeColor="text1"/>
          <w:sz w:val="24"/>
          <w:szCs w:val="24"/>
        </w:rPr>
        <w:t>pranë ministrisë përgjegjëse për mjedisin</w:t>
      </w:r>
      <w:r w:rsidR="00097D4B" w:rsidRPr="003F6A63">
        <w:rPr>
          <w:rFonts w:ascii="Garamond" w:hAnsi="Garamond"/>
          <w:color w:val="000000" w:themeColor="text1"/>
          <w:sz w:val="24"/>
          <w:szCs w:val="24"/>
        </w:rPr>
        <w:t>, sipas parashikimeve të këtij ligji, nëpërmjet të cilave vërtetohet qartë se detyrimet PZP janë përmbushur për secilin subjekt prodhues dhe për rrymat e veçanta të mbetjeve.</w:t>
      </w:r>
    </w:p>
    <w:p w14:paraId="66E55A63"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64"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11</w:t>
      </w:r>
    </w:p>
    <w:p w14:paraId="66E55A66"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Autorizimi i </w:t>
      </w:r>
      <w:r w:rsidR="00BE7A8A" w:rsidRPr="003F6A63">
        <w:rPr>
          <w:rFonts w:ascii="Garamond" w:hAnsi="Garamond"/>
          <w:b/>
          <w:color w:val="000000" w:themeColor="text1"/>
          <w:sz w:val="24"/>
          <w:szCs w:val="24"/>
        </w:rPr>
        <w:t>s</w:t>
      </w:r>
      <w:r w:rsidR="00B338EC" w:rsidRPr="003F6A63">
        <w:rPr>
          <w:rFonts w:ascii="Garamond" w:hAnsi="Garamond"/>
          <w:b/>
          <w:color w:val="000000" w:themeColor="text1"/>
          <w:sz w:val="24"/>
          <w:szCs w:val="24"/>
        </w:rPr>
        <w:t>hoqëri</w:t>
      </w:r>
      <w:r w:rsidR="00BC0FCD" w:rsidRPr="003F6A63">
        <w:rPr>
          <w:rFonts w:ascii="Garamond" w:hAnsi="Garamond"/>
          <w:b/>
          <w:color w:val="000000" w:themeColor="text1"/>
          <w:sz w:val="24"/>
          <w:szCs w:val="24"/>
        </w:rPr>
        <w:t>së</w:t>
      </w:r>
      <w:r w:rsidR="00B338EC" w:rsidRPr="003F6A63">
        <w:rPr>
          <w:rFonts w:ascii="Garamond" w:hAnsi="Garamond"/>
          <w:b/>
          <w:color w:val="000000" w:themeColor="text1"/>
          <w:sz w:val="24"/>
          <w:szCs w:val="24"/>
        </w:rPr>
        <w:t xml:space="preserve"> për përgjegjësinë e zgjeruar të subjektit prodhues</w:t>
      </w:r>
    </w:p>
    <w:p w14:paraId="66E55A67"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6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 xml:space="preserve">Për pajisjen me autorizim, SHPZP-ja plotëson kriteret e mëposhtme: </w:t>
      </w:r>
    </w:p>
    <w:p w14:paraId="66E55A69"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BE7A8A" w:rsidRPr="003F6A63">
        <w:rPr>
          <w:rFonts w:ascii="Garamond" w:hAnsi="Garamond"/>
          <w:color w:val="000000" w:themeColor="text1"/>
          <w:sz w:val="24"/>
          <w:szCs w:val="24"/>
        </w:rPr>
        <w:t>r</w:t>
      </w:r>
      <w:r w:rsidR="00097D4B" w:rsidRPr="003F6A63">
        <w:rPr>
          <w:rFonts w:ascii="Garamond" w:hAnsi="Garamond"/>
          <w:color w:val="000000" w:themeColor="text1"/>
          <w:sz w:val="24"/>
          <w:szCs w:val="24"/>
        </w:rPr>
        <w:t>egjistrohet pranë QKB-së si shoqëri tregtare, me objekt veprimtarie menaxhimin e mbetjeve dhe përgjegjësitë e zgjeruara të subjektit prodhues;</w:t>
      </w:r>
    </w:p>
    <w:p w14:paraId="66E55A6A"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BE7A8A" w:rsidRPr="003F6A63">
        <w:rPr>
          <w:rFonts w:ascii="Garamond" w:hAnsi="Garamond"/>
          <w:color w:val="000000" w:themeColor="text1"/>
          <w:sz w:val="24"/>
          <w:szCs w:val="24"/>
        </w:rPr>
        <w:t>v</w:t>
      </w:r>
      <w:r w:rsidR="00097D4B" w:rsidRPr="003F6A63">
        <w:rPr>
          <w:rFonts w:ascii="Garamond" w:hAnsi="Garamond"/>
          <w:color w:val="000000" w:themeColor="text1"/>
          <w:sz w:val="24"/>
          <w:szCs w:val="24"/>
        </w:rPr>
        <w:t>ërteton dakordësinë e përfaq</w:t>
      </w:r>
      <w:r w:rsidR="00BE7A8A" w:rsidRPr="003F6A63">
        <w:rPr>
          <w:rFonts w:ascii="Garamond" w:hAnsi="Garamond"/>
          <w:color w:val="000000" w:themeColor="text1"/>
          <w:sz w:val="24"/>
          <w:szCs w:val="24"/>
        </w:rPr>
        <w:t>ësimit të subjekteve prodhuese</w:t>
      </w:r>
      <w:r w:rsidR="00097D4B" w:rsidRPr="003F6A63">
        <w:rPr>
          <w:rFonts w:ascii="Garamond" w:hAnsi="Garamond"/>
          <w:color w:val="000000" w:themeColor="text1"/>
          <w:sz w:val="24"/>
          <w:szCs w:val="24"/>
        </w:rPr>
        <w:t xml:space="preserve"> për secilën rrymë mbetjesh, objekt i këtij ligji;</w:t>
      </w:r>
    </w:p>
    <w:p w14:paraId="66E55A6B"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BE7A8A" w:rsidRPr="003F6A63">
        <w:rPr>
          <w:rFonts w:ascii="Garamond" w:hAnsi="Garamond"/>
          <w:color w:val="000000" w:themeColor="text1"/>
          <w:sz w:val="24"/>
          <w:szCs w:val="24"/>
        </w:rPr>
        <w:t>p</w:t>
      </w:r>
      <w:r w:rsidR="00097D4B" w:rsidRPr="003F6A63">
        <w:rPr>
          <w:rFonts w:ascii="Garamond" w:hAnsi="Garamond"/>
          <w:color w:val="000000" w:themeColor="text1"/>
          <w:sz w:val="24"/>
          <w:szCs w:val="24"/>
        </w:rPr>
        <w:t xml:space="preserve">aguan </w:t>
      </w:r>
      <w:r w:rsidR="00342096" w:rsidRPr="003F6A63">
        <w:rPr>
          <w:rFonts w:ascii="Garamond" w:hAnsi="Garamond"/>
          <w:color w:val="000000" w:themeColor="text1"/>
          <w:sz w:val="24"/>
          <w:szCs w:val="24"/>
        </w:rPr>
        <w:t xml:space="preserve">tarifën për </w:t>
      </w:r>
      <w:r w:rsidR="00097D4B" w:rsidRPr="003F6A63">
        <w:rPr>
          <w:rFonts w:ascii="Garamond" w:hAnsi="Garamond"/>
          <w:color w:val="000000" w:themeColor="text1"/>
          <w:sz w:val="24"/>
          <w:szCs w:val="24"/>
        </w:rPr>
        <w:t>pajisjen me autorizim.</w:t>
      </w:r>
    </w:p>
    <w:p w14:paraId="66E55A6C"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SHPZP-ja, para fillimit të çdo aktiviteti për përmbushjen e detyrimeve PZP, aplikon në portalin unik qeveritar “e-Albania” për pajisjen me autoriz</w:t>
      </w:r>
      <w:r w:rsidR="004D0573" w:rsidRPr="003F6A63">
        <w:rPr>
          <w:rFonts w:ascii="Garamond" w:hAnsi="Garamond"/>
          <w:color w:val="000000" w:themeColor="text1"/>
          <w:sz w:val="24"/>
          <w:szCs w:val="24"/>
        </w:rPr>
        <w:t>im vetëm për një rrymë mbetjesh</w:t>
      </w:r>
      <w:r w:rsidR="00097D4B" w:rsidRPr="003F6A63">
        <w:rPr>
          <w:rFonts w:ascii="Garamond" w:hAnsi="Garamond"/>
          <w:color w:val="000000" w:themeColor="text1"/>
          <w:sz w:val="24"/>
          <w:szCs w:val="24"/>
        </w:rPr>
        <w:t xml:space="preserve"> sipas legjislacionit në fuqi për menaxhimin e integruar të mbetjeve.</w:t>
      </w:r>
    </w:p>
    <w:p w14:paraId="66E55A6D"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SHPZP-ja pajiset me autorizim nga min</w:t>
      </w:r>
      <w:r w:rsidR="00BE7A8A" w:rsidRPr="003F6A63">
        <w:rPr>
          <w:rFonts w:ascii="Garamond" w:hAnsi="Garamond"/>
          <w:color w:val="000000" w:themeColor="text1"/>
          <w:sz w:val="24"/>
          <w:szCs w:val="24"/>
        </w:rPr>
        <w:t>istria përgjegjëse për mjedisin</w:t>
      </w:r>
      <w:r w:rsidR="00097D4B" w:rsidRPr="003F6A63">
        <w:rPr>
          <w:rFonts w:ascii="Garamond" w:hAnsi="Garamond"/>
          <w:color w:val="000000" w:themeColor="text1"/>
          <w:sz w:val="24"/>
          <w:szCs w:val="24"/>
        </w:rPr>
        <w:t xml:space="preserve"> sipas modelit të miratuar </w:t>
      </w:r>
      <w:r w:rsidR="00876418" w:rsidRPr="003F6A63">
        <w:rPr>
          <w:rFonts w:ascii="Garamond" w:hAnsi="Garamond"/>
          <w:color w:val="000000" w:themeColor="text1"/>
          <w:sz w:val="24"/>
          <w:szCs w:val="24"/>
        </w:rPr>
        <w:t>me urdhër të ministrit</w:t>
      </w:r>
      <w:r w:rsidR="00876418" w:rsidRPr="003F6A63" w:rsidDel="00876418">
        <w:rPr>
          <w:rFonts w:ascii="Garamond" w:hAnsi="Garamond"/>
          <w:color w:val="000000" w:themeColor="text1"/>
          <w:sz w:val="24"/>
          <w:szCs w:val="24"/>
        </w:rPr>
        <w:t xml:space="preserve"> </w:t>
      </w:r>
      <w:r w:rsidR="00BE7A8A" w:rsidRPr="003F6A63">
        <w:rPr>
          <w:rFonts w:ascii="Garamond" w:hAnsi="Garamond"/>
          <w:color w:val="000000" w:themeColor="text1"/>
          <w:sz w:val="24"/>
          <w:szCs w:val="24"/>
        </w:rPr>
        <w:t>përgjegjës për mjedisin</w:t>
      </w:r>
      <w:r w:rsidR="00097D4B" w:rsidRPr="003F6A63">
        <w:rPr>
          <w:rFonts w:ascii="Garamond" w:hAnsi="Garamond"/>
          <w:color w:val="000000" w:themeColor="text1"/>
          <w:sz w:val="24"/>
          <w:szCs w:val="24"/>
        </w:rPr>
        <w:t xml:space="preserve"> për ushtrimin e veprimtarisë për një rrymë specifike, në përputhje me parimet e procedurat e përcaktuara në legjislacionin në fuqi për licencat, autorizimet dhe lejet në Republikën e Shqipërisë.</w:t>
      </w:r>
    </w:p>
    <w:p w14:paraId="66E55A6E"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Autorizimi është</w:t>
      </w:r>
      <w:r w:rsidR="00BE7A8A" w:rsidRPr="003F6A63">
        <w:rPr>
          <w:rFonts w:ascii="Garamond" w:hAnsi="Garamond"/>
          <w:color w:val="000000" w:themeColor="text1"/>
          <w:sz w:val="24"/>
          <w:szCs w:val="24"/>
        </w:rPr>
        <w:t xml:space="preserve"> i vlefshëm për një periudhë 5-</w:t>
      </w:r>
      <w:r w:rsidR="00097D4B" w:rsidRPr="003F6A63">
        <w:rPr>
          <w:rFonts w:ascii="Garamond" w:hAnsi="Garamond"/>
          <w:color w:val="000000" w:themeColor="text1"/>
          <w:sz w:val="24"/>
          <w:szCs w:val="24"/>
        </w:rPr>
        <w:t>vjeçare.</w:t>
      </w:r>
    </w:p>
    <w:p w14:paraId="66E55A6F" w14:textId="0686859B"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lastRenderedPageBreak/>
        <w:t xml:space="preserve">5. </w:t>
      </w:r>
      <w:r w:rsidR="00097D4B" w:rsidRPr="003F6A63">
        <w:rPr>
          <w:rFonts w:ascii="Garamond" w:hAnsi="Garamond"/>
          <w:color w:val="000000" w:themeColor="text1"/>
          <w:sz w:val="24"/>
          <w:szCs w:val="24"/>
        </w:rPr>
        <w:t>Në rast mospërmbushjesh të detyrimeve të SHPZP-së ndaj subjekteve prodhuese, SHPZP-së i pezullohet ose i anulohet autorizimi përkatës</w:t>
      </w:r>
      <w:r w:rsidR="00F91905" w:rsidRPr="003F6A63">
        <w:rPr>
          <w:rFonts w:ascii="Garamond" w:hAnsi="Garamond"/>
          <w:color w:val="000000" w:themeColor="text1"/>
          <w:sz w:val="24"/>
          <w:szCs w:val="24"/>
        </w:rPr>
        <w:t xml:space="preserve"> nga ministria</w:t>
      </w:r>
      <w:r w:rsidR="00097D4B" w:rsidRPr="003F6A63">
        <w:rPr>
          <w:rFonts w:ascii="Garamond" w:hAnsi="Garamond"/>
          <w:color w:val="000000" w:themeColor="text1"/>
          <w:sz w:val="24"/>
          <w:szCs w:val="24"/>
        </w:rPr>
        <w:t xml:space="preserve"> sipas parashikimeve të këtij ligji</w:t>
      </w:r>
      <w:r w:rsidR="00ED62A8" w:rsidRPr="003F6A63">
        <w:rPr>
          <w:rFonts w:ascii="Garamond" w:hAnsi="Garamond"/>
          <w:color w:val="000000" w:themeColor="text1"/>
          <w:sz w:val="24"/>
          <w:szCs w:val="24"/>
        </w:rPr>
        <w:t xml:space="preserve"> dhe akteve nënligjore në zbatim të tij</w:t>
      </w:r>
      <w:r w:rsidR="00097D4B" w:rsidRPr="003F6A63">
        <w:rPr>
          <w:rFonts w:ascii="Garamond" w:hAnsi="Garamond"/>
          <w:color w:val="000000" w:themeColor="text1"/>
          <w:sz w:val="24"/>
          <w:szCs w:val="24"/>
        </w:rPr>
        <w:t>.</w:t>
      </w:r>
    </w:p>
    <w:p w14:paraId="66E55A70"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6. </w:t>
      </w:r>
      <w:r w:rsidR="00097D4B" w:rsidRPr="003F6A63">
        <w:rPr>
          <w:rFonts w:ascii="Garamond" w:hAnsi="Garamond"/>
          <w:color w:val="000000" w:themeColor="text1"/>
          <w:sz w:val="24"/>
          <w:szCs w:val="24"/>
        </w:rPr>
        <w:t xml:space="preserve">Dokumentacioni për pajisjen me autorizim, procedurat e shqyrtimit të aplikimit, afatet dhe </w:t>
      </w:r>
      <w:r w:rsidR="00BC0FCD" w:rsidRPr="003F6A63">
        <w:rPr>
          <w:rFonts w:ascii="Garamond" w:hAnsi="Garamond"/>
          <w:color w:val="000000" w:themeColor="text1"/>
          <w:sz w:val="24"/>
          <w:szCs w:val="24"/>
        </w:rPr>
        <w:t>tarifa</w:t>
      </w:r>
      <w:r w:rsidR="00097D4B" w:rsidRPr="003F6A63">
        <w:rPr>
          <w:rFonts w:ascii="Garamond" w:hAnsi="Garamond"/>
          <w:color w:val="000000" w:themeColor="text1"/>
          <w:sz w:val="24"/>
          <w:szCs w:val="24"/>
        </w:rPr>
        <w:t xml:space="preserve"> p</w:t>
      </w:r>
      <w:r w:rsidR="00BE7A8A" w:rsidRPr="003F6A63">
        <w:rPr>
          <w:rFonts w:ascii="Garamond" w:hAnsi="Garamond"/>
          <w:color w:val="000000" w:themeColor="text1"/>
          <w:sz w:val="24"/>
          <w:szCs w:val="24"/>
        </w:rPr>
        <w:t xml:space="preserve">ër pajisjen me autorizim për </w:t>
      </w:r>
      <w:r w:rsidR="00097D4B" w:rsidRPr="003F6A63">
        <w:rPr>
          <w:rFonts w:ascii="Garamond" w:hAnsi="Garamond"/>
          <w:color w:val="000000" w:themeColor="text1"/>
          <w:sz w:val="24"/>
          <w:szCs w:val="24"/>
        </w:rPr>
        <w:t>SHPZP-në miratohen me vendim të Këshillit të Ministrave, me propozimin e ministrit përgjegjës për mjedisin.</w:t>
      </w:r>
    </w:p>
    <w:p w14:paraId="66E55A71"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72"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12</w:t>
      </w:r>
    </w:p>
    <w:p w14:paraId="66E55A74" w14:textId="77777777" w:rsidR="002E3836"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Zgjidhja e kontratës së </w:t>
      </w:r>
      <w:r w:rsidR="00BE7A8A" w:rsidRPr="003F6A63">
        <w:rPr>
          <w:rFonts w:ascii="Garamond" w:hAnsi="Garamond"/>
          <w:b/>
          <w:color w:val="000000" w:themeColor="text1"/>
          <w:sz w:val="24"/>
          <w:szCs w:val="24"/>
        </w:rPr>
        <w:t>s</w:t>
      </w:r>
      <w:r w:rsidR="00BC0FCD" w:rsidRPr="003F6A63">
        <w:rPr>
          <w:rFonts w:ascii="Garamond" w:hAnsi="Garamond"/>
          <w:b/>
          <w:color w:val="000000" w:themeColor="text1"/>
          <w:sz w:val="24"/>
          <w:szCs w:val="24"/>
        </w:rPr>
        <w:t>hoqërisë për përgjegjësinë e zgjeruar të subjektit prodhues</w:t>
      </w:r>
      <w:r w:rsidR="002E3836" w:rsidRPr="003F6A63">
        <w:rPr>
          <w:rFonts w:ascii="Garamond" w:hAnsi="Garamond"/>
          <w:b/>
          <w:color w:val="000000" w:themeColor="text1"/>
          <w:sz w:val="24"/>
          <w:szCs w:val="24"/>
        </w:rPr>
        <w:t xml:space="preserve"> </w:t>
      </w:r>
    </w:p>
    <w:p w14:paraId="66E55A75"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me subjektin prodhues</w:t>
      </w:r>
    </w:p>
    <w:p w14:paraId="66E55A76"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77"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Në rast se SHPZP-ja nuk përmbush objektivat minimalë për mbledhjen e trajtimin e një rryme specifike mbetjeje me më shumë se 10 </w:t>
      </w:r>
      <w:r w:rsidR="00C97BF3" w:rsidRPr="003F6A63">
        <w:rPr>
          <w:rFonts w:ascii="Garamond" w:hAnsi="Garamond"/>
          <w:color w:val="000000" w:themeColor="text1"/>
          <w:sz w:val="24"/>
          <w:szCs w:val="24"/>
        </w:rPr>
        <w:t>(dhjetë) për qind</w:t>
      </w:r>
      <w:r w:rsidR="008734A9" w:rsidRPr="003F6A63">
        <w:rPr>
          <w:rFonts w:ascii="Garamond" w:hAnsi="Garamond"/>
          <w:color w:val="000000" w:themeColor="text1"/>
          <w:sz w:val="24"/>
          <w:szCs w:val="24"/>
        </w:rPr>
        <w:t xml:space="preserve"> nën kufirin e detyrueshëm</w:t>
      </w:r>
      <w:r w:rsidR="00C97BF3" w:rsidRPr="003F6A63">
        <w:rPr>
          <w:rFonts w:ascii="Garamond" w:hAnsi="Garamond"/>
          <w:color w:val="000000" w:themeColor="text1"/>
          <w:sz w:val="24"/>
          <w:szCs w:val="24"/>
        </w:rPr>
        <w:t>,</w:t>
      </w:r>
      <w:r w:rsidRPr="003F6A63">
        <w:rPr>
          <w:rFonts w:ascii="Garamond" w:hAnsi="Garamond"/>
          <w:color w:val="000000" w:themeColor="text1"/>
          <w:sz w:val="24"/>
          <w:szCs w:val="24"/>
        </w:rPr>
        <w:t xml:space="preserve"> SHPZP-ja paguan një gjobë të barabartë me dyfishin e vlerës së kontributit financiar përkatës. </w:t>
      </w:r>
    </w:p>
    <w:p w14:paraId="66E55A7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SHPZP-ja zgjidh </w:t>
      </w:r>
      <w:r w:rsidR="002E3836" w:rsidRPr="003F6A63">
        <w:rPr>
          <w:rFonts w:ascii="Garamond" w:hAnsi="Garamond"/>
          <w:color w:val="000000" w:themeColor="text1"/>
          <w:sz w:val="24"/>
          <w:szCs w:val="24"/>
        </w:rPr>
        <w:t>kontratën me subjektin prodhues</w:t>
      </w:r>
      <w:r w:rsidR="00097D4B" w:rsidRPr="003F6A63">
        <w:rPr>
          <w:rFonts w:ascii="Garamond" w:hAnsi="Garamond"/>
          <w:color w:val="000000" w:themeColor="text1"/>
          <w:sz w:val="24"/>
          <w:szCs w:val="24"/>
        </w:rPr>
        <w:t xml:space="preserve"> në rast se ky i fundit nuk paguan kontributin financiar përkatës të autorizimit për dy periudha të njëpasnjëshme pagesash.</w:t>
      </w:r>
    </w:p>
    <w:p w14:paraId="66E55A79"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SHPZP-ja, e cila</w:t>
      </w:r>
      <w:r w:rsidR="002E3836" w:rsidRPr="003F6A63">
        <w:rPr>
          <w:rFonts w:ascii="Garamond" w:hAnsi="Garamond"/>
          <w:color w:val="000000" w:themeColor="text1"/>
          <w:sz w:val="24"/>
          <w:szCs w:val="24"/>
        </w:rPr>
        <w:t xml:space="preserve"> zgjidh kontratën sipas pikës 1</w:t>
      </w:r>
      <w:r w:rsidR="00097D4B" w:rsidRPr="003F6A63">
        <w:rPr>
          <w:rFonts w:ascii="Garamond" w:hAnsi="Garamond"/>
          <w:color w:val="000000" w:themeColor="text1"/>
          <w:sz w:val="24"/>
          <w:szCs w:val="24"/>
        </w:rPr>
        <w:t xml:space="preserve"> të këtij neni, shkarkohet nga detyrimi për mbledhjen e trajtimin e mbetjeve në përpjesëtim me sasinë për të cilën prodhuesi nuk ka pagua</w:t>
      </w:r>
      <w:r w:rsidR="002E3836" w:rsidRPr="003F6A63">
        <w:rPr>
          <w:rFonts w:ascii="Garamond" w:hAnsi="Garamond"/>
          <w:color w:val="000000" w:themeColor="text1"/>
          <w:sz w:val="24"/>
          <w:szCs w:val="24"/>
        </w:rPr>
        <w:t>r kontributin financiar takues.</w:t>
      </w:r>
    </w:p>
    <w:p w14:paraId="66E55A7A"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Nëse subjekti prodhues e ka paguar kontributin financiar takues te SHPZP-ja, së cilës i hiqet autorizimi, ky subjekt prodhues nuk paguan detyrime të tjera</w:t>
      </w:r>
      <w:r w:rsidR="000E4F9B" w:rsidRPr="003F6A63">
        <w:rPr>
          <w:rFonts w:ascii="Garamond" w:hAnsi="Garamond"/>
          <w:color w:val="000000" w:themeColor="text1"/>
          <w:sz w:val="24"/>
          <w:szCs w:val="24"/>
        </w:rPr>
        <w:t xml:space="preserve"> financiare</w:t>
      </w:r>
      <w:r w:rsidR="00097D4B" w:rsidRPr="003F6A63">
        <w:rPr>
          <w:rFonts w:ascii="Garamond" w:hAnsi="Garamond"/>
          <w:color w:val="000000" w:themeColor="text1"/>
          <w:sz w:val="24"/>
          <w:szCs w:val="24"/>
        </w:rPr>
        <w:t xml:space="preserve"> për këtë pjesë të vitit për të cil</w:t>
      </w:r>
      <w:r w:rsidR="00001ADD" w:rsidRPr="003F6A63">
        <w:rPr>
          <w:rFonts w:ascii="Garamond" w:hAnsi="Garamond"/>
          <w:color w:val="000000" w:themeColor="text1"/>
          <w:sz w:val="24"/>
          <w:szCs w:val="24"/>
        </w:rPr>
        <w:t>ë</w:t>
      </w:r>
      <w:r w:rsidR="00097D4B" w:rsidRPr="003F6A63">
        <w:rPr>
          <w:rFonts w:ascii="Garamond" w:hAnsi="Garamond"/>
          <w:color w:val="000000" w:themeColor="text1"/>
          <w:sz w:val="24"/>
          <w:szCs w:val="24"/>
        </w:rPr>
        <w:t>n ka paguar.</w:t>
      </w:r>
    </w:p>
    <w:p w14:paraId="66E55A7B"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AKM-ja njofton strukturat inspektuese për mospërmbushjen e objektivave nga SHPZP-</w:t>
      </w:r>
      <w:r w:rsidR="002E3836" w:rsidRPr="003F6A63">
        <w:rPr>
          <w:rFonts w:ascii="Garamond" w:hAnsi="Garamond"/>
          <w:color w:val="000000" w:themeColor="text1"/>
          <w:sz w:val="24"/>
          <w:szCs w:val="24"/>
        </w:rPr>
        <w:t>ja dhe prodhuesit e kontraktuar</w:t>
      </w:r>
      <w:r w:rsidR="00097D4B" w:rsidRPr="003F6A63">
        <w:rPr>
          <w:rFonts w:ascii="Garamond" w:hAnsi="Garamond"/>
          <w:color w:val="000000" w:themeColor="text1"/>
          <w:sz w:val="24"/>
          <w:szCs w:val="24"/>
        </w:rPr>
        <w:t xml:space="preserve"> brenda 30 (tridhjetë) ditëve kalendarike nga dita e konstatimit të mospërmbushjes së tyre. Struktura inspektuese </w:t>
      </w:r>
      <w:r w:rsidR="000E4F9B" w:rsidRPr="003F6A63">
        <w:rPr>
          <w:rFonts w:ascii="Garamond" w:hAnsi="Garamond"/>
          <w:color w:val="000000" w:themeColor="text1"/>
          <w:sz w:val="24"/>
          <w:szCs w:val="24"/>
        </w:rPr>
        <w:t xml:space="preserve">kompetente </w:t>
      </w:r>
      <w:r w:rsidR="00097D4B" w:rsidRPr="003F6A63">
        <w:rPr>
          <w:rFonts w:ascii="Garamond" w:hAnsi="Garamond"/>
          <w:color w:val="000000" w:themeColor="text1"/>
          <w:sz w:val="24"/>
          <w:szCs w:val="24"/>
        </w:rPr>
        <w:t>merr masa për vendosjen e gjobës brenda 15 (pesëmbëdhjetë) ditëve kalendarike nga marrja e njoftimit.</w:t>
      </w:r>
    </w:p>
    <w:p w14:paraId="66E55A7C"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7D"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13</w:t>
      </w:r>
    </w:p>
    <w:p w14:paraId="66E55A7F"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Kontributi financiar për </w:t>
      </w:r>
      <w:r w:rsidR="008068E4" w:rsidRPr="003F6A63">
        <w:rPr>
          <w:rFonts w:ascii="Garamond" w:hAnsi="Garamond"/>
          <w:b/>
          <w:color w:val="000000" w:themeColor="text1"/>
          <w:sz w:val="24"/>
          <w:szCs w:val="24"/>
        </w:rPr>
        <w:t>s</w:t>
      </w:r>
      <w:r w:rsidR="00EA18F7" w:rsidRPr="003F6A63">
        <w:rPr>
          <w:rFonts w:ascii="Garamond" w:hAnsi="Garamond"/>
          <w:b/>
          <w:color w:val="000000" w:themeColor="text1"/>
          <w:sz w:val="24"/>
          <w:szCs w:val="24"/>
        </w:rPr>
        <w:t>hoqëri</w:t>
      </w:r>
      <w:r w:rsidR="008068E4" w:rsidRPr="003F6A63">
        <w:rPr>
          <w:rFonts w:ascii="Garamond" w:hAnsi="Garamond"/>
          <w:b/>
          <w:color w:val="000000" w:themeColor="text1"/>
          <w:sz w:val="24"/>
          <w:szCs w:val="24"/>
        </w:rPr>
        <w:t>n</w:t>
      </w:r>
      <w:r w:rsidR="00EA18F7" w:rsidRPr="003F6A63">
        <w:rPr>
          <w:rFonts w:ascii="Garamond" w:hAnsi="Garamond"/>
          <w:b/>
          <w:color w:val="000000" w:themeColor="text1"/>
          <w:sz w:val="24"/>
          <w:szCs w:val="24"/>
        </w:rPr>
        <w:t>ë për përgjegjësinë e zgjeruar të subjektit prodhues</w:t>
      </w:r>
    </w:p>
    <w:p w14:paraId="66E55A80"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81"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 xml:space="preserve">SHPZP-ja njofton me shkrim ministrinë përgjegjëse </w:t>
      </w:r>
      <w:r w:rsidR="00C97BF3" w:rsidRPr="003F6A63">
        <w:rPr>
          <w:rFonts w:ascii="Garamond" w:hAnsi="Garamond"/>
          <w:color w:val="000000" w:themeColor="text1"/>
          <w:sz w:val="24"/>
          <w:szCs w:val="24"/>
        </w:rPr>
        <w:t xml:space="preserve">për mjedisin dhe </w:t>
      </w:r>
      <w:r w:rsidR="00097D4B" w:rsidRPr="003F6A63">
        <w:rPr>
          <w:rFonts w:ascii="Garamond" w:hAnsi="Garamond"/>
          <w:color w:val="000000" w:themeColor="text1"/>
          <w:sz w:val="24"/>
          <w:szCs w:val="24"/>
        </w:rPr>
        <w:t>AKM-në për përmbushjen e detyrimeve financiare nga ana e subjekteve prodhuese për çdo rrymë dhe lloj mbetjeje, si dhe kushtet e përgjithshme të kontratës me secilin prej tyre brenda datës 15 nëntor të çdo viti, duke nisur nga viti i themelimit të SHPZP-së.</w:t>
      </w:r>
    </w:p>
    <w:p w14:paraId="66E55A82" w14:textId="26402442" w:rsidR="00097D4B" w:rsidRPr="003F6A63" w:rsidRDefault="003F6A63"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 </w:t>
      </w:r>
      <w:r w:rsidR="00A92DC9"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Subjekti prodhues i paguan SHPZP-së kontributin financiar çdo tre muaj, sipas kontratës së nënshkruar ndërmjet tyre, për sasinë e produkteve </w:t>
      </w:r>
      <w:r w:rsidR="00330108" w:rsidRPr="003F6A63">
        <w:rPr>
          <w:rFonts w:ascii="Garamond" w:hAnsi="Garamond"/>
          <w:color w:val="000000" w:themeColor="text1"/>
          <w:sz w:val="24"/>
          <w:szCs w:val="24"/>
        </w:rPr>
        <w:t xml:space="preserve">dhe </w:t>
      </w:r>
      <w:r w:rsidR="00097D4B" w:rsidRPr="003F6A63">
        <w:rPr>
          <w:rFonts w:ascii="Garamond" w:hAnsi="Garamond"/>
          <w:color w:val="000000" w:themeColor="text1"/>
          <w:sz w:val="24"/>
          <w:szCs w:val="24"/>
        </w:rPr>
        <w:t xml:space="preserve">të rrymave specifike të mbetjeve, në përputhje me nenin 15 të këtij ligji. </w:t>
      </w:r>
    </w:p>
    <w:p w14:paraId="66E55A83"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Kontributi financiar, që subjekti prodhues ka detyrimin t’i paguajë SHPZP-së, nuk duhet të jetë më pak se 50 (pesëdhjetë) për qind e kontributit financiar për atë produkt, subjekt i PZP-së.</w:t>
      </w:r>
    </w:p>
    <w:p w14:paraId="66E55A84" w14:textId="0DBE3B05" w:rsidR="00097D4B" w:rsidRPr="003F6A63" w:rsidRDefault="003F6A63"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 </w:t>
      </w:r>
      <w:r w:rsidR="00A92DC9"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 xml:space="preserve">SHPZP-ja bën publike të dhënat për kontributin financiar të autorizimit dhe kontratat e nënshkruara me subjektin prodhues, lehtësisht të aksesueshme dhe </w:t>
      </w:r>
      <w:r w:rsidR="00EA18F7" w:rsidRPr="003F6A63">
        <w:rPr>
          <w:rFonts w:ascii="Garamond" w:hAnsi="Garamond"/>
          <w:color w:val="000000" w:themeColor="text1"/>
          <w:sz w:val="24"/>
          <w:szCs w:val="24"/>
        </w:rPr>
        <w:t>transparente</w:t>
      </w:r>
      <w:r w:rsidR="00097D4B" w:rsidRPr="003F6A63">
        <w:rPr>
          <w:rFonts w:ascii="Garamond" w:hAnsi="Garamond"/>
          <w:color w:val="000000" w:themeColor="text1"/>
          <w:sz w:val="24"/>
          <w:szCs w:val="24"/>
        </w:rPr>
        <w:t xml:space="preserve">. </w:t>
      </w:r>
    </w:p>
    <w:p w14:paraId="66E55A85"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Kontributi financiar i paguar nga subjekti prodhues te SHPZP-ja mbulon kostot për përmb</w:t>
      </w:r>
      <w:r w:rsidR="00440FF1" w:rsidRPr="003F6A63">
        <w:rPr>
          <w:rFonts w:ascii="Garamond" w:hAnsi="Garamond"/>
          <w:color w:val="000000" w:themeColor="text1"/>
          <w:sz w:val="24"/>
          <w:szCs w:val="24"/>
        </w:rPr>
        <w:t>ushjen e detyrimeve të tyre PZP si më poshtë</w:t>
      </w:r>
      <w:r w:rsidR="00097D4B" w:rsidRPr="003F6A63">
        <w:rPr>
          <w:rFonts w:ascii="Garamond" w:hAnsi="Garamond"/>
          <w:color w:val="000000" w:themeColor="text1"/>
          <w:sz w:val="24"/>
          <w:szCs w:val="24"/>
        </w:rPr>
        <w:t>:</w:t>
      </w:r>
    </w:p>
    <w:p w14:paraId="66E55A86"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440FF1" w:rsidRPr="003F6A63">
        <w:rPr>
          <w:rFonts w:ascii="Garamond" w:hAnsi="Garamond"/>
          <w:color w:val="000000" w:themeColor="text1"/>
          <w:sz w:val="24"/>
          <w:szCs w:val="24"/>
        </w:rPr>
        <w:t>k</w:t>
      </w:r>
      <w:r w:rsidR="00097D4B" w:rsidRPr="003F6A63">
        <w:rPr>
          <w:rFonts w:ascii="Garamond" w:hAnsi="Garamond"/>
          <w:color w:val="000000" w:themeColor="text1"/>
          <w:sz w:val="24"/>
          <w:szCs w:val="24"/>
        </w:rPr>
        <w:t>ostot për grumbullimin dhe trajtimin për çdo lloj mbetjeje, përfshirë kostot e eliminimit të tepricave të mbetjeve, nëse ka;</w:t>
      </w:r>
    </w:p>
    <w:p w14:paraId="66E55A87"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440FF1" w:rsidRPr="003F6A63">
        <w:rPr>
          <w:rFonts w:ascii="Garamond" w:hAnsi="Garamond"/>
          <w:color w:val="000000" w:themeColor="text1"/>
          <w:sz w:val="24"/>
          <w:szCs w:val="24"/>
        </w:rPr>
        <w:t>k</w:t>
      </w:r>
      <w:r w:rsidR="00097D4B" w:rsidRPr="003F6A63">
        <w:rPr>
          <w:rFonts w:ascii="Garamond" w:hAnsi="Garamond"/>
          <w:color w:val="000000" w:themeColor="text1"/>
          <w:sz w:val="24"/>
          <w:szCs w:val="24"/>
        </w:rPr>
        <w:t>ostot operative për veprimtarinë e SHPZP-së;</w:t>
      </w:r>
    </w:p>
    <w:p w14:paraId="66E55A8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440FF1" w:rsidRPr="003F6A63">
        <w:rPr>
          <w:rFonts w:ascii="Garamond" w:hAnsi="Garamond"/>
          <w:color w:val="000000" w:themeColor="text1"/>
          <w:sz w:val="24"/>
          <w:szCs w:val="24"/>
        </w:rPr>
        <w:t>k</w:t>
      </w:r>
      <w:r w:rsidR="00097D4B" w:rsidRPr="003F6A63">
        <w:rPr>
          <w:rFonts w:ascii="Garamond" w:hAnsi="Garamond"/>
          <w:color w:val="000000" w:themeColor="text1"/>
          <w:sz w:val="24"/>
          <w:szCs w:val="24"/>
        </w:rPr>
        <w:t>ostot për komunikimin me publikun dhe aktivitetet për rritjen e ndërgjegjësimit;</w:t>
      </w:r>
    </w:p>
    <w:p w14:paraId="66E55A89"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440FF1" w:rsidRPr="003F6A63">
        <w:rPr>
          <w:rFonts w:ascii="Garamond" w:hAnsi="Garamond"/>
          <w:color w:val="000000" w:themeColor="text1"/>
          <w:sz w:val="24"/>
          <w:szCs w:val="24"/>
        </w:rPr>
        <w:t>k</w:t>
      </w:r>
      <w:r w:rsidR="00097D4B" w:rsidRPr="003F6A63">
        <w:rPr>
          <w:rFonts w:ascii="Garamond" w:hAnsi="Garamond"/>
          <w:color w:val="000000" w:themeColor="text1"/>
          <w:sz w:val="24"/>
          <w:szCs w:val="24"/>
        </w:rPr>
        <w:t>ostot për investimet në infrastrukturën e mbledhjes së mbetjeve në mënyrë që të mundësohet përzgjedhja e rrymave sp</w:t>
      </w:r>
      <w:r w:rsidR="00440FF1" w:rsidRPr="003F6A63">
        <w:rPr>
          <w:rFonts w:ascii="Garamond" w:hAnsi="Garamond"/>
          <w:color w:val="000000" w:themeColor="text1"/>
          <w:sz w:val="24"/>
          <w:szCs w:val="24"/>
        </w:rPr>
        <w:t>ecifike dhe llojeve të mbetjeve</w:t>
      </w:r>
      <w:r w:rsidR="00097D4B" w:rsidRPr="003F6A63">
        <w:rPr>
          <w:rFonts w:ascii="Garamond" w:hAnsi="Garamond"/>
          <w:color w:val="000000" w:themeColor="text1"/>
          <w:sz w:val="24"/>
          <w:szCs w:val="24"/>
        </w:rPr>
        <w:t xml:space="preserve"> për të cilat është autorizuar SHPZP-ja.</w:t>
      </w:r>
    </w:p>
    <w:p w14:paraId="66E55A8B" w14:textId="1DF382F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14</w:t>
      </w:r>
    </w:p>
    <w:p w14:paraId="66E55A8D"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Detyrimi për informim i </w:t>
      </w:r>
      <w:r w:rsidR="00440FF1" w:rsidRPr="003F6A63">
        <w:rPr>
          <w:rFonts w:ascii="Garamond" w:hAnsi="Garamond"/>
          <w:b/>
          <w:color w:val="000000" w:themeColor="text1"/>
          <w:sz w:val="24"/>
          <w:szCs w:val="24"/>
        </w:rPr>
        <w:t>s</w:t>
      </w:r>
      <w:r w:rsidR="005432E3" w:rsidRPr="003F6A63">
        <w:rPr>
          <w:rFonts w:ascii="Garamond" w:hAnsi="Garamond"/>
          <w:b/>
          <w:color w:val="000000" w:themeColor="text1"/>
          <w:sz w:val="24"/>
          <w:szCs w:val="24"/>
        </w:rPr>
        <w:t>hoqërisë për përgjegjësinë e zgjeruar të subjektit prodhues</w:t>
      </w:r>
    </w:p>
    <w:p w14:paraId="66E55A8E"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8F"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SHPZP-ja shpenzon një shumë në m</w:t>
      </w:r>
      <w:r w:rsidR="00C97BF3" w:rsidRPr="003F6A63">
        <w:rPr>
          <w:rFonts w:ascii="Garamond" w:hAnsi="Garamond"/>
          <w:color w:val="000000" w:themeColor="text1"/>
          <w:sz w:val="24"/>
          <w:szCs w:val="24"/>
        </w:rPr>
        <w:t xml:space="preserve">asën nga 10 (dhjetë) deri në </w:t>
      </w:r>
      <w:r w:rsidR="00097D4B" w:rsidRPr="003F6A63">
        <w:rPr>
          <w:rFonts w:ascii="Garamond" w:hAnsi="Garamond"/>
          <w:color w:val="000000" w:themeColor="text1"/>
          <w:sz w:val="24"/>
          <w:szCs w:val="24"/>
        </w:rPr>
        <w:t>15 (pesëmbëdhjetë) për qind të të ardhurave totale të vitit paraardhës për aktivitete nxitëse dhe promovuese, me qëllim rritjen e ndërgjegjësimit te konsumatorët për zbatimin e këtij ligji dhe për menaxhimin e rrymave specifike të mbetjeve, si dhe ndarjen në burim e trajtimin e tyre.</w:t>
      </w:r>
    </w:p>
    <w:p w14:paraId="66E55A90"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Përjashtimisht për 3 (tr</w:t>
      </w:r>
      <w:r w:rsidR="00321403" w:rsidRPr="003F6A63">
        <w:rPr>
          <w:rFonts w:ascii="Garamond" w:hAnsi="Garamond"/>
          <w:color w:val="000000" w:themeColor="text1"/>
          <w:sz w:val="24"/>
          <w:szCs w:val="24"/>
        </w:rPr>
        <w:t>e) vjetët</w:t>
      </w:r>
      <w:r w:rsidR="00097D4B" w:rsidRPr="003F6A63">
        <w:rPr>
          <w:rFonts w:ascii="Garamond" w:hAnsi="Garamond"/>
          <w:color w:val="000000" w:themeColor="text1"/>
          <w:sz w:val="24"/>
          <w:szCs w:val="24"/>
        </w:rPr>
        <w:t xml:space="preserve"> e par</w:t>
      </w:r>
      <w:r w:rsidR="00321403" w:rsidRPr="003F6A63">
        <w:rPr>
          <w:rFonts w:ascii="Garamond" w:hAnsi="Garamond"/>
          <w:color w:val="000000" w:themeColor="text1"/>
          <w:sz w:val="24"/>
          <w:szCs w:val="24"/>
        </w:rPr>
        <w:t>ë</w:t>
      </w:r>
      <w:r w:rsidR="00097D4B" w:rsidRPr="003F6A63">
        <w:rPr>
          <w:rFonts w:ascii="Garamond" w:hAnsi="Garamond"/>
          <w:color w:val="000000" w:themeColor="text1"/>
          <w:sz w:val="24"/>
          <w:szCs w:val="24"/>
        </w:rPr>
        <w:t xml:space="preserve"> të autorizimit, SHPZP-ja shpenzon deri në 20 (njëzet) për qind të të ardhurave totale të vitit paraardhës për akti</w:t>
      </w:r>
      <w:r w:rsidR="00440FF1" w:rsidRPr="003F6A63">
        <w:rPr>
          <w:rFonts w:ascii="Garamond" w:hAnsi="Garamond"/>
          <w:color w:val="000000" w:themeColor="text1"/>
          <w:sz w:val="24"/>
          <w:szCs w:val="24"/>
        </w:rPr>
        <w:t>vitetet e përmendura në pikën 1</w:t>
      </w:r>
      <w:r w:rsidR="00097D4B" w:rsidRPr="003F6A63">
        <w:rPr>
          <w:rFonts w:ascii="Garamond" w:hAnsi="Garamond"/>
          <w:color w:val="000000" w:themeColor="text1"/>
          <w:sz w:val="24"/>
          <w:szCs w:val="24"/>
        </w:rPr>
        <w:t xml:space="preserve"> të këtij neni.</w:t>
      </w:r>
    </w:p>
    <w:p w14:paraId="66E55A91"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SHPZP-ja bashkëpunon me SHPZP të tjera, subjektet prodhuese, tregtarë, persona të tjerë juridikë, institucione shtetërore e private, si dhe me ministrinë për të zhvilluar aktivit</w:t>
      </w:r>
      <w:r w:rsidR="00321403" w:rsidRPr="003F6A63">
        <w:rPr>
          <w:rFonts w:ascii="Garamond" w:hAnsi="Garamond"/>
          <w:color w:val="000000" w:themeColor="text1"/>
          <w:sz w:val="24"/>
          <w:szCs w:val="24"/>
        </w:rPr>
        <w:t>ete të përshtatshme informimi</w:t>
      </w:r>
      <w:r w:rsidR="00097D4B" w:rsidRPr="003F6A63">
        <w:rPr>
          <w:rFonts w:ascii="Garamond" w:hAnsi="Garamond"/>
          <w:color w:val="000000" w:themeColor="text1"/>
          <w:sz w:val="24"/>
          <w:szCs w:val="24"/>
        </w:rPr>
        <w:t>, ndërgjegjësimi, udhëzimi ose trajnimi për të informuar qytetarët në ushtrimin e të drejtave të tyre si konsumatorë.</w:t>
      </w:r>
    </w:p>
    <w:p w14:paraId="66E55A92"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93"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15</w:t>
      </w:r>
    </w:p>
    <w:p w14:paraId="66E55A95"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Bashkëpunimi me njësitë e vetëqeverisjes vendore</w:t>
      </w:r>
    </w:p>
    <w:p w14:paraId="66E55A96"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97"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5432E3" w:rsidRPr="003F6A63">
        <w:rPr>
          <w:rFonts w:ascii="Garamond" w:hAnsi="Garamond"/>
          <w:color w:val="000000" w:themeColor="text1"/>
          <w:sz w:val="24"/>
          <w:szCs w:val="24"/>
        </w:rPr>
        <w:t xml:space="preserve">SHPZP-ja dhe njësitë e vetëqeverisjes vendore nëpërmjet lidhjes së një kontrate bashkëpunojnë dhe financojnë së bashku infrastrukturën për grumbullimin e diferencuar të mbetjeve, duke garantuar që përdoruesit e fundit </w:t>
      </w:r>
      <w:r w:rsidR="00440FF1" w:rsidRPr="003F6A63">
        <w:rPr>
          <w:rFonts w:ascii="Garamond" w:hAnsi="Garamond"/>
          <w:color w:val="000000" w:themeColor="text1"/>
          <w:sz w:val="24"/>
          <w:szCs w:val="24"/>
        </w:rPr>
        <w:t>t’i dorëzojnë mbetjet pa pagesë</w:t>
      </w:r>
      <w:r w:rsidR="005432E3" w:rsidRPr="003F6A63">
        <w:rPr>
          <w:rFonts w:ascii="Garamond" w:hAnsi="Garamond"/>
          <w:color w:val="000000" w:themeColor="text1"/>
          <w:sz w:val="24"/>
          <w:szCs w:val="24"/>
        </w:rPr>
        <w:t xml:space="preserve"> në përputhje me parashikimet e legjislacionit në fuqi për menaxhimin e integruar të mbetjeve dhe për vetëqeverisjen vendore</w:t>
      </w:r>
      <w:r w:rsidR="00097D4B" w:rsidRPr="003F6A63">
        <w:rPr>
          <w:rFonts w:ascii="Garamond" w:hAnsi="Garamond"/>
          <w:color w:val="000000" w:themeColor="text1"/>
          <w:sz w:val="24"/>
          <w:szCs w:val="24"/>
        </w:rPr>
        <w:t xml:space="preserve">. </w:t>
      </w:r>
    </w:p>
    <w:p w14:paraId="66E55A98"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Njësia e vetëqeverisjes </w:t>
      </w:r>
      <w:r w:rsidR="004356BC" w:rsidRPr="003F6A63">
        <w:rPr>
          <w:rFonts w:ascii="Garamond" w:hAnsi="Garamond"/>
          <w:color w:val="000000" w:themeColor="text1"/>
          <w:sz w:val="24"/>
          <w:szCs w:val="24"/>
        </w:rPr>
        <w:t>vendore bashkëpunon me SHPZP-në</w:t>
      </w:r>
      <w:r w:rsidR="00097D4B" w:rsidRPr="003F6A63">
        <w:rPr>
          <w:rFonts w:ascii="Garamond" w:hAnsi="Garamond"/>
          <w:color w:val="000000" w:themeColor="text1"/>
          <w:sz w:val="24"/>
          <w:szCs w:val="24"/>
        </w:rPr>
        <w:t xml:space="preserve"> në mënyrë që kjo e fundit të ofrojë shërbimet e veta në territorin, që ka nën juridiksion njësia e vetëqeverisjes vendore, dhe të organizojë e të zbatojë grumbullimin e diferencuar të mbetjeve.</w:t>
      </w:r>
    </w:p>
    <w:p w14:paraId="66E55A99"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SHPZP-ja dhe njësia e vetëqeverisjes vendore lidhin një kontratë me shkr</w:t>
      </w:r>
      <w:r w:rsidR="00440FF1" w:rsidRPr="003F6A63">
        <w:rPr>
          <w:rFonts w:ascii="Garamond" w:hAnsi="Garamond"/>
          <w:color w:val="000000" w:themeColor="text1"/>
          <w:sz w:val="24"/>
          <w:szCs w:val="24"/>
        </w:rPr>
        <w:t xml:space="preserve">im për mënyrën e bashkëpunimit </w:t>
      </w:r>
      <w:r w:rsidR="00097D4B" w:rsidRPr="003F6A63">
        <w:rPr>
          <w:rFonts w:ascii="Garamond" w:hAnsi="Garamond"/>
          <w:color w:val="000000" w:themeColor="text1"/>
          <w:sz w:val="24"/>
          <w:szCs w:val="24"/>
        </w:rPr>
        <w:t xml:space="preserve">në të cilën mund të përcaktohet që ngritja dhe funksionimi i skemës së PZP-së të kryhet vetëm nga SHPZP-ja për atë rrymë mbetjesh që ka autorizim apo vetëm nga njësia e vetëqeverisjes vendore ose të dyja së bashku. </w:t>
      </w:r>
    </w:p>
    <w:p w14:paraId="66E55A9A"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K</w:t>
      </w:r>
      <w:r w:rsidR="00440FF1" w:rsidRPr="003F6A63">
        <w:rPr>
          <w:rFonts w:ascii="Garamond" w:hAnsi="Garamond"/>
          <w:color w:val="000000" w:themeColor="text1"/>
          <w:sz w:val="24"/>
          <w:szCs w:val="24"/>
        </w:rPr>
        <w:t>ontrata që lidhet sipas pikës 3 të këtij neni</w:t>
      </w:r>
      <w:r w:rsidR="00097D4B" w:rsidRPr="003F6A63">
        <w:rPr>
          <w:rFonts w:ascii="Garamond" w:hAnsi="Garamond"/>
          <w:color w:val="000000" w:themeColor="text1"/>
          <w:sz w:val="24"/>
          <w:szCs w:val="24"/>
        </w:rPr>
        <w:t xml:space="preserve"> mbulon detyrimet kryesore të secilës palë, sipas kërkesave të këtij ligji dhe akteve nënligjore </w:t>
      </w:r>
      <w:r w:rsidR="004356BC" w:rsidRPr="003F6A63">
        <w:rPr>
          <w:rFonts w:ascii="Garamond" w:hAnsi="Garamond"/>
          <w:color w:val="000000" w:themeColor="text1"/>
          <w:sz w:val="24"/>
          <w:szCs w:val="24"/>
        </w:rPr>
        <w:t>në zbatim të</w:t>
      </w:r>
      <w:r w:rsidR="00097D4B" w:rsidRPr="003F6A63">
        <w:rPr>
          <w:rFonts w:ascii="Garamond" w:hAnsi="Garamond"/>
          <w:color w:val="000000" w:themeColor="text1"/>
          <w:sz w:val="24"/>
          <w:szCs w:val="24"/>
        </w:rPr>
        <w:t xml:space="preserve"> tij. Kontrata përmban të paktën elementet e mëposhtme:</w:t>
      </w:r>
    </w:p>
    <w:p w14:paraId="66E55A9B"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440FF1" w:rsidRPr="003F6A63">
        <w:rPr>
          <w:rFonts w:ascii="Garamond" w:hAnsi="Garamond"/>
          <w:color w:val="000000" w:themeColor="text1"/>
          <w:sz w:val="24"/>
          <w:szCs w:val="24"/>
        </w:rPr>
        <w:t>k</w:t>
      </w:r>
      <w:r w:rsidR="00097D4B" w:rsidRPr="003F6A63">
        <w:rPr>
          <w:rFonts w:ascii="Garamond" w:hAnsi="Garamond"/>
          <w:color w:val="000000" w:themeColor="text1"/>
          <w:sz w:val="24"/>
          <w:szCs w:val="24"/>
        </w:rPr>
        <w:t>ërkesat për grumbullimin e diferencuar të mbetjeve, duke përfshirë rrymën specifike të mbetjeve, numrin e popullsisë për zonën ku ofrohet shërbimi, vendndodhjen e mbetjeve, si dhe periodicitetin e ofrimit të shërbimit;</w:t>
      </w:r>
    </w:p>
    <w:p w14:paraId="66E55A9C"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b)</w:t>
      </w:r>
      <w:r w:rsidR="00A92DC9" w:rsidRPr="003F6A63">
        <w:rPr>
          <w:rFonts w:ascii="Garamond" w:hAnsi="Garamond"/>
          <w:color w:val="000000" w:themeColor="text1"/>
          <w:sz w:val="24"/>
          <w:szCs w:val="24"/>
        </w:rPr>
        <w:t xml:space="preserve"> </w:t>
      </w:r>
      <w:r w:rsidR="00440FF1" w:rsidRPr="003F6A63">
        <w:rPr>
          <w:rFonts w:ascii="Garamond" w:hAnsi="Garamond"/>
          <w:color w:val="000000" w:themeColor="text1"/>
          <w:sz w:val="24"/>
          <w:szCs w:val="24"/>
        </w:rPr>
        <w:t>o</w:t>
      </w:r>
      <w:r w:rsidRPr="003F6A63">
        <w:rPr>
          <w:rFonts w:ascii="Garamond" w:hAnsi="Garamond"/>
          <w:color w:val="000000" w:themeColor="text1"/>
          <w:sz w:val="24"/>
          <w:szCs w:val="24"/>
        </w:rPr>
        <w:t>bjektivat për grumbullimin e diferencuar, riciklimin dhe rikuperimet e tjera të mbetjeve, si dhe mënyrën e raportimit për përmbushjen e këtyre objektivave;</w:t>
      </w:r>
    </w:p>
    <w:p w14:paraId="66E55A9D"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156D35" w:rsidRPr="003F6A63">
        <w:rPr>
          <w:rFonts w:ascii="Garamond" w:hAnsi="Garamond"/>
          <w:color w:val="000000" w:themeColor="text1"/>
          <w:sz w:val="24"/>
          <w:szCs w:val="24"/>
        </w:rPr>
        <w:t>k</w:t>
      </w:r>
      <w:r w:rsidR="00097D4B" w:rsidRPr="003F6A63">
        <w:rPr>
          <w:rFonts w:ascii="Garamond" w:hAnsi="Garamond"/>
          <w:color w:val="000000" w:themeColor="text1"/>
          <w:sz w:val="24"/>
          <w:szCs w:val="24"/>
        </w:rPr>
        <w:t>ushtet dhe afatet për monitorimin e zbati</w:t>
      </w:r>
      <w:r w:rsidR="004356BC" w:rsidRPr="003F6A63">
        <w:rPr>
          <w:rFonts w:ascii="Garamond" w:hAnsi="Garamond"/>
          <w:color w:val="000000" w:themeColor="text1"/>
          <w:sz w:val="24"/>
          <w:szCs w:val="24"/>
        </w:rPr>
        <w:t>mit të kërkesave të këtij ligji</w:t>
      </w:r>
      <w:r w:rsidR="00097D4B" w:rsidRPr="003F6A63">
        <w:rPr>
          <w:rFonts w:ascii="Garamond" w:hAnsi="Garamond"/>
          <w:color w:val="000000" w:themeColor="text1"/>
          <w:sz w:val="24"/>
          <w:szCs w:val="24"/>
        </w:rPr>
        <w:t xml:space="preserve"> në territorin që ka nën juridiksion njësia e vetëqeverisjes vendore;</w:t>
      </w:r>
    </w:p>
    <w:p w14:paraId="66E55A9E" w14:textId="77777777" w:rsidR="00097D4B" w:rsidRPr="003F6A63" w:rsidRDefault="00A92DC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156D35" w:rsidRPr="003F6A63">
        <w:rPr>
          <w:rFonts w:ascii="Garamond" w:hAnsi="Garamond"/>
          <w:color w:val="000000" w:themeColor="text1"/>
          <w:sz w:val="24"/>
          <w:szCs w:val="24"/>
        </w:rPr>
        <w:t>k</w:t>
      </w:r>
      <w:r w:rsidR="00097D4B" w:rsidRPr="003F6A63">
        <w:rPr>
          <w:rFonts w:ascii="Garamond" w:hAnsi="Garamond"/>
          <w:color w:val="000000" w:themeColor="text1"/>
          <w:sz w:val="24"/>
          <w:szCs w:val="24"/>
        </w:rPr>
        <w:t>ushtet për zhvillimin e aktivitete</w:t>
      </w:r>
      <w:r w:rsidR="004356BC" w:rsidRPr="003F6A63">
        <w:rPr>
          <w:rFonts w:ascii="Garamond" w:hAnsi="Garamond"/>
          <w:color w:val="000000" w:themeColor="text1"/>
          <w:sz w:val="24"/>
          <w:szCs w:val="24"/>
        </w:rPr>
        <w:t>ve të përshtatshme: informimi</w:t>
      </w:r>
      <w:r w:rsidR="00097D4B" w:rsidRPr="003F6A63">
        <w:rPr>
          <w:rFonts w:ascii="Garamond" w:hAnsi="Garamond"/>
          <w:color w:val="000000" w:themeColor="text1"/>
          <w:sz w:val="24"/>
          <w:szCs w:val="24"/>
        </w:rPr>
        <w:t>, ndërgjegjësimi, udhëzimi ose trajnimi për të informuar qytetarët në territorin që ka nën juridiksion njësia e vetëqeverisjes vendore;</w:t>
      </w:r>
    </w:p>
    <w:p w14:paraId="66E55A9F"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w:t>
      </w:r>
      <w:r w:rsidR="00A92DC9" w:rsidRPr="003F6A63">
        <w:rPr>
          <w:rFonts w:ascii="Garamond" w:hAnsi="Garamond"/>
          <w:color w:val="000000" w:themeColor="text1"/>
          <w:sz w:val="24"/>
          <w:szCs w:val="24"/>
        </w:rPr>
        <w:t xml:space="preserve">) </w:t>
      </w:r>
      <w:r w:rsidR="00156D35" w:rsidRPr="003F6A63">
        <w:rPr>
          <w:rFonts w:ascii="Garamond" w:hAnsi="Garamond"/>
          <w:color w:val="000000" w:themeColor="text1"/>
          <w:sz w:val="24"/>
          <w:szCs w:val="24"/>
        </w:rPr>
        <w:t>k</w:t>
      </w:r>
      <w:r w:rsidRPr="003F6A63">
        <w:rPr>
          <w:rFonts w:ascii="Garamond" w:hAnsi="Garamond"/>
          <w:color w:val="000000" w:themeColor="text1"/>
          <w:sz w:val="24"/>
          <w:szCs w:val="24"/>
        </w:rPr>
        <w:t>ushtet për bashkëfinancimin e infrastrukturës për grumbullimin e diferencuar të mbetjeve.</w:t>
      </w:r>
    </w:p>
    <w:p w14:paraId="66E55AA0" w14:textId="77777777" w:rsidR="00097D4B" w:rsidRPr="003F6A63" w:rsidRDefault="00265C1E"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Formati i kontratës tip ndërmjet SHPZP-së dhe njësive të vetëqeverisjes vendore miratohet me vendim të Këshillit të Ministrave në përputhje me legjislacionin </w:t>
      </w:r>
      <w:r w:rsidR="002510A8" w:rsidRPr="003F6A63">
        <w:rPr>
          <w:rFonts w:ascii="Garamond" w:hAnsi="Garamond"/>
          <w:color w:val="000000" w:themeColor="text1"/>
          <w:sz w:val="24"/>
          <w:szCs w:val="24"/>
        </w:rPr>
        <w:t>në fuqi</w:t>
      </w:r>
      <w:r w:rsidRPr="003F6A63">
        <w:rPr>
          <w:rFonts w:ascii="Garamond" w:hAnsi="Garamond"/>
          <w:color w:val="000000" w:themeColor="text1"/>
          <w:sz w:val="24"/>
          <w:szCs w:val="24"/>
        </w:rPr>
        <w:t xml:space="preserve"> për vetëqeverisjen vendore</w:t>
      </w:r>
      <w:r w:rsidR="002510A8" w:rsidRPr="003F6A63">
        <w:rPr>
          <w:rFonts w:ascii="Garamond" w:hAnsi="Garamond"/>
          <w:color w:val="000000" w:themeColor="text1"/>
          <w:sz w:val="24"/>
          <w:szCs w:val="24"/>
        </w:rPr>
        <w:t xml:space="preserve"> dhe të menaxhimit të integruar</w:t>
      </w:r>
      <w:r w:rsidRPr="003F6A63">
        <w:rPr>
          <w:rFonts w:ascii="Garamond" w:hAnsi="Garamond"/>
          <w:color w:val="000000" w:themeColor="text1"/>
          <w:sz w:val="24"/>
          <w:szCs w:val="24"/>
        </w:rPr>
        <w:t xml:space="preserve"> të mbetjeve.</w:t>
      </w:r>
    </w:p>
    <w:p w14:paraId="66E55AA1" w14:textId="77777777" w:rsidR="00265C1E" w:rsidRPr="003F6A63" w:rsidRDefault="00265C1E" w:rsidP="00E006D9">
      <w:pPr>
        <w:spacing w:after="0" w:line="240" w:lineRule="auto"/>
        <w:ind w:firstLine="284"/>
        <w:jc w:val="both"/>
        <w:rPr>
          <w:rFonts w:ascii="Garamond" w:hAnsi="Garamond"/>
          <w:color w:val="000000" w:themeColor="text1"/>
          <w:sz w:val="24"/>
          <w:szCs w:val="24"/>
        </w:rPr>
      </w:pPr>
    </w:p>
    <w:p w14:paraId="66E55AA2"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IV</w:t>
      </w:r>
    </w:p>
    <w:p w14:paraId="66E55AA4"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INSTITUCIONET PËRGJEGJËSE</w:t>
      </w:r>
    </w:p>
    <w:p w14:paraId="66E55AA5"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AA6"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16</w:t>
      </w:r>
    </w:p>
    <w:p w14:paraId="66E55AA8"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Institucionet përgjegjëse</w:t>
      </w:r>
    </w:p>
    <w:p w14:paraId="66E55AA9"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AA"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Strukturat përgjegjëse për zbatimin e këtij ligji janë:</w:t>
      </w:r>
    </w:p>
    <w:p w14:paraId="66E55AAB" w14:textId="26EF2AA0"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ministria përgjegjëse për mjedisin;</w:t>
      </w:r>
    </w:p>
    <w:p w14:paraId="66E55AAC"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 xml:space="preserve">Agjencia Kombëtare e Mjedisit; </w:t>
      </w:r>
    </w:p>
    <w:p w14:paraId="66E55AAD" w14:textId="77777777" w:rsidR="00097D4B" w:rsidRPr="003F6A63" w:rsidRDefault="002510A8"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c</w:t>
      </w:r>
      <w:r w:rsidR="00097D4B" w:rsidRPr="003F6A63">
        <w:rPr>
          <w:rFonts w:ascii="Garamond" w:hAnsi="Garamond"/>
          <w:color w:val="000000" w:themeColor="text1"/>
          <w:sz w:val="24"/>
          <w:szCs w:val="24"/>
        </w:rPr>
        <w:t>)</w:t>
      </w:r>
      <w:r w:rsidR="00447CD9"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 xml:space="preserve">struktura përgjegjëse për inspektimin në fushën e mjedisit; </w:t>
      </w:r>
    </w:p>
    <w:p w14:paraId="66E55AAE" w14:textId="77777777" w:rsidR="00097D4B" w:rsidRPr="003F6A63" w:rsidRDefault="002510A8"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ç</w:t>
      </w:r>
      <w:r w:rsidR="00447CD9"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struktura përgjegjëse për inspektimin për mbikëqyrjen e tregut;</w:t>
      </w:r>
    </w:p>
    <w:p w14:paraId="66E55AAF" w14:textId="77777777" w:rsidR="00097D4B" w:rsidRPr="003F6A63" w:rsidRDefault="002510A8"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w:t>
      </w:r>
      <w:r w:rsidR="00447CD9"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institucioni përgjegjës për doganat;</w:t>
      </w:r>
    </w:p>
    <w:p w14:paraId="66E55AB0"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w:t>
      </w:r>
      <w:r w:rsidR="002510A8" w:rsidRPr="003F6A63">
        <w:rPr>
          <w:rFonts w:ascii="Garamond" w:hAnsi="Garamond"/>
          <w:color w:val="000000" w:themeColor="text1"/>
          <w:sz w:val="24"/>
          <w:szCs w:val="24"/>
        </w:rPr>
        <w:t>h</w:t>
      </w:r>
      <w:r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institucioni përgjegjës për tatimet;</w:t>
      </w:r>
    </w:p>
    <w:p w14:paraId="66E55AB1" w14:textId="280DEB37" w:rsidR="00097D4B" w:rsidRPr="003F6A63" w:rsidRDefault="002510A8"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e</w:t>
      </w:r>
      <w:r w:rsidR="00097D4B" w:rsidRPr="003F6A63">
        <w:rPr>
          <w:rFonts w:ascii="Garamond" w:hAnsi="Garamond"/>
          <w:color w:val="000000" w:themeColor="text1"/>
          <w:sz w:val="24"/>
          <w:szCs w:val="24"/>
        </w:rPr>
        <w:t>)</w:t>
      </w:r>
      <w:r w:rsidR="009D34D8" w:rsidRPr="003F6A63">
        <w:rPr>
          <w:rFonts w:ascii="Garamond" w:hAnsi="Garamond" w:cs="Times New Roman"/>
          <w:color w:val="000000" w:themeColor="text1"/>
          <w:sz w:val="24"/>
          <w:szCs w:val="24"/>
        </w:rPr>
        <w:t xml:space="preserve"> </w:t>
      </w:r>
      <w:r w:rsidR="00097D4B" w:rsidRPr="003F6A63">
        <w:rPr>
          <w:rFonts w:ascii="Garamond" w:hAnsi="Garamond"/>
          <w:color w:val="000000" w:themeColor="text1"/>
          <w:sz w:val="24"/>
          <w:szCs w:val="24"/>
        </w:rPr>
        <w:t xml:space="preserve">njësitë e vetëqeverisjes vendore. </w:t>
      </w:r>
    </w:p>
    <w:p w14:paraId="66E55AB2"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Institucionet përgjegjëse ushtrojnë detyrat sipas legjislacionit përkatës dhe bashkëpunojnë ndërmjet tyre. </w:t>
      </w:r>
    </w:p>
    <w:p w14:paraId="66E55AB4"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17</w:t>
      </w:r>
    </w:p>
    <w:p w14:paraId="66E55AB6"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Ministria përgjegjëse për mjedisin</w:t>
      </w:r>
    </w:p>
    <w:p w14:paraId="66E55AB7" w14:textId="77777777" w:rsidR="00097D4B" w:rsidRPr="003F6A63" w:rsidRDefault="00097D4B" w:rsidP="00E006D9">
      <w:pPr>
        <w:spacing w:after="0" w:line="240" w:lineRule="auto"/>
        <w:ind w:firstLine="284"/>
        <w:jc w:val="both"/>
        <w:rPr>
          <w:rFonts w:ascii="Garamond" w:hAnsi="Garamond"/>
          <w:b/>
          <w:color w:val="000000" w:themeColor="text1"/>
          <w:sz w:val="24"/>
          <w:szCs w:val="24"/>
        </w:rPr>
      </w:pPr>
    </w:p>
    <w:p w14:paraId="66E55AB8"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Ministria </w:t>
      </w:r>
      <w:r w:rsidR="009D0B17" w:rsidRPr="003F6A63">
        <w:rPr>
          <w:rFonts w:ascii="Garamond" w:hAnsi="Garamond"/>
          <w:color w:val="000000" w:themeColor="text1"/>
          <w:sz w:val="24"/>
          <w:szCs w:val="24"/>
        </w:rPr>
        <w:t xml:space="preserve">përgjegjëse për mjedisin </w:t>
      </w:r>
      <w:r w:rsidRPr="003F6A63">
        <w:rPr>
          <w:rFonts w:ascii="Garamond" w:hAnsi="Garamond"/>
          <w:color w:val="000000" w:themeColor="text1"/>
          <w:sz w:val="24"/>
          <w:szCs w:val="24"/>
        </w:rPr>
        <w:t>është institucioni përgjegjës për:</w:t>
      </w:r>
    </w:p>
    <w:p w14:paraId="66E55AB9"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mbikëqyrjen e zbatimit të dispozitave të këtij ligji dhe të akteve nënligjore të nxjerra në zbatim të tij;</w:t>
      </w:r>
    </w:p>
    <w:p w14:paraId="66E55ABA"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koordinimin ndërinstitucional lidhur me zbatimin e mirëfunksionimin e sistemit PZP;</w:t>
      </w:r>
    </w:p>
    <w:p w14:paraId="66E55ABB"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097D4B" w:rsidRPr="003F6A63">
        <w:rPr>
          <w:rFonts w:ascii="Garamond" w:hAnsi="Garamond"/>
          <w:color w:val="000000" w:themeColor="text1"/>
          <w:sz w:val="24"/>
          <w:szCs w:val="24"/>
        </w:rPr>
        <w:t>paj</w:t>
      </w:r>
      <w:r w:rsidR="00C11F7B" w:rsidRPr="003F6A63">
        <w:rPr>
          <w:rFonts w:ascii="Garamond" w:hAnsi="Garamond"/>
          <w:color w:val="000000" w:themeColor="text1"/>
          <w:sz w:val="24"/>
          <w:szCs w:val="24"/>
        </w:rPr>
        <w:t>isjen me autorizim për SHPZP-në</w:t>
      </w:r>
      <w:r w:rsidR="00097D4B" w:rsidRPr="003F6A63">
        <w:rPr>
          <w:rFonts w:ascii="Garamond" w:hAnsi="Garamond"/>
          <w:color w:val="000000" w:themeColor="text1"/>
          <w:sz w:val="24"/>
          <w:szCs w:val="24"/>
        </w:rPr>
        <w:t xml:space="preserve"> për ushtrimin e veprimtarive lidhur me grumbullimin e diferencuar të mbetjeve të krijuara nga produktet dhe rrymave specifike të mbetjeve për rikuperimin, ripërdorimin ose riciklimin e tyre;</w:t>
      </w:r>
    </w:p>
    <w:p w14:paraId="66E55ABC"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097D4B" w:rsidRPr="003F6A63">
        <w:rPr>
          <w:rFonts w:ascii="Garamond" w:hAnsi="Garamond"/>
          <w:color w:val="000000" w:themeColor="text1"/>
          <w:sz w:val="24"/>
          <w:szCs w:val="24"/>
        </w:rPr>
        <w:t xml:space="preserve">përgatitjen dhe propozimin e akteve nënligjore në zbatim të këtij ligji; </w:t>
      </w:r>
    </w:p>
    <w:p w14:paraId="66E55ABD"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d) </w:t>
      </w:r>
      <w:r w:rsidR="00097D4B" w:rsidRPr="003F6A63">
        <w:rPr>
          <w:rFonts w:ascii="Garamond" w:hAnsi="Garamond"/>
          <w:color w:val="000000" w:themeColor="text1"/>
          <w:sz w:val="24"/>
          <w:szCs w:val="24"/>
        </w:rPr>
        <w:t>informimin e publikut të gjerë në lidhje me këtë ligj dhe aktet nënligjore në zbatim të tij për zbatimin e sistemit PZP, kur konsiderohet e domosdoshme për mbrojtjen e shëndetit të njeriut ose mjedisit.</w:t>
      </w:r>
    </w:p>
    <w:p w14:paraId="66E55ABE"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BF"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18</w:t>
      </w:r>
    </w:p>
    <w:p w14:paraId="66E55AC1"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Institucionet përgjegjëse për monitorimin dhe inspektimin</w:t>
      </w:r>
    </w:p>
    <w:p w14:paraId="66E55AC2"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C3"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Institucionet përgjegjëse për monitorimin dhe kontrollin e sistemit të përgjegjësive të zgjeruara të subjekteve prodhuese janë:</w:t>
      </w:r>
    </w:p>
    <w:p w14:paraId="66E55AC4"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Agjencia</w:t>
      </w:r>
      <w:r w:rsidR="00C11F7B" w:rsidRPr="003F6A63">
        <w:rPr>
          <w:rFonts w:ascii="Garamond" w:hAnsi="Garamond"/>
          <w:color w:val="000000" w:themeColor="text1"/>
          <w:sz w:val="24"/>
          <w:szCs w:val="24"/>
        </w:rPr>
        <w:t xml:space="preserve"> Kombëtare e Mjedisit (në vijim</w:t>
      </w:r>
      <w:r w:rsidR="00097D4B" w:rsidRPr="003F6A63">
        <w:rPr>
          <w:rFonts w:ascii="Garamond" w:hAnsi="Garamond"/>
          <w:color w:val="000000" w:themeColor="text1"/>
          <w:sz w:val="24"/>
          <w:szCs w:val="24"/>
        </w:rPr>
        <w:t xml:space="preserve"> AKM), si institucioni përgjegjës i kontrollit në fushën e mbrojtjes së mjedisit lidhur me produktet PZP për: </w:t>
      </w:r>
    </w:p>
    <w:p w14:paraId="66E55AC5"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 xml:space="preserve">krijimin, funksionimin dhe administrimin e regjistrit të produkteve PZP për prodhuesit PZP dhe SHPZP, sipas përcaktimeve të nenit </w:t>
      </w:r>
      <w:r w:rsidR="00864226" w:rsidRPr="003F6A63">
        <w:rPr>
          <w:rFonts w:ascii="Garamond" w:hAnsi="Garamond"/>
          <w:color w:val="000000" w:themeColor="text1"/>
          <w:sz w:val="24"/>
          <w:szCs w:val="24"/>
        </w:rPr>
        <w:t>19</w:t>
      </w:r>
      <w:r w:rsidR="00097D4B" w:rsidRPr="003F6A63">
        <w:rPr>
          <w:rFonts w:ascii="Garamond" w:hAnsi="Garamond"/>
          <w:color w:val="000000" w:themeColor="text1"/>
          <w:sz w:val="24"/>
          <w:szCs w:val="24"/>
        </w:rPr>
        <w:t xml:space="preserve"> të këtij ligji;</w:t>
      </w:r>
    </w:p>
    <w:p w14:paraId="66E55AC6"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verifikimin e të dhënave dhe kontrollin e tregtarit, të subjekteve prodhuese PZP dhe SHPZP në lidhje me informacionin e përfshirë në raportimet përkatëse pranë Agjencisë, sipas parashikimeve të këtij ligji;</w:t>
      </w:r>
    </w:p>
    <w:p w14:paraId="66E55AC7"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097D4B" w:rsidRPr="003F6A63">
        <w:rPr>
          <w:rFonts w:ascii="Garamond" w:hAnsi="Garamond"/>
          <w:color w:val="000000" w:themeColor="text1"/>
          <w:sz w:val="24"/>
          <w:szCs w:val="24"/>
        </w:rPr>
        <w:t>monitorimin e strukturave dhe hapësirave, ku prodhohen, ruhen, përdoren ose shiten produktet PZP;</w:t>
      </w:r>
    </w:p>
    <w:p w14:paraId="66E55AC8"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ç) </w:t>
      </w:r>
      <w:r w:rsidR="00097D4B" w:rsidRPr="003F6A63">
        <w:rPr>
          <w:rFonts w:ascii="Garamond" w:hAnsi="Garamond"/>
          <w:color w:val="000000" w:themeColor="text1"/>
          <w:sz w:val="24"/>
          <w:szCs w:val="24"/>
        </w:rPr>
        <w:t>kryerjen e kontro</w:t>
      </w:r>
      <w:r w:rsidR="009D0B17" w:rsidRPr="003F6A63">
        <w:rPr>
          <w:rFonts w:ascii="Garamond" w:hAnsi="Garamond"/>
          <w:color w:val="000000" w:themeColor="text1"/>
          <w:sz w:val="24"/>
          <w:szCs w:val="24"/>
        </w:rPr>
        <w:t>llit të tërheqjes së produkteve</w:t>
      </w:r>
      <w:r w:rsidR="00097D4B" w:rsidRPr="003F6A63">
        <w:rPr>
          <w:rFonts w:ascii="Garamond" w:hAnsi="Garamond"/>
          <w:color w:val="000000" w:themeColor="text1"/>
          <w:sz w:val="24"/>
          <w:szCs w:val="24"/>
        </w:rPr>
        <w:t xml:space="preserve"> në rast se nuk plotësojnë kërkesat e këtij ligji; </w:t>
      </w:r>
    </w:p>
    <w:p w14:paraId="66E55AC9"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d) </w:t>
      </w:r>
      <w:r w:rsidR="00097D4B" w:rsidRPr="003F6A63">
        <w:rPr>
          <w:rFonts w:ascii="Garamond" w:hAnsi="Garamond"/>
          <w:color w:val="000000" w:themeColor="text1"/>
          <w:sz w:val="24"/>
          <w:szCs w:val="24"/>
        </w:rPr>
        <w:t>kur i kërkohet, asistimin e institucioneve përgjegjëse për identifikimin e produkteve PZP.</w:t>
      </w:r>
    </w:p>
    <w:p w14:paraId="66E55ACA"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C11F7B" w:rsidRPr="003F6A63">
        <w:rPr>
          <w:rFonts w:ascii="Garamond" w:hAnsi="Garamond"/>
          <w:color w:val="000000" w:themeColor="text1"/>
          <w:sz w:val="24"/>
          <w:szCs w:val="24"/>
        </w:rPr>
        <w:t>S</w:t>
      </w:r>
      <w:r w:rsidR="00097D4B" w:rsidRPr="003F6A63">
        <w:rPr>
          <w:rFonts w:ascii="Garamond" w:hAnsi="Garamond"/>
          <w:color w:val="000000" w:themeColor="text1"/>
          <w:sz w:val="24"/>
          <w:szCs w:val="24"/>
        </w:rPr>
        <w:t>truktura përgjegjëse për inspektimin në fushën e mjedisit, e cila inspekton subjektet prodhuese për zbatimin e kërkesave të këtij ligji dhe vendosjen e masave administrative përkatëse;</w:t>
      </w:r>
    </w:p>
    <w:p w14:paraId="66E55ACB"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C11F7B" w:rsidRPr="003F6A63">
        <w:rPr>
          <w:rFonts w:ascii="Garamond" w:hAnsi="Garamond"/>
          <w:color w:val="000000" w:themeColor="text1"/>
          <w:sz w:val="24"/>
          <w:szCs w:val="24"/>
        </w:rPr>
        <w:t>S</w:t>
      </w:r>
      <w:r w:rsidR="00097D4B" w:rsidRPr="003F6A63">
        <w:rPr>
          <w:rFonts w:ascii="Garamond" w:hAnsi="Garamond"/>
          <w:color w:val="000000" w:themeColor="text1"/>
          <w:sz w:val="24"/>
          <w:szCs w:val="24"/>
        </w:rPr>
        <w:t>truktura përgjegjëse për inspektimin për mbikëqyrjen e tregut, që kryen këto veprime:</w:t>
      </w:r>
    </w:p>
    <w:p w14:paraId="66E55ACC"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C11F7B" w:rsidRPr="003F6A63">
        <w:rPr>
          <w:rFonts w:ascii="Garamond" w:hAnsi="Garamond"/>
          <w:color w:val="000000" w:themeColor="text1"/>
          <w:sz w:val="24"/>
          <w:szCs w:val="24"/>
        </w:rPr>
        <w:t>u</w:t>
      </w:r>
      <w:r w:rsidR="00097D4B" w:rsidRPr="003F6A63">
        <w:rPr>
          <w:rFonts w:ascii="Garamond" w:hAnsi="Garamond"/>
          <w:color w:val="000000" w:themeColor="text1"/>
          <w:sz w:val="24"/>
          <w:szCs w:val="24"/>
        </w:rPr>
        <w:t>shtron kontrolle të përshtatshme për karakteristikat e produkteve PZP, përfshirë dhe pikat e shitjes së produkteve PZP, në përputhje me legjislacionin në fuqi për tregtimin dhe mbikëqyrjen e tregut të produkteve joushqimore;</w:t>
      </w:r>
    </w:p>
    <w:p w14:paraId="66E55ACD"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C11F7B" w:rsidRPr="003F6A63">
        <w:rPr>
          <w:rFonts w:ascii="Garamond" w:hAnsi="Garamond"/>
          <w:color w:val="000000" w:themeColor="text1"/>
          <w:sz w:val="24"/>
          <w:szCs w:val="24"/>
        </w:rPr>
        <w:t>organizon</w:t>
      </w:r>
      <w:r w:rsidR="00097D4B" w:rsidRPr="003F6A63">
        <w:rPr>
          <w:rFonts w:ascii="Garamond" w:hAnsi="Garamond"/>
          <w:color w:val="000000" w:themeColor="text1"/>
          <w:sz w:val="24"/>
          <w:szCs w:val="24"/>
        </w:rPr>
        <w:t xml:space="preserve"> në bash</w:t>
      </w:r>
      <w:r w:rsidR="00C11F7B" w:rsidRPr="003F6A63">
        <w:rPr>
          <w:rFonts w:ascii="Garamond" w:hAnsi="Garamond"/>
          <w:color w:val="000000" w:themeColor="text1"/>
          <w:sz w:val="24"/>
          <w:szCs w:val="24"/>
        </w:rPr>
        <w:t>këpunim me operatorët ekonomikë</w:t>
      </w:r>
      <w:r w:rsidR="00097D4B" w:rsidRPr="003F6A63">
        <w:rPr>
          <w:rFonts w:ascii="Garamond" w:hAnsi="Garamond"/>
          <w:color w:val="000000" w:themeColor="text1"/>
          <w:sz w:val="24"/>
          <w:szCs w:val="24"/>
        </w:rPr>
        <w:t xml:space="preserve"> kthimin/tërheqjen nga tregu të produkteve PZP, në rast se nuk plotësojnë kërkesat e legjislacionit në fuqi;</w:t>
      </w:r>
    </w:p>
    <w:p w14:paraId="66E55ACE"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c) </w:t>
      </w:r>
      <w:r w:rsidR="00C11F7B" w:rsidRPr="003F6A63">
        <w:rPr>
          <w:rFonts w:ascii="Garamond" w:hAnsi="Garamond"/>
          <w:color w:val="000000" w:themeColor="text1"/>
          <w:sz w:val="24"/>
          <w:szCs w:val="24"/>
        </w:rPr>
        <w:t>s</w:t>
      </w:r>
      <w:r w:rsidR="00097D4B" w:rsidRPr="003F6A63">
        <w:rPr>
          <w:rFonts w:ascii="Garamond" w:hAnsi="Garamond"/>
          <w:color w:val="000000" w:themeColor="text1"/>
          <w:sz w:val="24"/>
          <w:szCs w:val="24"/>
        </w:rPr>
        <w:t xml:space="preserve">iguron marrjen e masave për ndalimin e tregtimit ose ndalimin apo kufizimin e bërjes së disponueshme të produkteve PZP në treg, kur nuk plotësojnë kërkesat e legjislacionit </w:t>
      </w:r>
      <w:r w:rsidR="009D0B17" w:rsidRPr="003F6A63">
        <w:rPr>
          <w:rFonts w:ascii="Garamond" w:hAnsi="Garamond"/>
          <w:color w:val="000000" w:themeColor="text1"/>
          <w:sz w:val="24"/>
          <w:szCs w:val="24"/>
        </w:rPr>
        <w:t>në fuqi</w:t>
      </w:r>
      <w:r w:rsidR="00097D4B" w:rsidRPr="003F6A63">
        <w:rPr>
          <w:rFonts w:ascii="Garamond" w:hAnsi="Garamond"/>
          <w:color w:val="000000" w:themeColor="text1"/>
          <w:sz w:val="24"/>
          <w:szCs w:val="24"/>
        </w:rPr>
        <w:t xml:space="preserve">. </w:t>
      </w:r>
    </w:p>
    <w:p w14:paraId="66E55ACF"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Autoriteti doganor është përgjegjës për kontrollin e produkteve, pjesë e sistemit të PZP-së në pikat doganore të hyrjes e të daljes.</w:t>
      </w:r>
    </w:p>
    <w:p w14:paraId="66E55AD0"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Kontrollet e përcaktuara në këtë nen kryhen sipas parimeve, procedurave dhe në mënyrën e përcaktuar në legjislacionin në fuqi për inspektimin, legjislacionin për mbrojtjen e mjedisit, atë doganor dhe atë për mbikëqyrjen e tregut.</w:t>
      </w:r>
    </w:p>
    <w:p w14:paraId="66E55AD1"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78CDA453" w14:textId="77777777" w:rsidR="003D2A55" w:rsidRDefault="003D2A55" w:rsidP="00E006D9">
      <w:pPr>
        <w:spacing w:after="0" w:line="240" w:lineRule="auto"/>
        <w:ind w:firstLine="284"/>
        <w:jc w:val="center"/>
        <w:rPr>
          <w:rFonts w:ascii="Garamond" w:hAnsi="Garamond"/>
          <w:color w:val="000000" w:themeColor="text1"/>
          <w:sz w:val="24"/>
          <w:szCs w:val="24"/>
        </w:rPr>
      </w:pPr>
    </w:p>
    <w:p w14:paraId="66E55AD2"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V</w:t>
      </w:r>
    </w:p>
    <w:p w14:paraId="66E55AD4"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REGJISTRIMI DHE RAPORTIMI</w:t>
      </w:r>
    </w:p>
    <w:p w14:paraId="66E55AD5"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AD6"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19</w:t>
      </w:r>
    </w:p>
    <w:p w14:paraId="66E55AD8" w14:textId="77777777" w:rsidR="00183688" w:rsidRPr="003F6A63" w:rsidRDefault="00183688"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 xml:space="preserve">Regjistri </w:t>
      </w:r>
      <w:r w:rsidR="004F11A0" w:rsidRPr="003F6A63">
        <w:rPr>
          <w:rFonts w:ascii="Garamond" w:hAnsi="Garamond"/>
          <w:b/>
          <w:color w:val="000000" w:themeColor="text1"/>
          <w:sz w:val="24"/>
          <w:szCs w:val="24"/>
        </w:rPr>
        <w:t xml:space="preserve">i </w:t>
      </w:r>
      <w:r w:rsidRPr="003F6A63">
        <w:rPr>
          <w:rFonts w:ascii="Garamond" w:hAnsi="Garamond"/>
          <w:b/>
          <w:color w:val="000000" w:themeColor="text1"/>
          <w:sz w:val="24"/>
          <w:szCs w:val="24"/>
        </w:rPr>
        <w:t xml:space="preserve">sistemit për përgjegjësitë e zgjeruara të </w:t>
      </w:r>
      <w:r w:rsidR="001E2BCD" w:rsidRPr="003F6A63">
        <w:rPr>
          <w:rFonts w:ascii="Garamond" w:hAnsi="Garamond"/>
          <w:b/>
          <w:color w:val="000000" w:themeColor="text1"/>
          <w:sz w:val="24"/>
          <w:szCs w:val="24"/>
        </w:rPr>
        <w:t xml:space="preserve">subjekteve </w:t>
      </w:r>
      <w:r w:rsidRPr="003F6A63">
        <w:rPr>
          <w:rFonts w:ascii="Garamond" w:hAnsi="Garamond"/>
          <w:b/>
          <w:color w:val="000000" w:themeColor="text1"/>
          <w:sz w:val="24"/>
          <w:szCs w:val="24"/>
        </w:rPr>
        <w:t>p</w:t>
      </w:r>
      <w:r w:rsidR="001E2BCD" w:rsidRPr="003F6A63">
        <w:rPr>
          <w:rFonts w:ascii="Garamond" w:hAnsi="Garamond"/>
          <w:b/>
          <w:color w:val="000000" w:themeColor="text1"/>
          <w:sz w:val="24"/>
          <w:szCs w:val="24"/>
        </w:rPr>
        <w:t>rodhuese</w:t>
      </w:r>
      <w:r w:rsidRPr="003F6A63">
        <w:rPr>
          <w:rFonts w:ascii="Garamond" w:hAnsi="Garamond"/>
          <w:b/>
          <w:color w:val="000000" w:themeColor="text1"/>
          <w:sz w:val="24"/>
          <w:szCs w:val="24"/>
        </w:rPr>
        <w:t xml:space="preserve"> </w:t>
      </w:r>
    </w:p>
    <w:p w14:paraId="66E55AD9"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DA"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Me hyrjen në fuqi të këtij ligji, Agjencia Kombëtare e Mjedisit administron bazën e të dhënave shtetërore të Sistemit të Informacionit të Integruar Mjedisor, pjesë e të cilave janë edhe të dhënat për subjektet prodhuese për ç</w:t>
      </w:r>
      <w:r w:rsidR="00C1784C" w:rsidRPr="003F6A63">
        <w:rPr>
          <w:rFonts w:ascii="Garamond" w:hAnsi="Garamond"/>
          <w:color w:val="000000" w:themeColor="text1"/>
          <w:sz w:val="24"/>
          <w:szCs w:val="24"/>
        </w:rPr>
        <w:t>do produkt PZP dhe të SHPZP-ve.</w:t>
      </w:r>
    </w:p>
    <w:p w14:paraId="66E55ADB"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Subjektet prodhuese PZP dhe SHPZP</w:t>
      </w:r>
      <w:r w:rsidR="001A3AC7" w:rsidRPr="003F6A63">
        <w:rPr>
          <w:rFonts w:ascii="Garamond" w:hAnsi="Garamond"/>
          <w:color w:val="000000" w:themeColor="text1"/>
          <w:sz w:val="24"/>
          <w:szCs w:val="24"/>
        </w:rPr>
        <w:t>-të</w:t>
      </w:r>
      <w:r w:rsidR="00097D4B" w:rsidRPr="003F6A63">
        <w:rPr>
          <w:rFonts w:ascii="Garamond" w:hAnsi="Garamond"/>
          <w:color w:val="000000" w:themeColor="text1"/>
          <w:sz w:val="24"/>
          <w:szCs w:val="24"/>
        </w:rPr>
        <w:t xml:space="preserve"> raportojnë pranë Agjencisë çdo ndryshim të të dhënave.</w:t>
      </w:r>
    </w:p>
    <w:p w14:paraId="66E55ADC"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Struktura përgjegjëse në AKM verifikon të paktën çdo 5 (pesë) vjet të dhënat e prodhuesve PZP dhe SHPZP</w:t>
      </w:r>
      <w:r w:rsidR="001A3AC7" w:rsidRPr="003F6A63">
        <w:rPr>
          <w:rFonts w:ascii="Garamond" w:hAnsi="Garamond"/>
          <w:color w:val="000000" w:themeColor="text1"/>
          <w:sz w:val="24"/>
          <w:szCs w:val="24"/>
        </w:rPr>
        <w:t>-ve</w:t>
      </w:r>
      <w:r w:rsidR="00097D4B" w:rsidRPr="003F6A63">
        <w:rPr>
          <w:rFonts w:ascii="Garamond" w:hAnsi="Garamond"/>
          <w:color w:val="000000" w:themeColor="text1"/>
          <w:sz w:val="24"/>
          <w:szCs w:val="24"/>
        </w:rPr>
        <w:t>.</w:t>
      </w:r>
    </w:p>
    <w:p w14:paraId="66E55ADD"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AKM-ja publikon e përditëson çdo vit regjistrin me të dhënat për sasinë totale të produkteve PZP, sipas llojit dhe rrymave të mbetjeve të krijuara.</w:t>
      </w:r>
    </w:p>
    <w:p w14:paraId="66E55ADE"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Rregullat e</w:t>
      </w:r>
      <w:r w:rsidR="00C1784C" w:rsidRPr="003F6A63">
        <w:rPr>
          <w:rFonts w:ascii="Garamond" w:hAnsi="Garamond"/>
          <w:color w:val="000000" w:themeColor="text1"/>
          <w:sz w:val="24"/>
          <w:szCs w:val="24"/>
        </w:rPr>
        <w:t xml:space="preserve"> detajuara në zbatim të pikës 1</w:t>
      </w:r>
      <w:r w:rsidR="00097D4B" w:rsidRPr="003F6A63">
        <w:rPr>
          <w:rFonts w:ascii="Garamond" w:hAnsi="Garamond"/>
          <w:color w:val="000000" w:themeColor="text1"/>
          <w:sz w:val="24"/>
          <w:szCs w:val="24"/>
        </w:rPr>
        <w:t xml:space="preserve"> të këtij neni, të dhënat parësore dhe dytësore, si dhe niveli i aksesueshmërisë miratohen me vendim të Këshillit të Ministrave, me propozimin e ministrit përgjegjës për mjedisin.</w:t>
      </w:r>
    </w:p>
    <w:p w14:paraId="66E55ADF"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E0"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20</w:t>
      </w:r>
    </w:p>
    <w:p w14:paraId="66E55AE2"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Procedura për regjistrimin e subjekteve prodhuese</w:t>
      </w:r>
    </w:p>
    <w:p w14:paraId="66E55AE3"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E4"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Subjekti prodhues aplikon për regjistrim në portalin unik qeverita</w:t>
      </w:r>
      <w:r w:rsidR="00093012" w:rsidRPr="003F6A63">
        <w:rPr>
          <w:rFonts w:ascii="Garamond" w:hAnsi="Garamond"/>
          <w:color w:val="000000" w:themeColor="text1"/>
          <w:sz w:val="24"/>
          <w:szCs w:val="24"/>
        </w:rPr>
        <w:t xml:space="preserve">r </w:t>
      </w:r>
      <w:r w:rsidR="00097D4B" w:rsidRPr="003F6A63">
        <w:rPr>
          <w:rFonts w:ascii="Garamond" w:hAnsi="Garamond"/>
          <w:color w:val="000000" w:themeColor="text1"/>
          <w:sz w:val="24"/>
          <w:szCs w:val="24"/>
        </w:rPr>
        <w:t xml:space="preserve">“e-Albania” dhe pajiset nga AKM-ja me certifikatën e </w:t>
      </w:r>
      <w:r w:rsidR="00093012" w:rsidRPr="003F6A63">
        <w:rPr>
          <w:rFonts w:ascii="Garamond" w:hAnsi="Garamond"/>
          <w:color w:val="000000" w:themeColor="text1"/>
          <w:sz w:val="24"/>
          <w:szCs w:val="24"/>
        </w:rPr>
        <w:t xml:space="preserve">regjistrimit brenda </w:t>
      </w:r>
      <w:r w:rsidR="00097D4B" w:rsidRPr="003F6A63">
        <w:rPr>
          <w:rFonts w:ascii="Garamond" w:hAnsi="Garamond"/>
          <w:color w:val="000000" w:themeColor="text1"/>
          <w:sz w:val="24"/>
          <w:szCs w:val="24"/>
        </w:rPr>
        <w:t>30 (tridhjetë) ditëve pun</w:t>
      </w:r>
      <w:r w:rsidR="001A3AC7" w:rsidRPr="003F6A63">
        <w:rPr>
          <w:rFonts w:ascii="Garamond" w:hAnsi="Garamond"/>
          <w:color w:val="000000" w:themeColor="text1"/>
          <w:sz w:val="24"/>
          <w:szCs w:val="24"/>
        </w:rPr>
        <w:t>e</w:t>
      </w:r>
      <w:r w:rsidR="00097D4B" w:rsidRPr="003F6A63">
        <w:rPr>
          <w:rFonts w:ascii="Garamond" w:hAnsi="Garamond"/>
          <w:color w:val="000000" w:themeColor="text1"/>
          <w:sz w:val="24"/>
          <w:szCs w:val="24"/>
        </w:rPr>
        <w:t xml:space="preserve"> nga dita e aplikimit.</w:t>
      </w:r>
    </w:p>
    <w:p w14:paraId="66E55AE5"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Rregullat për procedurën e regjistrimit dhe të çregjistrimit, afatet, dokumentacioni, mbajtja e të dhënave dhe përditësimi i tyre miratohen me vendim të Këshillit të Ministrave, me propozimin e ministrit përgjegjës për mjedisin.</w:t>
      </w:r>
    </w:p>
    <w:p w14:paraId="66E55AE6"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E7"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21</w:t>
      </w:r>
    </w:p>
    <w:p w14:paraId="66E55AE9"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Raportimi vjetor</w:t>
      </w:r>
    </w:p>
    <w:p w14:paraId="66E55AEA"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EB"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 xml:space="preserve">Subjektet prodhuese PZP dhe SHPZP raportojnë në ministrinë përgjegjëse për mjedisin dhe AKM çdo 6 (gjashtë) muaj, në dy vitet e para të regjistrimit dhe të autorizimit të tij </w:t>
      </w:r>
      <w:r w:rsidR="001A3AC7" w:rsidRPr="003F6A63">
        <w:rPr>
          <w:rFonts w:ascii="Garamond" w:hAnsi="Garamond"/>
          <w:color w:val="000000" w:themeColor="text1"/>
          <w:sz w:val="24"/>
          <w:szCs w:val="24"/>
        </w:rPr>
        <w:t>dhe pas këtij afati</w:t>
      </w:r>
      <w:r w:rsidR="00097D4B" w:rsidRPr="003F6A63">
        <w:rPr>
          <w:rFonts w:ascii="Garamond" w:hAnsi="Garamond"/>
          <w:color w:val="000000" w:themeColor="text1"/>
          <w:sz w:val="24"/>
          <w:szCs w:val="24"/>
        </w:rPr>
        <w:t xml:space="preserve"> raportimi bëhet një herë në vit</w:t>
      </w:r>
      <w:r w:rsidR="00C1784C" w:rsidRPr="003F6A63">
        <w:rPr>
          <w:rFonts w:ascii="Garamond" w:hAnsi="Garamond"/>
          <w:color w:val="000000" w:themeColor="text1"/>
          <w:sz w:val="24"/>
          <w:szCs w:val="24"/>
        </w:rPr>
        <w:t xml:space="preserve"> sipas përcaktimeve të pikës 2</w:t>
      </w:r>
      <w:r w:rsidR="00097D4B" w:rsidRPr="003F6A63">
        <w:rPr>
          <w:rFonts w:ascii="Garamond" w:hAnsi="Garamond"/>
          <w:color w:val="000000" w:themeColor="text1"/>
          <w:sz w:val="24"/>
          <w:szCs w:val="24"/>
        </w:rPr>
        <w:t xml:space="preserve"> të këtij neni.</w:t>
      </w:r>
    </w:p>
    <w:p w14:paraId="66E55AEC"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Subjektet pr</w:t>
      </w:r>
      <w:r w:rsidR="00C1784C" w:rsidRPr="003F6A63">
        <w:rPr>
          <w:rFonts w:ascii="Garamond" w:hAnsi="Garamond"/>
          <w:color w:val="000000" w:themeColor="text1"/>
          <w:sz w:val="24"/>
          <w:szCs w:val="24"/>
        </w:rPr>
        <w:t>odhuese PZP dhe SHPZP paraqesin</w:t>
      </w:r>
      <w:r w:rsidR="00097D4B" w:rsidRPr="003F6A63">
        <w:rPr>
          <w:rFonts w:ascii="Garamond" w:hAnsi="Garamond"/>
          <w:color w:val="000000" w:themeColor="text1"/>
          <w:sz w:val="24"/>
          <w:szCs w:val="24"/>
        </w:rPr>
        <w:t xml:space="preserve"> br</w:t>
      </w:r>
      <w:r w:rsidR="00C1784C" w:rsidRPr="003F6A63">
        <w:rPr>
          <w:rFonts w:ascii="Garamond" w:hAnsi="Garamond"/>
          <w:color w:val="000000" w:themeColor="text1"/>
          <w:sz w:val="24"/>
          <w:szCs w:val="24"/>
        </w:rPr>
        <w:t>enda datës 30 prill të çdo viti</w:t>
      </w:r>
      <w:r w:rsidR="00097D4B" w:rsidRPr="003F6A63">
        <w:rPr>
          <w:rFonts w:ascii="Garamond" w:hAnsi="Garamond"/>
          <w:color w:val="000000" w:themeColor="text1"/>
          <w:sz w:val="24"/>
          <w:szCs w:val="24"/>
        </w:rPr>
        <w:t xml:space="preserve"> në strukturën përgjegjëse për mbetjet </w:t>
      </w:r>
      <w:r w:rsidR="007E4253" w:rsidRPr="003F6A63">
        <w:rPr>
          <w:rFonts w:ascii="Garamond" w:hAnsi="Garamond"/>
          <w:color w:val="000000" w:themeColor="text1"/>
          <w:sz w:val="24"/>
          <w:szCs w:val="24"/>
        </w:rPr>
        <w:t>në ministrinë përgjegjëse për mjedisin</w:t>
      </w:r>
      <w:r w:rsidR="007E4253" w:rsidRPr="003F6A63" w:rsidDel="007E4253">
        <w:rPr>
          <w:rFonts w:ascii="Garamond" w:hAnsi="Garamond"/>
          <w:color w:val="000000" w:themeColor="text1"/>
          <w:sz w:val="24"/>
          <w:szCs w:val="24"/>
        </w:rPr>
        <w:t xml:space="preserve"> </w:t>
      </w:r>
      <w:r w:rsidR="00097D4B" w:rsidRPr="003F6A63">
        <w:rPr>
          <w:rFonts w:ascii="Garamond" w:hAnsi="Garamond"/>
          <w:color w:val="000000" w:themeColor="text1"/>
          <w:sz w:val="24"/>
          <w:szCs w:val="24"/>
        </w:rPr>
        <w:t>dhe në AKM raportin vjetor për produktet PZP të hedhura në treg, të audituara nga audituesi i licencuar.</w:t>
      </w:r>
    </w:p>
    <w:p w14:paraId="66E55AED"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Raporti përmban të dhëna për sasinë totale të produkteve PZP të vendosura në treg, sasitë e mbledhura dhe të trajtuara sipas produktit PZP dhe rrymave specifike të mbetjeve, si dhe përmbushjen e objektivave kombëtarë të mbetjeve.</w:t>
      </w:r>
    </w:p>
    <w:p w14:paraId="66E55AEE"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 xml:space="preserve">Formati dhe mënyra e përgatitjes dhe e dorëzimit të raportit vjetor përcaktohen me udhëzim të ministrit përgjegjës për mjedisin. </w:t>
      </w:r>
    </w:p>
    <w:p w14:paraId="66E55AEF"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5. </w:t>
      </w:r>
      <w:r w:rsidR="00097D4B" w:rsidRPr="003F6A63">
        <w:rPr>
          <w:rFonts w:ascii="Garamond" w:hAnsi="Garamond"/>
          <w:color w:val="000000" w:themeColor="text1"/>
          <w:sz w:val="24"/>
          <w:szCs w:val="24"/>
        </w:rPr>
        <w:t>Ministria përgjegjëse për mjedisin dhe AKM-ja marrin masat e nevojshme për ruajtjen e konfidencialitetit të informacionit të dorëzuar sipas këtij neni, në përputhje me legjislacionin në fuqi për mbrojtjen e të dhënave personale.</w:t>
      </w:r>
    </w:p>
    <w:p w14:paraId="66E55AF2" w14:textId="77777777" w:rsidR="00D23328" w:rsidRPr="003F6A63" w:rsidRDefault="00D23328" w:rsidP="00E006D9">
      <w:pPr>
        <w:spacing w:after="0" w:line="240" w:lineRule="auto"/>
        <w:ind w:firstLine="284"/>
        <w:jc w:val="both"/>
        <w:rPr>
          <w:rFonts w:ascii="Garamond" w:hAnsi="Garamond"/>
          <w:color w:val="000000" w:themeColor="text1"/>
          <w:sz w:val="24"/>
          <w:szCs w:val="24"/>
        </w:rPr>
      </w:pPr>
    </w:p>
    <w:p w14:paraId="66E55AF3"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VI</w:t>
      </w:r>
    </w:p>
    <w:p w14:paraId="66E55AF5"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KUNDËRVAJTJET ADMINISTRATIVE, MASAT DHE EKZEKUTIMI</w:t>
      </w:r>
    </w:p>
    <w:p w14:paraId="66E55AF6"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F7"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22</w:t>
      </w:r>
    </w:p>
    <w:p w14:paraId="66E55AF9"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Kundërvajtjet administrative</w:t>
      </w:r>
    </w:p>
    <w:p w14:paraId="66E55AFA"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AFB"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 xml:space="preserve">Shkeljet e këtij ligji, kur nuk përbëjnë vepër penale, përbëjnë kundërvajtje administrative dhe dënohen me gjobë sipas kufijve </w:t>
      </w:r>
      <w:r w:rsidR="00093012" w:rsidRPr="003F6A63">
        <w:rPr>
          <w:rFonts w:ascii="Garamond" w:hAnsi="Garamond"/>
          <w:color w:val="000000" w:themeColor="text1"/>
          <w:sz w:val="24"/>
          <w:szCs w:val="24"/>
        </w:rPr>
        <w:t xml:space="preserve">dhe përcaktimeve në </w:t>
      </w:r>
      <w:r w:rsidR="00C1784C" w:rsidRPr="003F6A63">
        <w:rPr>
          <w:rFonts w:ascii="Garamond" w:hAnsi="Garamond"/>
          <w:color w:val="000000" w:themeColor="text1"/>
          <w:sz w:val="24"/>
          <w:szCs w:val="24"/>
        </w:rPr>
        <w:t>pikën 2</w:t>
      </w:r>
      <w:r w:rsidR="00097D4B" w:rsidRPr="003F6A63">
        <w:rPr>
          <w:rFonts w:ascii="Garamond" w:hAnsi="Garamond"/>
          <w:color w:val="000000" w:themeColor="text1"/>
          <w:sz w:val="24"/>
          <w:szCs w:val="24"/>
        </w:rPr>
        <w:t xml:space="preserve"> të këtij neni, në përputhje me legjislacionin në fuqi për kundërvajtjet administrative dhe inspektimin.</w:t>
      </w:r>
    </w:p>
    <w:p w14:paraId="66E55AFC"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Dënohen me gjobë shkeljet e mëposhtme:</w:t>
      </w:r>
    </w:p>
    <w:p w14:paraId="66E55AFD"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3012" w:rsidRPr="003F6A63">
        <w:rPr>
          <w:rFonts w:ascii="Garamond" w:hAnsi="Garamond"/>
          <w:color w:val="000000" w:themeColor="text1"/>
          <w:sz w:val="24"/>
          <w:szCs w:val="24"/>
        </w:rPr>
        <w:t>m</w:t>
      </w:r>
      <w:r w:rsidR="00097D4B" w:rsidRPr="003F6A63">
        <w:rPr>
          <w:rFonts w:ascii="Garamond" w:hAnsi="Garamond"/>
          <w:color w:val="000000" w:themeColor="text1"/>
          <w:sz w:val="24"/>
          <w:szCs w:val="24"/>
        </w:rPr>
        <w:t>ospërmbushja e detyrimit për regjistrim</w:t>
      </w:r>
      <w:r w:rsidR="001B002C" w:rsidRPr="003F6A63">
        <w:rPr>
          <w:rFonts w:ascii="Garamond" w:hAnsi="Garamond"/>
          <w:color w:val="000000" w:themeColor="text1"/>
          <w:sz w:val="24"/>
          <w:szCs w:val="24"/>
        </w:rPr>
        <w:t xml:space="preserve"> të subjektit prodhues</w:t>
      </w:r>
      <w:r w:rsidR="00097D4B" w:rsidRPr="003F6A63">
        <w:rPr>
          <w:rFonts w:ascii="Garamond" w:hAnsi="Garamond"/>
          <w:color w:val="000000" w:themeColor="text1"/>
          <w:sz w:val="24"/>
          <w:szCs w:val="24"/>
        </w:rPr>
        <w:t xml:space="preserve"> në regjistrin që administron AKM-ja, mosmbajtja e regjistrit </w:t>
      </w:r>
      <w:r w:rsidR="001B002C" w:rsidRPr="003F6A63">
        <w:rPr>
          <w:rFonts w:ascii="Garamond" w:hAnsi="Garamond"/>
          <w:color w:val="000000" w:themeColor="text1"/>
          <w:sz w:val="24"/>
          <w:szCs w:val="24"/>
        </w:rPr>
        <w:t xml:space="preserve">të produkteve </w:t>
      </w:r>
      <w:r w:rsidR="00097D4B" w:rsidRPr="003F6A63">
        <w:rPr>
          <w:rFonts w:ascii="Garamond" w:hAnsi="Garamond"/>
          <w:color w:val="000000" w:themeColor="text1"/>
          <w:sz w:val="24"/>
          <w:szCs w:val="24"/>
        </w:rPr>
        <w:t>dhe raportimi për sasinë e produkteve të prodhuara ose të importuara, sipas parashikimeve</w:t>
      </w:r>
      <w:r w:rsidR="00C1784C" w:rsidRPr="003F6A63">
        <w:rPr>
          <w:rFonts w:ascii="Garamond" w:hAnsi="Garamond"/>
          <w:color w:val="000000" w:themeColor="text1"/>
          <w:sz w:val="24"/>
          <w:szCs w:val="24"/>
        </w:rPr>
        <w:t xml:space="preserve"> të shkronjave “a”, “b” dhe “c” të pikës 2 të nenit 5</w:t>
      </w:r>
      <w:r w:rsidR="00097D4B" w:rsidRPr="003F6A63">
        <w:rPr>
          <w:rFonts w:ascii="Garamond" w:hAnsi="Garamond"/>
          <w:color w:val="000000" w:themeColor="text1"/>
          <w:sz w:val="24"/>
          <w:szCs w:val="24"/>
        </w:rPr>
        <w:t xml:space="preserve"> të këtij ligji, nga 100 000 lek</w:t>
      </w:r>
      <w:r w:rsidR="00C1784C" w:rsidRPr="003F6A63">
        <w:rPr>
          <w:rFonts w:ascii="Garamond" w:hAnsi="Garamond"/>
          <w:color w:val="000000" w:themeColor="text1"/>
          <w:sz w:val="24"/>
          <w:szCs w:val="24"/>
        </w:rPr>
        <w:t xml:space="preserve">ë deri në </w:t>
      </w:r>
      <w:r w:rsidR="00097D4B" w:rsidRPr="003F6A63">
        <w:rPr>
          <w:rFonts w:ascii="Garamond" w:hAnsi="Garamond"/>
          <w:color w:val="000000" w:themeColor="text1"/>
          <w:sz w:val="24"/>
          <w:szCs w:val="24"/>
        </w:rPr>
        <w:t>500 000 lekë;</w:t>
      </w:r>
    </w:p>
    <w:p w14:paraId="66E55AFE"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3012" w:rsidRPr="003F6A63">
        <w:rPr>
          <w:rFonts w:ascii="Garamond" w:hAnsi="Garamond"/>
          <w:color w:val="000000" w:themeColor="text1"/>
          <w:sz w:val="24"/>
          <w:szCs w:val="24"/>
        </w:rPr>
        <w:t>m</w:t>
      </w:r>
      <w:r w:rsidR="00097D4B" w:rsidRPr="003F6A63">
        <w:rPr>
          <w:rFonts w:ascii="Garamond" w:hAnsi="Garamond"/>
          <w:color w:val="000000" w:themeColor="text1"/>
          <w:sz w:val="24"/>
          <w:szCs w:val="24"/>
        </w:rPr>
        <w:t xml:space="preserve">ospërmbushja e detyrimit të subjektit prodhues të produkteve PZP lidhur me pagesën e kontributit financiar të sistemit PZP, sipas </w:t>
      </w:r>
      <w:r w:rsidR="00C1784C" w:rsidRPr="003F6A63">
        <w:rPr>
          <w:rFonts w:ascii="Garamond" w:hAnsi="Garamond"/>
          <w:color w:val="000000" w:themeColor="text1"/>
          <w:sz w:val="24"/>
          <w:szCs w:val="24"/>
        </w:rPr>
        <w:t>parashikimeve të shkronjës “dh” të pikës 2 të nenit 5</w:t>
      </w:r>
      <w:r w:rsidR="00097D4B" w:rsidRPr="003F6A63">
        <w:rPr>
          <w:rFonts w:ascii="Garamond" w:hAnsi="Garamond"/>
          <w:color w:val="000000" w:themeColor="text1"/>
          <w:sz w:val="24"/>
          <w:szCs w:val="24"/>
        </w:rPr>
        <w:t xml:space="preserve"> të këtij ligji, nga 500 000 lekë deri në 1 000 000 lekë;</w:t>
      </w:r>
    </w:p>
    <w:p w14:paraId="66E55AFF" w14:textId="77777777" w:rsidR="00097D4B" w:rsidRPr="003F6A63" w:rsidRDefault="00093012"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c) m</w:t>
      </w:r>
      <w:r w:rsidR="00097D4B" w:rsidRPr="003F6A63">
        <w:rPr>
          <w:rFonts w:ascii="Garamond" w:hAnsi="Garamond"/>
          <w:color w:val="000000" w:themeColor="text1"/>
          <w:sz w:val="24"/>
          <w:szCs w:val="24"/>
        </w:rPr>
        <w:t xml:space="preserve">ospërmbushja e detyrimeve për informimin e konsumatorëve nga subjekti prodhues, sipas parashikimeve të shkronjës </w:t>
      </w:r>
      <w:r w:rsidR="00C1784C" w:rsidRPr="003F6A63">
        <w:rPr>
          <w:rFonts w:ascii="Garamond" w:hAnsi="Garamond"/>
          <w:color w:val="000000" w:themeColor="text1"/>
          <w:sz w:val="24"/>
          <w:szCs w:val="24"/>
        </w:rPr>
        <w:t>“e” të pikës 2</w:t>
      </w:r>
      <w:r w:rsidRPr="003F6A63">
        <w:rPr>
          <w:rFonts w:ascii="Garamond" w:hAnsi="Garamond"/>
          <w:color w:val="000000" w:themeColor="text1"/>
          <w:sz w:val="24"/>
          <w:szCs w:val="24"/>
        </w:rPr>
        <w:t xml:space="preserve"> të </w:t>
      </w:r>
      <w:r w:rsidR="00C1784C" w:rsidRPr="003F6A63">
        <w:rPr>
          <w:rFonts w:ascii="Garamond" w:hAnsi="Garamond"/>
          <w:color w:val="000000" w:themeColor="text1"/>
          <w:sz w:val="24"/>
          <w:szCs w:val="24"/>
        </w:rPr>
        <w:t>nenit 5 dhe të nenit 7</w:t>
      </w:r>
      <w:r w:rsidR="00097D4B" w:rsidRPr="003F6A63">
        <w:rPr>
          <w:rFonts w:ascii="Garamond" w:hAnsi="Garamond"/>
          <w:color w:val="000000" w:themeColor="text1"/>
          <w:sz w:val="24"/>
          <w:szCs w:val="24"/>
        </w:rPr>
        <w:t xml:space="preserve"> të këtij ligji, nga 100 000 </w:t>
      </w:r>
      <w:r w:rsidR="001A3AC7" w:rsidRPr="003F6A63">
        <w:rPr>
          <w:rFonts w:ascii="Garamond" w:hAnsi="Garamond"/>
          <w:color w:val="000000" w:themeColor="text1"/>
          <w:sz w:val="24"/>
          <w:szCs w:val="24"/>
        </w:rPr>
        <w:t xml:space="preserve">lekë </w:t>
      </w:r>
      <w:r w:rsidR="00097D4B" w:rsidRPr="003F6A63">
        <w:rPr>
          <w:rFonts w:ascii="Garamond" w:hAnsi="Garamond"/>
          <w:color w:val="000000" w:themeColor="text1"/>
          <w:sz w:val="24"/>
          <w:szCs w:val="24"/>
        </w:rPr>
        <w:t>deri në 200 000 lekë;</w:t>
      </w:r>
    </w:p>
    <w:p w14:paraId="66E55B00" w14:textId="77777777" w:rsidR="00097D4B" w:rsidRPr="003F6A63" w:rsidRDefault="00093012"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ç) m</w:t>
      </w:r>
      <w:r w:rsidR="00097D4B" w:rsidRPr="003F6A63">
        <w:rPr>
          <w:rFonts w:ascii="Garamond" w:hAnsi="Garamond"/>
          <w:color w:val="000000" w:themeColor="text1"/>
          <w:sz w:val="24"/>
          <w:szCs w:val="24"/>
        </w:rPr>
        <w:t>osparaqitja e vetëdeklarimit për vërtetimin e përmbushjes së detyrimeve,</w:t>
      </w:r>
      <w:r w:rsidR="00C1784C" w:rsidRPr="003F6A63">
        <w:rPr>
          <w:rFonts w:ascii="Garamond" w:hAnsi="Garamond"/>
          <w:color w:val="000000" w:themeColor="text1"/>
          <w:sz w:val="24"/>
          <w:szCs w:val="24"/>
        </w:rPr>
        <w:t xml:space="preserve"> sipas parashikimeve të pikës 3 të nenit 5</w:t>
      </w:r>
      <w:r w:rsidR="00097D4B" w:rsidRPr="003F6A63">
        <w:rPr>
          <w:rFonts w:ascii="Garamond" w:hAnsi="Garamond"/>
          <w:color w:val="000000" w:themeColor="text1"/>
          <w:sz w:val="24"/>
          <w:szCs w:val="24"/>
        </w:rPr>
        <w:t xml:space="preserve"> të këtij ligji, nga 100 000 lekë deri në 200 000 lekë;</w:t>
      </w:r>
    </w:p>
    <w:p w14:paraId="66E55B01"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d) </w:t>
      </w:r>
      <w:r w:rsidR="00C1784C" w:rsidRPr="003F6A63">
        <w:rPr>
          <w:rFonts w:ascii="Garamond" w:hAnsi="Garamond"/>
          <w:color w:val="000000" w:themeColor="text1"/>
          <w:sz w:val="24"/>
          <w:szCs w:val="24"/>
        </w:rPr>
        <w:t>m</w:t>
      </w:r>
      <w:r w:rsidR="00097D4B" w:rsidRPr="003F6A63">
        <w:rPr>
          <w:rFonts w:ascii="Garamond" w:hAnsi="Garamond"/>
          <w:color w:val="000000" w:themeColor="text1"/>
          <w:sz w:val="24"/>
          <w:szCs w:val="24"/>
        </w:rPr>
        <w:t xml:space="preserve">ospërmbushja e detyrimit nga subjekti prodhues </w:t>
      </w:r>
      <w:r w:rsidR="00F40EE4" w:rsidRPr="003F6A63">
        <w:rPr>
          <w:rFonts w:ascii="Garamond" w:hAnsi="Garamond"/>
          <w:color w:val="000000" w:themeColor="text1"/>
          <w:sz w:val="24"/>
          <w:szCs w:val="24"/>
        </w:rPr>
        <w:t xml:space="preserve">lidhur me regjistrimin dhe kontratat me SHPZP, </w:t>
      </w:r>
      <w:r w:rsidR="00097D4B" w:rsidRPr="003F6A63">
        <w:rPr>
          <w:rFonts w:ascii="Garamond" w:hAnsi="Garamond"/>
          <w:color w:val="000000" w:themeColor="text1"/>
          <w:sz w:val="24"/>
          <w:szCs w:val="24"/>
        </w:rPr>
        <w:t>sipas parashikimev</w:t>
      </w:r>
      <w:r w:rsidR="002D1359" w:rsidRPr="003F6A63">
        <w:rPr>
          <w:rFonts w:ascii="Garamond" w:hAnsi="Garamond"/>
          <w:color w:val="000000" w:themeColor="text1"/>
          <w:sz w:val="24"/>
          <w:szCs w:val="24"/>
        </w:rPr>
        <w:t>e të nenit 8</w:t>
      </w:r>
      <w:r w:rsidR="00097D4B" w:rsidRPr="003F6A63">
        <w:rPr>
          <w:rFonts w:ascii="Garamond" w:hAnsi="Garamond"/>
          <w:color w:val="000000" w:themeColor="text1"/>
          <w:sz w:val="24"/>
          <w:szCs w:val="24"/>
        </w:rPr>
        <w:t xml:space="preserve"> të këtij ligji, nga 500 000 lekë deri në 1 000 000 lekë;</w:t>
      </w:r>
    </w:p>
    <w:p w14:paraId="66E55B02" w14:textId="77777777" w:rsidR="00097D4B" w:rsidRPr="003F6A63" w:rsidRDefault="00093012"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dh) m</w:t>
      </w:r>
      <w:r w:rsidR="00097D4B" w:rsidRPr="003F6A63">
        <w:rPr>
          <w:rFonts w:ascii="Garamond" w:hAnsi="Garamond"/>
          <w:color w:val="000000" w:themeColor="text1"/>
          <w:sz w:val="24"/>
          <w:szCs w:val="24"/>
        </w:rPr>
        <w:t>ospajisja me autorizim e SHPZP-së, në zbatim të parashikimeve të këtij ligji, nga 500 000 lekë deri në 1 000 000 lekë;</w:t>
      </w:r>
    </w:p>
    <w:p w14:paraId="66E55B03"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e) </w:t>
      </w:r>
      <w:r w:rsidR="002D1359" w:rsidRPr="003F6A63">
        <w:rPr>
          <w:rFonts w:ascii="Garamond" w:hAnsi="Garamond"/>
          <w:color w:val="000000" w:themeColor="text1"/>
          <w:sz w:val="24"/>
          <w:szCs w:val="24"/>
        </w:rPr>
        <w:t>m</w:t>
      </w:r>
      <w:r w:rsidR="00097D4B" w:rsidRPr="003F6A63">
        <w:rPr>
          <w:rFonts w:ascii="Garamond" w:hAnsi="Garamond"/>
          <w:color w:val="000000" w:themeColor="text1"/>
          <w:sz w:val="24"/>
          <w:szCs w:val="24"/>
        </w:rPr>
        <w:t>ospërmbushja e detyrimit për raportimin periodik dhe vjetor nga ana e sub</w:t>
      </w:r>
      <w:r w:rsidR="00297CB0" w:rsidRPr="003F6A63">
        <w:rPr>
          <w:rFonts w:ascii="Garamond" w:hAnsi="Garamond"/>
          <w:color w:val="000000" w:themeColor="text1"/>
          <w:sz w:val="24"/>
          <w:szCs w:val="24"/>
        </w:rPr>
        <w:t>jekteve prodhuese PZP dhe SHPZP dënohet me gjobë përkatësisht</w:t>
      </w:r>
      <w:r w:rsidR="00097D4B" w:rsidRPr="003F6A63">
        <w:rPr>
          <w:rFonts w:ascii="Garamond" w:hAnsi="Garamond"/>
          <w:color w:val="000000" w:themeColor="text1"/>
          <w:sz w:val="24"/>
          <w:szCs w:val="24"/>
        </w:rPr>
        <w:t xml:space="preserve"> 200 000 lekë për subjektin prodhues dhe 500 000 lekë për SHPZP-në; </w:t>
      </w:r>
    </w:p>
    <w:p w14:paraId="66E55B04"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ë) </w:t>
      </w:r>
      <w:r w:rsidR="00297CB0" w:rsidRPr="003F6A63">
        <w:rPr>
          <w:rFonts w:ascii="Garamond" w:hAnsi="Garamond"/>
          <w:color w:val="000000" w:themeColor="text1"/>
          <w:sz w:val="24"/>
          <w:szCs w:val="24"/>
        </w:rPr>
        <w:t>m</w:t>
      </w:r>
      <w:r w:rsidR="00097D4B" w:rsidRPr="003F6A63">
        <w:rPr>
          <w:rFonts w:ascii="Garamond" w:hAnsi="Garamond"/>
          <w:color w:val="000000" w:themeColor="text1"/>
          <w:sz w:val="24"/>
          <w:szCs w:val="24"/>
        </w:rPr>
        <w:t>ospërmbushja e detyrimit nga SHPZP-</w:t>
      </w:r>
      <w:r w:rsidR="001A3AC7" w:rsidRPr="003F6A63">
        <w:rPr>
          <w:rFonts w:ascii="Garamond" w:hAnsi="Garamond"/>
          <w:color w:val="000000" w:themeColor="text1"/>
          <w:sz w:val="24"/>
          <w:szCs w:val="24"/>
        </w:rPr>
        <w:t>ja</w:t>
      </w:r>
      <w:r w:rsidR="00297CB0" w:rsidRPr="003F6A63">
        <w:rPr>
          <w:rFonts w:ascii="Garamond" w:hAnsi="Garamond"/>
          <w:color w:val="000000" w:themeColor="text1"/>
          <w:sz w:val="24"/>
          <w:szCs w:val="24"/>
        </w:rPr>
        <w:t xml:space="preserve"> në përputhje me pikën 1 të nenit 12 të këtij ligji</w:t>
      </w:r>
      <w:r w:rsidR="00097D4B" w:rsidRPr="003F6A63">
        <w:rPr>
          <w:rFonts w:ascii="Garamond" w:hAnsi="Garamond"/>
          <w:color w:val="000000" w:themeColor="text1"/>
          <w:sz w:val="24"/>
          <w:szCs w:val="24"/>
        </w:rPr>
        <w:t xml:space="preserve"> nga 200 000 lekë deri në 500 000 lekë; </w:t>
      </w:r>
    </w:p>
    <w:p w14:paraId="66E55B05"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f) </w:t>
      </w:r>
      <w:r w:rsidR="00297CB0" w:rsidRPr="003F6A63">
        <w:rPr>
          <w:rFonts w:ascii="Garamond" w:hAnsi="Garamond"/>
          <w:color w:val="000000" w:themeColor="text1"/>
          <w:sz w:val="24"/>
          <w:szCs w:val="24"/>
        </w:rPr>
        <w:t>d</w:t>
      </w:r>
      <w:r w:rsidR="00097D4B" w:rsidRPr="003F6A63">
        <w:rPr>
          <w:rFonts w:ascii="Garamond" w:hAnsi="Garamond"/>
          <w:color w:val="000000" w:themeColor="text1"/>
          <w:sz w:val="24"/>
          <w:szCs w:val="24"/>
        </w:rPr>
        <w:t>hënia e informacionit të pasaktë nga ana e s</w:t>
      </w:r>
      <w:r w:rsidR="00297CB0" w:rsidRPr="003F6A63">
        <w:rPr>
          <w:rFonts w:ascii="Garamond" w:hAnsi="Garamond"/>
          <w:color w:val="000000" w:themeColor="text1"/>
          <w:sz w:val="24"/>
          <w:szCs w:val="24"/>
        </w:rPr>
        <w:t>ubjektit prodhues PZP dhe SHPZP</w:t>
      </w:r>
      <w:r w:rsidR="00097D4B" w:rsidRPr="003F6A63">
        <w:rPr>
          <w:rFonts w:ascii="Garamond" w:hAnsi="Garamond"/>
          <w:color w:val="000000" w:themeColor="text1"/>
          <w:sz w:val="24"/>
          <w:szCs w:val="24"/>
        </w:rPr>
        <w:t xml:space="preserve"> nga 100 000 deri në 200 000 lekë; </w:t>
      </w:r>
    </w:p>
    <w:p w14:paraId="66E55B06"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g) </w:t>
      </w:r>
      <w:r w:rsidR="00297CB0" w:rsidRPr="003F6A63">
        <w:rPr>
          <w:rFonts w:ascii="Garamond" w:hAnsi="Garamond"/>
          <w:color w:val="000000" w:themeColor="text1"/>
          <w:sz w:val="24"/>
          <w:szCs w:val="24"/>
        </w:rPr>
        <w:t>h</w:t>
      </w:r>
      <w:r w:rsidR="00097D4B" w:rsidRPr="003F6A63">
        <w:rPr>
          <w:rFonts w:ascii="Garamond" w:hAnsi="Garamond"/>
          <w:color w:val="000000" w:themeColor="text1"/>
          <w:sz w:val="24"/>
          <w:szCs w:val="24"/>
        </w:rPr>
        <w:t>edhja në treg dhe tregtimi i produkteve, që nuk pl</w:t>
      </w:r>
      <w:r w:rsidR="00297CB0" w:rsidRPr="003F6A63">
        <w:rPr>
          <w:rFonts w:ascii="Garamond" w:hAnsi="Garamond"/>
          <w:color w:val="000000" w:themeColor="text1"/>
          <w:sz w:val="24"/>
          <w:szCs w:val="24"/>
        </w:rPr>
        <w:t>otësojnë kërkesat e këtij ligji</w:t>
      </w:r>
      <w:r w:rsidR="00097D4B" w:rsidRPr="003F6A63">
        <w:rPr>
          <w:rFonts w:ascii="Garamond" w:hAnsi="Garamond"/>
          <w:color w:val="000000" w:themeColor="text1"/>
          <w:sz w:val="24"/>
          <w:szCs w:val="24"/>
        </w:rPr>
        <w:t xml:space="preserve"> nga 500 000 lekë deri në 1 000 000 lekë;</w:t>
      </w:r>
    </w:p>
    <w:p w14:paraId="66E55B07" w14:textId="39056FA1"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gj)</w:t>
      </w:r>
      <w:r w:rsidR="009D34D8" w:rsidRPr="003F6A63">
        <w:rPr>
          <w:rFonts w:ascii="Garamond" w:hAnsi="Garamond" w:cs="Times New Roman"/>
          <w:color w:val="000000" w:themeColor="text1"/>
          <w:sz w:val="24"/>
          <w:szCs w:val="24"/>
        </w:rPr>
        <w:t xml:space="preserve"> </w:t>
      </w:r>
      <w:r w:rsidR="00297CB0" w:rsidRPr="003F6A63">
        <w:rPr>
          <w:rFonts w:ascii="Garamond" w:hAnsi="Garamond"/>
          <w:color w:val="000000" w:themeColor="text1"/>
          <w:sz w:val="24"/>
          <w:szCs w:val="24"/>
        </w:rPr>
        <w:t>m</w:t>
      </w:r>
      <w:r w:rsidRPr="003F6A63">
        <w:rPr>
          <w:rFonts w:ascii="Garamond" w:hAnsi="Garamond"/>
          <w:color w:val="000000" w:themeColor="text1"/>
          <w:sz w:val="24"/>
          <w:szCs w:val="24"/>
        </w:rPr>
        <w:t>ospërmbushja e detyrimeve për informim</w:t>
      </w:r>
      <w:r w:rsidR="00297CB0" w:rsidRPr="003F6A63">
        <w:rPr>
          <w:rFonts w:ascii="Garamond" w:hAnsi="Garamond"/>
          <w:color w:val="000000" w:themeColor="text1"/>
          <w:sz w:val="24"/>
          <w:szCs w:val="24"/>
        </w:rPr>
        <w:t>in e konsumatorëve nga SHPZP-ja</w:t>
      </w:r>
      <w:r w:rsidRPr="003F6A63">
        <w:rPr>
          <w:rFonts w:ascii="Garamond" w:hAnsi="Garamond"/>
          <w:color w:val="000000" w:themeColor="text1"/>
          <w:sz w:val="24"/>
          <w:szCs w:val="24"/>
        </w:rPr>
        <w:t xml:space="preserve"> </w:t>
      </w:r>
      <w:r w:rsidR="00297CB0" w:rsidRPr="003F6A63">
        <w:rPr>
          <w:rFonts w:ascii="Garamond" w:hAnsi="Garamond"/>
          <w:color w:val="000000" w:themeColor="text1"/>
          <w:sz w:val="24"/>
          <w:szCs w:val="24"/>
        </w:rPr>
        <w:t>sipas parashikimeve të nenit 14 të këtij ligji</w:t>
      </w:r>
      <w:r w:rsidRPr="003F6A63">
        <w:rPr>
          <w:rFonts w:ascii="Garamond" w:hAnsi="Garamond"/>
          <w:color w:val="000000" w:themeColor="text1"/>
          <w:sz w:val="24"/>
          <w:szCs w:val="24"/>
        </w:rPr>
        <w:t xml:space="preserve"> nga 200 000 </w:t>
      </w:r>
      <w:r w:rsidR="00B777C8" w:rsidRPr="003F6A63">
        <w:rPr>
          <w:rFonts w:ascii="Garamond" w:hAnsi="Garamond"/>
          <w:color w:val="000000" w:themeColor="text1"/>
          <w:sz w:val="24"/>
          <w:szCs w:val="24"/>
        </w:rPr>
        <w:t xml:space="preserve">lekë </w:t>
      </w:r>
      <w:r w:rsidRPr="003F6A63">
        <w:rPr>
          <w:rFonts w:ascii="Garamond" w:hAnsi="Garamond"/>
          <w:color w:val="000000" w:themeColor="text1"/>
          <w:sz w:val="24"/>
          <w:szCs w:val="24"/>
        </w:rPr>
        <w:t>deri në 300 000 lekë;</w:t>
      </w:r>
    </w:p>
    <w:p w14:paraId="66E55B08"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h) </w:t>
      </w:r>
      <w:r w:rsidR="00297CB0" w:rsidRPr="003F6A63">
        <w:rPr>
          <w:rFonts w:ascii="Garamond" w:hAnsi="Garamond"/>
          <w:color w:val="000000" w:themeColor="text1"/>
          <w:sz w:val="24"/>
          <w:szCs w:val="24"/>
        </w:rPr>
        <w:t>m</w:t>
      </w:r>
      <w:r w:rsidR="00097D4B" w:rsidRPr="003F6A63">
        <w:rPr>
          <w:rFonts w:ascii="Garamond" w:hAnsi="Garamond"/>
          <w:color w:val="000000" w:themeColor="text1"/>
          <w:sz w:val="24"/>
          <w:szCs w:val="24"/>
        </w:rPr>
        <w:t>ospajisja me certifikatë r</w:t>
      </w:r>
      <w:r w:rsidR="00297CB0" w:rsidRPr="003F6A63">
        <w:rPr>
          <w:rFonts w:ascii="Garamond" w:hAnsi="Garamond"/>
          <w:color w:val="000000" w:themeColor="text1"/>
          <w:sz w:val="24"/>
          <w:szCs w:val="24"/>
        </w:rPr>
        <w:t>egjistrimi e subjektit prodhues</w:t>
      </w:r>
      <w:r w:rsidR="00097D4B" w:rsidRPr="003F6A63">
        <w:rPr>
          <w:rFonts w:ascii="Garamond" w:hAnsi="Garamond"/>
          <w:color w:val="000000" w:themeColor="text1"/>
          <w:sz w:val="24"/>
          <w:szCs w:val="24"/>
        </w:rPr>
        <w:t xml:space="preserve"> sipas parash</w:t>
      </w:r>
      <w:r w:rsidR="00297CB0" w:rsidRPr="003F6A63">
        <w:rPr>
          <w:rFonts w:ascii="Garamond" w:hAnsi="Garamond"/>
          <w:color w:val="000000" w:themeColor="text1"/>
          <w:sz w:val="24"/>
          <w:szCs w:val="24"/>
        </w:rPr>
        <w:t>ikimeve të nenit 20 të këtij ligji</w:t>
      </w:r>
      <w:r w:rsidR="00097D4B" w:rsidRPr="003F6A63">
        <w:rPr>
          <w:rFonts w:ascii="Garamond" w:hAnsi="Garamond"/>
          <w:color w:val="000000" w:themeColor="text1"/>
          <w:sz w:val="24"/>
          <w:szCs w:val="24"/>
        </w:rPr>
        <w:t xml:space="preserve"> nga 50 000 </w:t>
      </w:r>
      <w:r w:rsidR="00B777C8" w:rsidRPr="003F6A63">
        <w:rPr>
          <w:rFonts w:ascii="Garamond" w:hAnsi="Garamond"/>
          <w:color w:val="000000" w:themeColor="text1"/>
          <w:sz w:val="24"/>
          <w:szCs w:val="24"/>
        </w:rPr>
        <w:t xml:space="preserve">lekë </w:t>
      </w:r>
      <w:r w:rsidR="00097D4B" w:rsidRPr="003F6A63">
        <w:rPr>
          <w:rFonts w:ascii="Garamond" w:hAnsi="Garamond"/>
          <w:color w:val="000000" w:themeColor="text1"/>
          <w:sz w:val="24"/>
          <w:szCs w:val="24"/>
        </w:rPr>
        <w:t>deri në 100 000 lekë;</w:t>
      </w:r>
    </w:p>
    <w:p w14:paraId="66E55B09"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i) </w:t>
      </w:r>
      <w:r w:rsidR="00297CB0" w:rsidRPr="003F6A63">
        <w:rPr>
          <w:rFonts w:ascii="Garamond" w:hAnsi="Garamond"/>
          <w:color w:val="000000" w:themeColor="text1"/>
          <w:sz w:val="24"/>
          <w:szCs w:val="24"/>
        </w:rPr>
        <w:t>m</w:t>
      </w:r>
      <w:r w:rsidR="00670E75" w:rsidRPr="003F6A63">
        <w:rPr>
          <w:rFonts w:ascii="Garamond" w:hAnsi="Garamond"/>
          <w:color w:val="000000" w:themeColor="text1"/>
          <w:sz w:val="24"/>
          <w:szCs w:val="24"/>
        </w:rPr>
        <w:t>ospërmbushja e minimumit të objektivave kombëtar</w:t>
      </w:r>
      <w:r w:rsidR="00297CB0" w:rsidRPr="003F6A63">
        <w:rPr>
          <w:rFonts w:ascii="Garamond" w:hAnsi="Garamond"/>
          <w:color w:val="000000" w:themeColor="text1"/>
          <w:sz w:val="24"/>
          <w:szCs w:val="24"/>
        </w:rPr>
        <w:t>ë</w:t>
      </w:r>
      <w:r w:rsidR="00670E75" w:rsidRPr="003F6A63" w:rsidDel="00670E75">
        <w:rPr>
          <w:rFonts w:ascii="Garamond" w:hAnsi="Garamond"/>
          <w:color w:val="000000" w:themeColor="text1"/>
          <w:sz w:val="24"/>
          <w:szCs w:val="24"/>
        </w:rPr>
        <w:t xml:space="preserve"> </w:t>
      </w:r>
      <w:r w:rsidR="00097D4B" w:rsidRPr="003F6A63">
        <w:rPr>
          <w:rFonts w:ascii="Garamond" w:hAnsi="Garamond"/>
          <w:color w:val="000000" w:themeColor="text1"/>
          <w:sz w:val="24"/>
          <w:szCs w:val="24"/>
        </w:rPr>
        <w:t xml:space="preserve">nga SHPZP-ja për mbledhjen dhe trajtimin e një rryme specifike mbetjeje me më shumë se 10 (dhjetë) për qind, të barabartë me dyfishin e vlerës së kontributit financiar. </w:t>
      </w:r>
    </w:p>
    <w:p w14:paraId="66E55B0A"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670E75" w:rsidRPr="003F6A63">
        <w:rPr>
          <w:rFonts w:ascii="Garamond" w:hAnsi="Garamond"/>
          <w:color w:val="000000" w:themeColor="text1"/>
          <w:sz w:val="24"/>
          <w:szCs w:val="24"/>
        </w:rPr>
        <w:t>Gjoba e vendosur në zbatim të këtij ligji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r w:rsidR="00097D4B" w:rsidRPr="003F6A63">
        <w:rPr>
          <w:rFonts w:ascii="Garamond" w:hAnsi="Garamond"/>
          <w:color w:val="000000" w:themeColor="text1"/>
          <w:sz w:val="24"/>
          <w:szCs w:val="24"/>
        </w:rPr>
        <w:t>.</w:t>
      </w:r>
    </w:p>
    <w:p w14:paraId="66E55B0B"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Të ardhurat e mbledhura nga gjobat derdhen 100 (njëqind) për qind në buxhetin e shtetit.</w:t>
      </w:r>
    </w:p>
    <w:p w14:paraId="66E55B0C"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0F"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23</w:t>
      </w:r>
    </w:p>
    <w:p w14:paraId="66E55B11"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Procedura e kundërvajtjeve administrative</w:t>
      </w:r>
    </w:p>
    <w:p w14:paraId="66E55B12"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13" w14:textId="77777777"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Kontrolli i zbatimit të këtij ligji dhe i akteve nënligjore të dala në zbatim të tij, si dhe vendosja e gjobës dhe/apo pezullimi ose ndërprerja e veprimtarisë, sipas legjislacionit në fuqi për inspektimin, kryhet nga struktura përgjegjëse inspektuese në fushën e mjedisit dhe struktura përgjegjëse inspek</w:t>
      </w:r>
      <w:r w:rsidR="00B777C8" w:rsidRPr="003F6A63">
        <w:rPr>
          <w:rFonts w:ascii="Garamond" w:hAnsi="Garamond"/>
          <w:color w:val="000000" w:themeColor="text1"/>
          <w:sz w:val="24"/>
          <w:szCs w:val="24"/>
        </w:rPr>
        <w:t>tuese për mbikëqyrjen e tregut</w:t>
      </w:r>
      <w:r w:rsidR="00097D4B" w:rsidRPr="003F6A63">
        <w:rPr>
          <w:rFonts w:ascii="Garamond" w:hAnsi="Garamond"/>
          <w:color w:val="000000" w:themeColor="text1"/>
          <w:sz w:val="24"/>
          <w:szCs w:val="24"/>
        </w:rPr>
        <w:t xml:space="preserve"> sipas fushës së përgjegjësisë së tyre.</w:t>
      </w:r>
    </w:p>
    <w:p w14:paraId="66E55B14" w14:textId="045AF62F" w:rsidR="00097D4B" w:rsidRPr="003F6A63" w:rsidRDefault="00447CD9"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Konstatimi </w:t>
      </w:r>
      <w:r w:rsidR="00EC148B" w:rsidRPr="003F6A63">
        <w:rPr>
          <w:rFonts w:ascii="Garamond" w:hAnsi="Garamond"/>
          <w:color w:val="000000" w:themeColor="text1"/>
          <w:sz w:val="24"/>
          <w:szCs w:val="24"/>
        </w:rPr>
        <w:t>i shkeljeve që përbëjnë</w:t>
      </w:r>
      <w:r w:rsidR="003F6A63"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kundërvajtjeve administrat</w:t>
      </w:r>
      <w:r w:rsidR="00297CB0" w:rsidRPr="003F6A63">
        <w:rPr>
          <w:rFonts w:ascii="Garamond" w:hAnsi="Garamond"/>
          <w:color w:val="000000" w:themeColor="text1"/>
          <w:sz w:val="24"/>
          <w:szCs w:val="24"/>
        </w:rPr>
        <w:t>ive të parashikuara në nenin 22 të këtij ligji</w:t>
      </w:r>
      <w:r w:rsidR="00097D4B" w:rsidRPr="003F6A63">
        <w:rPr>
          <w:rFonts w:ascii="Garamond" w:hAnsi="Garamond"/>
          <w:color w:val="000000" w:themeColor="text1"/>
          <w:sz w:val="24"/>
          <w:szCs w:val="24"/>
        </w:rPr>
        <w:t xml:space="preserve"> dhe vendosja e gjobës bëhet nga struktura përgjegjëse për inspektimin në mjedis dhe struktura përgjegjëse inspe</w:t>
      </w:r>
      <w:r w:rsidR="004105EC" w:rsidRPr="003F6A63">
        <w:rPr>
          <w:rFonts w:ascii="Garamond" w:hAnsi="Garamond"/>
          <w:color w:val="000000" w:themeColor="text1"/>
          <w:sz w:val="24"/>
          <w:szCs w:val="24"/>
        </w:rPr>
        <w:t>ktuese për mbikëqyrjen e tregut</w:t>
      </w:r>
      <w:r w:rsidR="00097D4B" w:rsidRPr="003F6A63">
        <w:rPr>
          <w:rFonts w:ascii="Garamond" w:hAnsi="Garamond"/>
          <w:color w:val="000000" w:themeColor="text1"/>
          <w:sz w:val="24"/>
          <w:szCs w:val="24"/>
        </w:rPr>
        <w:t xml:space="preserve"> sipas fushës së përgjegjësisë së tyre.</w:t>
      </w:r>
    </w:p>
    <w:p w14:paraId="66E55B15"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3. </w:t>
      </w:r>
      <w:r w:rsidR="00097D4B" w:rsidRPr="003F6A63">
        <w:rPr>
          <w:rFonts w:ascii="Garamond" w:hAnsi="Garamond"/>
          <w:color w:val="000000" w:themeColor="text1"/>
          <w:sz w:val="24"/>
          <w:szCs w:val="24"/>
        </w:rPr>
        <w:t>Kundër vendimit të masës administrative të vendosur nga struktura përgjegjëse inspektuese për m</w:t>
      </w:r>
      <w:r w:rsidR="00297CB0" w:rsidRPr="003F6A63">
        <w:rPr>
          <w:rFonts w:ascii="Garamond" w:hAnsi="Garamond"/>
          <w:color w:val="000000" w:themeColor="text1"/>
          <w:sz w:val="24"/>
          <w:szCs w:val="24"/>
        </w:rPr>
        <w:t>bikëqyrjen e tregut bëhet ankim</w:t>
      </w:r>
      <w:r w:rsidR="00097D4B" w:rsidRPr="003F6A63">
        <w:rPr>
          <w:rFonts w:ascii="Garamond" w:hAnsi="Garamond"/>
          <w:color w:val="000000" w:themeColor="text1"/>
          <w:sz w:val="24"/>
          <w:szCs w:val="24"/>
        </w:rPr>
        <w:t xml:space="preserve"> në përputhje me legjislacionin e posaçëm </w:t>
      </w:r>
      <w:r w:rsidR="0064270C" w:rsidRPr="003F6A63">
        <w:rPr>
          <w:rFonts w:ascii="Garamond" w:hAnsi="Garamond"/>
          <w:color w:val="000000" w:themeColor="text1"/>
          <w:sz w:val="24"/>
          <w:szCs w:val="24"/>
        </w:rPr>
        <w:t>në fuqi</w:t>
      </w:r>
      <w:r w:rsidR="00097D4B" w:rsidRPr="003F6A63">
        <w:rPr>
          <w:rFonts w:ascii="Garamond" w:hAnsi="Garamond"/>
          <w:color w:val="000000" w:themeColor="text1"/>
          <w:sz w:val="24"/>
          <w:szCs w:val="24"/>
        </w:rPr>
        <w:t xml:space="preserve"> për inspe</w:t>
      </w:r>
      <w:r w:rsidR="00297CB0" w:rsidRPr="003F6A63">
        <w:rPr>
          <w:rFonts w:ascii="Garamond" w:hAnsi="Garamond"/>
          <w:color w:val="000000" w:themeColor="text1"/>
          <w:sz w:val="24"/>
          <w:szCs w:val="24"/>
        </w:rPr>
        <w:t>ktimin e mbikëqyrjes së tregut.</w:t>
      </w:r>
    </w:p>
    <w:p w14:paraId="66E55B16"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w:t>
      </w:r>
      <w:r w:rsidR="00097D4B" w:rsidRPr="003F6A63">
        <w:rPr>
          <w:rFonts w:ascii="Garamond" w:hAnsi="Garamond"/>
          <w:color w:val="000000" w:themeColor="text1"/>
          <w:sz w:val="24"/>
          <w:szCs w:val="24"/>
        </w:rPr>
        <w:t xml:space="preserve">Kundër vendimit të masës administrative të vendosur nga struktura përgjegjëse për inspektimin në mjedis bëhet ankim në përputhje me ligjin për inspektimin dhe shqyrtimi e marrja e vendimit përfundimtar, ekzekutimi dhe ankimi ndaj tij bëhen në përputhje me Kodin e Procedurave Administrative, si dhe me legjislacionin në fuqi për inspektimin. </w:t>
      </w:r>
    </w:p>
    <w:p w14:paraId="66E55B17"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18"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24</w:t>
      </w:r>
    </w:p>
    <w:p w14:paraId="66E55B1A"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Pezullimi dhe anulimi i autorizimit</w:t>
      </w:r>
    </w:p>
    <w:p w14:paraId="66E55B1B"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1C"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Pavarësisht nga dënimet e parashikuara në shkronjat “</w:t>
      </w:r>
      <w:r w:rsidRPr="003F6A63">
        <w:rPr>
          <w:rFonts w:ascii="Garamond" w:hAnsi="Garamond"/>
          <w:color w:val="000000" w:themeColor="text1"/>
          <w:sz w:val="24"/>
          <w:szCs w:val="24"/>
        </w:rPr>
        <w:t>a” deri në “dh”</w:t>
      </w:r>
      <w:r w:rsidR="00093012" w:rsidRPr="003F6A63">
        <w:rPr>
          <w:rFonts w:ascii="Garamond" w:hAnsi="Garamond"/>
          <w:color w:val="000000" w:themeColor="text1"/>
          <w:sz w:val="24"/>
          <w:szCs w:val="24"/>
        </w:rPr>
        <w:t xml:space="preserve"> të</w:t>
      </w:r>
      <w:r w:rsidRPr="003F6A63">
        <w:rPr>
          <w:rFonts w:ascii="Garamond" w:hAnsi="Garamond"/>
          <w:color w:val="000000" w:themeColor="text1"/>
          <w:sz w:val="24"/>
          <w:szCs w:val="24"/>
        </w:rPr>
        <w:t xml:space="preserve"> pikës 2</w:t>
      </w:r>
      <w:r w:rsidR="00097D4B" w:rsidRPr="003F6A63">
        <w:rPr>
          <w:rFonts w:ascii="Garamond" w:hAnsi="Garamond"/>
          <w:color w:val="000000" w:themeColor="text1"/>
          <w:sz w:val="24"/>
          <w:szCs w:val="24"/>
        </w:rPr>
        <w:t xml:space="preserve"> të nenit </w:t>
      </w:r>
      <w:r w:rsidR="00A741EE" w:rsidRPr="003F6A63">
        <w:rPr>
          <w:rFonts w:ascii="Garamond" w:hAnsi="Garamond"/>
          <w:color w:val="000000" w:themeColor="text1"/>
          <w:sz w:val="24"/>
          <w:szCs w:val="24"/>
        </w:rPr>
        <w:t>22</w:t>
      </w:r>
      <w:r w:rsidR="00097D4B" w:rsidRPr="003F6A63">
        <w:rPr>
          <w:rFonts w:ascii="Garamond" w:hAnsi="Garamond"/>
          <w:color w:val="000000" w:themeColor="text1"/>
          <w:sz w:val="24"/>
          <w:szCs w:val="24"/>
        </w:rPr>
        <w:t xml:space="preserve"> të këtij ligji, Agjencia Kombëtare e Mjedisit i propozon ministrit përgjegjës për mjedisin:</w:t>
      </w:r>
    </w:p>
    <w:p w14:paraId="66E55B1D"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a) </w:t>
      </w:r>
      <w:r w:rsidR="00097D4B" w:rsidRPr="003F6A63">
        <w:rPr>
          <w:rFonts w:ascii="Garamond" w:hAnsi="Garamond"/>
          <w:color w:val="000000" w:themeColor="text1"/>
          <w:sz w:val="24"/>
          <w:szCs w:val="24"/>
        </w:rPr>
        <w:t>pezull</w:t>
      </w:r>
      <w:r w:rsidRPr="003F6A63">
        <w:rPr>
          <w:rFonts w:ascii="Garamond" w:hAnsi="Garamond"/>
          <w:color w:val="000000" w:themeColor="text1"/>
          <w:sz w:val="24"/>
          <w:szCs w:val="24"/>
        </w:rPr>
        <w:t>imin e autorizimit për SHPZP-në</w:t>
      </w:r>
      <w:r w:rsidR="00097D4B" w:rsidRPr="003F6A63">
        <w:rPr>
          <w:rFonts w:ascii="Garamond" w:hAnsi="Garamond"/>
          <w:color w:val="000000" w:themeColor="text1"/>
          <w:sz w:val="24"/>
          <w:szCs w:val="24"/>
        </w:rPr>
        <w:t xml:space="preserve"> në rastet kur: </w:t>
      </w:r>
    </w:p>
    <w:p w14:paraId="66E55B1E"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i. </w:t>
      </w:r>
      <w:r w:rsidR="00097D4B" w:rsidRPr="003F6A63">
        <w:rPr>
          <w:rFonts w:ascii="Garamond" w:hAnsi="Garamond"/>
          <w:color w:val="000000" w:themeColor="text1"/>
          <w:sz w:val="24"/>
          <w:szCs w:val="24"/>
        </w:rPr>
        <w:t xml:space="preserve">paraqitet kërkesë nga SHPZP-ja; </w:t>
      </w:r>
    </w:p>
    <w:p w14:paraId="66E55B1F"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ii. </w:t>
      </w:r>
      <w:r w:rsidR="00097D4B" w:rsidRPr="003F6A63">
        <w:rPr>
          <w:rFonts w:ascii="Garamond" w:hAnsi="Garamond"/>
          <w:color w:val="000000" w:themeColor="text1"/>
          <w:sz w:val="24"/>
          <w:szCs w:val="24"/>
        </w:rPr>
        <w:t xml:space="preserve">SHPZP-ja nuk përmbush kushtet e parashikuara në autorizim dhe në kërkesat e këtij ligji; </w:t>
      </w:r>
    </w:p>
    <w:p w14:paraId="66E55B20"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b) </w:t>
      </w:r>
      <w:r w:rsidR="00097D4B" w:rsidRPr="003F6A63">
        <w:rPr>
          <w:rFonts w:ascii="Garamond" w:hAnsi="Garamond"/>
          <w:color w:val="000000" w:themeColor="text1"/>
          <w:sz w:val="24"/>
          <w:szCs w:val="24"/>
        </w:rPr>
        <w:t>anu</w:t>
      </w:r>
      <w:r w:rsidRPr="003F6A63">
        <w:rPr>
          <w:rFonts w:ascii="Garamond" w:hAnsi="Garamond"/>
          <w:color w:val="000000" w:themeColor="text1"/>
          <w:sz w:val="24"/>
          <w:szCs w:val="24"/>
        </w:rPr>
        <w:t>limin e autorizimit të SHPZP-së</w:t>
      </w:r>
      <w:r w:rsidR="00097D4B" w:rsidRPr="003F6A63">
        <w:rPr>
          <w:rFonts w:ascii="Garamond" w:hAnsi="Garamond"/>
          <w:color w:val="000000" w:themeColor="text1"/>
          <w:sz w:val="24"/>
          <w:szCs w:val="24"/>
        </w:rPr>
        <w:t xml:space="preserve"> në rastet kur:</w:t>
      </w:r>
    </w:p>
    <w:p w14:paraId="66E55B21"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i. </w:t>
      </w:r>
      <w:r w:rsidR="00097D4B" w:rsidRPr="003F6A63">
        <w:rPr>
          <w:rFonts w:ascii="Garamond" w:hAnsi="Garamond"/>
          <w:color w:val="000000" w:themeColor="text1"/>
          <w:sz w:val="24"/>
          <w:szCs w:val="24"/>
        </w:rPr>
        <w:t>paraqitet kërkesë nga SHPZP-ja;</w:t>
      </w:r>
    </w:p>
    <w:p w14:paraId="66E55B22"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ii. </w:t>
      </w:r>
      <w:r w:rsidR="00097D4B" w:rsidRPr="003F6A63">
        <w:rPr>
          <w:rFonts w:ascii="Garamond" w:hAnsi="Garamond"/>
          <w:color w:val="000000" w:themeColor="text1"/>
          <w:sz w:val="24"/>
          <w:szCs w:val="24"/>
        </w:rPr>
        <w:t>SHPZP-ja ka shkelur në mënyrë të përsëritur dispozitat e këtij ligji, gjë që ka çuar në vënien e gjobave administrative,</w:t>
      </w:r>
      <w:r w:rsidR="00093012" w:rsidRPr="003F6A63">
        <w:rPr>
          <w:rFonts w:ascii="Garamond" w:hAnsi="Garamond"/>
          <w:color w:val="000000" w:themeColor="text1"/>
          <w:sz w:val="24"/>
          <w:szCs w:val="24"/>
        </w:rPr>
        <w:t xml:space="preserve"> në përputhje me nenin </w:t>
      </w:r>
      <w:r w:rsidR="00826B5A" w:rsidRPr="003F6A63">
        <w:rPr>
          <w:rFonts w:ascii="Garamond" w:hAnsi="Garamond"/>
          <w:color w:val="000000" w:themeColor="text1"/>
          <w:sz w:val="24"/>
          <w:szCs w:val="24"/>
        </w:rPr>
        <w:t xml:space="preserve">22 </w:t>
      </w:r>
      <w:r w:rsidR="00097D4B" w:rsidRPr="003F6A63">
        <w:rPr>
          <w:rFonts w:ascii="Garamond" w:hAnsi="Garamond"/>
          <w:color w:val="000000" w:themeColor="text1"/>
          <w:sz w:val="24"/>
          <w:szCs w:val="24"/>
        </w:rPr>
        <w:t>të këtij ligji;</w:t>
      </w:r>
    </w:p>
    <w:p w14:paraId="66E55B23" w14:textId="20983461"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iii.</w:t>
      </w:r>
      <w:r w:rsidR="009D34D8" w:rsidRPr="003F6A63">
        <w:rPr>
          <w:rFonts w:ascii="Garamond" w:hAnsi="Garamond" w:cs="Times New Roman"/>
          <w:color w:val="000000" w:themeColor="text1"/>
          <w:sz w:val="24"/>
          <w:szCs w:val="24"/>
        </w:rPr>
        <w:t xml:space="preserve"> </w:t>
      </w:r>
      <w:r w:rsidRPr="003F6A63">
        <w:rPr>
          <w:rFonts w:ascii="Garamond" w:hAnsi="Garamond"/>
          <w:color w:val="000000" w:themeColor="text1"/>
          <w:sz w:val="24"/>
          <w:szCs w:val="24"/>
        </w:rPr>
        <w:t>SHPZP-ja nuk ka zbatuar brenda afatit të pezullimit detyrimet e përcaktuara si shkaqe të pezullimit;</w:t>
      </w:r>
    </w:p>
    <w:p w14:paraId="66E55B24" w14:textId="0A1E2C42"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iv.</w:t>
      </w:r>
      <w:r w:rsidR="009D34D8" w:rsidRPr="003F6A63">
        <w:rPr>
          <w:rFonts w:ascii="Garamond" w:hAnsi="Garamond" w:cs="Times New Roman"/>
          <w:color w:val="000000" w:themeColor="text1"/>
          <w:sz w:val="24"/>
          <w:szCs w:val="24"/>
        </w:rPr>
        <w:t xml:space="preserve"> </w:t>
      </w:r>
      <w:r w:rsidRPr="003F6A63">
        <w:rPr>
          <w:rFonts w:ascii="Garamond" w:hAnsi="Garamond"/>
          <w:color w:val="000000" w:themeColor="text1"/>
          <w:sz w:val="24"/>
          <w:szCs w:val="24"/>
        </w:rPr>
        <w:t>SHPZP-ja nuk ka paguar gjobat administrative të vëna sipas këtij ligji.</w:t>
      </w:r>
    </w:p>
    <w:p w14:paraId="66E55B25"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 xml:space="preserve">Ministri përgjegjës për mjedisin nxjerr urdhrin e pezullimit të autorizimit, duke i lënë subjektit një afat prej 20 (njëzet) ditësh për ripërmbushjen e shkaqeve të pezullimit. </w:t>
      </w:r>
    </w:p>
    <w:p w14:paraId="66E55B26"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3. Subjekti</w:t>
      </w:r>
      <w:r w:rsidR="00097D4B" w:rsidRPr="003F6A63">
        <w:rPr>
          <w:rFonts w:ascii="Garamond" w:hAnsi="Garamond"/>
          <w:color w:val="000000" w:themeColor="text1"/>
          <w:sz w:val="24"/>
          <w:szCs w:val="24"/>
        </w:rPr>
        <w:t xml:space="preserve"> ndaj te</w:t>
      </w:r>
      <w:r w:rsidR="00097D4B" w:rsidRPr="003F6A63">
        <w:rPr>
          <w:rFonts w:ascii="Times New Roman" w:hAnsi="Times New Roman" w:cs="Times New Roman"/>
          <w:color w:val="000000" w:themeColor="text1"/>
          <w:sz w:val="24"/>
          <w:szCs w:val="24"/>
        </w:rPr>
        <w:t>̈</w:t>
      </w:r>
      <w:r w:rsidR="00097D4B" w:rsidRPr="003F6A63">
        <w:rPr>
          <w:rFonts w:ascii="Garamond" w:hAnsi="Garamond"/>
          <w:color w:val="000000" w:themeColor="text1"/>
          <w:sz w:val="24"/>
          <w:szCs w:val="24"/>
        </w:rPr>
        <w:t xml:space="preserve"> cil</w:t>
      </w:r>
      <w:r w:rsidRPr="003F6A63">
        <w:rPr>
          <w:rFonts w:ascii="Garamond" w:hAnsi="Garamond"/>
          <w:color w:val="000000" w:themeColor="text1"/>
          <w:sz w:val="24"/>
          <w:szCs w:val="24"/>
        </w:rPr>
        <w:t>it vendoset urdhri i pezullimit</w:t>
      </w:r>
      <w:r w:rsidR="00097D4B" w:rsidRPr="003F6A63">
        <w:rPr>
          <w:rFonts w:ascii="Garamond" w:hAnsi="Garamond"/>
          <w:color w:val="000000" w:themeColor="text1"/>
          <w:sz w:val="24"/>
          <w:szCs w:val="24"/>
        </w:rPr>
        <w:t xml:space="preserve"> ka te</w:t>
      </w:r>
      <w:r w:rsidR="00097D4B" w:rsidRPr="003F6A63">
        <w:rPr>
          <w:rFonts w:ascii="Times New Roman" w:hAnsi="Times New Roman" w:cs="Times New Roman"/>
          <w:color w:val="000000" w:themeColor="text1"/>
          <w:sz w:val="24"/>
          <w:szCs w:val="24"/>
        </w:rPr>
        <w:t>̈</w:t>
      </w:r>
      <w:r w:rsidR="00097D4B" w:rsidRPr="003F6A63">
        <w:rPr>
          <w:rFonts w:ascii="Garamond" w:hAnsi="Garamond"/>
          <w:color w:val="000000" w:themeColor="text1"/>
          <w:sz w:val="24"/>
          <w:szCs w:val="24"/>
        </w:rPr>
        <w:t xml:space="preserve"> drejtën e ankimit</w:t>
      </w:r>
      <w:r w:rsidR="00603B47" w:rsidRPr="003F6A63">
        <w:rPr>
          <w:rFonts w:ascii="Garamond" w:hAnsi="Garamond"/>
          <w:color w:val="000000" w:themeColor="text1"/>
          <w:sz w:val="24"/>
          <w:szCs w:val="24"/>
        </w:rPr>
        <w:t xml:space="preserve"> administrativ</w:t>
      </w:r>
      <w:r w:rsidR="00097D4B" w:rsidRPr="003F6A63">
        <w:rPr>
          <w:rFonts w:ascii="Garamond" w:hAnsi="Garamond"/>
          <w:color w:val="000000" w:themeColor="text1"/>
          <w:sz w:val="24"/>
          <w:szCs w:val="24"/>
        </w:rPr>
        <w:t xml:space="preserve"> te titullari i strukturës përgjegjëse</w:t>
      </w:r>
      <w:r w:rsidR="00290D44" w:rsidRPr="003F6A63">
        <w:rPr>
          <w:rFonts w:ascii="Garamond" w:hAnsi="Garamond"/>
          <w:color w:val="000000" w:themeColor="text1"/>
          <w:sz w:val="24"/>
          <w:szCs w:val="24"/>
        </w:rPr>
        <w:t xml:space="preserve"> për mjedisin</w:t>
      </w:r>
      <w:r w:rsidR="00097D4B" w:rsidRPr="003F6A63">
        <w:rPr>
          <w:rFonts w:ascii="Garamond" w:hAnsi="Garamond"/>
          <w:color w:val="000000" w:themeColor="text1"/>
          <w:sz w:val="24"/>
          <w:szCs w:val="24"/>
        </w:rPr>
        <w:t>, sipas legjislacionit në fuqi</w:t>
      </w:r>
      <w:r w:rsidR="00290D44" w:rsidRPr="003F6A63">
        <w:rPr>
          <w:rFonts w:ascii="Garamond" w:hAnsi="Garamond"/>
          <w:color w:val="000000" w:themeColor="text1"/>
          <w:sz w:val="24"/>
          <w:szCs w:val="24"/>
        </w:rPr>
        <w:t xml:space="preserve"> për procedurat administrative</w:t>
      </w:r>
      <w:r w:rsidR="00097D4B" w:rsidRPr="003F6A63">
        <w:rPr>
          <w:rFonts w:ascii="Garamond" w:hAnsi="Garamond"/>
          <w:color w:val="000000" w:themeColor="text1"/>
          <w:sz w:val="24"/>
          <w:szCs w:val="24"/>
        </w:rPr>
        <w:t>.</w:t>
      </w:r>
    </w:p>
    <w:p w14:paraId="66E55B27"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4. Në rast se subjekti plotëson detyrimet për shkaqet e pezullimit, ministri shfuqizon urdhrin e pezullimit. </w:t>
      </w:r>
    </w:p>
    <w:p w14:paraId="66E55B28"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5. Në rast se subjekti nuk përmbush brenda afatit të pezullimit detyrimet e përcaktuara në shkaqet e pezullimit, ministri nxjerr urdhrin e anulimit të autorizimit përkatës.</w:t>
      </w:r>
    </w:p>
    <w:p w14:paraId="66E55B29"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6. </w:t>
      </w:r>
      <w:r w:rsidR="00097D4B" w:rsidRPr="003F6A63">
        <w:rPr>
          <w:rFonts w:ascii="Garamond" w:hAnsi="Garamond"/>
          <w:color w:val="000000" w:themeColor="text1"/>
          <w:sz w:val="24"/>
          <w:szCs w:val="24"/>
        </w:rPr>
        <w:t>Agjencia Kombëtare e Mjedisit publikon aktin e pezullimit apo të anulimit në Regjistrin Kombëtar të Licencave, Autorizimeve dhe Lejeve.</w:t>
      </w:r>
    </w:p>
    <w:p w14:paraId="66E55B2A"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7. </w:t>
      </w:r>
      <w:r w:rsidR="00097D4B" w:rsidRPr="003F6A63">
        <w:rPr>
          <w:rFonts w:ascii="Garamond" w:hAnsi="Garamond"/>
          <w:color w:val="000000" w:themeColor="text1"/>
          <w:sz w:val="24"/>
          <w:szCs w:val="24"/>
        </w:rPr>
        <w:t>SHPZP-ja, ndaj te</w:t>
      </w:r>
      <w:r w:rsidR="00097D4B" w:rsidRPr="003F6A63">
        <w:rPr>
          <w:rFonts w:ascii="Times New Roman" w:hAnsi="Times New Roman" w:cs="Times New Roman"/>
          <w:color w:val="000000" w:themeColor="text1"/>
          <w:sz w:val="24"/>
          <w:szCs w:val="24"/>
        </w:rPr>
        <w:t>̈</w:t>
      </w:r>
      <w:r w:rsidR="00097D4B" w:rsidRPr="003F6A63">
        <w:rPr>
          <w:rFonts w:ascii="Garamond" w:hAnsi="Garamond"/>
          <w:color w:val="000000" w:themeColor="text1"/>
          <w:sz w:val="24"/>
          <w:szCs w:val="24"/>
        </w:rPr>
        <w:t xml:space="preserve"> cilit vendoset masa administrative, ka te</w:t>
      </w:r>
      <w:r w:rsidR="00097D4B" w:rsidRPr="003F6A63">
        <w:rPr>
          <w:rFonts w:ascii="Times New Roman" w:hAnsi="Times New Roman" w:cs="Times New Roman"/>
          <w:color w:val="000000" w:themeColor="text1"/>
          <w:sz w:val="24"/>
          <w:szCs w:val="24"/>
        </w:rPr>
        <w:t>̈</w:t>
      </w:r>
      <w:r w:rsidR="00097D4B" w:rsidRPr="003F6A63">
        <w:rPr>
          <w:rFonts w:ascii="Garamond" w:hAnsi="Garamond"/>
          <w:color w:val="000000" w:themeColor="text1"/>
          <w:sz w:val="24"/>
          <w:szCs w:val="24"/>
        </w:rPr>
        <w:t xml:space="preserve"> drejtën e ankimit administrativ, sipas afateve dhe procedurave te</w:t>
      </w:r>
      <w:r w:rsidR="00097D4B" w:rsidRPr="003F6A63">
        <w:rPr>
          <w:rFonts w:ascii="Times New Roman" w:hAnsi="Times New Roman" w:cs="Times New Roman"/>
          <w:color w:val="000000" w:themeColor="text1"/>
          <w:sz w:val="24"/>
          <w:szCs w:val="24"/>
        </w:rPr>
        <w:t>̈</w:t>
      </w:r>
      <w:r w:rsidR="00097D4B" w:rsidRPr="003F6A63">
        <w:rPr>
          <w:rFonts w:ascii="Garamond" w:hAnsi="Garamond"/>
          <w:color w:val="000000" w:themeColor="text1"/>
          <w:sz w:val="24"/>
          <w:szCs w:val="24"/>
        </w:rPr>
        <w:t xml:space="preserve"> legjislacionit ne</w:t>
      </w:r>
      <w:r w:rsidR="00097D4B" w:rsidRPr="003F6A63">
        <w:rPr>
          <w:rFonts w:ascii="Times New Roman" w:hAnsi="Times New Roman" w:cs="Times New Roman"/>
          <w:color w:val="000000" w:themeColor="text1"/>
          <w:sz w:val="24"/>
          <w:szCs w:val="24"/>
        </w:rPr>
        <w:t>̈</w:t>
      </w:r>
      <w:r w:rsidR="00097D4B" w:rsidRPr="003F6A63">
        <w:rPr>
          <w:rFonts w:ascii="Garamond" w:hAnsi="Garamond"/>
          <w:color w:val="000000" w:themeColor="text1"/>
          <w:sz w:val="24"/>
          <w:szCs w:val="24"/>
        </w:rPr>
        <w:t xml:space="preserve"> fuqi.</w:t>
      </w:r>
    </w:p>
    <w:p w14:paraId="66E55B2B"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8. </w:t>
      </w:r>
      <w:r w:rsidR="00097D4B" w:rsidRPr="003F6A63">
        <w:rPr>
          <w:rFonts w:ascii="Garamond" w:hAnsi="Garamond"/>
          <w:color w:val="000000" w:themeColor="text1"/>
          <w:sz w:val="24"/>
          <w:szCs w:val="24"/>
        </w:rPr>
        <w:t xml:space="preserve">Kundër vendimit </w:t>
      </w:r>
      <w:r w:rsidR="00290D44" w:rsidRPr="003F6A63">
        <w:rPr>
          <w:rFonts w:ascii="Garamond" w:hAnsi="Garamond"/>
          <w:color w:val="000000" w:themeColor="text1"/>
          <w:sz w:val="24"/>
          <w:szCs w:val="24"/>
        </w:rPr>
        <w:t xml:space="preserve">përfundimtar </w:t>
      </w:r>
      <w:r w:rsidR="00097D4B" w:rsidRPr="003F6A63">
        <w:rPr>
          <w:rFonts w:ascii="Garamond" w:hAnsi="Garamond"/>
          <w:color w:val="000000" w:themeColor="text1"/>
          <w:sz w:val="24"/>
          <w:szCs w:val="24"/>
        </w:rPr>
        <w:t xml:space="preserve">të ministrit, SHPZP-ja ka të drejtë të bëjë ankim në gjykatën kompetente </w:t>
      </w:r>
      <w:r w:rsidR="00DE0CF3" w:rsidRPr="003F6A63">
        <w:rPr>
          <w:rFonts w:ascii="Garamond" w:hAnsi="Garamond"/>
          <w:color w:val="000000" w:themeColor="text1"/>
          <w:sz w:val="24"/>
          <w:szCs w:val="24"/>
        </w:rPr>
        <w:t xml:space="preserve">për çështje administrative </w:t>
      </w:r>
      <w:r w:rsidR="00097D4B" w:rsidRPr="003F6A63">
        <w:rPr>
          <w:rFonts w:ascii="Garamond" w:hAnsi="Garamond"/>
          <w:color w:val="000000" w:themeColor="text1"/>
          <w:sz w:val="24"/>
          <w:szCs w:val="24"/>
        </w:rPr>
        <w:t>në përputhje me rregullat e parashikuara nga legjislacioni në fuqi për gjykimin e mosmarrëveshjeve administrative.</w:t>
      </w:r>
    </w:p>
    <w:p w14:paraId="66E55B2C"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2E"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KREU VII</w:t>
      </w:r>
    </w:p>
    <w:p w14:paraId="66E55B30"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DISPOZITA KALIMTARE DHE TË FUNDIT</w:t>
      </w:r>
    </w:p>
    <w:p w14:paraId="66E55B31"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p>
    <w:p w14:paraId="66E55B32"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25</w:t>
      </w:r>
    </w:p>
    <w:p w14:paraId="66E55B34"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Nxjerrja e akteve nënligjore</w:t>
      </w:r>
    </w:p>
    <w:p w14:paraId="66E55B35"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36"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1. </w:t>
      </w:r>
      <w:r w:rsidR="00097D4B" w:rsidRPr="003F6A63">
        <w:rPr>
          <w:rFonts w:ascii="Garamond" w:hAnsi="Garamond"/>
          <w:color w:val="000000" w:themeColor="text1"/>
          <w:sz w:val="24"/>
          <w:szCs w:val="24"/>
        </w:rPr>
        <w:t>Ngarkohet Këshill</w:t>
      </w:r>
      <w:r w:rsidRPr="003F6A63">
        <w:rPr>
          <w:rFonts w:ascii="Garamond" w:hAnsi="Garamond"/>
          <w:color w:val="000000" w:themeColor="text1"/>
          <w:sz w:val="24"/>
          <w:szCs w:val="24"/>
        </w:rPr>
        <w:t>i i Ministrave që</w:t>
      </w:r>
      <w:r w:rsidR="0000302C" w:rsidRPr="003F6A63">
        <w:rPr>
          <w:rFonts w:ascii="Garamond" w:hAnsi="Garamond"/>
          <w:color w:val="000000" w:themeColor="text1"/>
          <w:sz w:val="24"/>
          <w:szCs w:val="24"/>
        </w:rPr>
        <w:t xml:space="preserve"> brenda 2</w:t>
      </w:r>
      <w:r w:rsidR="00097D4B" w:rsidRPr="003F6A63">
        <w:rPr>
          <w:rFonts w:ascii="Garamond" w:hAnsi="Garamond"/>
          <w:color w:val="000000" w:themeColor="text1"/>
          <w:sz w:val="24"/>
          <w:szCs w:val="24"/>
        </w:rPr>
        <w:t xml:space="preserve"> vjetëve nga data </w:t>
      </w:r>
      <w:r w:rsidRPr="003F6A63">
        <w:rPr>
          <w:rFonts w:ascii="Garamond" w:hAnsi="Garamond"/>
          <w:color w:val="000000" w:themeColor="text1"/>
          <w:sz w:val="24"/>
          <w:szCs w:val="24"/>
        </w:rPr>
        <w:t>e hyrjes në fuqi të këtij ligji</w:t>
      </w:r>
      <w:r w:rsidR="00097D4B" w:rsidRPr="003F6A63">
        <w:rPr>
          <w:rFonts w:ascii="Garamond" w:hAnsi="Garamond"/>
          <w:color w:val="000000" w:themeColor="text1"/>
          <w:sz w:val="24"/>
          <w:szCs w:val="24"/>
        </w:rPr>
        <w:t xml:space="preserve"> të nxjerrë aktet nënligjore në zbatim të neneve </w:t>
      </w:r>
      <w:r w:rsidR="00A7215D" w:rsidRPr="003F6A63">
        <w:rPr>
          <w:rFonts w:ascii="Garamond" w:hAnsi="Garamond"/>
          <w:color w:val="000000" w:themeColor="text1"/>
          <w:sz w:val="24"/>
          <w:szCs w:val="24"/>
        </w:rPr>
        <w:t xml:space="preserve">7, </w:t>
      </w:r>
      <w:r w:rsidR="00EC3C62" w:rsidRPr="003F6A63">
        <w:rPr>
          <w:rFonts w:ascii="Garamond" w:hAnsi="Garamond"/>
          <w:color w:val="000000" w:themeColor="text1"/>
          <w:sz w:val="24"/>
          <w:szCs w:val="24"/>
        </w:rPr>
        <w:t>p</w:t>
      </w:r>
      <w:r w:rsidR="00A7215D" w:rsidRPr="003F6A63">
        <w:rPr>
          <w:rFonts w:ascii="Garamond" w:hAnsi="Garamond"/>
          <w:color w:val="000000" w:themeColor="text1"/>
          <w:sz w:val="24"/>
          <w:szCs w:val="24"/>
        </w:rPr>
        <w:t>ika 2</w:t>
      </w:r>
      <w:r w:rsidRPr="003F6A63">
        <w:rPr>
          <w:rFonts w:ascii="Garamond" w:hAnsi="Garamond"/>
          <w:color w:val="000000" w:themeColor="text1"/>
          <w:sz w:val="24"/>
          <w:szCs w:val="24"/>
        </w:rPr>
        <w:t>;</w:t>
      </w:r>
      <w:r w:rsidR="00A7215D"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11, pika 6</w:t>
      </w:r>
      <w:r w:rsidRPr="003F6A63">
        <w:rPr>
          <w:rFonts w:ascii="Garamond" w:hAnsi="Garamond"/>
          <w:color w:val="000000" w:themeColor="text1"/>
          <w:sz w:val="24"/>
          <w:szCs w:val="24"/>
        </w:rPr>
        <w:t>;</w:t>
      </w:r>
      <w:r w:rsidR="00097D4B" w:rsidRPr="003F6A63">
        <w:rPr>
          <w:rFonts w:ascii="Garamond" w:hAnsi="Garamond"/>
          <w:color w:val="000000" w:themeColor="text1"/>
          <w:sz w:val="24"/>
          <w:szCs w:val="24"/>
        </w:rPr>
        <w:t xml:space="preserve"> </w:t>
      </w:r>
      <w:r w:rsidR="00A7215D" w:rsidRPr="003F6A63">
        <w:rPr>
          <w:rFonts w:ascii="Garamond" w:hAnsi="Garamond"/>
          <w:color w:val="000000" w:themeColor="text1"/>
          <w:sz w:val="24"/>
          <w:szCs w:val="24"/>
        </w:rPr>
        <w:t>15, pika 5</w:t>
      </w:r>
      <w:r w:rsidRPr="003F6A63">
        <w:rPr>
          <w:rFonts w:ascii="Garamond" w:hAnsi="Garamond"/>
          <w:color w:val="000000" w:themeColor="text1"/>
          <w:sz w:val="24"/>
          <w:szCs w:val="24"/>
        </w:rPr>
        <w:t>;</w:t>
      </w:r>
      <w:r w:rsidR="00A7215D" w:rsidRPr="003F6A63">
        <w:rPr>
          <w:rFonts w:ascii="Garamond" w:hAnsi="Garamond"/>
          <w:color w:val="000000" w:themeColor="text1"/>
          <w:sz w:val="24"/>
          <w:szCs w:val="24"/>
        </w:rPr>
        <w:t xml:space="preserve"> </w:t>
      </w:r>
      <w:r w:rsidR="00097D4B" w:rsidRPr="003F6A63">
        <w:rPr>
          <w:rFonts w:ascii="Garamond" w:hAnsi="Garamond"/>
          <w:color w:val="000000" w:themeColor="text1"/>
          <w:sz w:val="24"/>
          <w:szCs w:val="24"/>
        </w:rPr>
        <w:t>19, pika 5, dhe 20, pika 2, të tij.</w:t>
      </w:r>
    </w:p>
    <w:p w14:paraId="66E55B38" w14:textId="0425FA2B" w:rsidR="00097D4B" w:rsidRPr="003F6A63" w:rsidRDefault="00E72707" w:rsidP="003D2A55">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Ngarkohet mini</w:t>
      </w:r>
      <w:r w:rsidRPr="003F6A63">
        <w:rPr>
          <w:rFonts w:ascii="Garamond" w:hAnsi="Garamond"/>
          <w:color w:val="000000" w:themeColor="text1"/>
          <w:sz w:val="24"/>
          <w:szCs w:val="24"/>
        </w:rPr>
        <w:t>stri përgjegjës për mjedisin që</w:t>
      </w:r>
      <w:r w:rsidR="00097D4B" w:rsidRPr="003F6A63">
        <w:rPr>
          <w:rFonts w:ascii="Garamond" w:hAnsi="Garamond"/>
          <w:color w:val="000000" w:themeColor="text1"/>
          <w:sz w:val="24"/>
          <w:szCs w:val="24"/>
        </w:rPr>
        <w:t xml:space="preserve"> brenda 2 vjetëve nga data </w:t>
      </w:r>
      <w:r w:rsidRPr="003F6A63">
        <w:rPr>
          <w:rFonts w:ascii="Garamond" w:hAnsi="Garamond"/>
          <w:color w:val="000000" w:themeColor="text1"/>
          <w:sz w:val="24"/>
          <w:szCs w:val="24"/>
        </w:rPr>
        <w:t>e hyrjes në fuqi të këtij ligji</w:t>
      </w:r>
      <w:r w:rsidR="00097D4B" w:rsidRPr="003F6A63">
        <w:rPr>
          <w:rFonts w:ascii="Garamond" w:hAnsi="Garamond"/>
          <w:color w:val="000000" w:themeColor="text1"/>
          <w:sz w:val="24"/>
          <w:szCs w:val="24"/>
        </w:rPr>
        <w:t xml:space="preserve"> të nxjerrë aktet nënligjore në zbatim të neneve 5, pika 5, </w:t>
      </w:r>
      <w:r w:rsidR="00A7215D" w:rsidRPr="003F6A63">
        <w:rPr>
          <w:rFonts w:ascii="Garamond" w:hAnsi="Garamond"/>
          <w:color w:val="000000" w:themeColor="text1"/>
          <w:sz w:val="24"/>
          <w:szCs w:val="24"/>
        </w:rPr>
        <w:t xml:space="preserve">11, pika 3 </w:t>
      </w:r>
      <w:r w:rsidR="00097D4B" w:rsidRPr="003F6A63">
        <w:rPr>
          <w:rFonts w:ascii="Garamond" w:hAnsi="Garamond"/>
          <w:color w:val="000000" w:themeColor="text1"/>
          <w:sz w:val="24"/>
          <w:szCs w:val="24"/>
        </w:rPr>
        <w:t>dhe 21, pika 4, të tij.</w:t>
      </w:r>
      <w:bookmarkStart w:id="0" w:name="_GoBack"/>
      <w:bookmarkEnd w:id="0"/>
    </w:p>
    <w:p w14:paraId="71C0496C" w14:textId="77777777" w:rsidR="003D2A55" w:rsidRDefault="003D2A55" w:rsidP="00E006D9">
      <w:pPr>
        <w:spacing w:after="0" w:line="240" w:lineRule="auto"/>
        <w:ind w:firstLine="284"/>
        <w:jc w:val="center"/>
        <w:rPr>
          <w:rFonts w:ascii="Garamond" w:hAnsi="Garamond"/>
          <w:color w:val="000000" w:themeColor="text1"/>
          <w:sz w:val="24"/>
          <w:szCs w:val="24"/>
        </w:rPr>
      </w:pPr>
    </w:p>
    <w:p w14:paraId="66E55B39"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26</w:t>
      </w:r>
    </w:p>
    <w:p w14:paraId="66E55B3B"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Dispozita kalimtare</w:t>
      </w:r>
    </w:p>
    <w:p w14:paraId="66E55B3C"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3D" w14:textId="77777777" w:rsidR="00097D4B" w:rsidRPr="003F6A63" w:rsidRDefault="00097D4B" w:rsidP="00E006D9">
      <w:pPr>
        <w:spacing w:after="0" w:line="240" w:lineRule="auto"/>
        <w:ind w:firstLine="284"/>
        <w:jc w:val="both"/>
        <w:rPr>
          <w:rFonts w:ascii="Garamond" w:hAnsi="Garamond"/>
          <w:i/>
          <w:color w:val="000000" w:themeColor="text1"/>
          <w:sz w:val="24"/>
          <w:szCs w:val="24"/>
        </w:rPr>
      </w:pPr>
      <w:r w:rsidRPr="003F6A63">
        <w:rPr>
          <w:rFonts w:ascii="Garamond" w:hAnsi="Garamond"/>
          <w:color w:val="000000" w:themeColor="text1"/>
          <w:sz w:val="24"/>
          <w:szCs w:val="24"/>
        </w:rPr>
        <w:t>1.</w:t>
      </w:r>
      <w:r w:rsidR="00E72707" w:rsidRPr="003F6A63">
        <w:rPr>
          <w:rFonts w:ascii="Garamond" w:hAnsi="Garamond"/>
          <w:color w:val="000000" w:themeColor="text1"/>
          <w:sz w:val="24"/>
          <w:szCs w:val="24"/>
        </w:rPr>
        <w:t xml:space="preserve"> Subjektet prodhuese, të cilat</w:t>
      </w:r>
      <w:r w:rsidRPr="003F6A63">
        <w:rPr>
          <w:rFonts w:ascii="Garamond" w:hAnsi="Garamond"/>
          <w:color w:val="000000" w:themeColor="text1"/>
          <w:sz w:val="24"/>
          <w:szCs w:val="24"/>
        </w:rPr>
        <w:t xml:space="preserve"> në bazë të ligjit nr.</w:t>
      </w:r>
      <w:r w:rsidR="00E72707" w:rsidRPr="003F6A63">
        <w:rPr>
          <w:rFonts w:ascii="Garamond" w:hAnsi="Garamond"/>
          <w:color w:val="000000" w:themeColor="text1"/>
          <w:sz w:val="24"/>
          <w:szCs w:val="24"/>
        </w:rPr>
        <w:t xml:space="preserve"> </w:t>
      </w:r>
      <w:r w:rsidRPr="003F6A63">
        <w:rPr>
          <w:rFonts w:ascii="Garamond" w:hAnsi="Garamond"/>
          <w:color w:val="000000" w:themeColor="text1"/>
          <w:sz w:val="24"/>
          <w:szCs w:val="24"/>
        </w:rPr>
        <w:t>9975, datë 28.7.2008, “Për taksat kombëtare”, të ndryshuar, kanë detyrimin e pagesës së taksës për materiale/artikuj plastik</w:t>
      </w:r>
      <w:r w:rsidR="00E72707" w:rsidRPr="003F6A63">
        <w:rPr>
          <w:rFonts w:ascii="Garamond" w:hAnsi="Garamond"/>
          <w:color w:val="000000" w:themeColor="text1"/>
          <w:sz w:val="24"/>
          <w:szCs w:val="24"/>
        </w:rPr>
        <w:t>ë</w:t>
      </w:r>
      <w:r w:rsidRPr="003F6A63">
        <w:rPr>
          <w:rFonts w:ascii="Garamond" w:hAnsi="Garamond"/>
          <w:color w:val="000000" w:themeColor="text1"/>
          <w:sz w:val="24"/>
          <w:szCs w:val="24"/>
        </w:rPr>
        <w:t xml:space="preserve"> dhe të taksës së ambalazheve prej plastike/qelqi, përjashtohen nga detyrimi i pagesës së kontributit financiar, sipas këtij ligji</w:t>
      </w:r>
      <w:r w:rsidR="009C4AD5" w:rsidRPr="003F6A63">
        <w:rPr>
          <w:rFonts w:ascii="Garamond" w:hAnsi="Garamond"/>
          <w:color w:val="000000" w:themeColor="text1"/>
          <w:sz w:val="24"/>
          <w:szCs w:val="24"/>
        </w:rPr>
        <w:t xml:space="preserve"> </w:t>
      </w:r>
      <w:r w:rsidR="009C4AD5" w:rsidRPr="003F6A63">
        <w:rPr>
          <w:rStyle w:val="Emphasis"/>
          <w:rFonts w:ascii="Garamond" w:hAnsi="Garamond"/>
          <w:i w:val="0"/>
          <w:color w:val="000000" w:themeColor="text1"/>
          <w:sz w:val="24"/>
          <w:szCs w:val="24"/>
        </w:rPr>
        <w:t>për të njëjtat produkte, për periudhën kur mbetet në fuqi detyrimi tatimor përkatës sipas ligjit të mësipërm</w:t>
      </w:r>
      <w:r w:rsidRPr="003F6A63">
        <w:rPr>
          <w:rFonts w:ascii="Garamond" w:hAnsi="Garamond"/>
          <w:i/>
          <w:color w:val="000000" w:themeColor="text1"/>
          <w:sz w:val="24"/>
          <w:szCs w:val="24"/>
        </w:rPr>
        <w:t>.</w:t>
      </w:r>
    </w:p>
    <w:p w14:paraId="66E55B3E" w14:textId="77777777" w:rsidR="00097D4B" w:rsidRPr="003F6A63" w:rsidRDefault="00E72707"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2. </w:t>
      </w:r>
      <w:r w:rsidR="00097D4B" w:rsidRPr="003F6A63">
        <w:rPr>
          <w:rFonts w:ascii="Garamond" w:hAnsi="Garamond"/>
          <w:color w:val="000000" w:themeColor="text1"/>
          <w:sz w:val="24"/>
          <w:szCs w:val="24"/>
        </w:rPr>
        <w:t>Kërkesat dhe proceduarat administrative për shërbimet që preken nga ky ligj zbatohen në momentin që përfundojnë zhvillimet teknike për pritjen e aplikimeve në Sistemin e Informacionit të Integruar Mjedisor.</w:t>
      </w:r>
    </w:p>
    <w:p w14:paraId="66E55B3F"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40" w14:textId="77777777" w:rsidR="00097D4B" w:rsidRPr="003F6A63" w:rsidRDefault="00097D4B" w:rsidP="00E006D9">
      <w:pPr>
        <w:spacing w:after="0" w:line="240" w:lineRule="auto"/>
        <w:ind w:firstLine="284"/>
        <w:jc w:val="center"/>
        <w:rPr>
          <w:rFonts w:ascii="Garamond" w:hAnsi="Garamond"/>
          <w:color w:val="000000" w:themeColor="text1"/>
          <w:sz w:val="24"/>
          <w:szCs w:val="24"/>
        </w:rPr>
      </w:pPr>
      <w:r w:rsidRPr="003F6A63">
        <w:rPr>
          <w:rFonts w:ascii="Garamond" w:hAnsi="Garamond"/>
          <w:color w:val="000000" w:themeColor="text1"/>
          <w:sz w:val="24"/>
          <w:szCs w:val="24"/>
        </w:rPr>
        <w:t>Neni 27</w:t>
      </w:r>
    </w:p>
    <w:p w14:paraId="66E55B42" w14:textId="77777777" w:rsidR="00097D4B" w:rsidRPr="003F6A63" w:rsidRDefault="00097D4B" w:rsidP="00E006D9">
      <w:pPr>
        <w:spacing w:after="0" w:line="240" w:lineRule="auto"/>
        <w:ind w:firstLine="284"/>
        <w:jc w:val="center"/>
        <w:rPr>
          <w:rFonts w:ascii="Garamond" w:hAnsi="Garamond"/>
          <w:b/>
          <w:color w:val="000000" w:themeColor="text1"/>
          <w:sz w:val="24"/>
          <w:szCs w:val="24"/>
        </w:rPr>
      </w:pPr>
      <w:r w:rsidRPr="003F6A63">
        <w:rPr>
          <w:rFonts w:ascii="Garamond" w:hAnsi="Garamond"/>
          <w:b/>
          <w:color w:val="000000" w:themeColor="text1"/>
          <w:sz w:val="24"/>
          <w:szCs w:val="24"/>
        </w:rPr>
        <w:t>Hyrja në fuqi</w:t>
      </w:r>
    </w:p>
    <w:p w14:paraId="66E55B43" w14:textId="77777777" w:rsidR="00097D4B" w:rsidRPr="003F6A63" w:rsidRDefault="00097D4B" w:rsidP="00E006D9">
      <w:pPr>
        <w:spacing w:after="0" w:line="240" w:lineRule="auto"/>
        <w:ind w:firstLine="284"/>
        <w:jc w:val="both"/>
        <w:rPr>
          <w:rFonts w:ascii="Garamond" w:hAnsi="Garamond"/>
          <w:color w:val="000000" w:themeColor="text1"/>
          <w:sz w:val="24"/>
          <w:szCs w:val="24"/>
        </w:rPr>
      </w:pPr>
    </w:p>
    <w:p w14:paraId="66E55B44" w14:textId="77777777" w:rsidR="00097D4B" w:rsidRPr="003F6A63" w:rsidRDefault="00097D4B"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 xml:space="preserve">Ky ligj hyn </w:t>
      </w:r>
      <w:r w:rsidR="00093012" w:rsidRPr="003F6A63">
        <w:rPr>
          <w:rFonts w:ascii="Garamond" w:hAnsi="Garamond"/>
          <w:color w:val="000000" w:themeColor="text1"/>
          <w:sz w:val="24"/>
          <w:szCs w:val="24"/>
        </w:rPr>
        <w:t>në fuqi 15 ditë pas botimit në Fletoren Zyrtare</w:t>
      </w:r>
      <w:r w:rsidRPr="003F6A63">
        <w:rPr>
          <w:rFonts w:ascii="Garamond" w:hAnsi="Garamond"/>
          <w:color w:val="000000" w:themeColor="text1"/>
          <w:sz w:val="24"/>
          <w:szCs w:val="24"/>
        </w:rPr>
        <w:t xml:space="preserve"> dhe i fillon efektet </w:t>
      </w:r>
      <w:r w:rsidR="0046749F" w:rsidRPr="003F6A63">
        <w:rPr>
          <w:rFonts w:ascii="Garamond" w:hAnsi="Garamond"/>
          <w:color w:val="000000" w:themeColor="text1"/>
          <w:sz w:val="24"/>
          <w:szCs w:val="24"/>
        </w:rPr>
        <w:t xml:space="preserve">nga data </w:t>
      </w:r>
      <w:r w:rsidR="009C4AD5" w:rsidRPr="003F6A63">
        <w:rPr>
          <w:rFonts w:ascii="Garamond" w:hAnsi="Garamond"/>
          <w:color w:val="000000" w:themeColor="text1"/>
          <w:sz w:val="24"/>
          <w:szCs w:val="24"/>
        </w:rPr>
        <w:t>1 dhjetor 2026</w:t>
      </w:r>
      <w:r w:rsidRPr="003F6A63">
        <w:rPr>
          <w:rFonts w:ascii="Garamond" w:hAnsi="Garamond"/>
          <w:color w:val="000000" w:themeColor="text1"/>
          <w:sz w:val="24"/>
          <w:szCs w:val="24"/>
        </w:rPr>
        <w:t>.</w:t>
      </w:r>
    </w:p>
    <w:p w14:paraId="66E55B45" w14:textId="77777777" w:rsidR="00221AAC" w:rsidRPr="003F6A63" w:rsidRDefault="00221AAC" w:rsidP="00E006D9">
      <w:pPr>
        <w:spacing w:after="0" w:line="240" w:lineRule="auto"/>
        <w:ind w:firstLine="284"/>
        <w:jc w:val="both"/>
        <w:rPr>
          <w:rFonts w:ascii="Garamond" w:hAnsi="Garamond"/>
          <w:color w:val="000000" w:themeColor="text1"/>
          <w:sz w:val="24"/>
          <w:szCs w:val="24"/>
        </w:rPr>
      </w:pPr>
    </w:p>
    <w:p w14:paraId="66E55B4C" w14:textId="3336137A" w:rsidR="00976A3C" w:rsidRPr="003F6A63" w:rsidRDefault="00976A3C" w:rsidP="00E006D9">
      <w:pPr>
        <w:spacing w:after="0" w:line="240" w:lineRule="auto"/>
        <w:ind w:firstLine="284"/>
        <w:jc w:val="both"/>
        <w:rPr>
          <w:rFonts w:ascii="Garamond" w:hAnsi="Garamond"/>
          <w:color w:val="000000" w:themeColor="text1"/>
          <w:sz w:val="24"/>
          <w:szCs w:val="24"/>
        </w:rPr>
      </w:pPr>
      <w:r w:rsidRPr="003F6A63">
        <w:rPr>
          <w:rFonts w:ascii="Garamond" w:hAnsi="Garamond"/>
          <w:color w:val="000000" w:themeColor="text1"/>
          <w:sz w:val="24"/>
          <w:szCs w:val="24"/>
        </w:rPr>
        <w:t>Miratuar në datën</w:t>
      </w:r>
      <w:r w:rsidR="00FC6BDD" w:rsidRPr="003F6A63">
        <w:rPr>
          <w:rFonts w:ascii="Garamond" w:hAnsi="Garamond"/>
          <w:color w:val="000000" w:themeColor="text1"/>
          <w:sz w:val="24"/>
          <w:szCs w:val="24"/>
        </w:rPr>
        <w:t xml:space="preserve"> </w:t>
      </w:r>
      <w:r w:rsidR="000E2E59" w:rsidRPr="003F6A63">
        <w:rPr>
          <w:rFonts w:ascii="Garamond" w:hAnsi="Garamond"/>
          <w:color w:val="000000" w:themeColor="text1"/>
          <w:sz w:val="24"/>
          <w:szCs w:val="24"/>
        </w:rPr>
        <w:t>4.12</w:t>
      </w:r>
      <w:r w:rsidR="00E611BD" w:rsidRPr="003F6A63">
        <w:rPr>
          <w:rFonts w:ascii="Garamond" w:hAnsi="Garamond"/>
          <w:color w:val="000000" w:themeColor="text1"/>
          <w:sz w:val="24"/>
          <w:szCs w:val="24"/>
        </w:rPr>
        <w:t>.</w:t>
      </w:r>
      <w:r w:rsidR="007748A2" w:rsidRPr="003F6A63">
        <w:rPr>
          <w:rFonts w:ascii="Garamond" w:hAnsi="Garamond"/>
          <w:color w:val="000000" w:themeColor="text1"/>
          <w:sz w:val="24"/>
          <w:szCs w:val="24"/>
        </w:rPr>
        <w:t>202</w:t>
      </w:r>
      <w:r w:rsidR="00DE793A" w:rsidRPr="003F6A63">
        <w:rPr>
          <w:rFonts w:ascii="Garamond" w:hAnsi="Garamond"/>
          <w:color w:val="000000" w:themeColor="text1"/>
          <w:sz w:val="24"/>
          <w:szCs w:val="24"/>
        </w:rPr>
        <w:t>5</w:t>
      </w:r>
      <w:r w:rsidR="007B7B92" w:rsidRPr="003F6A63">
        <w:rPr>
          <w:rFonts w:ascii="Garamond" w:hAnsi="Garamond"/>
          <w:color w:val="000000" w:themeColor="text1"/>
          <w:sz w:val="24"/>
          <w:szCs w:val="24"/>
        </w:rPr>
        <w:t>.</w:t>
      </w:r>
    </w:p>
    <w:p w14:paraId="66E55B4D" w14:textId="77777777" w:rsidR="00200D3D" w:rsidRPr="003F6A63" w:rsidRDefault="00200D3D" w:rsidP="00E006D9">
      <w:pPr>
        <w:spacing w:after="0" w:line="240" w:lineRule="auto"/>
        <w:ind w:firstLine="284"/>
        <w:rPr>
          <w:rFonts w:ascii="Garamond" w:hAnsi="Garamond"/>
          <w:color w:val="000000" w:themeColor="text1"/>
          <w:sz w:val="24"/>
          <w:szCs w:val="24"/>
        </w:rPr>
      </w:pPr>
    </w:p>
    <w:p w14:paraId="330A74F8" w14:textId="2CD17AED" w:rsidR="007B7B92" w:rsidRPr="003F6A63" w:rsidRDefault="007B7B92" w:rsidP="007B7B92">
      <w:pPr>
        <w:spacing w:after="0" w:line="240" w:lineRule="auto"/>
        <w:jc w:val="both"/>
        <w:rPr>
          <w:rFonts w:ascii="Garamond" w:hAnsi="Garamond" w:cstheme="majorBidi"/>
          <w:b/>
          <w:sz w:val="24"/>
          <w:szCs w:val="24"/>
        </w:rPr>
      </w:pPr>
      <w:r w:rsidRPr="003F6A63">
        <w:rPr>
          <w:rFonts w:ascii="Garamond" w:hAnsi="Garamond" w:cstheme="majorBidi"/>
          <w:b/>
          <w:sz w:val="24"/>
          <w:szCs w:val="24"/>
        </w:rPr>
        <w:t>Shpallur me dekretin nr. 501, datë 23.12.2025, të Presidentit të Republikës së Shqipërisë, Bajram Begaj.</w:t>
      </w:r>
    </w:p>
    <w:p w14:paraId="66E55B4E" w14:textId="77777777" w:rsidR="00CE5517" w:rsidRPr="003F6A63" w:rsidRDefault="00CE5517" w:rsidP="00E006D9">
      <w:pPr>
        <w:spacing w:after="0" w:line="240" w:lineRule="auto"/>
        <w:ind w:firstLine="284"/>
        <w:rPr>
          <w:rFonts w:ascii="Garamond" w:hAnsi="Garamond"/>
          <w:color w:val="000000" w:themeColor="text1"/>
          <w:sz w:val="24"/>
          <w:szCs w:val="24"/>
        </w:rPr>
      </w:pPr>
    </w:p>
    <w:p w14:paraId="66E55B4F" w14:textId="77777777" w:rsidR="009A2331" w:rsidRPr="003F6A63" w:rsidRDefault="009A2331" w:rsidP="00E006D9">
      <w:pPr>
        <w:spacing w:after="0" w:line="240" w:lineRule="auto"/>
        <w:ind w:firstLine="284"/>
        <w:rPr>
          <w:rFonts w:ascii="Garamond" w:hAnsi="Garamond"/>
          <w:color w:val="000000" w:themeColor="text1"/>
          <w:sz w:val="24"/>
          <w:szCs w:val="24"/>
        </w:rPr>
      </w:pPr>
    </w:p>
    <w:p w14:paraId="66E55B50" w14:textId="77777777" w:rsidR="008A48E5" w:rsidRPr="003F6A63" w:rsidRDefault="008A48E5" w:rsidP="00E006D9">
      <w:pPr>
        <w:spacing w:after="0" w:line="240" w:lineRule="auto"/>
        <w:ind w:firstLine="284"/>
        <w:rPr>
          <w:rFonts w:ascii="Garamond" w:hAnsi="Garamond"/>
          <w:color w:val="000000" w:themeColor="text1"/>
          <w:sz w:val="24"/>
          <w:szCs w:val="24"/>
        </w:rPr>
      </w:pPr>
    </w:p>
    <w:p w14:paraId="66E55B51" w14:textId="77777777" w:rsidR="00213234" w:rsidRPr="003F6A63" w:rsidRDefault="00213234" w:rsidP="00E006D9">
      <w:pPr>
        <w:spacing w:after="0" w:line="240" w:lineRule="auto"/>
        <w:ind w:firstLine="284"/>
        <w:jc w:val="both"/>
        <w:rPr>
          <w:rFonts w:ascii="Garamond" w:hAnsi="Garamond"/>
          <w:color w:val="000000" w:themeColor="text1"/>
          <w:sz w:val="24"/>
          <w:szCs w:val="24"/>
        </w:rPr>
      </w:pPr>
    </w:p>
    <w:sectPr w:rsidR="00213234" w:rsidRPr="003F6A63" w:rsidSect="009A669B">
      <w:headerReference w:type="default" r:id="rId13"/>
      <w:footerReference w:type="default" r:id="rId14"/>
      <w:pgSz w:w="11906" w:h="16838" w:code="9"/>
      <w:pgMar w:top="900"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C8104" w14:textId="77777777" w:rsidR="003D2A55" w:rsidRDefault="003D2A55" w:rsidP="00420682">
      <w:pPr>
        <w:spacing w:after="0" w:line="240" w:lineRule="auto"/>
      </w:pPr>
      <w:r>
        <w:separator/>
      </w:r>
    </w:p>
  </w:endnote>
  <w:endnote w:type="continuationSeparator" w:id="0">
    <w:p w14:paraId="604ACE0C" w14:textId="77777777" w:rsidR="003D2A55" w:rsidRDefault="003D2A55" w:rsidP="00420682">
      <w:pPr>
        <w:spacing w:after="0" w:line="240" w:lineRule="auto"/>
      </w:pPr>
      <w:r>
        <w:continuationSeparator/>
      </w:r>
    </w:p>
  </w:endnote>
  <w:endnote w:type="continuationNotice" w:id="1">
    <w:p w14:paraId="260FBD58" w14:textId="77777777" w:rsidR="003D2A55" w:rsidRDefault="003D2A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66E55B58" w14:textId="77777777" w:rsidR="003D2A55" w:rsidRDefault="003D2A55">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BD7B1C">
          <w:rPr>
            <w:rFonts w:ascii="Times New Roman" w:hAnsi="Times New Roman" w:cs="Times New Roman"/>
            <w:noProof/>
            <w:sz w:val="24"/>
            <w:szCs w:val="24"/>
          </w:rPr>
          <w:t>12</w:t>
        </w:r>
        <w:r w:rsidRPr="0096575A">
          <w:rPr>
            <w:rFonts w:ascii="Times New Roman" w:hAnsi="Times New Roman" w:cs="Times New Roman"/>
            <w:noProof/>
            <w:sz w:val="24"/>
            <w:szCs w:val="24"/>
          </w:rPr>
          <w:fldChar w:fldCharType="end"/>
        </w:r>
      </w:p>
    </w:sdtContent>
  </w:sdt>
  <w:p w14:paraId="66E55B59" w14:textId="77777777" w:rsidR="003D2A55" w:rsidRDefault="003D2A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E2916" w14:textId="77777777" w:rsidR="003D2A55" w:rsidRDefault="003D2A55" w:rsidP="00420682">
      <w:pPr>
        <w:spacing w:after="0" w:line="240" w:lineRule="auto"/>
      </w:pPr>
      <w:r>
        <w:separator/>
      </w:r>
    </w:p>
  </w:footnote>
  <w:footnote w:type="continuationSeparator" w:id="0">
    <w:p w14:paraId="2FC2B34A" w14:textId="77777777" w:rsidR="003D2A55" w:rsidRDefault="003D2A55" w:rsidP="00420682">
      <w:pPr>
        <w:spacing w:after="0" w:line="240" w:lineRule="auto"/>
      </w:pPr>
      <w:r>
        <w:continuationSeparator/>
      </w:r>
    </w:p>
  </w:footnote>
  <w:footnote w:type="continuationNotice" w:id="1">
    <w:p w14:paraId="47729491" w14:textId="77777777" w:rsidR="003D2A55" w:rsidRDefault="003D2A55">
      <w:pPr>
        <w:spacing w:after="0" w:line="240" w:lineRule="auto"/>
      </w:pPr>
    </w:p>
  </w:footnote>
  <w:footnote w:id="2">
    <w:p w14:paraId="66E55B5B" w14:textId="287B911F" w:rsidR="003D2A55" w:rsidRPr="003F6A63" w:rsidRDefault="003D2A55" w:rsidP="00A16C04">
      <w:pPr>
        <w:pStyle w:val="FootnoteText"/>
        <w:jc w:val="both"/>
        <w:rPr>
          <w:rFonts w:ascii="Garamond" w:hAnsi="Garamond"/>
          <w:lang w:val="sq-AL"/>
        </w:rPr>
      </w:pPr>
      <w:r w:rsidRPr="003F6A63">
        <w:rPr>
          <w:rStyle w:val="FootnoteReference"/>
          <w:rFonts w:ascii="Garamond" w:hAnsi="Garamond"/>
          <w:lang w:val="sq-AL"/>
        </w:rPr>
        <w:footnoteRef/>
      </w:r>
      <w:r w:rsidRPr="003F6A63">
        <w:rPr>
          <w:rFonts w:ascii="Garamond" w:hAnsi="Garamond"/>
          <w:lang w:val="sq-AL"/>
        </w:rPr>
        <w:t xml:space="preserve"> Ky ligj është përafruar pjesërisht me direktivën 2008/98/KE të Parlamentit Evropian dhe </w:t>
      </w:r>
      <w:r>
        <w:rPr>
          <w:rFonts w:ascii="Garamond" w:hAnsi="Garamond"/>
          <w:lang w:val="sq-AL"/>
        </w:rPr>
        <w:t xml:space="preserve">të </w:t>
      </w:r>
      <w:r w:rsidRPr="003F6A63">
        <w:rPr>
          <w:rFonts w:ascii="Garamond" w:hAnsi="Garamond"/>
          <w:lang w:val="sq-AL"/>
        </w:rPr>
        <w:t>Këshillit, datë 19 nëntor 2008, “Mbi mbetjet”, e cila shfuqizon disa direktiva. Numri CELEX: 32008L0098, Fletorja Zyrtare e Bashkimit Evropian, seria L, nr. 312, datë 22.11.2008, faqe 3</w:t>
      </w:r>
      <w:r>
        <w:rPr>
          <w:rFonts w:ascii="Garamond" w:hAnsi="Garamond"/>
          <w:lang w:val="sq-AL"/>
        </w:rPr>
        <w:t>–</w:t>
      </w:r>
      <w:r w:rsidRPr="003F6A63">
        <w:rPr>
          <w:rFonts w:ascii="Garamond" w:hAnsi="Garamond"/>
          <w:lang w:val="sq-AL"/>
        </w:rPr>
        <w:t>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84E14" w14:textId="77777777" w:rsidR="003D2A55" w:rsidRDefault="003D2A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1ADD"/>
    <w:rsid w:val="00002637"/>
    <w:rsid w:val="00002A97"/>
    <w:rsid w:val="00002F75"/>
    <w:rsid w:val="0000302C"/>
    <w:rsid w:val="00005CCE"/>
    <w:rsid w:val="00006B56"/>
    <w:rsid w:val="00011558"/>
    <w:rsid w:val="000115A2"/>
    <w:rsid w:val="000141A5"/>
    <w:rsid w:val="00024790"/>
    <w:rsid w:val="00040D8C"/>
    <w:rsid w:val="00043C57"/>
    <w:rsid w:val="000514F1"/>
    <w:rsid w:val="000518D6"/>
    <w:rsid w:val="00054966"/>
    <w:rsid w:val="00055AB5"/>
    <w:rsid w:val="00060376"/>
    <w:rsid w:val="00072080"/>
    <w:rsid w:val="000765C2"/>
    <w:rsid w:val="00080451"/>
    <w:rsid w:val="00082266"/>
    <w:rsid w:val="00091A46"/>
    <w:rsid w:val="00093012"/>
    <w:rsid w:val="0009415D"/>
    <w:rsid w:val="00096985"/>
    <w:rsid w:val="00096F02"/>
    <w:rsid w:val="00097617"/>
    <w:rsid w:val="00097D4B"/>
    <w:rsid w:val="000A1E47"/>
    <w:rsid w:val="000A3B4D"/>
    <w:rsid w:val="000A6B3D"/>
    <w:rsid w:val="000B3F8E"/>
    <w:rsid w:val="000B5AFE"/>
    <w:rsid w:val="000C429B"/>
    <w:rsid w:val="000D199E"/>
    <w:rsid w:val="000E268C"/>
    <w:rsid w:val="000E2E59"/>
    <w:rsid w:val="000E32F6"/>
    <w:rsid w:val="000E4CA8"/>
    <w:rsid w:val="000E4F9B"/>
    <w:rsid w:val="000E5BA6"/>
    <w:rsid w:val="000E5DEA"/>
    <w:rsid w:val="000F482E"/>
    <w:rsid w:val="001005AD"/>
    <w:rsid w:val="00106F6D"/>
    <w:rsid w:val="0011415C"/>
    <w:rsid w:val="00117D28"/>
    <w:rsid w:val="00121E29"/>
    <w:rsid w:val="00122D1F"/>
    <w:rsid w:val="00122E91"/>
    <w:rsid w:val="0012550D"/>
    <w:rsid w:val="001268E9"/>
    <w:rsid w:val="00130958"/>
    <w:rsid w:val="00131C33"/>
    <w:rsid w:val="00132CEC"/>
    <w:rsid w:val="00135A36"/>
    <w:rsid w:val="00136EC9"/>
    <w:rsid w:val="00146D52"/>
    <w:rsid w:val="00153CC5"/>
    <w:rsid w:val="00154CFD"/>
    <w:rsid w:val="00155BCF"/>
    <w:rsid w:val="00155EBC"/>
    <w:rsid w:val="00156D35"/>
    <w:rsid w:val="00163579"/>
    <w:rsid w:val="00166272"/>
    <w:rsid w:val="00166898"/>
    <w:rsid w:val="00167D1D"/>
    <w:rsid w:val="00174B1B"/>
    <w:rsid w:val="00176471"/>
    <w:rsid w:val="00180CB1"/>
    <w:rsid w:val="001816AF"/>
    <w:rsid w:val="00183688"/>
    <w:rsid w:val="00191A00"/>
    <w:rsid w:val="001942D4"/>
    <w:rsid w:val="001960B2"/>
    <w:rsid w:val="001A1919"/>
    <w:rsid w:val="001A2945"/>
    <w:rsid w:val="001A3AC7"/>
    <w:rsid w:val="001B002C"/>
    <w:rsid w:val="001B2638"/>
    <w:rsid w:val="001B796E"/>
    <w:rsid w:val="001C0806"/>
    <w:rsid w:val="001C1A1A"/>
    <w:rsid w:val="001C2335"/>
    <w:rsid w:val="001C445C"/>
    <w:rsid w:val="001C5CDE"/>
    <w:rsid w:val="001C6A0A"/>
    <w:rsid w:val="001C7EC0"/>
    <w:rsid w:val="001D18C1"/>
    <w:rsid w:val="001D2895"/>
    <w:rsid w:val="001D31EB"/>
    <w:rsid w:val="001D77D6"/>
    <w:rsid w:val="001D7939"/>
    <w:rsid w:val="001E2BCD"/>
    <w:rsid w:val="001F194A"/>
    <w:rsid w:val="001F1C45"/>
    <w:rsid w:val="001F78C3"/>
    <w:rsid w:val="001F797D"/>
    <w:rsid w:val="0020004E"/>
    <w:rsid w:val="002009A1"/>
    <w:rsid w:val="00200D3D"/>
    <w:rsid w:val="0020160E"/>
    <w:rsid w:val="0020170B"/>
    <w:rsid w:val="00203C68"/>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34CE7"/>
    <w:rsid w:val="0024206A"/>
    <w:rsid w:val="00243B60"/>
    <w:rsid w:val="00247DF1"/>
    <w:rsid w:val="00250F7F"/>
    <w:rsid w:val="002510A8"/>
    <w:rsid w:val="00260E70"/>
    <w:rsid w:val="002630C7"/>
    <w:rsid w:val="00264FD5"/>
    <w:rsid w:val="00265C1E"/>
    <w:rsid w:val="00266C06"/>
    <w:rsid w:val="00267E57"/>
    <w:rsid w:val="0027350F"/>
    <w:rsid w:val="00274D4C"/>
    <w:rsid w:val="002753F6"/>
    <w:rsid w:val="00277C89"/>
    <w:rsid w:val="00280456"/>
    <w:rsid w:val="00282145"/>
    <w:rsid w:val="00284AC7"/>
    <w:rsid w:val="00290D44"/>
    <w:rsid w:val="00294FCA"/>
    <w:rsid w:val="00296ECC"/>
    <w:rsid w:val="00297CB0"/>
    <w:rsid w:val="002A47D7"/>
    <w:rsid w:val="002B1EBC"/>
    <w:rsid w:val="002B5575"/>
    <w:rsid w:val="002C0BBD"/>
    <w:rsid w:val="002C45EC"/>
    <w:rsid w:val="002C7626"/>
    <w:rsid w:val="002C7D02"/>
    <w:rsid w:val="002D1359"/>
    <w:rsid w:val="002D3DB1"/>
    <w:rsid w:val="002D4309"/>
    <w:rsid w:val="002D5F14"/>
    <w:rsid w:val="002E0FFB"/>
    <w:rsid w:val="002E2079"/>
    <w:rsid w:val="002E3836"/>
    <w:rsid w:val="002E5221"/>
    <w:rsid w:val="002E641D"/>
    <w:rsid w:val="002F000B"/>
    <w:rsid w:val="002F5953"/>
    <w:rsid w:val="002F5F81"/>
    <w:rsid w:val="00300CDA"/>
    <w:rsid w:val="00301305"/>
    <w:rsid w:val="0030276C"/>
    <w:rsid w:val="00305D61"/>
    <w:rsid w:val="0031187E"/>
    <w:rsid w:val="003168B3"/>
    <w:rsid w:val="00321403"/>
    <w:rsid w:val="00323264"/>
    <w:rsid w:val="003248D9"/>
    <w:rsid w:val="00325554"/>
    <w:rsid w:val="00326F4B"/>
    <w:rsid w:val="00330108"/>
    <w:rsid w:val="003305E1"/>
    <w:rsid w:val="003333CC"/>
    <w:rsid w:val="00336EED"/>
    <w:rsid w:val="00336F80"/>
    <w:rsid w:val="003403C8"/>
    <w:rsid w:val="00342096"/>
    <w:rsid w:val="00343935"/>
    <w:rsid w:val="003547D6"/>
    <w:rsid w:val="00363075"/>
    <w:rsid w:val="00365BF7"/>
    <w:rsid w:val="003706C5"/>
    <w:rsid w:val="00372160"/>
    <w:rsid w:val="003745EF"/>
    <w:rsid w:val="00375597"/>
    <w:rsid w:val="0038331D"/>
    <w:rsid w:val="00395396"/>
    <w:rsid w:val="003953EE"/>
    <w:rsid w:val="00396EE7"/>
    <w:rsid w:val="00397541"/>
    <w:rsid w:val="003A135F"/>
    <w:rsid w:val="003A38DC"/>
    <w:rsid w:val="003A589E"/>
    <w:rsid w:val="003A63A5"/>
    <w:rsid w:val="003C118D"/>
    <w:rsid w:val="003C2E83"/>
    <w:rsid w:val="003C400C"/>
    <w:rsid w:val="003C48FF"/>
    <w:rsid w:val="003D0E7F"/>
    <w:rsid w:val="003D2A55"/>
    <w:rsid w:val="003D5049"/>
    <w:rsid w:val="003D59B2"/>
    <w:rsid w:val="003D5ED0"/>
    <w:rsid w:val="003E72F7"/>
    <w:rsid w:val="003F29A8"/>
    <w:rsid w:val="003F398D"/>
    <w:rsid w:val="003F6A63"/>
    <w:rsid w:val="0040042E"/>
    <w:rsid w:val="00403430"/>
    <w:rsid w:val="00403A5A"/>
    <w:rsid w:val="00403A89"/>
    <w:rsid w:val="004105EC"/>
    <w:rsid w:val="0041300C"/>
    <w:rsid w:val="00415534"/>
    <w:rsid w:val="00420682"/>
    <w:rsid w:val="004230C0"/>
    <w:rsid w:val="0043378F"/>
    <w:rsid w:val="00433BCD"/>
    <w:rsid w:val="004356BC"/>
    <w:rsid w:val="00436717"/>
    <w:rsid w:val="00437B33"/>
    <w:rsid w:val="00440FF1"/>
    <w:rsid w:val="00445610"/>
    <w:rsid w:val="00446CCC"/>
    <w:rsid w:val="00447CD9"/>
    <w:rsid w:val="0045538C"/>
    <w:rsid w:val="004555DB"/>
    <w:rsid w:val="00455BBA"/>
    <w:rsid w:val="00460BC4"/>
    <w:rsid w:val="004647DB"/>
    <w:rsid w:val="0046749F"/>
    <w:rsid w:val="00471609"/>
    <w:rsid w:val="004771A5"/>
    <w:rsid w:val="00477804"/>
    <w:rsid w:val="00480764"/>
    <w:rsid w:val="0048341A"/>
    <w:rsid w:val="004843F0"/>
    <w:rsid w:val="00484922"/>
    <w:rsid w:val="004866A8"/>
    <w:rsid w:val="00486954"/>
    <w:rsid w:val="00492BFD"/>
    <w:rsid w:val="00493929"/>
    <w:rsid w:val="00496497"/>
    <w:rsid w:val="004A5884"/>
    <w:rsid w:val="004A5B20"/>
    <w:rsid w:val="004A5DE6"/>
    <w:rsid w:val="004B12D2"/>
    <w:rsid w:val="004B6ED9"/>
    <w:rsid w:val="004C20B0"/>
    <w:rsid w:val="004C2DFD"/>
    <w:rsid w:val="004C67EE"/>
    <w:rsid w:val="004D0573"/>
    <w:rsid w:val="004D3CFC"/>
    <w:rsid w:val="004D6DAE"/>
    <w:rsid w:val="004D74A9"/>
    <w:rsid w:val="004E0701"/>
    <w:rsid w:val="004E0CFF"/>
    <w:rsid w:val="004E1C0F"/>
    <w:rsid w:val="004E48D1"/>
    <w:rsid w:val="004E62D6"/>
    <w:rsid w:val="004E7290"/>
    <w:rsid w:val="004E7E53"/>
    <w:rsid w:val="004F11A0"/>
    <w:rsid w:val="004F446C"/>
    <w:rsid w:val="004F447A"/>
    <w:rsid w:val="004F7030"/>
    <w:rsid w:val="00513E1E"/>
    <w:rsid w:val="00513F13"/>
    <w:rsid w:val="005201B5"/>
    <w:rsid w:val="0052034F"/>
    <w:rsid w:val="0052203F"/>
    <w:rsid w:val="00522FFB"/>
    <w:rsid w:val="00531970"/>
    <w:rsid w:val="00531A97"/>
    <w:rsid w:val="00533AC7"/>
    <w:rsid w:val="00536F06"/>
    <w:rsid w:val="00537756"/>
    <w:rsid w:val="00542102"/>
    <w:rsid w:val="005432E3"/>
    <w:rsid w:val="00543A6D"/>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285C"/>
    <w:rsid w:val="005B5423"/>
    <w:rsid w:val="005B6E3F"/>
    <w:rsid w:val="005C1F7E"/>
    <w:rsid w:val="005C6897"/>
    <w:rsid w:val="005D05F3"/>
    <w:rsid w:val="005D15D9"/>
    <w:rsid w:val="005F00A8"/>
    <w:rsid w:val="005F010E"/>
    <w:rsid w:val="00602362"/>
    <w:rsid w:val="00603B47"/>
    <w:rsid w:val="0060535D"/>
    <w:rsid w:val="006066FA"/>
    <w:rsid w:val="0061141E"/>
    <w:rsid w:val="00614273"/>
    <w:rsid w:val="0062077A"/>
    <w:rsid w:val="00621A17"/>
    <w:rsid w:val="00623107"/>
    <w:rsid w:val="00623F4C"/>
    <w:rsid w:val="00624D0F"/>
    <w:rsid w:val="0064270C"/>
    <w:rsid w:val="006465EF"/>
    <w:rsid w:val="00646924"/>
    <w:rsid w:val="00647466"/>
    <w:rsid w:val="00651D0E"/>
    <w:rsid w:val="00653A30"/>
    <w:rsid w:val="00654305"/>
    <w:rsid w:val="006568EF"/>
    <w:rsid w:val="00660639"/>
    <w:rsid w:val="00663243"/>
    <w:rsid w:val="00670AA2"/>
    <w:rsid w:val="00670E75"/>
    <w:rsid w:val="0067406E"/>
    <w:rsid w:val="00677E6C"/>
    <w:rsid w:val="00683C22"/>
    <w:rsid w:val="0068478A"/>
    <w:rsid w:val="00686315"/>
    <w:rsid w:val="00691CD5"/>
    <w:rsid w:val="00694869"/>
    <w:rsid w:val="00696D19"/>
    <w:rsid w:val="006A2688"/>
    <w:rsid w:val="006B02FE"/>
    <w:rsid w:val="006B3074"/>
    <w:rsid w:val="006B3952"/>
    <w:rsid w:val="006C2C78"/>
    <w:rsid w:val="006C3818"/>
    <w:rsid w:val="006C54E5"/>
    <w:rsid w:val="006C5820"/>
    <w:rsid w:val="006C6D22"/>
    <w:rsid w:val="006C7476"/>
    <w:rsid w:val="006D7922"/>
    <w:rsid w:val="006F4D55"/>
    <w:rsid w:val="006F5C30"/>
    <w:rsid w:val="0070305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1E8"/>
    <w:rsid w:val="007A1622"/>
    <w:rsid w:val="007A2A36"/>
    <w:rsid w:val="007A2E0E"/>
    <w:rsid w:val="007A460E"/>
    <w:rsid w:val="007B4156"/>
    <w:rsid w:val="007B7B92"/>
    <w:rsid w:val="007C083E"/>
    <w:rsid w:val="007D6440"/>
    <w:rsid w:val="007D742E"/>
    <w:rsid w:val="007D76F7"/>
    <w:rsid w:val="007E0959"/>
    <w:rsid w:val="007E2515"/>
    <w:rsid w:val="007E4253"/>
    <w:rsid w:val="007E6D9E"/>
    <w:rsid w:val="007F2AAA"/>
    <w:rsid w:val="007F3B8B"/>
    <w:rsid w:val="007F46B2"/>
    <w:rsid w:val="007F5841"/>
    <w:rsid w:val="00801790"/>
    <w:rsid w:val="008030D2"/>
    <w:rsid w:val="008068E4"/>
    <w:rsid w:val="00806A5F"/>
    <w:rsid w:val="00811138"/>
    <w:rsid w:val="0081405B"/>
    <w:rsid w:val="00817643"/>
    <w:rsid w:val="00817C91"/>
    <w:rsid w:val="00820E26"/>
    <w:rsid w:val="00826B5A"/>
    <w:rsid w:val="008372DF"/>
    <w:rsid w:val="00840462"/>
    <w:rsid w:val="00840550"/>
    <w:rsid w:val="00841669"/>
    <w:rsid w:val="008420C3"/>
    <w:rsid w:val="008448FE"/>
    <w:rsid w:val="008535CB"/>
    <w:rsid w:val="0085472C"/>
    <w:rsid w:val="008557B2"/>
    <w:rsid w:val="00857D03"/>
    <w:rsid w:val="008620E4"/>
    <w:rsid w:val="0086360A"/>
    <w:rsid w:val="00863E39"/>
    <w:rsid w:val="00864226"/>
    <w:rsid w:val="0087208B"/>
    <w:rsid w:val="008720AB"/>
    <w:rsid w:val="0087264B"/>
    <w:rsid w:val="008734A9"/>
    <w:rsid w:val="0087468B"/>
    <w:rsid w:val="00876418"/>
    <w:rsid w:val="008814EA"/>
    <w:rsid w:val="0088367C"/>
    <w:rsid w:val="00883D53"/>
    <w:rsid w:val="0088796B"/>
    <w:rsid w:val="00887E61"/>
    <w:rsid w:val="008914C1"/>
    <w:rsid w:val="00892C77"/>
    <w:rsid w:val="00896644"/>
    <w:rsid w:val="0089762F"/>
    <w:rsid w:val="008A0E51"/>
    <w:rsid w:val="008A1646"/>
    <w:rsid w:val="008A38AE"/>
    <w:rsid w:val="008A3C31"/>
    <w:rsid w:val="008A48E5"/>
    <w:rsid w:val="008B2E33"/>
    <w:rsid w:val="008B3FAE"/>
    <w:rsid w:val="008C15C7"/>
    <w:rsid w:val="008C1C92"/>
    <w:rsid w:val="008C3427"/>
    <w:rsid w:val="008C6C48"/>
    <w:rsid w:val="008D12D7"/>
    <w:rsid w:val="008D3E15"/>
    <w:rsid w:val="008D3FB7"/>
    <w:rsid w:val="008D4F14"/>
    <w:rsid w:val="008E125A"/>
    <w:rsid w:val="008F5520"/>
    <w:rsid w:val="00900D7B"/>
    <w:rsid w:val="00903DE7"/>
    <w:rsid w:val="00904604"/>
    <w:rsid w:val="0090583C"/>
    <w:rsid w:val="0091014E"/>
    <w:rsid w:val="009104DF"/>
    <w:rsid w:val="00925F09"/>
    <w:rsid w:val="00937ED8"/>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677B"/>
    <w:rsid w:val="0099741A"/>
    <w:rsid w:val="009A2331"/>
    <w:rsid w:val="009A4870"/>
    <w:rsid w:val="009A4E40"/>
    <w:rsid w:val="009A669B"/>
    <w:rsid w:val="009A6F98"/>
    <w:rsid w:val="009A789B"/>
    <w:rsid w:val="009B1183"/>
    <w:rsid w:val="009B4B4D"/>
    <w:rsid w:val="009B61B1"/>
    <w:rsid w:val="009B640B"/>
    <w:rsid w:val="009C0ABA"/>
    <w:rsid w:val="009C12D6"/>
    <w:rsid w:val="009C4AD5"/>
    <w:rsid w:val="009C52A4"/>
    <w:rsid w:val="009D0B17"/>
    <w:rsid w:val="009D34D8"/>
    <w:rsid w:val="009D36E7"/>
    <w:rsid w:val="009E259E"/>
    <w:rsid w:val="009F621D"/>
    <w:rsid w:val="00A01F1A"/>
    <w:rsid w:val="00A06D12"/>
    <w:rsid w:val="00A10B5D"/>
    <w:rsid w:val="00A159CC"/>
    <w:rsid w:val="00A15DE9"/>
    <w:rsid w:val="00A16C04"/>
    <w:rsid w:val="00A27C1F"/>
    <w:rsid w:val="00A34D9D"/>
    <w:rsid w:val="00A35A3F"/>
    <w:rsid w:val="00A35B07"/>
    <w:rsid w:val="00A35FE5"/>
    <w:rsid w:val="00A36786"/>
    <w:rsid w:val="00A40685"/>
    <w:rsid w:val="00A431DD"/>
    <w:rsid w:val="00A510CF"/>
    <w:rsid w:val="00A5415E"/>
    <w:rsid w:val="00A645A6"/>
    <w:rsid w:val="00A7215D"/>
    <w:rsid w:val="00A7382D"/>
    <w:rsid w:val="00A741EE"/>
    <w:rsid w:val="00A75385"/>
    <w:rsid w:val="00A7761C"/>
    <w:rsid w:val="00A85432"/>
    <w:rsid w:val="00A8727A"/>
    <w:rsid w:val="00A92DC9"/>
    <w:rsid w:val="00A97B73"/>
    <w:rsid w:val="00AA32E0"/>
    <w:rsid w:val="00AA5367"/>
    <w:rsid w:val="00AA545E"/>
    <w:rsid w:val="00AA7433"/>
    <w:rsid w:val="00AB18EF"/>
    <w:rsid w:val="00AC2312"/>
    <w:rsid w:val="00AC2686"/>
    <w:rsid w:val="00AD1072"/>
    <w:rsid w:val="00AD188A"/>
    <w:rsid w:val="00AD2AD0"/>
    <w:rsid w:val="00AD3F4F"/>
    <w:rsid w:val="00AD4C52"/>
    <w:rsid w:val="00AD66C0"/>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338EC"/>
    <w:rsid w:val="00B46B49"/>
    <w:rsid w:val="00B51F9D"/>
    <w:rsid w:val="00B54D96"/>
    <w:rsid w:val="00B6099E"/>
    <w:rsid w:val="00B61804"/>
    <w:rsid w:val="00B6427E"/>
    <w:rsid w:val="00B67778"/>
    <w:rsid w:val="00B67E49"/>
    <w:rsid w:val="00B777C8"/>
    <w:rsid w:val="00B8668D"/>
    <w:rsid w:val="00B9783F"/>
    <w:rsid w:val="00BA1706"/>
    <w:rsid w:val="00BA1CAD"/>
    <w:rsid w:val="00BA5571"/>
    <w:rsid w:val="00BA7E1D"/>
    <w:rsid w:val="00BB15C8"/>
    <w:rsid w:val="00BB1755"/>
    <w:rsid w:val="00BB3163"/>
    <w:rsid w:val="00BB6F57"/>
    <w:rsid w:val="00BC0B3B"/>
    <w:rsid w:val="00BC0FCD"/>
    <w:rsid w:val="00BC5E1C"/>
    <w:rsid w:val="00BC690A"/>
    <w:rsid w:val="00BD4611"/>
    <w:rsid w:val="00BD625D"/>
    <w:rsid w:val="00BD7B1C"/>
    <w:rsid w:val="00BE2D48"/>
    <w:rsid w:val="00BE4BA2"/>
    <w:rsid w:val="00BE5023"/>
    <w:rsid w:val="00BE7A8A"/>
    <w:rsid w:val="00BF2791"/>
    <w:rsid w:val="00C063F2"/>
    <w:rsid w:val="00C1023D"/>
    <w:rsid w:val="00C10624"/>
    <w:rsid w:val="00C11F7B"/>
    <w:rsid w:val="00C1784C"/>
    <w:rsid w:val="00C17A6D"/>
    <w:rsid w:val="00C238A5"/>
    <w:rsid w:val="00C23E2C"/>
    <w:rsid w:val="00C31328"/>
    <w:rsid w:val="00C33585"/>
    <w:rsid w:val="00C35869"/>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BF3"/>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01676"/>
    <w:rsid w:val="00D127E2"/>
    <w:rsid w:val="00D23328"/>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4E79"/>
    <w:rsid w:val="00D96C4B"/>
    <w:rsid w:val="00DA2B84"/>
    <w:rsid w:val="00DA56D4"/>
    <w:rsid w:val="00DB5847"/>
    <w:rsid w:val="00DC03DB"/>
    <w:rsid w:val="00DC0BDC"/>
    <w:rsid w:val="00DC1137"/>
    <w:rsid w:val="00DC34E0"/>
    <w:rsid w:val="00DD492E"/>
    <w:rsid w:val="00DD596F"/>
    <w:rsid w:val="00DD7DEF"/>
    <w:rsid w:val="00DE0CF3"/>
    <w:rsid w:val="00DE163B"/>
    <w:rsid w:val="00DE4E26"/>
    <w:rsid w:val="00DE793A"/>
    <w:rsid w:val="00DF2019"/>
    <w:rsid w:val="00DF295D"/>
    <w:rsid w:val="00DF729A"/>
    <w:rsid w:val="00DF7D66"/>
    <w:rsid w:val="00E006D9"/>
    <w:rsid w:val="00E02F28"/>
    <w:rsid w:val="00E04303"/>
    <w:rsid w:val="00E07E8C"/>
    <w:rsid w:val="00E20095"/>
    <w:rsid w:val="00E208F9"/>
    <w:rsid w:val="00E31171"/>
    <w:rsid w:val="00E32B8C"/>
    <w:rsid w:val="00E33812"/>
    <w:rsid w:val="00E370B3"/>
    <w:rsid w:val="00E43480"/>
    <w:rsid w:val="00E452DA"/>
    <w:rsid w:val="00E47C1A"/>
    <w:rsid w:val="00E5033D"/>
    <w:rsid w:val="00E5279C"/>
    <w:rsid w:val="00E609DF"/>
    <w:rsid w:val="00E60B3E"/>
    <w:rsid w:val="00E611BD"/>
    <w:rsid w:val="00E6234F"/>
    <w:rsid w:val="00E64795"/>
    <w:rsid w:val="00E72707"/>
    <w:rsid w:val="00E72BC5"/>
    <w:rsid w:val="00E76B9D"/>
    <w:rsid w:val="00E7782A"/>
    <w:rsid w:val="00E82905"/>
    <w:rsid w:val="00E9471E"/>
    <w:rsid w:val="00E9532D"/>
    <w:rsid w:val="00EA18F7"/>
    <w:rsid w:val="00EB262A"/>
    <w:rsid w:val="00EC148B"/>
    <w:rsid w:val="00EC267C"/>
    <w:rsid w:val="00EC3C62"/>
    <w:rsid w:val="00EC47A4"/>
    <w:rsid w:val="00EC55E7"/>
    <w:rsid w:val="00EC57E8"/>
    <w:rsid w:val="00EC5AA5"/>
    <w:rsid w:val="00EC5B31"/>
    <w:rsid w:val="00ED2418"/>
    <w:rsid w:val="00ED3463"/>
    <w:rsid w:val="00ED62A8"/>
    <w:rsid w:val="00ED7107"/>
    <w:rsid w:val="00EE2FB0"/>
    <w:rsid w:val="00EE5C98"/>
    <w:rsid w:val="00EE7E5D"/>
    <w:rsid w:val="00EF4CCD"/>
    <w:rsid w:val="00EF7E55"/>
    <w:rsid w:val="00F01BC9"/>
    <w:rsid w:val="00F03AA2"/>
    <w:rsid w:val="00F03F03"/>
    <w:rsid w:val="00F07F7F"/>
    <w:rsid w:val="00F234B6"/>
    <w:rsid w:val="00F30C68"/>
    <w:rsid w:val="00F312F4"/>
    <w:rsid w:val="00F320F6"/>
    <w:rsid w:val="00F321FF"/>
    <w:rsid w:val="00F32C43"/>
    <w:rsid w:val="00F40EE4"/>
    <w:rsid w:val="00F50416"/>
    <w:rsid w:val="00F52125"/>
    <w:rsid w:val="00F537D2"/>
    <w:rsid w:val="00F60A58"/>
    <w:rsid w:val="00F62A46"/>
    <w:rsid w:val="00F630AC"/>
    <w:rsid w:val="00F7506F"/>
    <w:rsid w:val="00F814BA"/>
    <w:rsid w:val="00F8279D"/>
    <w:rsid w:val="00F84F9C"/>
    <w:rsid w:val="00F86F45"/>
    <w:rsid w:val="00F90923"/>
    <w:rsid w:val="00F91905"/>
    <w:rsid w:val="00F92EFE"/>
    <w:rsid w:val="00FA02A3"/>
    <w:rsid w:val="00FA02AD"/>
    <w:rsid w:val="00FA0571"/>
    <w:rsid w:val="00FA065B"/>
    <w:rsid w:val="00FA3199"/>
    <w:rsid w:val="00FA3C0E"/>
    <w:rsid w:val="00FB4F69"/>
    <w:rsid w:val="00FB5233"/>
    <w:rsid w:val="00FB5CED"/>
    <w:rsid w:val="00FB742A"/>
    <w:rsid w:val="00FC1BB4"/>
    <w:rsid w:val="00FC484A"/>
    <w:rsid w:val="00FC631E"/>
    <w:rsid w:val="00FC6BDD"/>
    <w:rsid w:val="00FD3EA6"/>
    <w:rsid w:val="00FD4130"/>
    <w:rsid w:val="00FE30B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559B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Emphasis">
    <w:name w:val="Emphasis"/>
    <w:basedOn w:val="DefaultParagraphFont"/>
    <w:uiPriority w:val="20"/>
    <w:qFormat/>
    <w:rsid w:val="00396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55C3D94283342FC86CEFA9311D00D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2025-12-29T12:51:31Z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përgjegjësitë e zgjeruara të subjekteve prodhuese të produkteve që gjenerojnë mbetje</Titulli>
    <Modifikuesi xmlns="0e656187-b300-4fb0-8bf4-3a50f872073c">alma.lisaku</Modifikuesi>
    <Nr_x002e__x0020_prot_x0020_QBZ xmlns="0e656187-b300-4fb0-8bf4-3a50f872073c">2223/1</Nr_x002e__x0020_prot_x0020_QBZ>
    <Data_x0020_e_x0020_Modifikimit xmlns="0e656187-b300-4fb0-8bf4-3a50f872073c">2025-12-29T13:18:56Z</Data_x0020_e_x0020_Modifikimit>
    <Dekretuar xmlns="0e656187-b300-4fb0-8bf4-3a50f872073c">false</Dekretuar>
    <Data xmlns="0e656187-b300-4fb0-8bf4-3a50f872073c">2025-12-04T00:00:00Z</Data>
    <Nr_x002e__x0020_protokolli_x0020_i_x0020_aktit xmlns="0e656187-b300-4fb0-8bf4-3a50f872073c">4256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5C3D94283342FC86CEFA9311D00D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A9719-895D-4D9E-BE38-3FAAA7EA7182}">
  <ds:schemaRefs>
    <ds:schemaRef ds:uri="http://schemas.microsoft.com/sharepoint/v3/contenttype/forms"/>
  </ds:schemaRefs>
</ds:datastoreItem>
</file>

<file path=customXml/itemProps2.xml><?xml version="1.0" encoding="utf-8"?>
<ds:datastoreItem xmlns:ds="http://schemas.openxmlformats.org/officeDocument/2006/customXml" ds:itemID="{B4B47462-12DC-4316-B24D-C5D7866A6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38466BB-C186-469D-8B77-DDA3B4933AA5}">
  <ds:schemaRefs>
    <ds:schemaRef ds:uri="http://purl.org/dc/dcmitype/"/>
    <ds:schemaRef ds:uri="http://schemas.microsoft.com/office/2006/metadata/properties"/>
    <ds:schemaRef ds:uri="http://www.w3.org/XML/1998/namespace"/>
    <ds:schemaRef ds:uri="http://schemas.microsoft.com/office/2006/documentManagement/types"/>
    <ds:schemaRef ds:uri="http://purl.org/dc/terms/"/>
    <ds:schemaRef ds:uri="http://purl.org/dc/elements/1.1/"/>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47C1572C-8D96-496B-A82C-4051093DDF7B}">
  <ds:schemaRefs>
    <ds:schemaRef ds:uri="http://schemas.microsoft.com/sharepoint/v3/contenttype/forms"/>
  </ds:schemaRefs>
</ds:datastoreItem>
</file>

<file path=customXml/itemProps5.xml><?xml version="1.0" encoding="utf-8"?>
<ds:datastoreItem xmlns:ds="http://schemas.openxmlformats.org/officeDocument/2006/customXml" ds:itemID="{E6AB4056-0D05-465C-ADCD-8CED1D821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CAEF26-0AC9-4F1F-AF24-188AB926F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5721</Words>
  <Characters>32612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Për përgjegjësitë e zgjeruara të subjekteve prodhuese të produkteve që gjenerojnë mbetje</vt:lpstr>
    </vt:vector>
  </TitlesOfParts>
  <Company/>
  <LinksUpToDate>false</LinksUpToDate>
  <CharactersWithSpaces>38257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përgjegjësitë e zgjeruara të subjekteve prodhuese të produkteve që gjenerojnë mbetje</dc:title>
  <dc:creator>gazmend.hanku</dc:creator>
  <cp:lastModifiedBy>Entela Suli</cp:lastModifiedBy>
  <cp:revision>14</cp:revision>
  <cp:lastPrinted>2025-12-09T12:36:00Z</cp:lastPrinted>
  <dcterms:created xsi:type="dcterms:W3CDTF">2025-12-29T08:35:00Z</dcterms:created>
  <dcterms:modified xsi:type="dcterms:W3CDTF">2025-12-29T12:38:00Z</dcterms:modified>
</cp:coreProperties>
</file>