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9B31" w14:textId="77777777" w:rsidR="00420682" w:rsidRPr="00B05F83" w:rsidRDefault="00420682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589CB503" w14:textId="77777777" w:rsidR="00024790" w:rsidRPr="00B05F83" w:rsidRDefault="002009A1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064794"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90</w:t>
      </w:r>
      <w:r w:rsidR="007748A2"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DE793A"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5</w:t>
      </w: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0ED92B01" w14:textId="77777777" w:rsidR="00ED3463" w:rsidRPr="00B05F83" w:rsidRDefault="00ED3463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C5382F4" w14:textId="553A0BFD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PËR DISA NDRYSHIME DHE SHTESA NË LIGJIN NR. 80/2021</w:t>
      </w:r>
      <w:r w:rsidR="00B05F83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“PËR REGJISTRIMIN E ORGANIZATAVE JOFITIMPRURËSE”, I NDRYSHUAR</w:t>
      </w:r>
    </w:p>
    <w:p w14:paraId="6AD3B051" w14:textId="77777777" w:rsidR="00781C6B" w:rsidRPr="00B05F83" w:rsidRDefault="00781C6B" w:rsidP="00104D8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61FFFEC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81, pika 1, dhe 83, pika 1, të Kushtetutës, me propozimin e Këshillit të Ministrave, </w:t>
      </w:r>
    </w:p>
    <w:p w14:paraId="24A9DB2D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4A0A0B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6A70006A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65CCDA17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ED7A0A8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313B5A5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05D1FC" w14:textId="6371CCD9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Në ligjin nr. 80/2021</w:t>
      </w:r>
      <w:r w:rsidR="00B05F8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“Për regjistrimin e organizatave jofitimprurëse”, </w:t>
      </w:r>
      <w:r w:rsidR="00B05F83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ndryshuar, bëhen n</w:t>
      </w:r>
      <w:bookmarkStart w:id="0" w:name="_GoBack"/>
      <w:bookmarkEnd w:id="0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dryshimet dhe shtesa</w:t>
      </w:r>
      <w:r w:rsidR="00276517" w:rsidRPr="00B05F83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e mëposhtme:</w:t>
      </w:r>
    </w:p>
    <w:p w14:paraId="73559F96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D8450A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21DD5ABD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3EED0C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Kudo në përmbajtjen e ligjit:</w:t>
      </w:r>
    </w:p>
    <w:p w14:paraId="3BCC9DD7" w14:textId="392442E1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a)</w:t>
      </w:r>
      <w:r w:rsid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emërtimi “Gjykata e Rrethit Gjyqësor Tiranë” zëvendësohet me emërtimin “Gjykata e Shkallës së Parë e Juridiksionit të Përgjithshëm Ti</w:t>
      </w:r>
      <w:r w:rsidR="00277F6F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ranë”, </w:t>
      </w:r>
      <w:r w:rsidR="00277F6F" w:rsidRPr="00B05F83">
        <w:rPr>
          <w:rFonts w:ascii="Garamond" w:hAnsi="Garamond"/>
          <w:color w:val="000000" w:themeColor="text1"/>
          <w:sz w:val="24"/>
          <w:szCs w:val="24"/>
        </w:rPr>
        <w:t>sipas kontekstit gramatikor përkatës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; </w:t>
      </w:r>
    </w:p>
    <w:p w14:paraId="33D00D62" w14:textId="7B8E3991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b)</w:t>
      </w:r>
      <w:r w:rsid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fjala “fillestar” zëvendësohet me fjalët “për herë të parë”. </w:t>
      </w:r>
    </w:p>
    <w:p w14:paraId="4F9E3EF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4E380AD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26CC1DA1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F99667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3, pikat 10 dhe 11, në nenin 6, pika 1, në nenin 10, në nenin 11, pika 1, </w:t>
      </w:r>
      <w:r w:rsidR="00276517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titullin e seksionit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IV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, në nenin 33, pika 2, si dhe në nenin 35, pika 1, fjalët “regjistrim tjetër” zëvendësohen me fjalët “regjistrim i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dhënave”, </w:t>
      </w:r>
      <w:r w:rsidR="00277F6F" w:rsidRPr="00B05F83">
        <w:rPr>
          <w:rFonts w:ascii="Garamond" w:hAnsi="Garamond"/>
          <w:color w:val="000000" w:themeColor="text1"/>
          <w:sz w:val="24"/>
          <w:szCs w:val="24"/>
        </w:rPr>
        <w:t>sipas kontekstit gramatikor përkatës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AFD50FB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3186E00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7B40AE0B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61D71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Neni 1 ndryshohet si më poshtë: </w:t>
      </w:r>
    </w:p>
    <w:p w14:paraId="7385EB11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97D74B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“Neni 1</w:t>
      </w:r>
    </w:p>
    <w:p w14:paraId="232B5CA5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Objekti i ligjit</w:t>
      </w:r>
    </w:p>
    <w:p w14:paraId="518DFE48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F60EFE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Ky ligj përcakton procedurat e regjistrimit të organizatave jofitimprurëse, sipas legjislacionit në fuqi, që përcakton rregullat për themelimin, regjistrimin, funksionimin, organizimin dhe veprimtarinë e organizatave jofitimprurëse, si dhe rregullat për mbajtjen e regjistrit të tyre.”.</w:t>
      </w:r>
    </w:p>
    <w:p w14:paraId="54E0C31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A93673" w14:textId="77777777" w:rsidR="0004685F" w:rsidRPr="00B05F83" w:rsidRDefault="0004685F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F9AC599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1F9B670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7CC7FD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Pika 9 e nenit 3 ndryshohet si më poshtë: </w:t>
      </w:r>
    </w:p>
    <w:p w14:paraId="6B511E1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“9. “Regjistrimi për herë të parë” është regjistrimi i organizatave jofitimprurëse pranë Gjykatës së Shkallës së Parë të Juridiksionit të Përgjithshëm Tiranë, me qëllim fitimin e personalitetit juridik.”.</w:t>
      </w:r>
    </w:p>
    <w:p w14:paraId="21FC4108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557A04D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6DADA65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9D3B89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Titulli i seksionit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të kreut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ndryshohet si më poshtë:</w:t>
      </w:r>
    </w:p>
    <w:p w14:paraId="0A5E4ADC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“Regjistrimi i organizatave jofitimprurëse, rregullat e emërimit, personat e autorizuar dhe forma e akteve shoqëruese”.</w:t>
      </w:r>
    </w:p>
    <w:p w14:paraId="5E6A9C02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AEFDA82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Neni 6</w:t>
      </w:r>
    </w:p>
    <w:p w14:paraId="1E9E88A4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2ECC622" w14:textId="28EE337D" w:rsidR="00781C6B" w:rsidRPr="00B05F83" w:rsidRDefault="00B05F83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Neni 8 ndryshohet si më poshtë: </w:t>
      </w:r>
    </w:p>
    <w:p w14:paraId="1079D5E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10BB31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“Neni 8</w:t>
      </w:r>
    </w:p>
    <w:p w14:paraId="75EA1553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Regjistrimi i organizatës jofitimprurëse</w:t>
      </w:r>
    </w:p>
    <w:p w14:paraId="3040F8C8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794CC3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Kërkesa për regjistrimin për herë të parë, si dhe kërkesa për regjistrimin e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 paraqitet në Gjykatën e Shkallës së Parë të Juridiksionit të Përgjithshëm Tiranë, sipas legjislacionit në fuqi për organizatat jofitimprurëse.”.</w:t>
      </w:r>
    </w:p>
    <w:p w14:paraId="326B900F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38251C2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1987762A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CCCF84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Titulli i nenit 17 ndryshohet si më poshtë:</w:t>
      </w:r>
    </w:p>
    <w:p w14:paraId="5E5EBA60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“Regjistrimi i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dhënave”.</w:t>
      </w:r>
    </w:p>
    <w:p w14:paraId="7320E065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F4D75A1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69A693E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84ECC5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Neni 25 ndryshohet si më poshtë: </w:t>
      </w:r>
    </w:p>
    <w:p w14:paraId="247C11F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6CA06C0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“Neni 25</w:t>
      </w:r>
    </w:p>
    <w:p w14:paraId="4F71BB4E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Vendimmarrja e gjyqtarit</w:t>
      </w:r>
    </w:p>
    <w:p w14:paraId="592B8B15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683861C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Vendimi për regjistrimin për herë të parë të organizatave jofitimprurëse ose për regjistrimin e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dhënave, si dhe vendimi për çregjistrimin e tyre merret nga një gjyqtar i seksionit tregtar i Gjykatës së Shkallës së Parë të Juridiksionit të Përgjithshëm Tiranë, në përputhje me rregullat e përcaktuara në këtë ligj.”.</w:t>
      </w:r>
    </w:p>
    <w:p w14:paraId="2EBCC613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B07A1F1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0EDC68A1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A6A64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26 shfuqizohet.</w:t>
      </w:r>
    </w:p>
    <w:p w14:paraId="6C46D28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40871B7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10</w:t>
      </w:r>
    </w:p>
    <w:p w14:paraId="02FF7B7C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E30FD38" w14:textId="77777777" w:rsidR="00781C6B" w:rsidRPr="00B05F83" w:rsidRDefault="004D5EF7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Titulli i nenit 30 ndryshohet si më poshtë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86F1786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“Përjashtimi i gjyqtarit”.</w:t>
      </w:r>
    </w:p>
    <w:p w14:paraId="38E659C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80F08EC" w14:textId="77777777" w:rsidR="0004685F" w:rsidRPr="00B05F83" w:rsidRDefault="0004685F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D63992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11</w:t>
      </w:r>
    </w:p>
    <w:p w14:paraId="7C6B8F58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567262B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Pika 5 e nenit 33 ndryshohet si më poshtë:</w:t>
      </w:r>
    </w:p>
    <w:p w14:paraId="21301B8F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“5. Kundër vendimit të gjyqtarit për mospranimin e kërkesës për regjistrimin për herë të parë të organizatave jofitimprurëse ose kërkesës për ndryshimin e të dhënave mund të bëhet ankim në Gjykatën e Apelit t</w:t>
      </w:r>
      <w:r w:rsidR="004D5EF7" w:rsidRPr="00B05F83">
        <w:rPr>
          <w:rFonts w:ascii="Garamond" w:hAnsi="Garamond" w:cs="Times New Roman"/>
          <w:color w:val="000000" w:themeColor="text1"/>
          <w:sz w:val="24"/>
          <w:szCs w:val="24"/>
        </w:rPr>
        <w:t>ë Juridiksionit të Përgjithshëm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brenda 15 (pesëmbëdhjetë) ditëve punë nga njoftimi i vendimit.”.</w:t>
      </w:r>
    </w:p>
    <w:p w14:paraId="4D9E11EB" w14:textId="1D3AA1B4" w:rsidR="00781C6B" w:rsidRPr="00B05F83" w:rsidRDefault="00B05F83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4223D76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12</w:t>
      </w:r>
    </w:p>
    <w:p w14:paraId="709CB094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62F205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34 ndryshohet si më poshtë:</w:t>
      </w:r>
    </w:p>
    <w:p w14:paraId="18F980B4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CB48F7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“Neni 34</w:t>
      </w:r>
    </w:p>
    <w:p w14:paraId="2FBB01D3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Përmbajtja e vendimit të regjistrimit</w:t>
      </w:r>
    </w:p>
    <w:p w14:paraId="3441CA2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AF607F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Vendimi i gjyqtarit për regjistrimin për herë të parë të organizatave jofitimprurëse ose për regjistrimin e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 duhet të përmb</w:t>
      </w:r>
      <w:r w:rsidR="004D5EF7" w:rsidRPr="00B05F83">
        <w:rPr>
          <w:rFonts w:ascii="Garamond" w:hAnsi="Garamond" w:cs="Times New Roman"/>
          <w:color w:val="000000" w:themeColor="text1"/>
          <w:sz w:val="24"/>
          <w:szCs w:val="24"/>
        </w:rPr>
        <w:t>ajë në mënyrë të plotë çështjet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që duhet të pasqyrohen në regjistrin elektronik.”.</w:t>
      </w:r>
    </w:p>
    <w:p w14:paraId="2B9CBD51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7178872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13</w:t>
      </w:r>
    </w:p>
    <w:p w14:paraId="1CDA43D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C69ABC7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Në pikën 1 të nenit 39 fjalët “brenda afatit të përcaktuar në këtë ligj</w:t>
      </w:r>
      <w:r w:rsidR="0037644A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për regjistrimin fillestar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” hiqen.</w:t>
      </w:r>
    </w:p>
    <w:p w14:paraId="7CEFEA39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F99381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14</w:t>
      </w:r>
    </w:p>
    <w:p w14:paraId="739C8D02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7DA7B10" w14:textId="77777777" w:rsidR="00781C6B" w:rsidRPr="00B05F83" w:rsidRDefault="00276517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Pas pikës 1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të nenit </w:t>
      </w:r>
      <w:r w:rsidR="00277F6F" w:rsidRPr="00B05F83">
        <w:rPr>
          <w:rFonts w:ascii="Garamond" w:hAnsi="Garamond" w:cs="Times New Roman"/>
          <w:color w:val="000000" w:themeColor="text1"/>
          <w:sz w:val="24"/>
          <w:szCs w:val="24"/>
        </w:rPr>
        <w:t>49 shtohen pikat 1/1, 1/2, 1/3 dhe 1/4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me këtë përmbajtje:</w:t>
      </w:r>
    </w:p>
    <w:p w14:paraId="73B00008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“1/1. Deklarimi në regjistrin elektronik i të dhënave të pavërteta, kur nuk përbën vepër penale, përbën kundërvajtje admi</w:t>
      </w:r>
      <w:r w:rsidR="00064794" w:rsidRPr="00B05F83">
        <w:rPr>
          <w:rFonts w:ascii="Garamond" w:hAnsi="Garamond" w:cs="Times New Roman"/>
          <w:color w:val="000000" w:themeColor="text1"/>
          <w:sz w:val="24"/>
          <w:szCs w:val="24"/>
        </w:rPr>
        <w:t>nistrative dhe dënohet me gjobë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në masën 60 000 (gjashtëdhjetë mijë) lekë.</w:t>
      </w:r>
    </w:p>
    <w:p w14:paraId="41FE3056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1/2. Moskryerja e detyrimit për regjistrimin e ndryshimeve të </w:t>
      </w:r>
      <w:proofErr w:type="spellStart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dhënave përbën kundërvajtje admi</w:t>
      </w:r>
      <w:r w:rsidR="004D5EF7" w:rsidRPr="00B05F83">
        <w:rPr>
          <w:rFonts w:ascii="Garamond" w:hAnsi="Garamond" w:cs="Times New Roman"/>
          <w:color w:val="000000" w:themeColor="text1"/>
          <w:sz w:val="24"/>
          <w:szCs w:val="24"/>
        </w:rPr>
        <w:t>nistrative dhe dënohet me gjobë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 në masën 60 000 (gjashtëdhjetë mijë) lekë.</w:t>
      </w:r>
    </w:p>
    <w:p w14:paraId="4F912FC7" w14:textId="77777777" w:rsidR="00277F6F" w:rsidRPr="00B05F83" w:rsidRDefault="00064794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1/3. </w:t>
      </w:r>
      <w:r w:rsidRPr="00B05F83">
        <w:rPr>
          <w:rFonts w:ascii="Garamond" w:hAnsi="Garamond"/>
          <w:color w:val="000000" w:themeColor="text1"/>
          <w:sz w:val="24"/>
          <w:szCs w:val="24"/>
        </w:rPr>
        <w:t>Gjykata</w:t>
      </w:r>
      <w:r w:rsidR="00277F6F" w:rsidRPr="00B05F83">
        <w:rPr>
          <w:rFonts w:ascii="Garamond" w:hAnsi="Garamond"/>
          <w:color w:val="000000" w:themeColor="text1"/>
          <w:sz w:val="24"/>
          <w:szCs w:val="24"/>
        </w:rPr>
        <w:t xml:space="preserve"> përpara marrjes së vendimit për caktimin e masës administrative, sipas pikave 1/1 dhe 1/2 të këtij neni, urdhëron palët të paraqesin kërkesën për regjistrimin e ndryshimit të </w:t>
      </w:r>
      <w:proofErr w:type="spellStart"/>
      <w:r w:rsidR="00277F6F" w:rsidRPr="00B05F83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="00277F6F" w:rsidRPr="00B05F83">
        <w:rPr>
          <w:rFonts w:ascii="Garamond" w:hAnsi="Garamond"/>
          <w:color w:val="000000" w:themeColor="text1"/>
          <w:sz w:val="24"/>
          <w:szCs w:val="24"/>
        </w:rPr>
        <w:t xml:space="preserve"> dhënave ose për kryerjen e korrigjimeve të tyre. Në rast se brenda 10 ditëve nga marrja e njoftimit, organizata jofitimprurëse ose personat e autorizuar nuk paraqesin kërkesën përkatëse, gjykata vendos gjobë sipas përcaktimeve të këtij neni</w:t>
      </w:r>
      <w:r w:rsidRPr="00B05F83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FE2CBA6" w14:textId="77777777" w:rsidR="00781C6B" w:rsidRPr="00B05F83" w:rsidRDefault="00277F6F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1/4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Pr="00B05F83">
        <w:rPr>
          <w:rFonts w:ascii="Garamond" w:hAnsi="Garamond"/>
          <w:color w:val="000000" w:themeColor="text1"/>
          <w:sz w:val="24"/>
          <w:szCs w:val="24"/>
        </w:rPr>
        <w:t>Ndaj</w:t>
      </w:r>
      <w:r w:rsidR="00064794" w:rsidRPr="00B05F83">
        <w:rPr>
          <w:rFonts w:ascii="Garamond" w:hAnsi="Garamond"/>
          <w:color w:val="000000" w:themeColor="text1"/>
          <w:sz w:val="24"/>
          <w:szCs w:val="24"/>
        </w:rPr>
        <w:t xml:space="preserve"> vendimit për caktimin e gjobës</w:t>
      </w:r>
      <w:r w:rsidRPr="00B05F83">
        <w:rPr>
          <w:rFonts w:ascii="Garamond" w:hAnsi="Garamond"/>
          <w:color w:val="000000" w:themeColor="text1"/>
          <w:sz w:val="24"/>
          <w:szCs w:val="24"/>
        </w:rPr>
        <w:t xml:space="preserve"> mund të paraqitet ankim në Gjykatën e Apelit të Juridiksionit të Përgjithshëm</w:t>
      </w:r>
      <w:r w:rsidR="00781C6B" w:rsidRPr="00B05F83">
        <w:rPr>
          <w:rFonts w:ascii="Garamond" w:hAnsi="Garamond" w:cs="Times New Roman"/>
          <w:color w:val="000000" w:themeColor="text1"/>
          <w:sz w:val="24"/>
          <w:szCs w:val="24"/>
        </w:rPr>
        <w:t>.”.</w:t>
      </w:r>
    </w:p>
    <w:p w14:paraId="0AAB576E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A45CC4F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Neni 15</w:t>
      </w:r>
    </w:p>
    <w:p w14:paraId="12BBD921" w14:textId="77777777" w:rsidR="00781C6B" w:rsidRPr="00B05F83" w:rsidRDefault="00781C6B" w:rsidP="00104D84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4B858614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C7584DB" w14:textId="77777777" w:rsidR="00781C6B" w:rsidRPr="00B05F83" w:rsidRDefault="00781C6B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Ky ligj hyn </w:t>
      </w:r>
      <w:r w:rsidR="0037644A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në fuqi 15 ditë pas botimit në 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Fletore</w:t>
      </w:r>
      <w:r w:rsidR="0037644A" w:rsidRPr="00B05F83">
        <w:rPr>
          <w:rFonts w:ascii="Garamond" w:hAnsi="Garamond" w:cs="Times New Roman"/>
          <w:color w:val="000000" w:themeColor="text1"/>
          <w:sz w:val="24"/>
          <w:szCs w:val="24"/>
        </w:rPr>
        <w:t xml:space="preserve">n </w:t>
      </w:r>
      <w:r w:rsidR="00827109" w:rsidRPr="00B05F83">
        <w:rPr>
          <w:rFonts w:ascii="Garamond" w:hAnsi="Garamond" w:cs="Times New Roman"/>
          <w:color w:val="000000" w:themeColor="text1"/>
          <w:sz w:val="24"/>
          <w:szCs w:val="24"/>
        </w:rPr>
        <w:t>z</w:t>
      </w:r>
      <w:r w:rsidR="0037644A" w:rsidRPr="00B05F83">
        <w:rPr>
          <w:rFonts w:ascii="Garamond" w:hAnsi="Garamond" w:cs="Times New Roman"/>
          <w:color w:val="000000" w:themeColor="text1"/>
          <w:sz w:val="24"/>
          <w:szCs w:val="24"/>
        </w:rPr>
        <w:t>yrtare</w:t>
      </w:r>
      <w:r w:rsidRPr="00B05F8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376AC5D" w14:textId="77777777" w:rsidR="00221AAC" w:rsidRPr="00B05F83" w:rsidRDefault="00221AAC" w:rsidP="00104D8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BF275B" w14:textId="35A0FD81" w:rsidR="00976A3C" w:rsidRPr="00B05F83" w:rsidRDefault="00976A3C" w:rsidP="00104D8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064794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12.12</w:t>
      </w:r>
      <w:r w:rsidR="00E611BD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="007748A2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DE793A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5</w:t>
      </w:r>
      <w:r w:rsidR="008809CA" w:rsidRPr="00B05F83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3255910C" w14:textId="77777777" w:rsidR="00CE5517" w:rsidRPr="00B05F83" w:rsidRDefault="00CE5517" w:rsidP="00104D84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17AA3BAC" w14:textId="6D79869C" w:rsidR="00020D36" w:rsidRPr="00B05F83" w:rsidRDefault="00020D36" w:rsidP="00020D36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B05F83">
        <w:rPr>
          <w:rFonts w:ascii="Garamond" w:hAnsi="Garamond" w:cstheme="majorBidi"/>
          <w:b/>
          <w:sz w:val="24"/>
          <w:szCs w:val="24"/>
        </w:rPr>
        <w:t xml:space="preserve">Shpallur me dekretin nr. </w:t>
      </w:r>
      <w:r w:rsidRPr="00B05F83">
        <w:rPr>
          <w:rFonts w:ascii="Garamond" w:hAnsi="Garamond" w:cstheme="majorBidi"/>
          <w:b/>
          <w:sz w:val="24"/>
          <w:szCs w:val="24"/>
        </w:rPr>
        <w:t>4</w:t>
      </w:r>
      <w:r w:rsidRPr="00B05F83">
        <w:rPr>
          <w:rFonts w:ascii="Garamond" w:hAnsi="Garamond" w:cstheme="majorBidi"/>
          <w:b/>
          <w:sz w:val="24"/>
          <w:szCs w:val="24"/>
        </w:rPr>
        <w:t xml:space="preserve">, datë </w:t>
      </w:r>
      <w:r w:rsidRPr="00B05F83">
        <w:rPr>
          <w:rFonts w:ascii="Garamond" w:hAnsi="Garamond" w:cstheme="majorBidi"/>
          <w:b/>
          <w:sz w:val="24"/>
          <w:szCs w:val="24"/>
        </w:rPr>
        <w:t>7</w:t>
      </w:r>
      <w:r w:rsidRPr="00B05F83">
        <w:rPr>
          <w:rFonts w:ascii="Garamond" w:hAnsi="Garamond" w:cstheme="majorBidi"/>
          <w:b/>
          <w:sz w:val="24"/>
          <w:szCs w:val="24"/>
        </w:rPr>
        <w:t xml:space="preserve">.1.2026, të Presidentit të Republikës së Shqipërisë, Bajram </w:t>
      </w:r>
      <w:proofErr w:type="spellStart"/>
      <w:r w:rsidRPr="00B05F83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B05F83">
        <w:rPr>
          <w:rFonts w:ascii="Garamond" w:hAnsi="Garamond" w:cstheme="majorBidi"/>
          <w:b/>
          <w:sz w:val="24"/>
          <w:szCs w:val="24"/>
        </w:rPr>
        <w:t>.</w:t>
      </w:r>
    </w:p>
    <w:p w14:paraId="78C005CE" w14:textId="77777777" w:rsidR="009A2331" w:rsidRPr="00B05F83" w:rsidRDefault="009A2331" w:rsidP="00104D84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79ABA53F" w14:textId="77777777" w:rsidR="008A48E5" w:rsidRPr="00B05F83" w:rsidRDefault="008A48E5" w:rsidP="00104D84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48EF5401" w14:textId="77777777" w:rsidR="00213234" w:rsidRPr="00B05F83" w:rsidRDefault="00213234" w:rsidP="00104D84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sectPr w:rsidR="00213234" w:rsidRPr="00B05F83" w:rsidSect="0004685F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1543F" w14:textId="77777777" w:rsidR="00020D36" w:rsidRDefault="00020D36" w:rsidP="00420682">
      <w:pPr>
        <w:spacing w:after="0" w:line="240" w:lineRule="auto"/>
      </w:pPr>
      <w:r>
        <w:separator/>
      </w:r>
    </w:p>
  </w:endnote>
  <w:endnote w:type="continuationSeparator" w:id="0">
    <w:p w14:paraId="09B493D9" w14:textId="77777777" w:rsidR="00020D36" w:rsidRDefault="00020D36" w:rsidP="00420682">
      <w:pPr>
        <w:spacing w:after="0" w:line="240" w:lineRule="auto"/>
      </w:pPr>
      <w:r>
        <w:continuationSeparator/>
      </w:r>
    </w:p>
  </w:endnote>
  <w:endnote w:type="continuationNotice" w:id="1">
    <w:p w14:paraId="30DA5811" w14:textId="77777777" w:rsidR="007E5A73" w:rsidRDefault="007E5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B501AB" w14:textId="77777777" w:rsidR="00020D36" w:rsidRDefault="00020D3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0DC2E2" w14:textId="77777777" w:rsidR="00020D36" w:rsidRDefault="00020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EB428" w14:textId="77777777" w:rsidR="00020D36" w:rsidRDefault="00020D36" w:rsidP="00420682">
      <w:pPr>
        <w:spacing w:after="0" w:line="240" w:lineRule="auto"/>
      </w:pPr>
      <w:r>
        <w:separator/>
      </w:r>
    </w:p>
  </w:footnote>
  <w:footnote w:type="continuationSeparator" w:id="0">
    <w:p w14:paraId="4798644F" w14:textId="77777777" w:rsidR="00020D36" w:rsidRDefault="00020D36" w:rsidP="00420682">
      <w:pPr>
        <w:spacing w:after="0" w:line="240" w:lineRule="auto"/>
      </w:pPr>
      <w:r>
        <w:continuationSeparator/>
      </w:r>
    </w:p>
  </w:footnote>
  <w:footnote w:type="continuationNotice" w:id="1">
    <w:p w14:paraId="306B63D1" w14:textId="77777777" w:rsidR="007E5A73" w:rsidRDefault="007E5A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1966"/>
    <w:rsid w:val="00002637"/>
    <w:rsid w:val="00002A97"/>
    <w:rsid w:val="00002F75"/>
    <w:rsid w:val="00005CCE"/>
    <w:rsid w:val="00011558"/>
    <w:rsid w:val="000115A2"/>
    <w:rsid w:val="000141A5"/>
    <w:rsid w:val="00020D36"/>
    <w:rsid w:val="00024790"/>
    <w:rsid w:val="00040D8C"/>
    <w:rsid w:val="00043C57"/>
    <w:rsid w:val="00043E9D"/>
    <w:rsid w:val="0004685F"/>
    <w:rsid w:val="000514F1"/>
    <w:rsid w:val="000518D6"/>
    <w:rsid w:val="00054966"/>
    <w:rsid w:val="00055AB5"/>
    <w:rsid w:val="00060376"/>
    <w:rsid w:val="00064794"/>
    <w:rsid w:val="00072080"/>
    <w:rsid w:val="000765C2"/>
    <w:rsid w:val="00082266"/>
    <w:rsid w:val="0009164F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4D84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44C4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5C0A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593"/>
    <w:rsid w:val="00243B60"/>
    <w:rsid w:val="00247DF1"/>
    <w:rsid w:val="00250F7F"/>
    <w:rsid w:val="00260E70"/>
    <w:rsid w:val="00264FD5"/>
    <w:rsid w:val="00266C06"/>
    <w:rsid w:val="00267E57"/>
    <w:rsid w:val="0027350F"/>
    <w:rsid w:val="00273764"/>
    <w:rsid w:val="00274D4C"/>
    <w:rsid w:val="002753F6"/>
    <w:rsid w:val="00276517"/>
    <w:rsid w:val="00277C89"/>
    <w:rsid w:val="00277F6F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6385"/>
    <w:rsid w:val="00326C4F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7644A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1852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5EF7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6B"/>
    <w:rsid w:val="00781CCC"/>
    <w:rsid w:val="0078321A"/>
    <w:rsid w:val="00783B0B"/>
    <w:rsid w:val="0078794C"/>
    <w:rsid w:val="00790264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5A73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7109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09CA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C72CF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83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381A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9E7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8809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2026-01-12T11:10:22Z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2026-01-09T00:00:00Z</Date_x0020_protokolli>
    <Titulli xmlns="0e656187-b300-4fb0-8bf4-3a50f872073c">Për disa ndryshime dhe shtesa në ligjin nr. 80/2021, “Për regjistrimin e organizatave jofitimprurëse”, i ndryshuar</Titulli>
    <Modifikuesi xmlns="0e656187-b300-4fb0-8bf4-3a50f872073c">ermira.bukaci</Modifikuesi>
    <Nr_x002e__x0020_prot_x0020_QBZ xmlns="0e656187-b300-4fb0-8bf4-3a50f872073c">40/1</Nr_x002e__x0020_prot_x0020_QBZ>
    <Data_x0020_e_x0020_Modifikimit xmlns="0e656187-b300-4fb0-8bf4-3a50f872073c">2026-01-12T11:23:48Z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74DD5D7C33490AAA14EA2AA6555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74DD5D7C33490AAA14EA2AA6555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F840B-05BA-43D0-8A0C-D277AB75605F}">
  <ds:schemaRefs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CAEE86-5569-453A-B164-2865E696F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AA768-B485-44AE-A223-AEFBA4AB5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63FF33-2BF5-47FB-8B43-86CCBF80AD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92E240-D3DB-4779-B8FB-BA24ECEF7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0F9235-6E04-4730-8B2D-17EFF2F0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5</cp:revision>
  <cp:lastPrinted>2025-12-24T17:40:00Z</cp:lastPrinted>
  <dcterms:created xsi:type="dcterms:W3CDTF">2026-01-09T12:15:00Z</dcterms:created>
  <dcterms:modified xsi:type="dcterms:W3CDTF">2026-01-12T10:40:00Z</dcterms:modified>
</cp:coreProperties>
</file>