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403FD68" w14:textId="77777777" w:rsidR="00420682" w:rsidRPr="00337DCA" w:rsidRDefault="00420682" w:rsidP="00337DCA">
      <w:pPr>
        <w:spacing w:after="0" w:line="240" w:lineRule="auto"/>
        <w:ind w:firstLine="284"/>
        <w:jc w:val="center"/>
        <w:rPr>
          <w:rFonts w:ascii="Garamond" w:hAnsi="Garamond" w:cs="Times New Roman"/>
          <w:b/>
          <w:color w:val="000000" w:themeColor="text1"/>
          <w:sz w:val="24"/>
          <w:szCs w:val="24"/>
        </w:rPr>
      </w:pPr>
      <w:r w:rsidRPr="00337DCA">
        <w:rPr>
          <w:rFonts w:ascii="Garamond" w:hAnsi="Garamond" w:cs="Times New Roman"/>
          <w:b/>
          <w:color w:val="000000" w:themeColor="text1"/>
          <w:sz w:val="24"/>
          <w:szCs w:val="24"/>
        </w:rPr>
        <w:t>LIGJ</w:t>
      </w:r>
    </w:p>
    <w:p w14:paraId="7403FD6A" w14:textId="77777777" w:rsidR="00024790" w:rsidRPr="00337DCA" w:rsidRDefault="002009A1" w:rsidP="00337DCA">
      <w:pPr>
        <w:spacing w:after="0" w:line="240" w:lineRule="auto"/>
        <w:ind w:firstLine="284"/>
        <w:jc w:val="center"/>
        <w:rPr>
          <w:rFonts w:ascii="Garamond" w:hAnsi="Garamond" w:cs="Times New Roman"/>
          <w:b/>
          <w:color w:val="000000" w:themeColor="text1"/>
          <w:sz w:val="24"/>
          <w:szCs w:val="24"/>
        </w:rPr>
      </w:pPr>
      <w:r w:rsidRPr="00337DCA">
        <w:rPr>
          <w:rFonts w:ascii="Garamond" w:hAnsi="Garamond" w:cs="Times New Roman"/>
          <w:b/>
          <w:color w:val="000000" w:themeColor="text1"/>
          <w:sz w:val="24"/>
          <w:szCs w:val="24"/>
        </w:rPr>
        <w:t>Nr.</w:t>
      </w:r>
      <w:r w:rsidR="00F62A46" w:rsidRPr="00337DCA">
        <w:rPr>
          <w:rFonts w:ascii="Garamond" w:hAnsi="Garamond" w:cs="Times New Roman"/>
          <w:b/>
          <w:color w:val="000000" w:themeColor="text1"/>
          <w:sz w:val="24"/>
          <w:szCs w:val="24"/>
        </w:rPr>
        <w:t xml:space="preserve"> </w:t>
      </w:r>
      <w:r w:rsidR="00A9210F" w:rsidRPr="00337DCA">
        <w:rPr>
          <w:rFonts w:ascii="Garamond" w:hAnsi="Garamond" w:cs="Times New Roman"/>
          <w:b/>
          <w:color w:val="000000" w:themeColor="text1"/>
          <w:sz w:val="24"/>
          <w:szCs w:val="24"/>
        </w:rPr>
        <w:t>9</w:t>
      </w:r>
      <w:r w:rsidR="007748A2" w:rsidRPr="00337DCA">
        <w:rPr>
          <w:rFonts w:ascii="Garamond" w:hAnsi="Garamond" w:cs="Times New Roman"/>
          <w:b/>
          <w:color w:val="000000" w:themeColor="text1"/>
          <w:sz w:val="24"/>
          <w:szCs w:val="24"/>
        </w:rPr>
        <w:t>/202</w:t>
      </w:r>
      <w:r w:rsidR="00B958E5" w:rsidRPr="00337DCA">
        <w:rPr>
          <w:rFonts w:ascii="Garamond" w:hAnsi="Garamond" w:cs="Times New Roman"/>
          <w:b/>
          <w:color w:val="000000" w:themeColor="text1"/>
          <w:sz w:val="24"/>
          <w:szCs w:val="24"/>
        </w:rPr>
        <w:t>6</w:t>
      </w:r>
      <w:r w:rsidRPr="00337DCA">
        <w:rPr>
          <w:rFonts w:ascii="Garamond" w:hAnsi="Garamond" w:cs="Times New Roman"/>
          <w:b/>
          <w:color w:val="000000" w:themeColor="text1"/>
          <w:sz w:val="24"/>
          <w:szCs w:val="24"/>
        </w:rPr>
        <w:t xml:space="preserve"> </w:t>
      </w:r>
    </w:p>
    <w:p w14:paraId="7403FD6B" w14:textId="77777777" w:rsidR="004C67EE" w:rsidRPr="00337DCA" w:rsidRDefault="004C67EE" w:rsidP="00337DCA">
      <w:pPr>
        <w:spacing w:after="0" w:line="240" w:lineRule="auto"/>
        <w:ind w:firstLine="284"/>
        <w:jc w:val="center"/>
        <w:rPr>
          <w:rFonts w:ascii="Garamond" w:hAnsi="Garamond" w:cs="Times New Roman"/>
          <w:color w:val="000000" w:themeColor="text1"/>
          <w:sz w:val="24"/>
          <w:szCs w:val="24"/>
        </w:rPr>
      </w:pPr>
    </w:p>
    <w:p w14:paraId="7403FD6C" w14:textId="4C150E10" w:rsidR="00AD7AEE" w:rsidRPr="00337DCA" w:rsidRDefault="00295752" w:rsidP="00337DCA">
      <w:pPr>
        <w:spacing w:after="0" w:line="240" w:lineRule="auto"/>
        <w:ind w:firstLine="284"/>
        <w:jc w:val="center"/>
        <w:rPr>
          <w:rFonts w:ascii="Garamond" w:hAnsi="Garamond" w:cs="Times New Roman"/>
          <w:b/>
          <w:color w:val="000000" w:themeColor="text1"/>
          <w:sz w:val="24"/>
          <w:szCs w:val="24"/>
        </w:rPr>
      </w:pPr>
      <w:r w:rsidRPr="00337DCA">
        <w:rPr>
          <w:rFonts w:ascii="Garamond" w:hAnsi="Garamond" w:cs="Times New Roman"/>
          <w:b/>
          <w:color w:val="000000" w:themeColor="text1"/>
          <w:sz w:val="24"/>
          <w:szCs w:val="24"/>
        </w:rPr>
        <w:t xml:space="preserve">PËR DISA SHTESA DHE NDRYSHIME NË LIGJIN </w:t>
      </w:r>
      <w:r w:rsidR="009B7EA4" w:rsidRPr="00337DCA">
        <w:rPr>
          <w:rFonts w:ascii="Garamond" w:hAnsi="Garamond" w:cs="Times New Roman"/>
          <w:b/>
          <w:color w:val="000000" w:themeColor="text1"/>
          <w:sz w:val="24"/>
          <w:szCs w:val="24"/>
        </w:rPr>
        <w:t>NR</w:t>
      </w:r>
      <w:r w:rsidRPr="00337DCA">
        <w:rPr>
          <w:rFonts w:ascii="Garamond" w:hAnsi="Garamond" w:cs="Times New Roman"/>
          <w:b/>
          <w:color w:val="000000" w:themeColor="text1"/>
          <w:sz w:val="24"/>
          <w:szCs w:val="24"/>
        </w:rPr>
        <w:t>. 96/2016</w:t>
      </w:r>
      <w:r w:rsidR="009B7EA4">
        <w:rPr>
          <w:rFonts w:ascii="Garamond" w:hAnsi="Garamond" w:cs="Times New Roman"/>
          <w:b/>
          <w:color w:val="000000" w:themeColor="text1"/>
          <w:sz w:val="24"/>
          <w:szCs w:val="24"/>
        </w:rPr>
        <w:t>,</w:t>
      </w:r>
      <w:r w:rsidR="00BB46BC">
        <w:rPr>
          <w:rFonts w:ascii="Garamond" w:hAnsi="Garamond" w:cs="Times New Roman"/>
          <w:b/>
          <w:color w:val="000000" w:themeColor="text1"/>
          <w:sz w:val="24"/>
          <w:szCs w:val="24"/>
        </w:rPr>
        <w:t xml:space="preserve"> </w:t>
      </w:r>
    </w:p>
    <w:p w14:paraId="7403FD6D" w14:textId="5CF6B914" w:rsidR="00AD7AEE" w:rsidRPr="00337DCA" w:rsidRDefault="00295752" w:rsidP="00337DCA">
      <w:pPr>
        <w:spacing w:after="0" w:line="240" w:lineRule="auto"/>
        <w:ind w:firstLine="284"/>
        <w:jc w:val="center"/>
        <w:rPr>
          <w:rFonts w:ascii="Garamond" w:hAnsi="Garamond" w:cs="Times New Roman"/>
          <w:b/>
          <w:color w:val="000000" w:themeColor="text1"/>
          <w:sz w:val="24"/>
          <w:szCs w:val="24"/>
        </w:rPr>
      </w:pPr>
      <w:r w:rsidRPr="00337DCA">
        <w:rPr>
          <w:rFonts w:ascii="Garamond" w:hAnsi="Garamond" w:cs="Times New Roman"/>
          <w:b/>
          <w:color w:val="000000" w:themeColor="text1"/>
          <w:sz w:val="24"/>
          <w:szCs w:val="24"/>
        </w:rPr>
        <w:t>“PËR STATUSIN E GJYQTARËVE DHE PROKURORËVE</w:t>
      </w:r>
    </w:p>
    <w:p w14:paraId="7403FD6E" w14:textId="77777777" w:rsidR="00295752" w:rsidRPr="00337DCA" w:rsidRDefault="00295752" w:rsidP="00337DCA">
      <w:pPr>
        <w:spacing w:after="0" w:line="240" w:lineRule="auto"/>
        <w:ind w:firstLine="284"/>
        <w:jc w:val="center"/>
        <w:rPr>
          <w:rFonts w:ascii="Garamond" w:hAnsi="Garamond" w:cs="Times New Roman"/>
          <w:b/>
          <w:color w:val="000000" w:themeColor="text1"/>
          <w:sz w:val="24"/>
          <w:szCs w:val="24"/>
        </w:rPr>
      </w:pPr>
      <w:r w:rsidRPr="00337DCA">
        <w:rPr>
          <w:rFonts w:ascii="Garamond" w:hAnsi="Garamond" w:cs="Times New Roman"/>
          <w:b/>
          <w:color w:val="000000" w:themeColor="text1"/>
          <w:sz w:val="24"/>
          <w:szCs w:val="24"/>
        </w:rPr>
        <w:t>NË REPUBLIKËN E SHQIPËRISË”, I NDRYSHUAR</w:t>
      </w:r>
    </w:p>
    <w:p w14:paraId="7403FD6F" w14:textId="77777777" w:rsidR="00295752" w:rsidRPr="00337DCA" w:rsidRDefault="00295752" w:rsidP="00337DCA">
      <w:pPr>
        <w:spacing w:after="0" w:line="240" w:lineRule="auto"/>
        <w:ind w:firstLine="284"/>
        <w:jc w:val="both"/>
        <w:rPr>
          <w:rFonts w:ascii="Garamond" w:hAnsi="Garamond" w:cs="Times New Roman"/>
          <w:color w:val="000000" w:themeColor="text1"/>
          <w:sz w:val="24"/>
          <w:szCs w:val="24"/>
        </w:rPr>
      </w:pPr>
    </w:p>
    <w:p w14:paraId="7403FD70" w14:textId="77777777" w:rsidR="00295752" w:rsidRPr="00337DCA" w:rsidRDefault="00295752" w:rsidP="00337DCA">
      <w:pPr>
        <w:spacing w:after="0" w:line="240" w:lineRule="auto"/>
        <w:ind w:firstLine="284"/>
        <w:jc w:val="both"/>
        <w:rPr>
          <w:rFonts w:ascii="Garamond" w:hAnsi="Garamond" w:cs="Times New Roman"/>
          <w:color w:val="000000" w:themeColor="text1"/>
          <w:sz w:val="24"/>
          <w:szCs w:val="24"/>
        </w:rPr>
      </w:pPr>
      <w:r w:rsidRPr="00337DCA">
        <w:rPr>
          <w:rFonts w:ascii="Garamond" w:hAnsi="Garamond" w:cs="Times New Roman"/>
          <w:color w:val="000000" w:themeColor="text1"/>
          <w:sz w:val="24"/>
          <w:szCs w:val="24"/>
        </w:rPr>
        <w:t>Në mbështetje të neneve 81, pika</w:t>
      </w:r>
      <w:r w:rsidR="00AD7AEE" w:rsidRPr="00337DCA">
        <w:rPr>
          <w:rFonts w:ascii="Garamond" w:hAnsi="Garamond" w:cs="Times New Roman"/>
          <w:color w:val="000000" w:themeColor="text1"/>
          <w:sz w:val="24"/>
          <w:szCs w:val="24"/>
        </w:rPr>
        <w:t>t 1 e</w:t>
      </w:r>
      <w:r w:rsidRPr="00337DCA">
        <w:rPr>
          <w:rFonts w:ascii="Garamond" w:hAnsi="Garamond" w:cs="Times New Roman"/>
          <w:color w:val="000000" w:themeColor="text1"/>
          <w:sz w:val="24"/>
          <w:szCs w:val="24"/>
        </w:rPr>
        <w:t xml:space="preserve"> 2, shkronja “a”, dhe 83, pika 1, të Kushtetutës, me propozimin e një deputeti,</w:t>
      </w:r>
    </w:p>
    <w:p w14:paraId="7403FD71" w14:textId="77777777" w:rsidR="00295752" w:rsidRPr="00337DCA" w:rsidRDefault="00295752" w:rsidP="00337DCA">
      <w:pPr>
        <w:spacing w:after="0" w:line="240" w:lineRule="auto"/>
        <w:ind w:firstLine="284"/>
        <w:jc w:val="both"/>
        <w:rPr>
          <w:rFonts w:ascii="Garamond" w:hAnsi="Garamond" w:cs="Times New Roman"/>
          <w:color w:val="000000" w:themeColor="text1"/>
          <w:sz w:val="24"/>
          <w:szCs w:val="24"/>
        </w:rPr>
      </w:pPr>
    </w:p>
    <w:p w14:paraId="7403FD72" w14:textId="54656476" w:rsidR="00295752" w:rsidRPr="00337DCA" w:rsidRDefault="00295752" w:rsidP="00337DCA">
      <w:pPr>
        <w:spacing w:after="0" w:line="240" w:lineRule="auto"/>
        <w:ind w:firstLine="284"/>
        <w:jc w:val="center"/>
        <w:rPr>
          <w:rFonts w:ascii="Garamond" w:hAnsi="Garamond" w:cs="Times New Roman"/>
          <w:color w:val="000000" w:themeColor="text1"/>
          <w:sz w:val="24"/>
          <w:szCs w:val="24"/>
        </w:rPr>
      </w:pPr>
      <w:r w:rsidRPr="00337DCA">
        <w:rPr>
          <w:rFonts w:ascii="Garamond" w:hAnsi="Garamond" w:cs="Times New Roman"/>
          <w:color w:val="000000" w:themeColor="text1"/>
          <w:sz w:val="24"/>
          <w:szCs w:val="24"/>
        </w:rPr>
        <w:t>KUVENDI</w:t>
      </w:r>
    </w:p>
    <w:p w14:paraId="7403FD74" w14:textId="77777777" w:rsidR="00295752" w:rsidRPr="00337DCA" w:rsidRDefault="00295752" w:rsidP="00337DCA">
      <w:pPr>
        <w:spacing w:after="0" w:line="240" w:lineRule="auto"/>
        <w:ind w:firstLine="284"/>
        <w:jc w:val="center"/>
        <w:rPr>
          <w:rFonts w:ascii="Garamond" w:hAnsi="Garamond" w:cs="Times New Roman"/>
          <w:color w:val="000000" w:themeColor="text1"/>
          <w:sz w:val="24"/>
          <w:szCs w:val="24"/>
        </w:rPr>
      </w:pPr>
      <w:r w:rsidRPr="00337DCA">
        <w:rPr>
          <w:rFonts w:ascii="Garamond" w:hAnsi="Garamond" w:cs="Times New Roman"/>
          <w:color w:val="000000" w:themeColor="text1"/>
          <w:sz w:val="24"/>
          <w:szCs w:val="24"/>
        </w:rPr>
        <w:t>I REPUBLIKËS SË SHQIPËRISË</w:t>
      </w:r>
    </w:p>
    <w:p w14:paraId="7403FD75" w14:textId="77777777" w:rsidR="00295752" w:rsidRPr="00337DCA" w:rsidRDefault="00295752" w:rsidP="00337DCA">
      <w:pPr>
        <w:spacing w:after="0" w:line="240" w:lineRule="auto"/>
        <w:ind w:firstLine="284"/>
        <w:jc w:val="center"/>
        <w:rPr>
          <w:rFonts w:ascii="Garamond" w:hAnsi="Garamond" w:cs="Times New Roman"/>
          <w:color w:val="000000" w:themeColor="text1"/>
          <w:sz w:val="24"/>
          <w:szCs w:val="24"/>
        </w:rPr>
      </w:pPr>
    </w:p>
    <w:p w14:paraId="7403FD76" w14:textId="74FE59EE" w:rsidR="00295752" w:rsidRPr="00337DCA" w:rsidRDefault="00295752" w:rsidP="00337DCA">
      <w:pPr>
        <w:spacing w:after="0" w:line="240" w:lineRule="auto"/>
        <w:ind w:firstLine="284"/>
        <w:jc w:val="center"/>
        <w:rPr>
          <w:rFonts w:ascii="Garamond" w:hAnsi="Garamond" w:cs="Times New Roman"/>
          <w:color w:val="000000" w:themeColor="text1"/>
          <w:sz w:val="24"/>
          <w:szCs w:val="24"/>
        </w:rPr>
      </w:pPr>
      <w:r w:rsidRPr="00337DCA">
        <w:rPr>
          <w:rFonts w:ascii="Garamond" w:hAnsi="Garamond" w:cs="Times New Roman"/>
          <w:color w:val="000000" w:themeColor="text1"/>
          <w:sz w:val="24"/>
          <w:szCs w:val="24"/>
        </w:rPr>
        <w:t>VENDOSI:</w:t>
      </w:r>
    </w:p>
    <w:p w14:paraId="7403FD77" w14:textId="77777777" w:rsidR="00295752" w:rsidRPr="00337DCA" w:rsidRDefault="00295752" w:rsidP="00337DCA">
      <w:pPr>
        <w:spacing w:after="0" w:line="240" w:lineRule="auto"/>
        <w:ind w:firstLine="284"/>
        <w:jc w:val="both"/>
        <w:rPr>
          <w:rFonts w:ascii="Garamond" w:hAnsi="Garamond" w:cs="Times New Roman"/>
          <w:color w:val="000000" w:themeColor="text1"/>
          <w:sz w:val="24"/>
          <w:szCs w:val="24"/>
        </w:rPr>
      </w:pPr>
    </w:p>
    <w:p w14:paraId="7403FD78" w14:textId="69477588" w:rsidR="00295752" w:rsidRPr="00337DCA" w:rsidRDefault="00295752" w:rsidP="00337DCA">
      <w:pPr>
        <w:spacing w:after="0" w:line="240" w:lineRule="auto"/>
        <w:ind w:firstLine="284"/>
        <w:jc w:val="both"/>
        <w:rPr>
          <w:rFonts w:ascii="Garamond" w:hAnsi="Garamond" w:cs="Times New Roman"/>
          <w:color w:val="000000" w:themeColor="text1"/>
          <w:sz w:val="24"/>
          <w:szCs w:val="24"/>
        </w:rPr>
      </w:pPr>
      <w:r w:rsidRPr="00337DCA">
        <w:rPr>
          <w:rFonts w:ascii="Garamond" w:hAnsi="Garamond" w:cs="Times New Roman"/>
          <w:color w:val="000000" w:themeColor="text1"/>
          <w:sz w:val="24"/>
          <w:szCs w:val="24"/>
        </w:rPr>
        <w:t>Në ligjin nr. 96/2016</w:t>
      </w:r>
      <w:r w:rsidR="009B7EA4">
        <w:rPr>
          <w:rFonts w:ascii="Garamond" w:hAnsi="Garamond" w:cs="Times New Roman"/>
          <w:color w:val="000000" w:themeColor="text1"/>
          <w:sz w:val="24"/>
          <w:szCs w:val="24"/>
        </w:rPr>
        <w:t>,</w:t>
      </w:r>
      <w:r w:rsidRPr="00337DCA">
        <w:rPr>
          <w:rFonts w:ascii="Garamond" w:hAnsi="Garamond" w:cs="Times New Roman"/>
          <w:color w:val="000000" w:themeColor="text1"/>
          <w:sz w:val="24"/>
          <w:szCs w:val="24"/>
        </w:rPr>
        <w:t xml:space="preserve"> “Për statusin e gjyqtarëve dhe prokurorëve në Republikën e Shqipërisë”, të ndryshuar, bëhen shtesat dhe ndryshimet e mëposhtme:</w:t>
      </w:r>
    </w:p>
    <w:p w14:paraId="7403FD79" w14:textId="77777777" w:rsidR="00295752" w:rsidRPr="00337DCA" w:rsidRDefault="00295752" w:rsidP="00337DCA">
      <w:pPr>
        <w:spacing w:after="0" w:line="240" w:lineRule="auto"/>
        <w:ind w:firstLine="284"/>
        <w:jc w:val="both"/>
        <w:rPr>
          <w:rFonts w:ascii="Garamond" w:hAnsi="Garamond" w:cs="Times New Roman"/>
          <w:color w:val="000000" w:themeColor="text1"/>
          <w:sz w:val="24"/>
          <w:szCs w:val="24"/>
        </w:rPr>
      </w:pPr>
    </w:p>
    <w:p w14:paraId="7403FD7A" w14:textId="77777777" w:rsidR="00295752" w:rsidRPr="00337DCA" w:rsidRDefault="00295752" w:rsidP="00337DCA">
      <w:pPr>
        <w:spacing w:after="0" w:line="240" w:lineRule="auto"/>
        <w:ind w:firstLine="284"/>
        <w:jc w:val="center"/>
        <w:rPr>
          <w:rFonts w:ascii="Garamond" w:hAnsi="Garamond" w:cs="Times New Roman"/>
          <w:color w:val="000000" w:themeColor="text1"/>
          <w:sz w:val="24"/>
          <w:szCs w:val="24"/>
        </w:rPr>
      </w:pPr>
      <w:r w:rsidRPr="00337DCA">
        <w:rPr>
          <w:rFonts w:ascii="Garamond" w:hAnsi="Garamond" w:cs="Times New Roman"/>
          <w:color w:val="000000" w:themeColor="text1"/>
          <w:sz w:val="24"/>
          <w:szCs w:val="24"/>
        </w:rPr>
        <w:t>Neni 1</w:t>
      </w:r>
    </w:p>
    <w:p w14:paraId="7403FD7B" w14:textId="77777777" w:rsidR="00295752" w:rsidRPr="00337DCA" w:rsidRDefault="00295752" w:rsidP="00337DCA">
      <w:pPr>
        <w:spacing w:after="0" w:line="240" w:lineRule="auto"/>
        <w:ind w:firstLine="284"/>
        <w:jc w:val="both"/>
        <w:rPr>
          <w:rFonts w:ascii="Garamond" w:hAnsi="Garamond" w:cs="Times New Roman"/>
          <w:color w:val="000000" w:themeColor="text1"/>
          <w:sz w:val="24"/>
          <w:szCs w:val="24"/>
        </w:rPr>
      </w:pPr>
    </w:p>
    <w:p w14:paraId="7403FD7C" w14:textId="77777777" w:rsidR="00295752" w:rsidRPr="00337DCA" w:rsidRDefault="00295752" w:rsidP="00337DCA">
      <w:pPr>
        <w:spacing w:after="0" w:line="240" w:lineRule="auto"/>
        <w:ind w:firstLine="284"/>
        <w:jc w:val="both"/>
        <w:rPr>
          <w:rFonts w:ascii="Garamond" w:hAnsi="Garamond" w:cs="Times New Roman"/>
          <w:color w:val="000000" w:themeColor="text1"/>
          <w:sz w:val="24"/>
          <w:szCs w:val="24"/>
        </w:rPr>
      </w:pPr>
      <w:r w:rsidRPr="00337DCA">
        <w:rPr>
          <w:rFonts w:ascii="Garamond" w:hAnsi="Garamond" w:cs="Times New Roman"/>
          <w:color w:val="000000" w:themeColor="text1"/>
          <w:sz w:val="24"/>
          <w:szCs w:val="24"/>
        </w:rPr>
        <w:t>Në nenin 2 bëhen shtesat si më poshtë:</w:t>
      </w:r>
    </w:p>
    <w:p w14:paraId="7403FD7D" w14:textId="77777777" w:rsidR="00295752" w:rsidRPr="00337DCA" w:rsidRDefault="00295752" w:rsidP="00337DCA">
      <w:pPr>
        <w:spacing w:after="0" w:line="240" w:lineRule="auto"/>
        <w:ind w:firstLine="284"/>
        <w:jc w:val="both"/>
        <w:rPr>
          <w:rFonts w:ascii="Garamond" w:hAnsi="Garamond" w:cs="Times New Roman"/>
          <w:color w:val="000000" w:themeColor="text1"/>
          <w:sz w:val="24"/>
          <w:szCs w:val="24"/>
        </w:rPr>
      </w:pPr>
      <w:r w:rsidRPr="00337DCA">
        <w:rPr>
          <w:rFonts w:ascii="Garamond" w:hAnsi="Garamond" w:cs="Times New Roman"/>
          <w:color w:val="000000" w:themeColor="text1"/>
          <w:sz w:val="24"/>
          <w:szCs w:val="24"/>
        </w:rPr>
        <w:t>1. Pas shkronjës “j’ shtohet shkronja “j/1” me këtë përmbajtje:</w:t>
      </w:r>
    </w:p>
    <w:p w14:paraId="7403FD7E" w14:textId="77777777" w:rsidR="00295752" w:rsidRPr="00337DCA" w:rsidRDefault="00295752" w:rsidP="00337DCA">
      <w:pPr>
        <w:spacing w:after="0" w:line="240" w:lineRule="auto"/>
        <w:ind w:firstLine="284"/>
        <w:jc w:val="both"/>
        <w:rPr>
          <w:rFonts w:ascii="Garamond" w:hAnsi="Garamond" w:cs="Times New Roman"/>
          <w:color w:val="000000" w:themeColor="text1"/>
          <w:sz w:val="24"/>
          <w:szCs w:val="24"/>
        </w:rPr>
      </w:pPr>
      <w:r w:rsidRPr="00337DCA">
        <w:rPr>
          <w:rFonts w:ascii="Garamond" w:hAnsi="Garamond" w:cs="Times New Roman"/>
          <w:color w:val="000000" w:themeColor="text1"/>
          <w:sz w:val="24"/>
          <w:szCs w:val="24"/>
        </w:rPr>
        <w:t>“j/1) “Pasuri” janë të gjitha pasuritë e luajtshme dhe të paluajtshme në Republikën e Shqipërisë ose jashtë saj</w:t>
      </w:r>
      <w:r w:rsidR="00AD7AEE" w:rsidRPr="00337DCA">
        <w:rPr>
          <w:rFonts w:ascii="Garamond" w:hAnsi="Garamond" w:cs="Times New Roman"/>
          <w:color w:val="000000" w:themeColor="text1"/>
          <w:sz w:val="24"/>
          <w:szCs w:val="24"/>
        </w:rPr>
        <w:t>, sipas parashikimit të nenit 4</w:t>
      </w:r>
      <w:r w:rsidRPr="00337DCA">
        <w:rPr>
          <w:rFonts w:ascii="Garamond" w:hAnsi="Garamond" w:cs="Times New Roman"/>
          <w:color w:val="000000" w:themeColor="text1"/>
          <w:sz w:val="24"/>
          <w:szCs w:val="24"/>
        </w:rPr>
        <w:t xml:space="preserve"> të ligjit nr. 9049, datë 10.4.2013, “Për deklarimin dhe kontrollin e pasurive, të detyrimeve financiare të </w:t>
      </w:r>
      <w:proofErr w:type="spellStart"/>
      <w:r w:rsidRPr="00337DCA">
        <w:rPr>
          <w:rFonts w:ascii="Garamond" w:hAnsi="Garamond" w:cs="Times New Roman"/>
          <w:color w:val="000000" w:themeColor="text1"/>
          <w:sz w:val="24"/>
          <w:szCs w:val="24"/>
        </w:rPr>
        <w:t>të</w:t>
      </w:r>
      <w:proofErr w:type="spellEnd"/>
      <w:r w:rsidRPr="00337DCA">
        <w:rPr>
          <w:rFonts w:ascii="Garamond" w:hAnsi="Garamond" w:cs="Times New Roman"/>
          <w:color w:val="000000" w:themeColor="text1"/>
          <w:sz w:val="24"/>
          <w:szCs w:val="24"/>
        </w:rPr>
        <w:t xml:space="preserve"> zgjedhurve dhe të disa nëpunësve publikë”, i ndryshuar, që janë në pronësi, posedim ose në përdorim të kandidatit për magjistrat ose magjistratit.”.</w:t>
      </w:r>
    </w:p>
    <w:p w14:paraId="7403FD7F" w14:textId="77777777" w:rsidR="00295752" w:rsidRPr="00337DCA" w:rsidRDefault="00295752" w:rsidP="00337DCA">
      <w:pPr>
        <w:spacing w:after="0" w:line="240" w:lineRule="auto"/>
        <w:ind w:firstLine="284"/>
        <w:jc w:val="both"/>
        <w:rPr>
          <w:rFonts w:ascii="Garamond" w:hAnsi="Garamond" w:cs="Times New Roman"/>
          <w:color w:val="000000" w:themeColor="text1"/>
          <w:sz w:val="24"/>
          <w:szCs w:val="24"/>
        </w:rPr>
      </w:pPr>
      <w:r w:rsidRPr="00337DCA">
        <w:rPr>
          <w:rFonts w:ascii="Garamond" w:hAnsi="Garamond" w:cs="Times New Roman"/>
          <w:color w:val="000000" w:themeColor="text1"/>
          <w:sz w:val="24"/>
          <w:szCs w:val="24"/>
        </w:rPr>
        <w:t>2. Pas shkronjës “k” shtohen shkronjat “k/1”, “k/2” dhe “k/3” me këtë përmbajtje:</w:t>
      </w:r>
    </w:p>
    <w:p w14:paraId="7403FD80" w14:textId="77777777" w:rsidR="00295752" w:rsidRPr="00337DCA" w:rsidRDefault="00295752" w:rsidP="00337DCA">
      <w:pPr>
        <w:spacing w:after="0" w:line="240" w:lineRule="auto"/>
        <w:ind w:firstLine="284"/>
        <w:jc w:val="both"/>
        <w:rPr>
          <w:rFonts w:ascii="Garamond" w:hAnsi="Garamond" w:cs="Times New Roman"/>
          <w:color w:val="000000" w:themeColor="text1"/>
          <w:sz w:val="24"/>
          <w:szCs w:val="24"/>
        </w:rPr>
      </w:pPr>
      <w:r w:rsidRPr="00337DCA">
        <w:rPr>
          <w:rFonts w:ascii="Garamond" w:hAnsi="Garamond" w:cs="Times New Roman"/>
          <w:color w:val="000000" w:themeColor="text1"/>
          <w:sz w:val="24"/>
          <w:szCs w:val="24"/>
        </w:rPr>
        <w:t>“k/1) “Person i lidhur” është bashkëshorti/ja, bashkëjetuesi/ja dhe fëmija madhor i kandidatit për magj</w:t>
      </w:r>
      <w:r w:rsidR="00AD7AEE" w:rsidRPr="00337DCA">
        <w:rPr>
          <w:rFonts w:ascii="Garamond" w:hAnsi="Garamond" w:cs="Times New Roman"/>
          <w:color w:val="000000" w:themeColor="text1"/>
          <w:sz w:val="24"/>
          <w:szCs w:val="24"/>
        </w:rPr>
        <w:t>istrat ose magjistratit, i cili</w:t>
      </w:r>
      <w:r w:rsidRPr="00337DCA">
        <w:rPr>
          <w:rFonts w:ascii="Garamond" w:hAnsi="Garamond" w:cs="Times New Roman"/>
          <w:color w:val="000000" w:themeColor="text1"/>
          <w:sz w:val="24"/>
          <w:szCs w:val="24"/>
        </w:rPr>
        <w:t xml:space="preserve"> p</w:t>
      </w:r>
      <w:r w:rsidR="00AD7AEE" w:rsidRPr="00337DCA">
        <w:rPr>
          <w:rFonts w:ascii="Garamond" w:hAnsi="Garamond" w:cs="Times New Roman"/>
          <w:color w:val="000000" w:themeColor="text1"/>
          <w:sz w:val="24"/>
          <w:szCs w:val="24"/>
        </w:rPr>
        <w:t>ër shkak të kësaj marrëdhënieje</w:t>
      </w:r>
      <w:r w:rsidRPr="00337DCA">
        <w:rPr>
          <w:rFonts w:ascii="Garamond" w:hAnsi="Garamond" w:cs="Times New Roman"/>
          <w:color w:val="000000" w:themeColor="text1"/>
          <w:sz w:val="24"/>
          <w:szCs w:val="24"/>
        </w:rPr>
        <w:t xml:space="preserve"> </w:t>
      </w:r>
      <w:r w:rsidR="00AD7AEE" w:rsidRPr="00337DCA">
        <w:rPr>
          <w:rFonts w:ascii="Garamond" w:hAnsi="Garamond" w:cs="Times New Roman"/>
          <w:color w:val="000000" w:themeColor="text1"/>
          <w:sz w:val="24"/>
          <w:szCs w:val="24"/>
        </w:rPr>
        <w:t>u</w:t>
      </w:r>
      <w:r w:rsidRPr="00337DCA">
        <w:rPr>
          <w:rFonts w:ascii="Garamond" w:hAnsi="Garamond" w:cs="Times New Roman"/>
          <w:color w:val="000000" w:themeColor="text1"/>
          <w:sz w:val="24"/>
          <w:szCs w:val="24"/>
        </w:rPr>
        <w:t xml:space="preserve"> nënshtrohet detyrimeve të parashikuara në këtë ligj.</w:t>
      </w:r>
    </w:p>
    <w:p w14:paraId="7403FD81" w14:textId="77777777" w:rsidR="00295752" w:rsidRPr="00337DCA" w:rsidRDefault="00295752" w:rsidP="00337DCA">
      <w:pPr>
        <w:spacing w:after="0" w:line="240" w:lineRule="auto"/>
        <w:ind w:firstLine="284"/>
        <w:jc w:val="both"/>
        <w:rPr>
          <w:rFonts w:ascii="Garamond" w:hAnsi="Garamond" w:cs="Times New Roman"/>
          <w:color w:val="000000" w:themeColor="text1"/>
          <w:sz w:val="24"/>
          <w:szCs w:val="24"/>
        </w:rPr>
      </w:pPr>
      <w:r w:rsidRPr="00337DCA">
        <w:rPr>
          <w:rFonts w:ascii="Garamond" w:hAnsi="Garamond" w:cs="Times New Roman"/>
          <w:color w:val="000000" w:themeColor="text1"/>
          <w:sz w:val="24"/>
          <w:szCs w:val="24"/>
        </w:rPr>
        <w:t xml:space="preserve">k/2) </w:t>
      </w:r>
      <w:r w:rsidR="00AD7AEE" w:rsidRPr="00337DCA">
        <w:rPr>
          <w:rFonts w:ascii="Garamond" w:hAnsi="Garamond" w:cs="Times New Roman"/>
          <w:color w:val="000000" w:themeColor="text1"/>
          <w:sz w:val="24"/>
          <w:szCs w:val="24"/>
        </w:rPr>
        <w:t>“</w:t>
      </w:r>
      <w:r w:rsidRPr="00337DCA">
        <w:rPr>
          <w:rFonts w:ascii="Garamond" w:hAnsi="Garamond" w:cs="Times New Roman"/>
          <w:color w:val="000000" w:themeColor="text1"/>
          <w:sz w:val="24"/>
          <w:szCs w:val="24"/>
        </w:rPr>
        <w:t>Persona të tjerë të lidhur” janë personat e afërt deri në shkallë të dytë, personi i besuar, drejtuesi dhe ortakët e shoqërisë në të cilën kandidati për magjistrat, magjistrati ose personat e lidhur m</w:t>
      </w:r>
      <w:r w:rsidR="00AD7AEE" w:rsidRPr="00337DCA">
        <w:rPr>
          <w:rFonts w:ascii="Garamond" w:hAnsi="Garamond" w:cs="Times New Roman"/>
          <w:color w:val="000000" w:themeColor="text1"/>
          <w:sz w:val="24"/>
          <w:szCs w:val="24"/>
        </w:rPr>
        <w:t>e të zotërojnë drejtpërdrejt ose tërthorazi</w:t>
      </w:r>
      <w:r w:rsidRPr="00337DCA">
        <w:rPr>
          <w:rFonts w:ascii="Garamond" w:hAnsi="Garamond" w:cs="Times New Roman"/>
          <w:color w:val="000000" w:themeColor="text1"/>
          <w:sz w:val="24"/>
          <w:szCs w:val="24"/>
        </w:rPr>
        <w:t xml:space="preserve"> aksione ose kuota</w:t>
      </w:r>
      <w:r w:rsidR="00AD7AEE" w:rsidRPr="00337DCA">
        <w:rPr>
          <w:rFonts w:ascii="Garamond" w:hAnsi="Garamond" w:cs="Times New Roman"/>
          <w:color w:val="000000" w:themeColor="text1"/>
          <w:sz w:val="24"/>
          <w:szCs w:val="24"/>
        </w:rPr>
        <w:t>,</w:t>
      </w:r>
      <w:r w:rsidRPr="00337DCA">
        <w:rPr>
          <w:rFonts w:ascii="Garamond" w:hAnsi="Garamond" w:cs="Times New Roman"/>
          <w:color w:val="000000" w:themeColor="text1"/>
          <w:sz w:val="24"/>
          <w:szCs w:val="24"/>
        </w:rPr>
        <w:t xml:space="preserve"> si dhe çdo person fizik ose juridik, i cili ka pasur ose ka një lidhje te</w:t>
      </w:r>
      <w:r w:rsidRPr="00337DCA">
        <w:rPr>
          <w:rFonts w:ascii="Times New Roman" w:hAnsi="Times New Roman" w:cs="Times New Roman"/>
          <w:color w:val="000000" w:themeColor="text1"/>
          <w:sz w:val="24"/>
          <w:szCs w:val="24"/>
        </w:rPr>
        <w:t>̈</w:t>
      </w:r>
      <w:r w:rsidRPr="00337DCA">
        <w:rPr>
          <w:rFonts w:ascii="Garamond" w:hAnsi="Garamond" w:cs="Times New Roman"/>
          <w:color w:val="000000" w:themeColor="text1"/>
          <w:sz w:val="24"/>
          <w:szCs w:val="24"/>
        </w:rPr>
        <w:t xml:space="preserve"> p</w:t>
      </w:r>
      <w:r w:rsidRPr="00337DCA">
        <w:rPr>
          <w:rFonts w:ascii="Garamond" w:hAnsi="Garamond" w:cs="Garamond"/>
          <w:color w:val="000000" w:themeColor="text1"/>
          <w:sz w:val="24"/>
          <w:szCs w:val="24"/>
        </w:rPr>
        <w:t>ë</w:t>
      </w:r>
      <w:r w:rsidRPr="00337DCA">
        <w:rPr>
          <w:rFonts w:ascii="Garamond" w:hAnsi="Garamond" w:cs="Times New Roman"/>
          <w:color w:val="000000" w:themeColor="text1"/>
          <w:sz w:val="24"/>
          <w:szCs w:val="24"/>
        </w:rPr>
        <w:t>rbashk</w:t>
      </w:r>
      <w:r w:rsidRPr="00337DCA">
        <w:rPr>
          <w:rFonts w:ascii="Garamond" w:hAnsi="Garamond" w:cs="Garamond"/>
          <w:color w:val="000000" w:themeColor="text1"/>
          <w:sz w:val="24"/>
          <w:szCs w:val="24"/>
        </w:rPr>
        <w:t>ë</w:t>
      </w:r>
      <w:r w:rsidRPr="00337DCA">
        <w:rPr>
          <w:rFonts w:ascii="Garamond" w:hAnsi="Garamond" w:cs="Times New Roman"/>
          <w:color w:val="000000" w:themeColor="text1"/>
          <w:sz w:val="24"/>
          <w:szCs w:val="24"/>
        </w:rPr>
        <w:t>t interesi privat.</w:t>
      </w:r>
    </w:p>
    <w:p w14:paraId="7403FD82" w14:textId="77777777" w:rsidR="00295752" w:rsidRPr="00337DCA" w:rsidRDefault="00295752" w:rsidP="00337DCA">
      <w:pPr>
        <w:spacing w:after="0" w:line="240" w:lineRule="auto"/>
        <w:ind w:firstLine="284"/>
        <w:jc w:val="both"/>
        <w:rPr>
          <w:rFonts w:ascii="Garamond" w:hAnsi="Garamond" w:cs="Times New Roman"/>
          <w:color w:val="000000" w:themeColor="text1"/>
          <w:sz w:val="24"/>
          <w:szCs w:val="24"/>
        </w:rPr>
      </w:pPr>
      <w:r w:rsidRPr="00337DCA">
        <w:rPr>
          <w:rFonts w:ascii="Garamond" w:hAnsi="Garamond" w:cs="Times New Roman"/>
          <w:color w:val="000000" w:themeColor="text1"/>
          <w:sz w:val="24"/>
          <w:szCs w:val="24"/>
        </w:rPr>
        <w:t>k/3</w:t>
      </w:r>
      <w:r w:rsidR="00AD7AEE" w:rsidRPr="00337DCA">
        <w:rPr>
          <w:rFonts w:ascii="Garamond" w:hAnsi="Garamond" w:cs="Times New Roman"/>
          <w:color w:val="000000" w:themeColor="text1"/>
          <w:sz w:val="24"/>
          <w:szCs w:val="24"/>
        </w:rPr>
        <w:t xml:space="preserve">) </w:t>
      </w:r>
      <w:r w:rsidRPr="00337DCA">
        <w:rPr>
          <w:rFonts w:ascii="Garamond" w:hAnsi="Garamond" w:cs="Times New Roman"/>
          <w:color w:val="000000" w:themeColor="text1"/>
          <w:sz w:val="24"/>
          <w:szCs w:val="24"/>
        </w:rPr>
        <w:t>“Person i përfshirë në krimin e organizuar” është çdo person që është dënuar ose proce</w:t>
      </w:r>
      <w:r w:rsidR="00AD7AEE" w:rsidRPr="00337DCA">
        <w:rPr>
          <w:rFonts w:ascii="Garamond" w:hAnsi="Garamond" w:cs="Times New Roman"/>
          <w:color w:val="000000" w:themeColor="text1"/>
          <w:sz w:val="24"/>
          <w:szCs w:val="24"/>
        </w:rPr>
        <w:t>duar penalisht</w:t>
      </w:r>
      <w:r w:rsidRPr="00337DCA">
        <w:rPr>
          <w:rFonts w:ascii="Garamond" w:hAnsi="Garamond" w:cs="Times New Roman"/>
          <w:color w:val="000000" w:themeColor="text1"/>
          <w:sz w:val="24"/>
          <w:szCs w:val="24"/>
        </w:rPr>
        <w:t xml:space="preserve"> brenda ose jashtë territo</w:t>
      </w:r>
      <w:r w:rsidR="00AD7AEE" w:rsidRPr="00337DCA">
        <w:rPr>
          <w:rFonts w:ascii="Garamond" w:hAnsi="Garamond" w:cs="Times New Roman"/>
          <w:color w:val="000000" w:themeColor="text1"/>
          <w:sz w:val="24"/>
          <w:szCs w:val="24"/>
        </w:rPr>
        <w:t>rit të Republikës së Shqipërisë</w:t>
      </w:r>
      <w:r w:rsidRPr="00337DCA">
        <w:rPr>
          <w:rFonts w:ascii="Garamond" w:hAnsi="Garamond" w:cs="Times New Roman"/>
          <w:color w:val="000000" w:themeColor="text1"/>
          <w:sz w:val="24"/>
          <w:szCs w:val="24"/>
        </w:rPr>
        <w:t xml:space="preserve"> për një nga v</w:t>
      </w:r>
      <w:r w:rsidR="00AD7AEE" w:rsidRPr="00337DCA">
        <w:rPr>
          <w:rFonts w:ascii="Garamond" w:hAnsi="Garamond" w:cs="Times New Roman"/>
          <w:color w:val="000000" w:themeColor="text1"/>
          <w:sz w:val="24"/>
          <w:szCs w:val="24"/>
        </w:rPr>
        <w:t>eprat e parashikuara në pikën 1 të nenit 3</w:t>
      </w:r>
      <w:r w:rsidRPr="00337DCA">
        <w:rPr>
          <w:rFonts w:ascii="Garamond" w:hAnsi="Garamond" w:cs="Times New Roman"/>
          <w:color w:val="000000" w:themeColor="text1"/>
          <w:sz w:val="24"/>
          <w:szCs w:val="24"/>
        </w:rPr>
        <w:t xml:space="preserve"> të ligjit nr. 10 192, datë 3.12.2009, “Për parandalimin dhe goditjen e krimit të organizuar, trafikimit dhe korrupsionit nëpërmjet masave parandaluese kundër pasurisë”, të ndryshuar, me përjashtim të rastit kur është deklaruar i pafajshëm me vendim gjyqësor të formës së prerë. Personi konsiderohet i përfshirë në krimin e organizuar edhe kur: </w:t>
      </w:r>
    </w:p>
    <w:p w14:paraId="7403FD83" w14:textId="16555CA3" w:rsidR="00295752" w:rsidRPr="00337DCA" w:rsidRDefault="00586EDE" w:rsidP="00337DCA">
      <w:pPr>
        <w:spacing w:after="0" w:line="240" w:lineRule="auto"/>
        <w:ind w:firstLine="284"/>
        <w:jc w:val="both"/>
        <w:rPr>
          <w:rFonts w:ascii="Garamond" w:hAnsi="Garamond" w:cs="Times New Roman"/>
          <w:color w:val="000000" w:themeColor="text1"/>
          <w:sz w:val="24"/>
          <w:szCs w:val="24"/>
        </w:rPr>
      </w:pPr>
      <w:r w:rsidRPr="00337DCA">
        <w:rPr>
          <w:rFonts w:ascii="Garamond" w:hAnsi="Garamond" w:cs="Times New Roman"/>
          <w:color w:val="000000" w:themeColor="text1"/>
          <w:sz w:val="24"/>
          <w:szCs w:val="24"/>
        </w:rPr>
        <w:t>i.</w:t>
      </w:r>
      <w:r w:rsidR="009B7EA4">
        <w:rPr>
          <w:rFonts w:ascii="Garamond" w:hAnsi="Garamond" w:cs="Times New Roman"/>
          <w:color w:val="000000" w:themeColor="text1"/>
          <w:sz w:val="24"/>
          <w:szCs w:val="24"/>
        </w:rPr>
        <w:t xml:space="preserve"> </w:t>
      </w:r>
      <w:r w:rsidR="00295752" w:rsidRPr="00337DCA">
        <w:rPr>
          <w:rFonts w:ascii="Garamond" w:hAnsi="Garamond" w:cs="Times New Roman"/>
          <w:color w:val="000000" w:themeColor="text1"/>
          <w:sz w:val="24"/>
          <w:szCs w:val="24"/>
        </w:rPr>
        <w:t>procedimi penal i filluar ndaj tij pushohet nga organi procedues për shkak të vdekjes, ose sepse nuk mund të merret si i pandehur dhe nuk mund të dënohet;</w:t>
      </w:r>
    </w:p>
    <w:p w14:paraId="7403FD84" w14:textId="77777777" w:rsidR="00295752" w:rsidRPr="00337DCA" w:rsidRDefault="00586EDE" w:rsidP="00337DCA">
      <w:pPr>
        <w:spacing w:after="0" w:line="240" w:lineRule="auto"/>
        <w:ind w:firstLine="284"/>
        <w:jc w:val="both"/>
        <w:rPr>
          <w:rFonts w:ascii="Garamond" w:hAnsi="Garamond" w:cs="Times New Roman"/>
          <w:color w:val="000000" w:themeColor="text1"/>
          <w:sz w:val="24"/>
          <w:szCs w:val="24"/>
        </w:rPr>
      </w:pPr>
      <w:proofErr w:type="spellStart"/>
      <w:r w:rsidRPr="00337DCA">
        <w:rPr>
          <w:rFonts w:ascii="Garamond" w:hAnsi="Garamond" w:cs="Times New Roman"/>
          <w:color w:val="000000" w:themeColor="text1"/>
          <w:sz w:val="24"/>
          <w:szCs w:val="24"/>
        </w:rPr>
        <w:t>ii</w:t>
      </w:r>
      <w:proofErr w:type="spellEnd"/>
      <w:r w:rsidRPr="00337DCA">
        <w:rPr>
          <w:rFonts w:ascii="Garamond" w:hAnsi="Garamond" w:cs="Times New Roman"/>
          <w:color w:val="000000" w:themeColor="text1"/>
          <w:sz w:val="24"/>
          <w:szCs w:val="24"/>
        </w:rPr>
        <w:t xml:space="preserve">. </w:t>
      </w:r>
      <w:r w:rsidR="00295752" w:rsidRPr="00337DCA">
        <w:rPr>
          <w:rFonts w:ascii="Garamond" w:hAnsi="Garamond" w:cs="Times New Roman"/>
          <w:color w:val="000000" w:themeColor="text1"/>
          <w:sz w:val="24"/>
          <w:szCs w:val="24"/>
        </w:rPr>
        <w:t>deklarohet i pafajshëm nga gjykata pasi vepra pe</w:t>
      </w:r>
      <w:r w:rsidR="00AD7AEE" w:rsidRPr="00337DCA">
        <w:rPr>
          <w:rFonts w:ascii="Garamond" w:hAnsi="Garamond" w:cs="Times New Roman"/>
          <w:color w:val="000000" w:themeColor="text1"/>
          <w:sz w:val="24"/>
          <w:szCs w:val="24"/>
        </w:rPr>
        <w:t>nale është kryer nga një person</w:t>
      </w:r>
      <w:r w:rsidR="00295752" w:rsidRPr="00337DCA">
        <w:rPr>
          <w:rFonts w:ascii="Garamond" w:hAnsi="Garamond" w:cs="Times New Roman"/>
          <w:color w:val="000000" w:themeColor="text1"/>
          <w:sz w:val="24"/>
          <w:szCs w:val="24"/>
        </w:rPr>
        <w:t xml:space="preserve"> që nuk mund të akuzohet ose dënohet.</w:t>
      </w:r>
    </w:p>
    <w:p w14:paraId="7403FD85" w14:textId="77777777" w:rsidR="00295752" w:rsidRPr="00337DCA" w:rsidRDefault="00295752" w:rsidP="00337DCA">
      <w:pPr>
        <w:spacing w:after="0" w:line="240" w:lineRule="auto"/>
        <w:ind w:firstLine="284"/>
        <w:jc w:val="both"/>
        <w:rPr>
          <w:rFonts w:ascii="Garamond" w:hAnsi="Garamond" w:cs="Times New Roman"/>
          <w:color w:val="000000" w:themeColor="text1"/>
          <w:sz w:val="24"/>
          <w:szCs w:val="24"/>
        </w:rPr>
      </w:pPr>
      <w:r w:rsidRPr="00337DCA">
        <w:rPr>
          <w:rFonts w:ascii="Garamond" w:hAnsi="Garamond" w:cs="Times New Roman"/>
          <w:color w:val="000000" w:themeColor="text1"/>
          <w:sz w:val="24"/>
          <w:szCs w:val="24"/>
        </w:rPr>
        <w:t>3. Pas shkronjës “m” shtohet shkronja “m/1” me këtë përmbajtje:</w:t>
      </w:r>
    </w:p>
    <w:p w14:paraId="7403FD86" w14:textId="4EA7951E" w:rsidR="00295752" w:rsidRPr="00337DCA" w:rsidRDefault="00295752" w:rsidP="00337DCA">
      <w:pPr>
        <w:spacing w:after="0" w:line="240" w:lineRule="auto"/>
        <w:ind w:firstLine="284"/>
        <w:jc w:val="both"/>
        <w:rPr>
          <w:rFonts w:ascii="Garamond" w:hAnsi="Garamond" w:cs="Times New Roman"/>
          <w:color w:val="000000" w:themeColor="text1"/>
          <w:sz w:val="24"/>
          <w:szCs w:val="24"/>
        </w:rPr>
      </w:pPr>
      <w:r w:rsidRPr="00337DCA">
        <w:rPr>
          <w:rFonts w:ascii="Garamond" w:hAnsi="Garamond" w:cs="Times New Roman"/>
          <w:color w:val="000000" w:themeColor="text1"/>
          <w:sz w:val="24"/>
          <w:szCs w:val="24"/>
        </w:rPr>
        <w:t>“m/1) “Të ardhura të ligjshme” janë të ardhurat e kandidatit për magjistrat ose magjistratit dhe personave të lidhur të tij/saj</w:t>
      </w:r>
      <w:r w:rsidR="00C9366B" w:rsidRPr="00337DCA">
        <w:rPr>
          <w:rFonts w:ascii="Garamond" w:hAnsi="Garamond" w:cs="Times New Roman"/>
          <w:color w:val="000000" w:themeColor="text1"/>
          <w:sz w:val="24"/>
          <w:szCs w:val="24"/>
        </w:rPr>
        <w:t xml:space="preserve"> </w:t>
      </w:r>
      <w:r w:rsidR="00C9366B" w:rsidRPr="00337DCA">
        <w:rPr>
          <w:rFonts w:ascii="Garamond" w:hAnsi="Garamond"/>
          <w:iCs/>
          <w:color w:val="000000" w:themeColor="text1"/>
          <w:sz w:val="24"/>
          <w:szCs w:val="24"/>
        </w:rPr>
        <w:t xml:space="preserve">sipas përcaktimeve të burimit të </w:t>
      </w:r>
      <w:proofErr w:type="spellStart"/>
      <w:r w:rsidR="00C9366B" w:rsidRPr="00337DCA">
        <w:rPr>
          <w:rFonts w:ascii="Garamond" w:hAnsi="Garamond"/>
          <w:iCs/>
          <w:color w:val="000000" w:themeColor="text1"/>
          <w:sz w:val="24"/>
          <w:szCs w:val="24"/>
        </w:rPr>
        <w:t>të</w:t>
      </w:r>
      <w:proofErr w:type="spellEnd"/>
      <w:r w:rsidR="00C9366B" w:rsidRPr="00337DCA">
        <w:rPr>
          <w:rFonts w:ascii="Garamond" w:hAnsi="Garamond"/>
          <w:iCs/>
          <w:color w:val="000000" w:themeColor="text1"/>
          <w:sz w:val="24"/>
          <w:szCs w:val="24"/>
        </w:rPr>
        <w:t xml:space="preserve"> ardhurave, </w:t>
      </w:r>
      <w:r w:rsidRPr="00337DCA">
        <w:rPr>
          <w:rFonts w:ascii="Garamond" w:hAnsi="Garamond" w:cs="Times New Roman"/>
          <w:color w:val="000000" w:themeColor="text1"/>
          <w:sz w:val="24"/>
          <w:szCs w:val="24"/>
        </w:rPr>
        <w:t>të parashikuara në ligjin “Për tatimin mbi të ardhurat”.”</w:t>
      </w:r>
    </w:p>
    <w:p w14:paraId="7403FD87" w14:textId="77777777" w:rsidR="00295752" w:rsidRPr="00337DCA" w:rsidRDefault="00295752" w:rsidP="00337DCA">
      <w:pPr>
        <w:spacing w:after="0" w:line="240" w:lineRule="auto"/>
        <w:ind w:firstLine="284"/>
        <w:jc w:val="both"/>
        <w:rPr>
          <w:rFonts w:ascii="Garamond" w:hAnsi="Garamond" w:cs="Times New Roman"/>
          <w:color w:val="000000" w:themeColor="text1"/>
          <w:sz w:val="24"/>
          <w:szCs w:val="24"/>
        </w:rPr>
      </w:pPr>
    </w:p>
    <w:p w14:paraId="7403FD88" w14:textId="77777777" w:rsidR="00295752" w:rsidRPr="00337DCA" w:rsidRDefault="00295752" w:rsidP="00337DCA">
      <w:pPr>
        <w:spacing w:after="0" w:line="240" w:lineRule="auto"/>
        <w:ind w:firstLine="284"/>
        <w:jc w:val="center"/>
        <w:rPr>
          <w:rFonts w:ascii="Garamond" w:hAnsi="Garamond" w:cs="Times New Roman"/>
          <w:color w:val="000000" w:themeColor="text1"/>
          <w:sz w:val="24"/>
          <w:szCs w:val="24"/>
        </w:rPr>
      </w:pPr>
      <w:r w:rsidRPr="00337DCA">
        <w:rPr>
          <w:rFonts w:ascii="Garamond" w:hAnsi="Garamond" w:cs="Times New Roman"/>
          <w:color w:val="000000" w:themeColor="text1"/>
          <w:sz w:val="24"/>
          <w:szCs w:val="24"/>
        </w:rPr>
        <w:t>Neni 2</w:t>
      </w:r>
    </w:p>
    <w:p w14:paraId="7403FD89" w14:textId="77777777" w:rsidR="00295752" w:rsidRPr="00337DCA" w:rsidRDefault="00295752" w:rsidP="00337DCA">
      <w:pPr>
        <w:spacing w:after="0" w:line="240" w:lineRule="auto"/>
        <w:ind w:firstLine="284"/>
        <w:jc w:val="center"/>
        <w:rPr>
          <w:rFonts w:ascii="Garamond" w:hAnsi="Garamond" w:cs="Times New Roman"/>
          <w:color w:val="000000" w:themeColor="text1"/>
          <w:sz w:val="24"/>
          <w:szCs w:val="24"/>
        </w:rPr>
      </w:pPr>
    </w:p>
    <w:p w14:paraId="7403FD8A" w14:textId="77777777" w:rsidR="00295752" w:rsidRPr="00337DCA" w:rsidRDefault="00295752" w:rsidP="00337DCA">
      <w:pPr>
        <w:spacing w:after="0" w:line="240" w:lineRule="auto"/>
        <w:ind w:firstLine="284"/>
        <w:jc w:val="both"/>
        <w:rPr>
          <w:rFonts w:ascii="Garamond" w:hAnsi="Garamond" w:cs="Times New Roman"/>
          <w:color w:val="000000" w:themeColor="text1"/>
          <w:sz w:val="24"/>
          <w:szCs w:val="24"/>
        </w:rPr>
      </w:pPr>
      <w:r w:rsidRPr="00337DCA">
        <w:rPr>
          <w:rFonts w:ascii="Garamond" w:hAnsi="Garamond" w:cs="Times New Roman"/>
          <w:color w:val="000000" w:themeColor="text1"/>
          <w:sz w:val="24"/>
          <w:szCs w:val="24"/>
        </w:rPr>
        <w:t>Në nenin 32 bëhen shtesa dhe ndryshimi si më poshtë;</w:t>
      </w:r>
    </w:p>
    <w:p w14:paraId="63F4E676" w14:textId="1BD64CA0" w:rsidR="00337DCA" w:rsidRPr="00337DCA" w:rsidRDefault="00337DCA" w:rsidP="00337DCA">
      <w:pPr>
        <w:spacing w:after="0" w:line="240" w:lineRule="auto"/>
        <w:ind w:firstLine="284"/>
        <w:jc w:val="both"/>
        <w:rPr>
          <w:rFonts w:ascii="Garamond" w:hAnsi="Garamond"/>
          <w:sz w:val="24"/>
          <w:szCs w:val="24"/>
        </w:rPr>
      </w:pPr>
      <w:r w:rsidRPr="00337DCA">
        <w:rPr>
          <w:rFonts w:ascii="Garamond" w:hAnsi="Garamond"/>
          <w:sz w:val="24"/>
          <w:szCs w:val="24"/>
        </w:rPr>
        <w:t>1. Në pikën 1 pas fjalisë së parë shtohet fjalia e dytë me këtë përmbajtje:</w:t>
      </w:r>
    </w:p>
    <w:p w14:paraId="453A3427" w14:textId="77777777" w:rsidR="00337DCA" w:rsidRPr="00337DCA" w:rsidRDefault="00337DCA" w:rsidP="00337DCA">
      <w:pPr>
        <w:spacing w:after="0" w:line="240" w:lineRule="auto"/>
        <w:ind w:firstLine="284"/>
        <w:jc w:val="both"/>
        <w:rPr>
          <w:rFonts w:ascii="Garamond" w:hAnsi="Garamond"/>
          <w:sz w:val="24"/>
          <w:szCs w:val="24"/>
        </w:rPr>
      </w:pPr>
      <w:r w:rsidRPr="00337DCA">
        <w:rPr>
          <w:rFonts w:ascii="Garamond" w:hAnsi="Garamond"/>
          <w:sz w:val="24"/>
          <w:szCs w:val="24"/>
        </w:rPr>
        <w:lastRenderedPageBreak/>
        <w:t xml:space="preserve">“Verifikimi i plotë i pasurisë dhe figurës përfshin vlerësimin e saktësisë së deklarimit dhe kontrollin e pasurive, ligjshmërinë e burimit të krijimit të tyre, përmbushjen e detyrimeve financiare, përfshirë interesat private për kandidatin për magjistrat dhe për personat e lidhur të tij, identifikimin e kontakteve të papërshtatshme të kandidatëve me personat e përfshirë në krimin e organizuar, si dhe identifikimin e sjelljeve të papërshtatshme etike dhe morale të kandidatëve, të cilat cenojnë besimin e publikut në sistemin e drejtësisë.”. </w:t>
      </w:r>
    </w:p>
    <w:p w14:paraId="64EF9C99" w14:textId="31458ACE" w:rsidR="00337DCA" w:rsidRPr="00337DCA" w:rsidRDefault="00337DCA" w:rsidP="00337DCA">
      <w:pPr>
        <w:spacing w:after="0" w:line="240" w:lineRule="auto"/>
        <w:ind w:firstLine="284"/>
        <w:jc w:val="both"/>
        <w:rPr>
          <w:rFonts w:ascii="Garamond" w:hAnsi="Garamond"/>
          <w:sz w:val="24"/>
          <w:szCs w:val="24"/>
        </w:rPr>
      </w:pPr>
      <w:r w:rsidRPr="00337DCA">
        <w:rPr>
          <w:rFonts w:ascii="Garamond" w:hAnsi="Garamond"/>
          <w:sz w:val="24"/>
          <w:szCs w:val="24"/>
        </w:rPr>
        <w:t>2. Në pikën 2 fjala “prokuroria” zëvendësohet me fjalët “Prokuroria e Përgjithshme, Prokuroria e Posaçme kundër Krimit të Organizuar dhe Korrupsionit, Autoriteti Kombëtar për Sigurinë e Informacionit të Klasifikuar”.</w:t>
      </w:r>
    </w:p>
    <w:p w14:paraId="57579104" w14:textId="2C8611C7" w:rsidR="00337DCA" w:rsidRPr="00337DCA" w:rsidRDefault="00337DCA" w:rsidP="00337DCA">
      <w:pPr>
        <w:spacing w:after="0" w:line="240" w:lineRule="auto"/>
        <w:ind w:firstLine="284"/>
        <w:jc w:val="both"/>
        <w:rPr>
          <w:rFonts w:ascii="Garamond" w:hAnsi="Garamond"/>
          <w:sz w:val="24"/>
          <w:szCs w:val="24"/>
        </w:rPr>
      </w:pPr>
      <w:r w:rsidRPr="00337DCA">
        <w:rPr>
          <w:rFonts w:ascii="Garamond" w:hAnsi="Garamond"/>
          <w:sz w:val="24"/>
          <w:szCs w:val="24"/>
        </w:rPr>
        <w:t>3. Pas pikës 2 shtohen pikat 2/1, 2/2, 2/3,</w:t>
      </w:r>
      <w:r w:rsidR="009B7EA4">
        <w:rPr>
          <w:rFonts w:ascii="Garamond" w:hAnsi="Garamond"/>
          <w:sz w:val="24"/>
          <w:szCs w:val="24"/>
        </w:rPr>
        <w:t xml:space="preserve"> </w:t>
      </w:r>
      <w:r w:rsidRPr="00337DCA">
        <w:rPr>
          <w:rFonts w:ascii="Garamond" w:hAnsi="Garamond"/>
          <w:sz w:val="24"/>
          <w:szCs w:val="24"/>
        </w:rPr>
        <w:t>2/4 dhe 2/5 me këtë përmbajtje:</w:t>
      </w:r>
    </w:p>
    <w:p w14:paraId="7403FD8F" w14:textId="556334D2" w:rsidR="00295752" w:rsidRPr="00337DCA" w:rsidRDefault="00337DCA" w:rsidP="00337DCA">
      <w:pPr>
        <w:spacing w:after="0" w:line="240" w:lineRule="auto"/>
        <w:ind w:firstLine="284"/>
        <w:jc w:val="both"/>
        <w:rPr>
          <w:rFonts w:ascii="Garamond" w:hAnsi="Garamond" w:cs="Times New Roman"/>
          <w:color w:val="000000" w:themeColor="text1"/>
          <w:sz w:val="24"/>
          <w:szCs w:val="24"/>
        </w:rPr>
      </w:pPr>
      <w:r w:rsidRPr="00337DCA">
        <w:rPr>
          <w:rFonts w:ascii="Garamond" w:hAnsi="Garamond" w:cs="Times New Roman"/>
          <w:color w:val="000000" w:themeColor="text1"/>
          <w:sz w:val="24"/>
          <w:szCs w:val="24"/>
        </w:rPr>
        <w:t xml:space="preserve"> </w:t>
      </w:r>
      <w:r w:rsidR="00295752" w:rsidRPr="00337DCA">
        <w:rPr>
          <w:rFonts w:ascii="Garamond" w:hAnsi="Garamond" w:cs="Times New Roman"/>
          <w:color w:val="000000" w:themeColor="text1"/>
          <w:sz w:val="24"/>
          <w:szCs w:val="24"/>
        </w:rPr>
        <w:t>“2/1. Kandidati brenda 10 ditëve nga data e publikimit të listës përfundimtare, në përputhje me nenin 31 të këtij ligji, duhet të plotësojë dhe të dorëzojë pranë:</w:t>
      </w:r>
    </w:p>
    <w:p w14:paraId="7403FD90" w14:textId="1AFC268B" w:rsidR="00295752" w:rsidRPr="00337DCA" w:rsidRDefault="00295752" w:rsidP="00337DCA">
      <w:pPr>
        <w:spacing w:after="0" w:line="240" w:lineRule="auto"/>
        <w:ind w:firstLine="284"/>
        <w:jc w:val="both"/>
        <w:rPr>
          <w:rFonts w:ascii="Garamond" w:hAnsi="Garamond" w:cs="Times New Roman"/>
          <w:color w:val="000000" w:themeColor="text1"/>
          <w:sz w:val="24"/>
          <w:szCs w:val="24"/>
        </w:rPr>
      </w:pPr>
      <w:r w:rsidRPr="00337DCA">
        <w:rPr>
          <w:rFonts w:ascii="Garamond" w:hAnsi="Garamond" w:cs="Times New Roman"/>
          <w:color w:val="000000" w:themeColor="text1"/>
          <w:sz w:val="24"/>
          <w:szCs w:val="24"/>
        </w:rPr>
        <w:t>a) Inspektoratit të Lartë të Deklarimit dhe Kontrollit të Pasuri</w:t>
      </w:r>
      <w:r w:rsidR="00AD7AEE" w:rsidRPr="00337DCA">
        <w:rPr>
          <w:rFonts w:ascii="Garamond" w:hAnsi="Garamond" w:cs="Times New Roman"/>
          <w:color w:val="000000" w:themeColor="text1"/>
          <w:sz w:val="24"/>
          <w:szCs w:val="24"/>
        </w:rPr>
        <w:t>ve dhe Konfliktit të Interesave</w:t>
      </w:r>
      <w:r w:rsidRPr="00337DCA">
        <w:rPr>
          <w:rFonts w:ascii="Garamond" w:hAnsi="Garamond" w:cs="Times New Roman"/>
          <w:color w:val="000000" w:themeColor="text1"/>
          <w:sz w:val="24"/>
          <w:szCs w:val="24"/>
        </w:rPr>
        <w:t xml:space="preserve"> deklaratën e pasurisë dhe interesave privat</w:t>
      </w:r>
      <w:r w:rsidR="00AD7AEE" w:rsidRPr="00337DCA">
        <w:rPr>
          <w:rFonts w:ascii="Garamond" w:hAnsi="Garamond" w:cs="Times New Roman"/>
          <w:color w:val="000000" w:themeColor="text1"/>
          <w:sz w:val="24"/>
          <w:szCs w:val="24"/>
        </w:rPr>
        <w:t>e</w:t>
      </w:r>
      <w:r w:rsidRPr="00337DCA">
        <w:rPr>
          <w:rFonts w:ascii="Garamond" w:hAnsi="Garamond" w:cs="Times New Roman"/>
          <w:color w:val="000000" w:themeColor="text1"/>
          <w:sz w:val="24"/>
          <w:szCs w:val="24"/>
        </w:rPr>
        <w:t xml:space="preserve"> për kontrollin e pasurive të kandidatëve për pozicione të ndryshme</w:t>
      </w:r>
      <w:r w:rsidR="00AD7AEE" w:rsidRPr="00337DCA">
        <w:rPr>
          <w:rFonts w:ascii="Garamond" w:hAnsi="Garamond" w:cs="Times New Roman"/>
          <w:color w:val="000000" w:themeColor="text1"/>
          <w:sz w:val="24"/>
          <w:szCs w:val="24"/>
        </w:rPr>
        <w:t xml:space="preserve"> në institucionet e drejtësisë</w:t>
      </w:r>
      <w:r w:rsidRPr="00337DCA">
        <w:rPr>
          <w:rFonts w:ascii="Garamond" w:hAnsi="Garamond" w:cs="Times New Roman"/>
          <w:color w:val="000000" w:themeColor="text1"/>
          <w:sz w:val="24"/>
          <w:szCs w:val="24"/>
        </w:rPr>
        <w:t xml:space="preserve"> në përputhje me nenin </w:t>
      </w:r>
      <w:r w:rsidR="00257259" w:rsidRPr="00337DCA">
        <w:rPr>
          <w:rFonts w:ascii="Garamond" w:hAnsi="Garamond" w:cs="Times New Roman"/>
          <w:color w:val="000000" w:themeColor="text1"/>
          <w:sz w:val="24"/>
          <w:szCs w:val="24"/>
        </w:rPr>
        <w:t xml:space="preserve">3/1 </w:t>
      </w:r>
      <w:r w:rsidRPr="00337DCA">
        <w:rPr>
          <w:rFonts w:ascii="Garamond" w:hAnsi="Garamond" w:cs="Times New Roman"/>
          <w:color w:val="000000" w:themeColor="text1"/>
          <w:sz w:val="24"/>
          <w:szCs w:val="24"/>
        </w:rPr>
        <w:t xml:space="preserve">të ligjit </w:t>
      </w:r>
      <w:r w:rsidR="00691189" w:rsidRPr="00337DCA">
        <w:rPr>
          <w:rFonts w:ascii="Garamond" w:hAnsi="Garamond" w:cs="Times New Roman"/>
          <w:color w:val="000000" w:themeColor="text1"/>
          <w:sz w:val="24"/>
          <w:szCs w:val="24"/>
        </w:rPr>
        <w:t xml:space="preserve">nr. 9049, datë 10.4.2003, </w:t>
      </w:r>
      <w:r w:rsidR="0034335C" w:rsidRPr="00337DCA">
        <w:rPr>
          <w:rFonts w:ascii="Garamond" w:hAnsi="Garamond" w:cs="Times New Roman"/>
          <w:color w:val="000000" w:themeColor="text1"/>
          <w:sz w:val="24"/>
          <w:szCs w:val="24"/>
        </w:rPr>
        <w:t xml:space="preserve">“Për deklarimin dhe kontrollin e pasurive, detyrimeve financiare të personave të zgjedhur dhe nëpunësve të caktuar publikë”, </w:t>
      </w:r>
      <w:r w:rsidR="00691189" w:rsidRPr="00337DCA">
        <w:rPr>
          <w:rFonts w:ascii="Garamond" w:hAnsi="Garamond" w:cs="Times New Roman"/>
          <w:color w:val="000000" w:themeColor="text1"/>
          <w:sz w:val="24"/>
          <w:szCs w:val="24"/>
        </w:rPr>
        <w:t>i ndryshuar</w:t>
      </w:r>
      <w:r w:rsidR="000B3641">
        <w:rPr>
          <w:rFonts w:ascii="Garamond" w:hAnsi="Garamond" w:cs="Times New Roman"/>
          <w:color w:val="000000" w:themeColor="text1"/>
          <w:sz w:val="24"/>
          <w:szCs w:val="24"/>
        </w:rPr>
        <w:t xml:space="preserve">; </w:t>
      </w:r>
      <w:r w:rsidRPr="00337DCA">
        <w:rPr>
          <w:rFonts w:ascii="Garamond" w:hAnsi="Garamond" w:cs="Times New Roman"/>
          <w:color w:val="000000" w:themeColor="text1"/>
          <w:sz w:val="24"/>
          <w:szCs w:val="24"/>
        </w:rPr>
        <w:t>si dhe</w:t>
      </w:r>
    </w:p>
    <w:p w14:paraId="7403FD91" w14:textId="463FCCA4" w:rsidR="00295752" w:rsidRPr="00337DCA" w:rsidRDefault="00295752" w:rsidP="00337DCA">
      <w:pPr>
        <w:spacing w:after="0" w:line="240" w:lineRule="auto"/>
        <w:ind w:firstLine="284"/>
        <w:jc w:val="both"/>
        <w:rPr>
          <w:rFonts w:ascii="Garamond" w:hAnsi="Garamond" w:cs="Times New Roman"/>
          <w:color w:val="000000" w:themeColor="text1"/>
          <w:sz w:val="24"/>
          <w:szCs w:val="24"/>
        </w:rPr>
      </w:pPr>
      <w:r w:rsidRPr="00337DCA">
        <w:rPr>
          <w:rFonts w:ascii="Garamond" w:hAnsi="Garamond" w:cs="Times New Roman"/>
          <w:color w:val="000000" w:themeColor="text1"/>
          <w:sz w:val="24"/>
          <w:szCs w:val="24"/>
        </w:rPr>
        <w:t>b) Autoritetit Kombëtar për Sigurinë</w:t>
      </w:r>
      <w:r w:rsidR="003776E4" w:rsidRPr="00337DCA">
        <w:rPr>
          <w:rFonts w:ascii="Garamond" w:hAnsi="Garamond" w:cs="Times New Roman"/>
          <w:color w:val="000000" w:themeColor="text1"/>
          <w:sz w:val="24"/>
          <w:szCs w:val="24"/>
        </w:rPr>
        <w:t xml:space="preserve"> e Informacionit të Klasifikuar</w:t>
      </w:r>
      <w:r w:rsidRPr="00337DCA">
        <w:rPr>
          <w:rFonts w:ascii="Garamond" w:hAnsi="Garamond" w:cs="Times New Roman"/>
          <w:color w:val="000000" w:themeColor="text1"/>
          <w:sz w:val="24"/>
          <w:szCs w:val="24"/>
        </w:rPr>
        <w:t xml:space="preserve"> formularin e</w:t>
      </w:r>
      <w:r w:rsidR="009B7EA4">
        <w:rPr>
          <w:rFonts w:ascii="Garamond" w:hAnsi="Garamond" w:cs="Times New Roman"/>
          <w:color w:val="000000" w:themeColor="text1"/>
          <w:sz w:val="24"/>
          <w:szCs w:val="24"/>
        </w:rPr>
        <w:t xml:space="preserve"> </w:t>
      </w:r>
      <w:proofErr w:type="spellStart"/>
      <w:r w:rsidRPr="00337DCA">
        <w:rPr>
          <w:rFonts w:ascii="Garamond" w:hAnsi="Garamond" w:cs="Times New Roman"/>
          <w:color w:val="000000" w:themeColor="text1"/>
          <w:sz w:val="24"/>
          <w:szCs w:val="24"/>
        </w:rPr>
        <w:t>vete</w:t>
      </w:r>
      <w:r w:rsidRPr="00337DCA">
        <w:rPr>
          <w:rFonts w:ascii="Times New Roman" w:hAnsi="Times New Roman" w:cs="Times New Roman"/>
          <w:color w:val="000000" w:themeColor="text1"/>
          <w:sz w:val="24"/>
          <w:szCs w:val="24"/>
        </w:rPr>
        <w:t>̈</w:t>
      </w:r>
      <w:r w:rsidRPr="00337DCA">
        <w:rPr>
          <w:rFonts w:ascii="Garamond" w:hAnsi="Garamond" w:cs="Times New Roman"/>
          <w:color w:val="000000" w:themeColor="text1"/>
          <w:sz w:val="24"/>
          <w:szCs w:val="24"/>
        </w:rPr>
        <w:t>deklarimit</w:t>
      </w:r>
      <w:proofErr w:type="spellEnd"/>
      <w:r w:rsidRPr="00337DCA">
        <w:rPr>
          <w:rFonts w:ascii="Garamond" w:hAnsi="Garamond" w:cs="Times New Roman"/>
          <w:color w:val="000000" w:themeColor="text1"/>
          <w:sz w:val="24"/>
          <w:szCs w:val="24"/>
        </w:rPr>
        <w:t xml:space="preserve"> </w:t>
      </w:r>
      <w:r w:rsidR="003776E4" w:rsidRPr="00337DCA">
        <w:rPr>
          <w:rFonts w:ascii="Garamond" w:hAnsi="Garamond" w:cs="Times New Roman"/>
          <w:color w:val="000000" w:themeColor="text1"/>
          <w:sz w:val="24"/>
          <w:szCs w:val="24"/>
        </w:rPr>
        <w:t>për</w:t>
      </w:r>
      <w:r w:rsidRPr="00337DCA">
        <w:rPr>
          <w:rFonts w:ascii="Garamond" w:hAnsi="Garamond" w:cs="Times New Roman"/>
          <w:color w:val="000000" w:themeColor="text1"/>
          <w:sz w:val="24"/>
          <w:szCs w:val="24"/>
        </w:rPr>
        <w:t xml:space="preserve"> zbatimin e ligjit nr. 138/2015</w:t>
      </w:r>
      <w:r w:rsidR="003657F3">
        <w:rPr>
          <w:rFonts w:ascii="Garamond" w:hAnsi="Garamond" w:cs="Times New Roman"/>
          <w:color w:val="000000" w:themeColor="text1"/>
          <w:sz w:val="24"/>
          <w:szCs w:val="24"/>
        </w:rPr>
        <w:t>,</w:t>
      </w:r>
      <w:bookmarkStart w:id="0" w:name="_GoBack"/>
      <w:r w:rsidRPr="00337DCA">
        <w:rPr>
          <w:rFonts w:ascii="Garamond" w:hAnsi="Garamond" w:cs="Times New Roman"/>
          <w:color w:val="000000" w:themeColor="text1"/>
          <w:sz w:val="24"/>
          <w:szCs w:val="24"/>
        </w:rPr>
        <w:t xml:space="preserve"> “</w:t>
      </w:r>
      <w:r w:rsidR="00672EF5" w:rsidRPr="00337DCA">
        <w:rPr>
          <w:rFonts w:ascii="Garamond" w:hAnsi="Garamond" w:cs="Times New Roman"/>
          <w:color w:val="000000" w:themeColor="text1"/>
          <w:sz w:val="24"/>
          <w:szCs w:val="24"/>
        </w:rPr>
        <w:t>P</w:t>
      </w:r>
      <w:bookmarkEnd w:id="0"/>
      <w:r w:rsidR="00672EF5" w:rsidRPr="00337DCA">
        <w:rPr>
          <w:rFonts w:ascii="Garamond" w:hAnsi="Garamond" w:cs="Times New Roman"/>
          <w:color w:val="000000" w:themeColor="text1"/>
          <w:sz w:val="24"/>
          <w:szCs w:val="24"/>
        </w:rPr>
        <w:t>ër</w:t>
      </w:r>
      <w:r w:rsidRPr="00337DCA">
        <w:rPr>
          <w:rFonts w:ascii="Garamond" w:hAnsi="Garamond" w:cs="Times New Roman"/>
          <w:color w:val="000000" w:themeColor="text1"/>
          <w:sz w:val="24"/>
          <w:szCs w:val="24"/>
        </w:rPr>
        <w:t xml:space="preserve"> garantimin e integritetit te</w:t>
      </w:r>
      <w:r w:rsidRPr="00337DCA">
        <w:rPr>
          <w:rFonts w:ascii="Times New Roman" w:hAnsi="Times New Roman" w:cs="Times New Roman"/>
          <w:color w:val="000000" w:themeColor="text1"/>
          <w:sz w:val="24"/>
          <w:szCs w:val="24"/>
        </w:rPr>
        <w:t>̈</w:t>
      </w:r>
      <w:r w:rsidRPr="00337DCA">
        <w:rPr>
          <w:rFonts w:ascii="Garamond" w:hAnsi="Garamond" w:cs="Times New Roman"/>
          <w:color w:val="000000" w:themeColor="text1"/>
          <w:sz w:val="24"/>
          <w:szCs w:val="24"/>
        </w:rPr>
        <w:t xml:space="preserve"> personave qe</w:t>
      </w:r>
      <w:r w:rsidRPr="00337DCA">
        <w:rPr>
          <w:rFonts w:ascii="Times New Roman" w:hAnsi="Times New Roman" w:cs="Times New Roman"/>
          <w:color w:val="000000" w:themeColor="text1"/>
          <w:sz w:val="24"/>
          <w:szCs w:val="24"/>
        </w:rPr>
        <w:t>̈</w:t>
      </w:r>
      <w:r w:rsidRPr="00337DCA">
        <w:rPr>
          <w:rFonts w:ascii="Garamond" w:hAnsi="Garamond" w:cs="Times New Roman"/>
          <w:color w:val="000000" w:themeColor="text1"/>
          <w:sz w:val="24"/>
          <w:szCs w:val="24"/>
        </w:rPr>
        <w:t xml:space="preserve"> zgjidhen, </w:t>
      </w:r>
      <w:r w:rsidR="003776E4" w:rsidRPr="00337DCA">
        <w:rPr>
          <w:rFonts w:ascii="Garamond" w:hAnsi="Garamond" w:cs="Times New Roman"/>
          <w:color w:val="000000" w:themeColor="text1"/>
          <w:sz w:val="24"/>
          <w:szCs w:val="24"/>
        </w:rPr>
        <w:t>emërohen</w:t>
      </w:r>
      <w:r w:rsidRPr="00337DCA">
        <w:rPr>
          <w:rFonts w:ascii="Garamond" w:hAnsi="Garamond" w:cs="Times New Roman"/>
          <w:color w:val="000000" w:themeColor="text1"/>
          <w:sz w:val="24"/>
          <w:szCs w:val="24"/>
        </w:rPr>
        <w:t xml:space="preserve"> ose </w:t>
      </w:r>
      <w:r w:rsidR="003776E4" w:rsidRPr="00337DCA">
        <w:rPr>
          <w:rFonts w:ascii="Garamond" w:hAnsi="Garamond" w:cs="Times New Roman"/>
          <w:color w:val="000000" w:themeColor="text1"/>
          <w:sz w:val="24"/>
          <w:szCs w:val="24"/>
        </w:rPr>
        <w:t>ushtrojnë</w:t>
      </w:r>
      <w:r w:rsidRPr="00337DCA">
        <w:rPr>
          <w:rFonts w:ascii="Garamond" w:hAnsi="Garamond" w:cs="Times New Roman"/>
          <w:color w:val="000000" w:themeColor="text1"/>
          <w:sz w:val="24"/>
          <w:szCs w:val="24"/>
        </w:rPr>
        <w:t xml:space="preserve"> funksione publike”.</w:t>
      </w:r>
    </w:p>
    <w:p w14:paraId="7403FD92" w14:textId="0FEBA248" w:rsidR="00295752" w:rsidRPr="00337DCA" w:rsidRDefault="00295752" w:rsidP="00337DCA">
      <w:pPr>
        <w:spacing w:after="0" w:line="240" w:lineRule="auto"/>
        <w:ind w:firstLine="284"/>
        <w:jc w:val="both"/>
        <w:rPr>
          <w:rFonts w:ascii="Garamond" w:hAnsi="Garamond" w:cs="Times New Roman"/>
          <w:color w:val="000000" w:themeColor="text1"/>
          <w:sz w:val="24"/>
          <w:szCs w:val="24"/>
        </w:rPr>
      </w:pPr>
      <w:r w:rsidRPr="00337DCA">
        <w:rPr>
          <w:rFonts w:ascii="Garamond" w:hAnsi="Garamond" w:cs="Times New Roman"/>
          <w:color w:val="000000" w:themeColor="text1"/>
          <w:sz w:val="24"/>
          <w:szCs w:val="24"/>
        </w:rPr>
        <w:t>2/2.</w:t>
      </w:r>
      <w:r w:rsidR="009B7EA4">
        <w:rPr>
          <w:rFonts w:ascii="Garamond" w:hAnsi="Garamond" w:cs="Times New Roman"/>
          <w:color w:val="000000" w:themeColor="text1"/>
          <w:sz w:val="24"/>
          <w:szCs w:val="24"/>
        </w:rPr>
        <w:t xml:space="preserve"> </w:t>
      </w:r>
      <w:r w:rsidRPr="00337DCA">
        <w:rPr>
          <w:rFonts w:ascii="Garamond" w:hAnsi="Garamond" w:cs="Times New Roman"/>
          <w:color w:val="000000" w:themeColor="text1"/>
          <w:sz w:val="24"/>
          <w:szCs w:val="24"/>
        </w:rPr>
        <w:t>Inspektorati i Lartë i Deklarimit dhe Kontrollit të Pasurive dhe Konfliktit të Interesit, bazuar në deklarimet e pasurive, zhvillon një procedurë kontr</w:t>
      </w:r>
      <w:r w:rsidR="0034335C" w:rsidRPr="00337DCA">
        <w:rPr>
          <w:rFonts w:ascii="Garamond" w:hAnsi="Garamond" w:cs="Times New Roman"/>
          <w:color w:val="000000" w:themeColor="text1"/>
          <w:sz w:val="24"/>
          <w:szCs w:val="24"/>
        </w:rPr>
        <w:t>olli në përputhje me legjislacionin në fuqi</w:t>
      </w:r>
      <w:r w:rsidRPr="00337DCA">
        <w:rPr>
          <w:rFonts w:ascii="Garamond" w:hAnsi="Garamond" w:cs="Times New Roman"/>
          <w:color w:val="000000" w:themeColor="text1"/>
          <w:sz w:val="24"/>
          <w:szCs w:val="24"/>
        </w:rPr>
        <w:t xml:space="preserve"> </w:t>
      </w:r>
      <w:r w:rsidR="0034335C" w:rsidRPr="00337DCA">
        <w:rPr>
          <w:rFonts w:ascii="Garamond" w:hAnsi="Garamond" w:cs="Times New Roman"/>
          <w:color w:val="000000" w:themeColor="text1"/>
          <w:sz w:val="24"/>
          <w:szCs w:val="24"/>
        </w:rPr>
        <w:t>p</w:t>
      </w:r>
      <w:r w:rsidRPr="00337DCA">
        <w:rPr>
          <w:rFonts w:ascii="Garamond" w:hAnsi="Garamond" w:cs="Times New Roman"/>
          <w:color w:val="000000" w:themeColor="text1"/>
          <w:sz w:val="24"/>
          <w:szCs w:val="24"/>
        </w:rPr>
        <w:t>ër deklarimin dhe kontrollin e pasurive, detyrimeve financiare të personave të zgjedhur dhe nëpunësve</w:t>
      </w:r>
      <w:r w:rsidR="0034335C" w:rsidRPr="00337DCA">
        <w:rPr>
          <w:rFonts w:ascii="Garamond" w:hAnsi="Garamond" w:cs="Times New Roman"/>
          <w:color w:val="000000" w:themeColor="text1"/>
          <w:sz w:val="24"/>
          <w:szCs w:val="24"/>
        </w:rPr>
        <w:t xml:space="preserve"> të caktuar publikë, p</w:t>
      </w:r>
      <w:r w:rsidRPr="00337DCA">
        <w:rPr>
          <w:rFonts w:ascii="Garamond" w:hAnsi="Garamond" w:cs="Times New Roman"/>
          <w:color w:val="000000" w:themeColor="text1"/>
          <w:sz w:val="24"/>
          <w:szCs w:val="24"/>
        </w:rPr>
        <w:t xml:space="preserve">ër parandalimin e konfliktit të interesave në </w:t>
      </w:r>
      <w:r w:rsidR="0034335C" w:rsidRPr="00337DCA">
        <w:rPr>
          <w:rFonts w:ascii="Garamond" w:hAnsi="Garamond" w:cs="Times New Roman"/>
          <w:color w:val="000000" w:themeColor="text1"/>
          <w:sz w:val="24"/>
          <w:szCs w:val="24"/>
        </w:rPr>
        <w:t>ushtrimin e funksioneve publike</w:t>
      </w:r>
      <w:r w:rsidRPr="00337DCA">
        <w:rPr>
          <w:rFonts w:ascii="Garamond" w:hAnsi="Garamond" w:cs="Times New Roman"/>
          <w:color w:val="000000" w:themeColor="text1"/>
          <w:sz w:val="24"/>
          <w:szCs w:val="24"/>
        </w:rPr>
        <w:t xml:space="preserve"> dhe Kodin e Procedurave</w:t>
      </w:r>
      <w:r w:rsidR="003776E4" w:rsidRPr="00337DCA">
        <w:rPr>
          <w:rFonts w:ascii="Garamond" w:hAnsi="Garamond" w:cs="Times New Roman"/>
          <w:color w:val="000000" w:themeColor="text1"/>
          <w:sz w:val="24"/>
          <w:szCs w:val="24"/>
        </w:rPr>
        <w:t xml:space="preserve"> Administrative. Në përfundim</w:t>
      </w:r>
      <w:r w:rsidRPr="00337DCA">
        <w:rPr>
          <w:rFonts w:ascii="Garamond" w:hAnsi="Garamond" w:cs="Times New Roman"/>
          <w:color w:val="000000" w:themeColor="text1"/>
          <w:sz w:val="24"/>
          <w:szCs w:val="24"/>
        </w:rPr>
        <w:t xml:space="preserve"> të kontrollit, por jo më vonë se 30 ditë nga paraqitja e deklaratës nga kandidati sipas pikës 2/1 të këtij neni, Inspektori i Përgjithshëm i Inspektoratit të Lartë të Deklarimit dhe Kontrollit të Pasurive dhe Konfliktit të Interesit përgatit raportin për kandidatin dhe e përcjell pranë Këshillit përkatës.</w:t>
      </w:r>
    </w:p>
    <w:p w14:paraId="7403FD93" w14:textId="77777777" w:rsidR="00295752" w:rsidRPr="00337DCA" w:rsidRDefault="00295752" w:rsidP="00337DCA">
      <w:pPr>
        <w:spacing w:after="0" w:line="240" w:lineRule="auto"/>
        <w:ind w:firstLine="284"/>
        <w:jc w:val="both"/>
        <w:rPr>
          <w:rFonts w:ascii="Garamond" w:hAnsi="Garamond" w:cs="Times New Roman"/>
          <w:color w:val="000000" w:themeColor="text1"/>
          <w:sz w:val="24"/>
          <w:szCs w:val="24"/>
        </w:rPr>
      </w:pPr>
      <w:r w:rsidRPr="00337DCA">
        <w:rPr>
          <w:rFonts w:ascii="Garamond" w:hAnsi="Garamond" w:cs="Times New Roman"/>
          <w:color w:val="000000" w:themeColor="text1"/>
          <w:sz w:val="24"/>
          <w:szCs w:val="24"/>
        </w:rPr>
        <w:t xml:space="preserve">2/3. Autoriteti Kombëtar për Sigurinë e Informacionit të Klasifikuar kryen kontrollin e saktësisë dhe vërtetësisë së deklarimit sipas ligjit brenda 30 ditëve nga paraqitja e formularit të </w:t>
      </w:r>
      <w:proofErr w:type="spellStart"/>
      <w:r w:rsidRPr="00337DCA">
        <w:rPr>
          <w:rFonts w:ascii="Garamond" w:hAnsi="Garamond" w:cs="Times New Roman"/>
          <w:color w:val="000000" w:themeColor="text1"/>
          <w:sz w:val="24"/>
          <w:szCs w:val="24"/>
        </w:rPr>
        <w:t>vetëdeklarimit</w:t>
      </w:r>
      <w:proofErr w:type="spellEnd"/>
      <w:r w:rsidRPr="00337DCA">
        <w:rPr>
          <w:rFonts w:ascii="Garamond" w:hAnsi="Garamond" w:cs="Times New Roman"/>
          <w:color w:val="000000" w:themeColor="text1"/>
          <w:sz w:val="24"/>
          <w:szCs w:val="24"/>
        </w:rPr>
        <w:t>. Në përfundim të procedurës së verifikimit Autoriteti</w:t>
      </w:r>
      <w:r w:rsidR="003776E4" w:rsidRPr="00337DCA">
        <w:rPr>
          <w:rFonts w:ascii="Garamond" w:hAnsi="Garamond" w:cs="Times New Roman"/>
          <w:color w:val="000000" w:themeColor="text1"/>
          <w:sz w:val="24"/>
          <w:szCs w:val="24"/>
        </w:rPr>
        <w:t xml:space="preserve"> harton raportin për kandidatin</w:t>
      </w:r>
      <w:r w:rsidRPr="00337DCA">
        <w:rPr>
          <w:rFonts w:ascii="Garamond" w:hAnsi="Garamond" w:cs="Times New Roman"/>
          <w:color w:val="000000" w:themeColor="text1"/>
          <w:sz w:val="24"/>
          <w:szCs w:val="24"/>
        </w:rPr>
        <w:t xml:space="preserve"> dhe e përcjell pranë Këshillit përkatës.</w:t>
      </w:r>
    </w:p>
    <w:p w14:paraId="7403FD94" w14:textId="43EBD29E" w:rsidR="00295752" w:rsidRPr="00337DCA" w:rsidRDefault="00295752" w:rsidP="00337DCA">
      <w:pPr>
        <w:spacing w:after="0" w:line="240" w:lineRule="auto"/>
        <w:ind w:firstLine="284"/>
        <w:jc w:val="both"/>
        <w:rPr>
          <w:rFonts w:ascii="Garamond" w:hAnsi="Garamond" w:cs="Times New Roman"/>
          <w:color w:val="000000" w:themeColor="text1"/>
          <w:sz w:val="24"/>
          <w:szCs w:val="24"/>
        </w:rPr>
      </w:pPr>
      <w:r w:rsidRPr="00337DCA">
        <w:rPr>
          <w:rFonts w:ascii="Garamond" w:hAnsi="Garamond" w:cs="Times New Roman"/>
          <w:color w:val="000000" w:themeColor="text1"/>
          <w:sz w:val="24"/>
          <w:szCs w:val="24"/>
        </w:rPr>
        <w:t>2/4</w:t>
      </w:r>
      <w:r w:rsidR="003776E4" w:rsidRPr="00337DCA">
        <w:rPr>
          <w:rFonts w:ascii="Garamond" w:hAnsi="Garamond" w:cs="Times New Roman"/>
          <w:color w:val="000000" w:themeColor="text1"/>
          <w:sz w:val="24"/>
          <w:szCs w:val="24"/>
        </w:rPr>
        <w:t>.</w:t>
      </w:r>
      <w:r w:rsidRPr="00337DCA">
        <w:rPr>
          <w:rFonts w:ascii="Garamond" w:hAnsi="Garamond" w:cs="Times New Roman"/>
          <w:color w:val="000000" w:themeColor="text1"/>
          <w:sz w:val="24"/>
          <w:szCs w:val="24"/>
        </w:rPr>
        <w:t xml:space="preserve"> Këshilli heton dhe vlerëson të gjith</w:t>
      </w:r>
      <w:r w:rsidR="003776E4" w:rsidRPr="00337DCA">
        <w:rPr>
          <w:rFonts w:ascii="Garamond" w:hAnsi="Garamond" w:cs="Times New Roman"/>
          <w:color w:val="000000" w:themeColor="text1"/>
          <w:sz w:val="24"/>
          <w:szCs w:val="24"/>
        </w:rPr>
        <w:t>a</w:t>
      </w:r>
      <w:r w:rsidRPr="00337DCA">
        <w:rPr>
          <w:rFonts w:ascii="Garamond" w:hAnsi="Garamond" w:cs="Times New Roman"/>
          <w:color w:val="000000" w:themeColor="text1"/>
          <w:sz w:val="24"/>
          <w:szCs w:val="24"/>
        </w:rPr>
        <w:t xml:space="preserve"> faktet e rrethanat, duke kërkuar informacione shtesë nga </w:t>
      </w:r>
      <w:r w:rsidR="003776E4" w:rsidRPr="00337DCA">
        <w:rPr>
          <w:rFonts w:ascii="Garamond" w:hAnsi="Garamond" w:cs="Times New Roman"/>
          <w:color w:val="000000" w:themeColor="text1"/>
          <w:sz w:val="24"/>
          <w:szCs w:val="24"/>
        </w:rPr>
        <w:t>çdo</w:t>
      </w:r>
      <w:r w:rsidRPr="00337DCA">
        <w:rPr>
          <w:rFonts w:ascii="Garamond" w:hAnsi="Garamond" w:cs="Times New Roman"/>
          <w:color w:val="000000" w:themeColor="text1"/>
          <w:sz w:val="24"/>
          <w:szCs w:val="24"/>
        </w:rPr>
        <w:t xml:space="preserve"> subjekt privat ose publik dhe kryen një analizë të pavarur financiare duke përfshirë</w:t>
      </w:r>
      <w:r w:rsidR="009B7EA4">
        <w:rPr>
          <w:rFonts w:ascii="Garamond" w:hAnsi="Garamond" w:cs="Times New Roman"/>
          <w:color w:val="000000" w:themeColor="text1"/>
          <w:sz w:val="24"/>
          <w:szCs w:val="24"/>
        </w:rPr>
        <w:t xml:space="preserve"> </w:t>
      </w:r>
      <w:r w:rsidRPr="00337DCA">
        <w:rPr>
          <w:rFonts w:ascii="Garamond" w:hAnsi="Garamond" w:cs="Times New Roman"/>
          <w:color w:val="000000" w:themeColor="text1"/>
          <w:sz w:val="24"/>
          <w:szCs w:val="24"/>
        </w:rPr>
        <w:t xml:space="preserve">personat e lidhur dhe personat e tjerë të lidhur. </w:t>
      </w:r>
    </w:p>
    <w:p w14:paraId="7403FD95" w14:textId="77777777" w:rsidR="00295752" w:rsidRPr="00337DCA" w:rsidRDefault="00295752" w:rsidP="00337DCA">
      <w:pPr>
        <w:spacing w:after="0" w:line="240" w:lineRule="auto"/>
        <w:ind w:firstLine="284"/>
        <w:jc w:val="both"/>
        <w:rPr>
          <w:rFonts w:ascii="Garamond" w:hAnsi="Garamond" w:cs="Times New Roman"/>
          <w:color w:val="000000" w:themeColor="text1"/>
          <w:sz w:val="24"/>
          <w:szCs w:val="24"/>
        </w:rPr>
      </w:pPr>
      <w:r w:rsidRPr="00337DCA">
        <w:rPr>
          <w:rFonts w:ascii="Garamond" w:hAnsi="Garamond" w:cs="Times New Roman"/>
          <w:color w:val="000000" w:themeColor="text1"/>
          <w:sz w:val="24"/>
          <w:szCs w:val="24"/>
        </w:rPr>
        <w:t>2/5.</w:t>
      </w:r>
      <w:r w:rsidR="003776E4" w:rsidRPr="00337DCA">
        <w:rPr>
          <w:rFonts w:ascii="Garamond" w:hAnsi="Garamond" w:cs="Times New Roman"/>
          <w:color w:val="000000" w:themeColor="text1"/>
          <w:sz w:val="24"/>
          <w:szCs w:val="24"/>
        </w:rPr>
        <w:t xml:space="preserve"> </w:t>
      </w:r>
      <w:r w:rsidRPr="00337DCA">
        <w:rPr>
          <w:rFonts w:ascii="Garamond" w:hAnsi="Garamond" w:cs="Times New Roman"/>
          <w:color w:val="000000" w:themeColor="text1"/>
          <w:sz w:val="24"/>
          <w:szCs w:val="24"/>
        </w:rPr>
        <w:t xml:space="preserve">Këshilli ka </w:t>
      </w:r>
      <w:proofErr w:type="spellStart"/>
      <w:r w:rsidRPr="00337DCA">
        <w:rPr>
          <w:rFonts w:ascii="Garamond" w:hAnsi="Garamond" w:cs="Times New Roman"/>
          <w:color w:val="000000" w:themeColor="text1"/>
          <w:sz w:val="24"/>
          <w:szCs w:val="24"/>
        </w:rPr>
        <w:t>akses</w:t>
      </w:r>
      <w:proofErr w:type="spellEnd"/>
      <w:r w:rsidRPr="00337DCA">
        <w:rPr>
          <w:rFonts w:ascii="Garamond" w:hAnsi="Garamond" w:cs="Times New Roman"/>
          <w:color w:val="000000" w:themeColor="text1"/>
          <w:sz w:val="24"/>
          <w:szCs w:val="24"/>
        </w:rPr>
        <w:t xml:space="preserve"> të plotë në të gjitha bazat e të dhënave që i nevojiten për procesin e verifikimit dhe vlerësimit, duke përfshirë dokumente të shkruara, elektronike, regjistra publikë, si dhe çdo të dhënë tjetër të ligjshme që mbahet dhe përpunohet nga institucionet publike, personat fizikë dhe juridikë që ushtrojnë funksione publike sipas legjislacionit në fuqi.”.</w:t>
      </w:r>
    </w:p>
    <w:p w14:paraId="7403FD96" w14:textId="77777777" w:rsidR="00295752" w:rsidRPr="00337DCA" w:rsidRDefault="00295752" w:rsidP="00337DCA">
      <w:pPr>
        <w:spacing w:after="0" w:line="240" w:lineRule="auto"/>
        <w:ind w:firstLine="284"/>
        <w:jc w:val="both"/>
        <w:rPr>
          <w:rFonts w:ascii="Garamond" w:hAnsi="Garamond" w:cs="Times New Roman"/>
          <w:color w:val="000000" w:themeColor="text1"/>
          <w:sz w:val="24"/>
          <w:szCs w:val="24"/>
        </w:rPr>
      </w:pPr>
      <w:r w:rsidRPr="00337DCA">
        <w:rPr>
          <w:rFonts w:ascii="Garamond" w:hAnsi="Garamond" w:cs="Times New Roman"/>
          <w:color w:val="000000" w:themeColor="text1"/>
          <w:sz w:val="24"/>
          <w:szCs w:val="24"/>
        </w:rPr>
        <w:t>4. Pika 3 ndryshohet si më poshtë:</w:t>
      </w:r>
    </w:p>
    <w:p w14:paraId="7403FD97" w14:textId="77777777" w:rsidR="00295752" w:rsidRPr="00337DCA" w:rsidRDefault="00295752" w:rsidP="00337DCA">
      <w:pPr>
        <w:spacing w:after="0" w:line="240" w:lineRule="auto"/>
        <w:ind w:firstLine="284"/>
        <w:jc w:val="both"/>
        <w:rPr>
          <w:rFonts w:ascii="Garamond" w:hAnsi="Garamond" w:cs="Times New Roman"/>
          <w:color w:val="000000" w:themeColor="text1"/>
          <w:sz w:val="24"/>
          <w:szCs w:val="24"/>
        </w:rPr>
      </w:pPr>
      <w:r w:rsidRPr="00337DCA">
        <w:rPr>
          <w:rFonts w:ascii="Garamond" w:hAnsi="Garamond" w:cs="Times New Roman"/>
          <w:color w:val="000000" w:themeColor="text1"/>
          <w:sz w:val="24"/>
          <w:szCs w:val="24"/>
        </w:rPr>
        <w:t>“3. Brenda 15 ditëve nga marrja e kërkesës, çdo organ shtetëror, ent p</w:t>
      </w:r>
      <w:r w:rsidR="00A27478" w:rsidRPr="00337DCA">
        <w:rPr>
          <w:rFonts w:ascii="Garamond" w:hAnsi="Garamond" w:cs="Times New Roman"/>
          <w:color w:val="000000" w:themeColor="text1"/>
          <w:sz w:val="24"/>
          <w:szCs w:val="24"/>
        </w:rPr>
        <w:t>ublik dhe person juridik privat</w:t>
      </w:r>
      <w:r w:rsidRPr="00337DCA">
        <w:rPr>
          <w:rFonts w:ascii="Garamond" w:hAnsi="Garamond" w:cs="Times New Roman"/>
          <w:color w:val="000000" w:themeColor="text1"/>
          <w:sz w:val="24"/>
          <w:szCs w:val="24"/>
        </w:rPr>
        <w:t xml:space="preserve"> detyrohet të bashkëpunojë me Këshillin për dorëzimin, </w:t>
      </w:r>
      <w:proofErr w:type="spellStart"/>
      <w:r w:rsidRPr="00337DCA">
        <w:rPr>
          <w:rFonts w:ascii="Garamond" w:hAnsi="Garamond" w:cs="Times New Roman"/>
          <w:color w:val="000000" w:themeColor="text1"/>
          <w:sz w:val="24"/>
          <w:szCs w:val="24"/>
        </w:rPr>
        <w:t>aksesin</w:t>
      </w:r>
      <w:proofErr w:type="spellEnd"/>
      <w:r w:rsidRPr="00337DCA">
        <w:rPr>
          <w:rFonts w:ascii="Garamond" w:hAnsi="Garamond" w:cs="Times New Roman"/>
          <w:color w:val="000000" w:themeColor="text1"/>
          <w:sz w:val="24"/>
          <w:szCs w:val="24"/>
        </w:rPr>
        <w:t xml:space="preserve"> dhe verifikimin e të dhënave, fakteve ose rrethanave. Mosbashkëpunimi ose refuzimi për të bashkëpunuar, asgjësimi, vonesat ose sjellja e papërshtatshme gjatë procesit të verifikimit raportohen në zyrë</w:t>
      </w:r>
      <w:r w:rsidR="00A27478" w:rsidRPr="00337DCA">
        <w:rPr>
          <w:rFonts w:ascii="Garamond" w:hAnsi="Garamond" w:cs="Times New Roman"/>
          <w:color w:val="000000" w:themeColor="text1"/>
          <w:sz w:val="24"/>
          <w:szCs w:val="24"/>
        </w:rPr>
        <w:t>n e prokurorisë si vepër penale sipas nenit 248</w:t>
      </w:r>
      <w:r w:rsidRPr="00337DCA">
        <w:rPr>
          <w:rFonts w:ascii="Garamond" w:hAnsi="Garamond" w:cs="Times New Roman"/>
          <w:color w:val="000000" w:themeColor="text1"/>
          <w:sz w:val="24"/>
          <w:szCs w:val="24"/>
        </w:rPr>
        <w:t xml:space="preserve"> të Kodit Penal dhe përbëjnë shkelje disiplinore</w:t>
      </w:r>
      <w:r w:rsidR="00A27478" w:rsidRPr="00337DCA">
        <w:rPr>
          <w:rFonts w:ascii="Garamond" w:hAnsi="Garamond" w:cs="Times New Roman"/>
          <w:color w:val="000000" w:themeColor="text1"/>
          <w:sz w:val="24"/>
          <w:szCs w:val="24"/>
        </w:rPr>
        <w:t>.</w:t>
      </w:r>
      <w:r w:rsidRPr="00337DCA">
        <w:rPr>
          <w:rFonts w:ascii="Garamond" w:hAnsi="Garamond" w:cs="Times New Roman"/>
          <w:color w:val="000000" w:themeColor="text1"/>
          <w:sz w:val="24"/>
          <w:szCs w:val="24"/>
        </w:rPr>
        <w:t>”.</w:t>
      </w:r>
    </w:p>
    <w:p w14:paraId="7403FD98" w14:textId="77777777" w:rsidR="00295752" w:rsidRPr="00337DCA" w:rsidRDefault="00295752" w:rsidP="00337DCA">
      <w:pPr>
        <w:spacing w:after="0" w:line="240" w:lineRule="auto"/>
        <w:ind w:firstLine="284"/>
        <w:jc w:val="both"/>
        <w:rPr>
          <w:rFonts w:ascii="Garamond" w:hAnsi="Garamond" w:cs="Times New Roman"/>
          <w:color w:val="000000" w:themeColor="text1"/>
          <w:sz w:val="24"/>
          <w:szCs w:val="24"/>
        </w:rPr>
      </w:pPr>
    </w:p>
    <w:p w14:paraId="7403FD99" w14:textId="77777777" w:rsidR="00295752" w:rsidRPr="00337DCA" w:rsidRDefault="00295752" w:rsidP="00337DCA">
      <w:pPr>
        <w:spacing w:after="0" w:line="240" w:lineRule="auto"/>
        <w:ind w:firstLine="284"/>
        <w:jc w:val="center"/>
        <w:rPr>
          <w:rFonts w:ascii="Garamond" w:hAnsi="Garamond" w:cs="Times New Roman"/>
          <w:color w:val="000000" w:themeColor="text1"/>
          <w:sz w:val="24"/>
          <w:szCs w:val="24"/>
        </w:rPr>
      </w:pPr>
      <w:r w:rsidRPr="00337DCA">
        <w:rPr>
          <w:rFonts w:ascii="Garamond" w:hAnsi="Garamond" w:cs="Times New Roman"/>
          <w:color w:val="000000" w:themeColor="text1"/>
          <w:sz w:val="24"/>
          <w:szCs w:val="24"/>
        </w:rPr>
        <w:t>Neni 3</w:t>
      </w:r>
    </w:p>
    <w:p w14:paraId="7403FD9A" w14:textId="77777777" w:rsidR="00295752" w:rsidRPr="00337DCA" w:rsidRDefault="00295752" w:rsidP="00337DCA">
      <w:pPr>
        <w:spacing w:after="0" w:line="240" w:lineRule="auto"/>
        <w:ind w:firstLine="284"/>
        <w:jc w:val="both"/>
        <w:rPr>
          <w:rFonts w:ascii="Garamond" w:hAnsi="Garamond" w:cs="Times New Roman"/>
          <w:color w:val="000000" w:themeColor="text1"/>
          <w:sz w:val="24"/>
          <w:szCs w:val="24"/>
        </w:rPr>
      </w:pPr>
    </w:p>
    <w:p w14:paraId="7403FD9B" w14:textId="77777777" w:rsidR="00295752" w:rsidRPr="00337DCA" w:rsidRDefault="00295752" w:rsidP="00337DCA">
      <w:pPr>
        <w:spacing w:after="0" w:line="240" w:lineRule="auto"/>
        <w:ind w:firstLine="284"/>
        <w:jc w:val="both"/>
        <w:rPr>
          <w:rFonts w:ascii="Garamond" w:hAnsi="Garamond" w:cs="Times New Roman"/>
          <w:color w:val="000000" w:themeColor="text1"/>
          <w:sz w:val="24"/>
          <w:szCs w:val="24"/>
        </w:rPr>
      </w:pPr>
      <w:r w:rsidRPr="00337DCA">
        <w:rPr>
          <w:rFonts w:ascii="Garamond" w:hAnsi="Garamond" w:cs="Times New Roman"/>
          <w:color w:val="000000" w:themeColor="text1"/>
          <w:sz w:val="24"/>
          <w:szCs w:val="24"/>
        </w:rPr>
        <w:t>Në nenin 35, pika 1, shkronja “c”, shtohet fjalia e dytë me këtë përmbajtje:</w:t>
      </w:r>
    </w:p>
    <w:p w14:paraId="7403FD9C" w14:textId="77777777" w:rsidR="00295752" w:rsidRPr="00337DCA" w:rsidRDefault="00295752" w:rsidP="00337DCA">
      <w:pPr>
        <w:spacing w:after="0" w:line="240" w:lineRule="auto"/>
        <w:ind w:firstLine="284"/>
        <w:jc w:val="both"/>
        <w:rPr>
          <w:rFonts w:ascii="Garamond" w:hAnsi="Garamond" w:cs="Times New Roman"/>
          <w:color w:val="000000" w:themeColor="text1"/>
          <w:sz w:val="24"/>
          <w:szCs w:val="24"/>
        </w:rPr>
      </w:pPr>
      <w:r w:rsidRPr="00337DCA">
        <w:rPr>
          <w:rFonts w:ascii="Garamond" w:hAnsi="Garamond" w:cs="Times New Roman"/>
          <w:color w:val="000000" w:themeColor="text1"/>
          <w:sz w:val="24"/>
          <w:szCs w:val="24"/>
        </w:rPr>
        <w:t xml:space="preserve">“Verifikimi kryhet për periudhën kohore që fillon nga data e përfundimit të procesit të verifikimit të pasurisë dhe figurës sipas nenit 32 të këtij ligji.”. </w:t>
      </w:r>
    </w:p>
    <w:p w14:paraId="7403FD9D" w14:textId="77777777" w:rsidR="00295752" w:rsidRPr="00337DCA" w:rsidRDefault="00295752" w:rsidP="00337DCA">
      <w:pPr>
        <w:spacing w:after="0" w:line="240" w:lineRule="auto"/>
        <w:ind w:firstLine="284"/>
        <w:jc w:val="both"/>
        <w:rPr>
          <w:rFonts w:ascii="Garamond" w:hAnsi="Garamond" w:cs="Times New Roman"/>
          <w:color w:val="000000" w:themeColor="text1"/>
          <w:sz w:val="24"/>
          <w:szCs w:val="24"/>
        </w:rPr>
      </w:pPr>
    </w:p>
    <w:p w14:paraId="7403FD9E" w14:textId="77777777" w:rsidR="00295752" w:rsidRPr="00337DCA" w:rsidRDefault="00295752" w:rsidP="00337DCA">
      <w:pPr>
        <w:spacing w:after="0" w:line="240" w:lineRule="auto"/>
        <w:ind w:firstLine="284"/>
        <w:jc w:val="center"/>
        <w:rPr>
          <w:rFonts w:ascii="Garamond" w:hAnsi="Garamond" w:cs="Times New Roman"/>
          <w:color w:val="000000" w:themeColor="text1"/>
          <w:sz w:val="24"/>
          <w:szCs w:val="24"/>
        </w:rPr>
      </w:pPr>
      <w:r w:rsidRPr="00337DCA">
        <w:rPr>
          <w:rFonts w:ascii="Garamond" w:hAnsi="Garamond" w:cs="Times New Roman"/>
          <w:color w:val="000000" w:themeColor="text1"/>
          <w:sz w:val="24"/>
          <w:szCs w:val="24"/>
        </w:rPr>
        <w:t>Neni 4</w:t>
      </w:r>
    </w:p>
    <w:p w14:paraId="7403FD9F" w14:textId="77777777" w:rsidR="00295752" w:rsidRPr="00337DCA" w:rsidRDefault="00295752" w:rsidP="00337DCA">
      <w:pPr>
        <w:spacing w:after="0" w:line="240" w:lineRule="auto"/>
        <w:ind w:firstLine="284"/>
        <w:jc w:val="center"/>
        <w:rPr>
          <w:rFonts w:ascii="Garamond" w:hAnsi="Garamond" w:cs="Times New Roman"/>
          <w:color w:val="000000" w:themeColor="text1"/>
          <w:sz w:val="24"/>
          <w:szCs w:val="24"/>
        </w:rPr>
      </w:pPr>
    </w:p>
    <w:p w14:paraId="7403FDA0" w14:textId="77777777" w:rsidR="00295752" w:rsidRPr="00337DCA" w:rsidRDefault="00295752" w:rsidP="00337DCA">
      <w:pPr>
        <w:spacing w:after="0" w:line="240" w:lineRule="auto"/>
        <w:ind w:firstLine="284"/>
        <w:jc w:val="both"/>
        <w:rPr>
          <w:rFonts w:ascii="Garamond" w:hAnsi="Garamond" w:cs="Times New Roman"/>
          <w:color w:val="000000" w:themeColor="text1"/>
          <w:sz w:val="24"/>
          <w:szCs w:val="24"/>
        </w:rPr>
      </w:pPr>
      <w:r w:rsidRPr="00337DCA">
        <w:rPr>
          <w:rFonts w:ascii="Garamond" w:hAnsi="Garamond" w:cs="Times New Roman"/>
          <w:color w:val="000000" w:themeColor="text1"/>
          <w:sz w:val="24"/>
          <w:szCs w:val="24"/>
        </w:rPr>
        <w:lastRenderedPageBreak/>
        <w:t>Në nenin 42 pas pikës 9 shtohet pika 10 me këtë përmbajtje:</w:t>
      </w:r>
    </w:p>
    <w:p w14:paraId="7403FDA1" w14:textId="77777777" w:rsidR="00295752" w:rsidRPr="00337DCA" w:rsidRDefault="00295752" w:rsidP="00337DCA">
      <w:pPr>
        <w:spacing w:after="0" w:line="240" w:lineRule="auto"/>
        <w:ind w:firstLine="284"/>
        <w:jc w:val="both"/>
        <w:rPr>
          <w:rFonts w:ascii="Garamond" w:hAnsi="Garamond" w:cs="Times New Roman"/>
          <w:color w:val="000000" w:themeColor="text1"/>
          <w:sz w:val="24"/>
          <w:szCs w:val="24"/>
        </w:rPr>
      </w:pPr>
      <w:r w:rsidRPr="00337DCA">
        <w:rPr>
          <w:rFonts w:ascii="Garamond" w:hAnsi="Garamond" w:cs="Times New Roman"/>
          <w:color w:val="000000" w:themeColor="text1"/>
          <w:sz w:val="24"/>
          <w:szCs w:val="24"/>
        </w:rPr>
        <w:t xml:space="preserve">“10. Këshilli, për efekt të transparencës, publikon vendimin e transferimit në faqen zyrtare të internetit. Përjashtimisht, nuk publikohen të dhënat </w:t>
      </w:r>
      <w:proofErr w:type="spellStart"/>
      <w:r w:rsidRPr="00337DCA">
        <w:rPr>
          <w:rFonts w:ascii="Garamond" w:hAnsi="Garamond" w:cs="Times New Roman"/>
          <w:color w:val="000000" w:themeColor="text1"/>
          <w:sz w:val="24"/>
          <w:szCs w:val="24"/>
        </w:rPr>
        <w:t>sensitive</w:t>
      </w:r>
      <w:proofErr w:type="spellEnd"/>
      <w:r w:rsidRPr="00337DCA">
        <w:rPr>
          <w:rFonts w:ascii="Garamond" w:hAnsi="Garamond" w:cs="Times New Roman"/>
          <w:color w:val="000000" w:themeColor="text1"/>
          <w:sz w:val="24"/>
          <w:szCs w:val="24"/>
        </w:rPr>
        <w:t xml:space="preserve"> sipas përkufizimit të dhënë në legjislacionin në fuqi për mbrojtjen e të dhënave personale.”.</w:t>
      </w:r>
    </w:p>
    <w:p w14:paraId="7403FDA2" w14:textId="77777777" w:rsidR="00295752" w:rsidRPr="00337DCA" w:rsidRDefault="00295752" w:rsidP="00337DCA">
      <w:pPr>
        <w:spacing w:after="0" w:line="240" w:lineRule="auto"/>
        <w:ind w:firstLine="284"/>
        <w:jc w:val="both"/>
        <w:rPr>
          <w:rFonts w:ascii="Garamond" w:hAnsi="Garamond" w:cs="Times New Roman"/>
          <w:color w:val="000000" w:themeColor="text1"/>
          <w:sz w:val="24"/>
          <w:szCs w:val="24"/>
        </w:rPr>
      </w:pPr>
    </w:p>
    <w:p w14:paraId="7403FDA3" w14:textId="77777777" w:rsidR="00295752" w:rsidRPr="00337DCA" w:rsidRDefault="00295752" w:rsidP="00337DCA">
      <w:pPr>
        <w:spacing w:after="0" w:line="240" w:lineRule="auto"/>
        <w:ind w:firstLine="284"/>
        <w:jc w:val="center"/>
        <w:rPr>
          <w:rFonts w:ascii="Garamond" w:hAnsi="Garamond" w:cs="Times New Roman"/>
          <w:color w:val="000000" w:themeColor="text1"/>
          <w:sz w:val="24"/>
          <w:szCs w:val="24"/>
        </w:rPr>
      </w:pPr>
      <w:r w:rsidRPr="00337DCA">
        <w:rPr>
          <w:rFonts w:ascii="Garamond" w:hAnsi="Garamond" w:cs="Times New Roman"/>
          <w:color w:val="000000" w:themeColor="text1"/>
          <w:sz w:val="24"/>
          <w:szCs w:val="24"/>
        </w:rPr>
        <w:t>Neni 5</w:t>
      </w:r>
    </w:p>
    <w:p w14:paraId="7403FDA4" w14:textId="77777777" w:rsidR="00295752" w:rsidRPr="00337DCA" w:rsidRDefault="00295752" w:rsidP="00337DCA">
      <w:pPr>
        <w:spacing w:after="0" w:line="240" w:lineRule="auto"/>
        <w:ind w:firstLine="284"/>
        <w:jc w:val="both"/>
        <w:rPr>
          <w:rFonts w:ascii="Garamond" w:hAnsi="Garamond" w:cs="Times New Roman"/>
          <w:color w:val="000000" w:themeColor="text1"/>
          <w:sz w:val="24"/>
          <w:szCs w:val="24"/>
        </w:rPr>
      </w:pPr>
    </w:p>
    <w:p w14:paraId="7403FDA5" w14:textId="77777777" w:rsidR="00295752" w:rsidRPr="00337DCA" w:rsidRDefault="00295752" w:rsidP="00337DCA">
      <w:pPr>
        <w:spacing w:after="0" w:line="240" w:lineRule="auto"/>
        <w:ind w:firstLine="284"/>
        <w:jc w:val="both"/>
        <w:rPr>
          <w:rFonts w:ascii="Garamond" w:hAnsi="Garamond" w:cs="Times New Roman"/>
          <w:color w:val="000000" w:themeColor="text1"/>
          <w:sz w:val="24"/>
          <w:szCs w:val="24"/>
        </w:rPr>
      </w:pPr>
      <w:r w:rsidRPr="00337DCA">
        <w:rPr>
          <w:rFonts w:ascii="Garamond" w:hAnsi="Garamond" w:cs="Times New Roman"/>
          <w:color w:val="000000" w:themeColor="text1"/>
          <w:sz w:val="24"/>
          <w:szCs w:val="24"/>
        </w:rPr>
        <w:t>Në nenin 43 pas pikës 11 shtohet pika 11/1 me këtë përmbajtje:</w:t>
      </w:r>
    </w:p>
    <w:p w14:paraId="7403FDA6" w14:textId="77777777" w:rsidR="00295752" w:rsidRPr="00337DCA" w:rsidRDefault="00295752" w:rsidP="00337DCA">
      <w:pPr>
        <w:spacing w:after="0" w:line="240" w:lineRule="auto"/>
        <w:ind w:firstLine="284"/>
        <w:jc w:val="both"/>
        <w:rPr>
          <w:rFonts w:ascii="Garamond" w:hAnsi="Garamond" w:cs="Times New Roman"/>
          <w:color w:val="000000" w:themeColor="text1"/>
          <w:sz w:val="24"/>
          <w:szCs w:val="24"/>
        </w:rPr>
      </w:pPr>
      <w:r w:rsidRPr="00337DCA">
        <w:rPr>
          <w:rFonts w:ascii="Garamond" w:hAnsi="Garamond" w:cs="Times New Roman"/>
          <w:color w:val="000000" w:themeColor="text1"/>
          <w:sz w:val="24"/>
          <w:szCs w:val="24"/>
        </w:rPr>
        <w:t xml:space="preserve">“11/1. Këshilli, për efekt të transparencës, publikon vendimin e lëvizjes paralele në faqen zyrtare të internetit. Përjashtimisht, nuk publikohen të dhënat </w:t>
      </w:r>
      <w:proofErr w:type="spellStart"/>
      <w:r w:rsidRPr="00337DCA">
        <w:rPr>
          <w:rFonts w:ascii="Garamond" w:hAnsi="Garamond" w:cs="Times New Roman"/>
          <w:color w:val="000000" w:themeColor="text1"/>
          <w:sz w:val="24"/>
          <w:szCs w:val="24"/>
        </w:rPr>
        <w:t>sensitive</w:t>
      </w:r>
      <w:proofErr w:type="spellEnd"/>
      <w:r w:rsidRPr="00337DCA">
        <w:rPr>
          <w:rFonts w:ascii="Garamond" w:hAnsi="Garamond" w:cs="Times New Roman"/>
          <w:color w:val="000000" w:themeColor="text1"/>
          <w:sz w:val="24"/>
          <w:szCs w:val="24"/>
        </w:rPr>
        <w:t xml:space="preserve"> sipas përkufizimit të dhënë në legjislacionin në fuqi për mbrojtjen e të dhënave personale.”.</w:t>
      </w:r>
    </w:p>
    <w:p w14:paraId="7403FDA7" w14:textId="77777777" w:rsidR="00295752" w:rsidRPr="00337DCA" w:rsidRDefault="00295752" w:rsidP="00337DCA">
      <w:pPr>
        <w:spacing w:after="0" w:line="240" w:lineRule="auto"/>
        <w:ind w:firstLine="284"/>
        <w:jc w:val="both"/>
        <w:rPr>
          <w:rFonts w:ascii="Garamond" w:hAnsi="Garamond" w:cs="Times New Roman"/>
          <w:color w:val="000000" w:themeColor="text1"/>
          <w:sz w:val="24"/>
          <w:szCs w:val="24"/>
        </w:rPr>
      </w:pPr>
    </w:p>
    <w:p w14:paraId="7403FDA8" w14:textId="77777777" w:rsidR="00295752" w:rsidRPr="00337DCA" w:rsidRDefault="00295752" w:rsidP="00337DCA">
      <w:pPr>
        <w:spacing w:after="0" w:line="240" w:lineRule="auto"/>
        <w:ind w:firstLine="284"/>
        <w:jc w:val="center"/>
        <w:rPr>
          <w:rFonts w:ascii="Garamond" w:hAnsi="Garamond" w:cs="Times New Roman"/>
          <w:color w:val="000000" w:themeColor="text1"/>
          <w:sz w:val="24"/>
          <w:szCs w:val="24"/>
        </w:rPr>
      </w:pPr>
      <w:r w:rsidRPr="00337DCA">
        <w:rPr>
          <w:rFonts w:ascii="Garamond" w:hAnsi="Garamond" w:cs="Times New Roman"/>
          <w:color w:val="000000" w:themeColor="text1"/>
          <w:sz w:val="24"/>
          <w:szCs w:val="24"/>
        </w:rPr>
        <w:t>Neni 6</w:t>
      </w:r>
    </w:p>
    <w:p w14:paraId="7403FDA9" w14:textId="77777777" w:rsidR="00295752" w:rsidRPr="00337DCA" w:rsidRDefault="00295752" w:rsidP="00337DCA">
      <w:pPr>
        <w:spacing w:after="0" w:line="240" w:lineRule="auto"/>
        <w:ind w:firstLine="284"/>
        <w:jc w:val="center"/>
        <w:rPr>
          <w:rFonts w:ascii="Garamond" w:hAnsi="Garamond" w:cs="Times New Roman"/>
          <w:color w:val="000000" w:themeColor="text1"/>
          <w:sz w:val="24"/>
          <w:szCs w:val="24"/>
        </w:rPr>
      </w:pPr>
    </w:p>
    <w:p w14:paraId="7403FDAA" w14:textId="77777777" w:rsidR="00295752" w:rsidRPr="00337DCA" w:rsidRDefault="00295752" w:rsidP="00337DCA">
      <w:pPr>
        <w:spacing w:after="0" w:line="240" w:lineRule="auto"/>
        <w:ind w:firstLine="284"/>
        <w:jc w:val="both"/>
        <w:rPr>
          <w:rFonts w:ascii="Garamond" w:hAnsi="Garamond" w:cs="Times New Roman"/>
          <w:color w:val="000000" w:themeColor="text1"/>
          <w:sz w:val="24"/>
          <w:szCs w:val="24"/>
        </w:rPr>
      </w:pPr>
      <w:r w:rsidRPr="00337DCA">
        <w:rPr>
          <w:rFonts w:ascii="Garamond" w:hAnsi="Garamond" w:cs="Times New Roman"/>
          <w:color w:val="000000" w:themeColor="text1"/>
          <w:sz w:val="24"/>
          <w:szCs w:val="24"/>
        </w:rPr>
        <w:t>Në nenin 47 shtohet pika 7 me këtë përmbajtje:</w:t>
      </w:r>
    </w:p>
    <w:p w14:paraId="7403FDAB" w14:textId="77777777" w:rsidR="00295752" w:rsidRPr="00337DCA" w:rsidRDefault="00295752" w:rsidP="00337DCA">
      <w:pPr>
        <w:spacing w:after="0" w:line="240" w:lineRule="auto"/>
        <w:ind w:firstLine="284"/>
        <w:jc w:val="both"/>
        <w:rPr>
          <w:rFonts w:ascii="Garamond" w:hAnsi="Garamond" w:cs="Times New Roman"/>
          <w:color w:val="000000" w:themeColor="text1"/>
          <w:sz w:val="24"/>
          <w:szCs w:val="24"/>
        </w:rPr>
      </w:pPr>
      <w:r w:rsidRPr="00337DCA">
        <w:rPr>
          <w:rFonts w:ascii="Garamond" w:hAnsi="Garamond" w:cs="Times New Roman"/>
          <w:color w:val="000000" w:themeColor="text1"/>
          <w:sz w:val="24"/>
          <w:szCs w:val="24"/>
        </w:rPr>
        <w:t xml:space="preserve">“7. Këshilli, për efekt të transparencës, publikon vendimin e ngritjes në detyrë në faqen zyrtare të internetit. Përjashtimisht, nuk publikohen të dhënat </w:t>
      </w:r>
      <w:proofErr w:type="spellStart"/>
      <w:r w:rsidRPr="00337DCA">
        <w:rPr>
          <w:rFonts w:ascii="Garamond" w:hAnsi="Garamond" w:cs="Times New Roman"/>
          <w:color w:val="000000" w:themeColor="text1"/>
          <w:sz w:val="24"/>
          <w:szCs w:val="24"/>
        </w:rPr>
        <w:t>sensitive</w:t>
      </w:r>
      <w:proofErr w:type="spellEnd"/>
      <w:r w:rsidRPr="00337DCA">
        <w:rPr>
          <w:rFonts w:ascii="Garamond" w:hAnsi="Garamond" w:cs="Times New Roman"/>
          <w:color w:val="000000" w:themeColor="text1"/>
          <w:sz w:val="24"/>
          <w:szCs w:val="24"/>
        </w:rPr>
        <w:t xml:space="preserve"> sipas përkufizimit të dhënë në legjislacionin në fuqi për mbrojtjen e të dhënave personale.”.</w:t>
      </w:r>
    </w:p>
    <w:p w14:paraId="7403FDAC" w14:textId="77777777" w:rsidR="00295752" w:rsidRPr="00337DCA" w:rsidRDefault="00295752" w:rsidP="00337DCA">
      <w:pPr>
        <w:spacing w:after="0" w:line="240" w:lineRule="auto"/>
        <w:ind w:firstLine="284"/>
        <w:jc w:val="both"/>
        <w:rPr>
          <w:rFonts w:ascii="Garamond" w:hAnsi="Garamond" w:cs="Times New Roman"/>
          <w:color w:val="000000" w:themeColor="text1"/>
          <w:sz w:val="24"/>
          <w:szCs w:val="24"/>
        </w:rPr>
      </w:pPr>
    </w:p>
    <w:p w14:paraId="7403FDAD" w14:textId="77777777" w:rsidR="00295752" w:rsidRPr="00337DCA" w:rsidRDefault="00295752" w:rsidP="00337DCA">
      <w:pPr>
        <w:spacing w:after="0" w:line="240" w:lineRule="auto"/>
        <w:ind w:firstLine="284"/>
        <w:jc w:val="center"/>
        <w:rPr>
          <w:rFonts w:ascii="Garamond" w:hAnsi="Garamond" w:cs="Times New Roman"/>
          <w:color w:val="000000" w:themeColor="text1"/>
          <w:sz w:val="24"/>
          <w:szCs w:val="24"/>
        </w:rPr>
      </w:pPr>
      <w:r w:rsidRPr="00337DCA">
        <w:rPr>
          <w:rFonts w:ascii="Garamond" w:hAnsi="Garamond" w:cs="Times New Roman"/>
          <w:color w:val="000000" w:themeColor="text1"/>
          <w:sz w:val="24"/>
          <w:szCs w:val="24"/>
        </w:rPr>
        <w:t>Neni 7</w:t>
      </w:r>
    </w:p>
    <w:p w14:paraId="7403FDAE" w14:textId="77777777" w:rsidR="00295752" w:rsidRPr="00337DCA" w:rsidRDefault="00295752" w:rsidP="00337DCA">
      <w:pPr>
        <w:spacing w:after="0" w:line="240" w:lineRule="auto"/>
        <w:ind w:firstLine="284"/>
        <w:jc w:val="center"/>
        <w:rPr>
          <w:rFonts w:ascii="Garamond" w:hAnsi="Garamond" w:cs="Times New Roman"/>
          <w:color w:val="000000" w:themeColor="text1"/>
          <w:sz w:val="24"/>
          <w:szCs w:val="24"/>
        </w:rPr>
      </w:pPr>
    </w:p>
    <w:p w14:paraId="7403FDAF" w14:textId="77777777" w:rsidR="00295752" w:rsidRPr="00337DCA" w:rsidRDefault="00295752" w:rsidP="00337DCA">
      <w:pPr>
        <w:spacing w:after="0" w:line="240" w:lineRule="auto"/>
        <w:ind w:firstLine="284"/>
        <w:jc w:val="both"/>
        <w:rPr>
          <w:rFonts w:ascii="Garamond" w:hAnsi="Garamond" w:cs="Times New Roman"/>
          <w:color w:val="000000" w:themeColor="text1"/>
          <w:sz w:val="24"/>
          <w:szCs w:val="24"/>
        </w:rPr>
      </w:pPr>
      <w:r w:rsidRPr="00337DCA">
        <w:rPr>
          <w:rFonts w:ascii="Garamond" w:hAnsi="Garamond" w:cs="Times New Roman"/>
          <w:color w:val="000000" w:themeColor="text1"/>
          <w:sz w:val="24"/>
          <w:szCs w:val="24"/>
        </w:rPr>
        <w:t>Në nenin 52</w:t>
      </w:r>
      <w:r w:rsidR="00B5618A" w:rsidRPr="00337DCA">
        <w:rPr>
          <w:rFonts w:ascii="Garamond" w:hAnsi="Garamond" w:cs="Times New Roman"/>
          <w:color w:val="000000" w:themeColor="text1"/>
          <w:sz w:val="24"/>
          <w:szCs w:val="24"/>
        </w:rPr>
        <w:t>, pika 4</w:t>
      </w:r>
      <w:r w:rsidR="00295927" w:rsidRPr="00337DCA">
        <w:rPr>
          <w:rFonts w:ascii="Garamond" w:hAnsi="Garamond" w:cs="Times New Roman"/>
          <w:color w:val="000000" w:themeColor="text1"/>
          <w:sz w:val="24"/>
          <w:szCs w:val="24"/>
        </w:rPr>
        <w:t xml:space="preserve">, </w:t>
      </w:r>
      <w:r w:rsidRPr="00337DCA">
        <w:rPr>
          <w:rFonts w:ascii="Garamond" w:hAnsi="Garamond" w:cs="Times New Roman"/>
          <w:color w:val="000000" w:themeColor="text1"/>
          <w:sz w:val="24"/>
          <w:szCs w:val="24"/>
        </w:rPr>
        <w:t xml:space="preserve">pas fjalisë së parë shtohet fjalia me këtë përmbajtje: </w:t>
      </w:r>
    </w:p>
    <w:p w14:paraId="7403FDB0" w14:textId="77777777" w:rsidR="00A27478" w:rsidRPr="00337DCA" w:rsidRDefault="00295752" w:rsidP="00337DCA">
      <w:pPr>
        <w:spacing w:after="0" w:line="240" w:lineRule="auto"/>
        <w:ind w:firstLine="284"/>
        <w:jc w:val="both"/>
        <w:rPr>
          <w:rFonts w:ascii="Garamond" w:hAnsi="Garamond" w:cs="Times New Roman"/>
          <w:color w:val="000000" w:themeColor="text1"/>
          <w:sz w:val="24"/>
          <w:szCs w:val="24"/>
        </w:rPr>
      </w:pPr>
      <w:r w:rsidRPr="00337DCA">
        <w:rPr>
          <w:rFonts w:ascii="Garamond" w:hAnsi="Garamond" w:cs="Times New Roman"/>
          <w:color w:val="000000" w:themeColor="text1"/>
          <w:sz w:val="24"/>
          <w:szCs w:val="24"/>
        </w:rPr>
        <w:t xml:space="preserve">“Në rastin e përzgjedhjes së </w:t>
      </w:r>
      <w:r w:rsidR="00A27478" w:rsidRPr="00337DCA">
        <w:rPr>
          <w:rFonts w:ascii="Garamond" w:hAnsi="Garamond" w:cs="Times New Roman"/>
          <w:color w:val="000000" w:themeColor="text1"/>
          <w:sz w:val="24"/>
          <w:szCs w:val="24"/>
        </w:rPr>
        <w:t xml:space="preserve">Drejtuesit të Prokurorisë, </w:t>
      </w:r>
      <w:r w:rsidRPr="00337DCA">
        <w:rPr>
          <w:rFonts w:ascii="Garamond" w:hAnsi="Garamond" w:cs="Times New Roman"/>
          <w:color w:val="000000" w:themeColor="text1"/>
          <w:sz w:val="24"/>
          <w:szCs w:val="24"/>
        </w:rPr>
        <w:t xml:space="preserve">Prokurori i Përgjithshëm ka të drejtë të japë opinion të arsyetuar bazuar mbi fakte </w:t>
      </w:r>
      <w:r w:rsidR="00A27478" w:rsidRPr="00337DCA">
        <w:rPr>
          <w:rFonts w:ascii="Garamond" w:hAnsi="Garamond" w:cs="Times New Roman"/>
          <w:color w:val="000000" w:themeColor="text1"/>
          <w:sz w:val="24"/>
          <w:szCs w:val="24"/>
        </w:rPr>
        <w:t>për</w:t>
      </w:r>
      <w:r w:rsidRPr="00337DCA">
        <w:rPr>
          <w:rFonts w:ascii="Garamond" w:hAnsi="Garamond" w:cs="Times New Roman"/>
          <w:color w:val="000000" w:themeColor="text1"/>
          <w:sz w:val="24"/>
          <w:szCs w:val="24"/>
        </w:rPr>
        <w:t xml:space="preserve"> kandidatin, i cili merret në konsideratë në rastin e riemërimit”.</w:t>
      </w:r>
    </w:p>
    <w:p w14:paraId="7403FDB1" w14:textId="00F2B330" w:rsidR="00295752" w:rsidRPr="00337DCA" w:rsidRDefault="009B7EA4" w:rsidP="00337DCA">
      <w:pPr>
        <w:spacing w:after="0" w:line="240" w:lineRule="auto"/>
        <w:ind w:firstLine="284"/>
        <w:jc w:val="both"/>
        <w:rPr>
          <w:rFonts w:ascii="Garamond" w:hAnsi="Garamond" w:cs="Times New Roman"/>
          <w:color w:val="000000" w:themeColor="text1"/>
          <w:sz w:val="24"/>
          <w:szCs w:val="24"/>
        </w:rPr>
      </w:pPr>
      <w:r>
        <w:rPr>
          <w:rFonts w:ascii="Garamond" w:hAnsi="Garamond" w:cs="Times New Roman"/>
          <w:color w:val="000000" w:themeColor="text1"/>
          <w:sz w:val="24"/>
          <w:szCs w:val="24"/>
        </w:rPr>
        <w:t xml:space="preserve"> </w:t>
      </w:r>
    </w:p>
    <w:p w14:paraId="7403FDB2" w14:textId="77777777" w:rsidR="00295752" w:rsidRPr="00337DCA" w:rsidRDefault="00295752" w:rsidP="00337DCA">
      <w:pPr>
        <w:spacing w:after="0" w:line="240" w:lineRule="auto"/>
        <w:ind w:firstLine="284"/>
        <w:jc w:val="center"/>
        <w:rPr>
          <w:rFonts w:ascii="Garamond" w:hAnsi="Garamond" w:cs="Times New Roman"/>
          <w:color w:val="000000" w:themeColor="text1"/>
          <w:sz w:val="24"/>
          <w:szCs w:val="24"/>
        </w:rPr>
      </w:pPr>
      <w:r w:rsidRPr="00337DCA">
        <w:rPr>
          <w:rFonts w:ascii="Garamond" w:hAnsi="Garamond" w:cs="Times New Roman"/>
          <w:color w:val="000000" w:themeColor="text1"/>
          <w:sz w:val="24"/>
          <w:szCs w:val="24"/>
        </w:rPr>
        <w:t>Neni 8</w:t>
      </w:r>
    </w:p>
    <w:p w14:paraId="7403FDB3" w14:textId="77777777" w:rsidR="00295752" w:rsidRPr="00337DCA" w:rsidRDefault="00295752" w:rsidP="00337DCA">
      <w:pPr>
        <w:spacing w:after="0" w:line="240" w:lineRule="auto"/>
        <w:ind w:firstLine="284"/>
        <w:jc w:val="center"/>
        <w:rPr>
          <w:rFonts w:ascii="Garamond" w:hAnsi="Garamond" w:cs="Times New Roman"/>
          <w:color w:val="000000" w:themeColor="text1"/>
          <w:sz w:val="24"/>
          <w:szCs w:val="24"/>
        </w:rPr>
      </w:pPr>
    </w:p>
    <w:p w14:paraId="7403FDB4" w14:textId="77777777" w:rsidR="00295752" w:rsidRPr="00337DCA" w:rsidRDefault="00295752" w:rsidP="00337DCA">
      <w:pPr>
        <w:spacing w:after="0" w:line="240" w:lineRule="auto"/>
        <w:ind w:firstLine="284"/>
        <w:jc w:val="both"/>
        <w:rPr>
          <w:rFonts w:ascii="Garamond" w:hAnsi="Garamond" w:cs="Times New Roman"/>
          <w:color w:val="000000" w:themeColor="text1"/>
          <w:sz w:val="24"/>
          <w:szCs w:val="24"/>
        </w:rPr>
      </w:pPr>
      <w:r w:rsidRPr="00337DCA">
        <w:rPr>
          <w:rFonts w:ascii="Garamond" w:hAnsi="Garamond" w:cs="Times New Roman"/>
          <w:color w:val="000000" w:themeColor="text1"/>
          <w:sz w:val="24"/>
          <w:szCs w:val="24"/>
        </w:rPr>
        <w:t>Në nenin 53 bëhen shtesat si më poshtë:</w:t>
      </w:r>
    </w:p>
    <w:p w14:paraId="7403FDB5" w14:textId="77777777" w:rsidR="00295752" w:rsidRPr="00337DCA" w:rsidRDefault="003C69F3" w:rsidP="00337DCA">
      <w:pPr>
        <w:spacing w:after="0" w:line="240" w:lineRule="auto"/>
        <w:ind w:firstLine="284"/>
        <w:jc w:val="both"/>
        <w:rPr>
          <w:rFonts w:ascii="Garamond" w:hAnsi="Garamond" w:cs="Times New Roman"/>
          <w:color w:val="000000" w:themeColor="text1"/>
          <w:sz w:val="24"/>
          <w:szCs w:val="24"/>
        </w:rPr>
      </w:pPr>
      <w:r w:rsidRPr="00337DCA">
        <w:rPr>
          <w:rFonts w:ascii="Garamond" w:hAnsi="Garamond" w:cs="Times New Roman"/>
          <w:color w:val="000000" w:themeColor="text1"/>
          <w:sz w:val="24"/>
          <w:szCs w:val="24"/>
        </w:rPr>
        <w:t xml:space="preserve">1. </w:t>
      </w:r>
      <w:r w:rsidR="00295752" w:rsidRPr="00337DCA">
        <w:rPr>
          <w:rFonts w:ascii="Garamond" w:hAnsi="Garamond" w:cs="Times New Roman"/>
          <w:color w:val="000000" w:themeColor="text1"/>
          <w:sz w:val="24"/>
          <w:szCs w:val="24"/>
        </w:rPr>
        <w:t xml:space="preserve">Në pikën 7 pas fjalisë së parë shtohet fjalia me këtë përmbajtje: </w:t>
      </w:r>
    </w:p>
    <w:p w14:paraId="7403FDB6" w14:textId="77777777" w:rsidR="00295752" w:rsidRPr="00337DCA" w:rsidRDefault="00295752" w:rsidP="00337DCA">
      <w:pPr>
        <w:spacing w:after="0" w:line="240" w:lineRule="auto"/>
        <w:ind w:firstLine="284"/>
        <w:jc w:val="both"/>
        <w:rPr>
          <w:rFonts w:ascii="Garamond" w:hAnsi="Garamond" w:cs="Times New Roman"/>
          <w:color w:val="000000" w:themeColor="text1"/>
          <w:sz w:val="24"/>
          <w:szCs w:val="24"/>
        </w:rPr>
      </w:pPr>
      <w:r w:rsidRPr="00337DCA">
        <w:rPr>
          <w:rFonts w:ascii="Garamond" w:hAnsi="Garamond" w:cs="Times New Roman"/>
          <w:color w:val="000000" w:themeColor="text1"/>
          <w:sz w:val="24"/>
          <w:szCs w:val="24"/>
        </w:rPr>
        <w:t>“Ky rregull nuk zbatohet për magjistratët e komanduar në Zyrën e Inspektorit të Lartë të Drejtësisë”.</w:t>
      </w:r>
    </w:p>
    <w:p w14:paraId="7403FDB7" w14:textId="77777777" w:rsidR="00295752" w:rsidRPr="00337DCA" w:rsidRDefault="003C69F3" w:rsidP="00337DCA">
      <w:pPr>
        <w:spacing w:after="0" w:line="240" w:lineRule="auto"/>
        <w:ind w:firstLine="284"/>
        <w:jc w:val="both"/>
        <w:rPr>
          <w:rFonts w:ascii="Garamond" w:hAnsi="Garamond" w:cs="Times New Roman"/>
          <w:color w:val="000000" w:themeColor="text1"/>
          <w:sz w:val="24"/>
          <w:szCs w:val="24"/>
        </w:rPr>
      </w:pPr>
      <w:r w:rsidRPr="00337DCA">
        <w:rPr>
          <w:rFonts w:ascii="Garamond" w:hAnsi="Garamond" w:cs="Times New Roman"/>
          <w:color w:val="000000" w:themeColor="text1"/>
          <w:sz w:val="24"/>
          <w:szCs w:val="24"/>
        </w:rPr>
        <w:t xml:space="preserve">2. </w:t>
      </w:r>
      <w:r w:rsidR="00295752" w:rsidRPr="00337DCA">
        <w:rPr>
          <w:rFonts w:ascii="Garamond" w:hAnsi="Garamond" w:cs="Times New Roman"/>
          <w:color w:val="000000" w:themeColor="text1"/>
          <w:sz w:val="24"/>
          <w:szCs w:val="24"/>
        </w:rPr>
        <w:t xml:space="preserve">Në pikën 8 pas fjalisë së parë shtohet fjalia me këtë përmbajtje: </w:t>
      </w:r>
    </w:p>
    <w:p w14:paraId="7403FDB8" w14:textId="77777777" w:rsidR="00295752" w:rsidRPr="00337DCA" w:rsidRDefault="00295752" w:rsidP="00337DCA">
      <w:pPr>
        <w:spacing w:after="0" w:line="240" w:lineRule="auto"/>
        <w:ind w:firstLine="284"/>
        <w:jc w:val="both"/>
        <w:rPr>
          <w:rFonts w:ascii="Garamond" w:hAnsi="Garamond" w:cs="Times New Roman"/>
          <w:color w:val="000000" w:themeColor="text1"/>
          <w:sz w:val="24"/>
          <w:szCs w:val="24"/>
        </w:rPr>
      </w:pPr>
      <w:r w:rsidRPr="00337DCA">
        <w:rPr>
          <w:rFonts w:ascii="Garamond" w:hAnsi="Garamond" w:cs="Times New Roman"/>
          <w:color w:val="000000" w:themeColor="text1"/>
          <w:sz w:val="24"/>
          <w:szCs w:val="24"/>
        </w:rPr>
        <w:t>“Periudha e komandimit në Zyrën e Inspektorit të Lartë të Drejtësisë nuk mund të jetë më shumë se 10 vjet”.</w:t>
      </w:r>
    </w:p>
    <w:p w14:paraId="7403FDB9" w14:textId="77777777" w:rsidR="00295752" w:rsidRPr="00337DCA" w:rsidRDefault="00295752" w:rsidP="00337DCA">
      <w:pPr>
        <w:spacing w:after="0" w:line="240" w:lineRule="auto"/>
        <w:ind w:firstLine="284"/>
        <w:jc w:val="both"/>
        <w:rPr>
          <w:rFonts w:ascii="Garamond" w:hAnsi="Garamond" w:cs="Times New Roman"/>
          <w:color w:val="000000" w:themeColor="text1"/>
          <w:sz w:val="24"/>
          <w:szCs w:val="24"/>
        </w:rPr>
      </w:pPr>
    </w:p>
    <w:p w14:paraId="7403FDBA" w14:textId="77777777" w:rsidR="00295752" w:rsidRPr="00337DCA" w:rsidRDefault="00295752" w:rsidP="00337DCA">
      <w:pPr>
        <w:spacing w:after="0" w:line="240" w:lineRule="auto"/>
        <w:ind w:firstLine="284"/>
        <w:jc w:val="center"/>
        <w:rPr>
          <w:rFonts w:ascii="Garamond" w:hAnsi="Garamond" w:cs="Times New Roman"/>
          <w:color w:val="000000" w:themeColor="text1"/>
          <w:sz w:val="24"/>
          <w:szCs w:val="24"/>
        </w:rPr>
      </w:pPr>
      <w:r w:rsidRPr="00337DCA">
        <w:rPr>
          <w:rFonts w:ascii="Garamond" w:hAnsi="Garamond" w:cs="Times New Roman"/>
          <w:color w:val="000000" w:themeColor="text1"/>
          <w:sz w:val="24"/>
          <w:szCs w:val="24"/>
        </w:rPr>
        <w:t>Neni 9</w:t>
      </w:r>
    </w:p>
    <w:p w14:paraId="7403FDBB" w14:textId="77777777" w:rsidR="00295752" w:rsidRPr="00337DCA" w:rsidRDefault="00295752" w:rsidP="00337DCA">
      <w:pPr>
        <w:spacing w:after="0" w:line="240" w:lineRule="auto"/>
        <w:ind w:firstLine="284"/>
        <w:jc w:val="center"/>
        <w:rPr>
          <w:rFonts w:ascii="Garamond" w:hAnsi="Garamond" w:cs="Times New Roman"/>
          <w:color w:val="000000" w:themeColor="text1"/>
          <w:sz w:val="24"/>
          <w:szCs w:val="24"/>
        </w:rPr>
      </w:pPr>
    </w:p>
    <w:p w14:paraId="7403FDBC" w14:textId="77777777" w:rsidR="00295752" w:rsidRPr="00337DCA" w:rsidRDefault="00295752" w:rsidP="00337DCA">
      <w:pPr>
        <w:spacing w:after="0" w:line="240" w:lineRule="auto"/>
        <w:ind w:firstLine="284"/>
        <w:jc w:val="both"/>
        <w:rPr>
          <w:rFonts w:ascii="Garamond" w:hAnsi="Garamond" w:cs="Times New Roman"/>
          <w:color w:val="000000" w:themeColor="text1"/>
          <w:sz w:val="24"/>
          <w:szCs w:val="24"/>
        </w:rPr>
      </w:pPr>
      <w:r w:rsidRPr="00337DCA">
        <w:rPr>
          <w:rFonts w:ascii="Garamond" w:hAnsi="Garamond" w:cs="Times New Roman"/>
          <w:color w:val="000000" w:themeColor="text1"/>
          <w:sz w:val="24"/>
          <w:szCs w:val="24"/>
        </w:rPr>
        <w:t>Në nenin 54 në pikën 1 pas fjalisë së parë shtohet fjalia me këtë përmbajtje:</w:t>
      </w:r>
    </w:p>
    <w:p w14:paraId="7403FDBD" w14:textId="77777777" w:rsidR="00295752" w:rsidRPr="00337DCA" w:rsidRDefault="00295752" w:rsidP="00337DCA">
      <w:pPr>
        <w:spacing w:after="0" w:line="240" w:lineRule="auto"/>
        <w:ind w:firstLine="284"/>
        <w:jc w:val="both"/>
        <w:rPr>
          <w:rFonts w:ascii="Garamond" w:hAnsi="Garamond" w:cs="Times New Roman"/>
          <w:color w:val="000000" w:themeColor="text1"/>
          <w:sz w:val="24"/>
          <w:szCs w:val="24"/>
        </w:rPr>
      </w:pPr>
      <w:r w:rsidRPr="00337DCA">
        <w:rPr>
          <w:rFonts w:ascii="Garamond" w:hAnsi="Garamond" w:cs="Times New Roman"/>
          <w:color w:val="000000" w:themeColor="text1"/>
          <w:sz w:val="24"/>
          <w:szCs w:val="24"/>
        </w:rPr>
        <w:t>“Në rast të komandimit në zyrën e Inspektorit të Lartë të Drejtësisë, kufizimet kohore rregullohen sipas pika</w:t>
      </w:r>
      <w:r w:rsidR="00A27478" w:rsidRPr="00337DCA">
        <w:rPr>
          <w:rFonts w:ascii="Garamond" w:hAnsi="Garamond" w:cs="Times New Roman"/>
          <w:color w:val="000000" w:themeColor="text1"/>
          <w:sz w:val="24"/>
          <w:szCs w:val="24"/>
        </w:rPr>
        <w:t>ve 7 dhe 8</w:t>
      </w:r>
      <w:r w:rsidRPr="00337DCA">
        <w:rPr>
          <w:rFonts w:ascii="Garamond" w:hAnsi="Garamond" w:cs="Times New Roman"/>
          <w:color w:val="000000" w:themeColor="text1"/>
          <w:sz w:val="24"/>
          <w:szCs w:val="24"/>
        </w:rPr>
        <w:t xml:space="preserve"> të nenit 53 të këtij ligji.”</w:t>
      </w:r>
      <w:r w:rsidR="003C69F3" w:rsidRPr="00337DCA">
        <w:rPr>
          <w:rFonts w:ascii="Garamond" w:hAnsi="Garamond" w:cs="Times New Roman"/>
          <w:color w:val="000000" w:themeColor="text1"/>
          <w:sz w:val="24"/>
          <w:szCs w:val="24"/>
        </w:rPr>
        <w:t>.</w:t>
      </w:r>
    </w:p>
    <w:p w14:paraId="23F051EE" w14:textId="77777777" w:rsidR="000B3641" w:rsidRDefault="000B3641" w:rsidP="00337DCA">
      <w:pPr>
        <w:spacing w:after="0" w:line="240" w:lineRule="auto"/>
        <w:ind w:firstLine="284"/>
        <w:jc w:val="center"/>
        <w:rPr>
          <w:rFonts w:ascii="Garamond" w:hAnsi="Garamond" w:cs="Times New Roman"/>
          <w:color w:val="000000" w:themeColor="text1"/>
          <w:sz w:val="24"/>
          <w:szCs w:val="24"/>
        </w:rPr>
      </w:pPr>
    </w:p>
    <w:p w14:paraId="7403FDBE" w14:textId="77777777" w:rsidR="00295752" w:rsidRPr="00337DCA" w:rsidRDefault="00295752" w:rsidP="00337DCA">
      <w:pPr>
        <w:spacing w:after="0" w:line="240" w:lineRule="auto"/>
        <w:ind w:firstLine="284"/>
        <w:jc w:val="center"/>
        <w:rPr>
          <w:rFonts w:ascii="Garamond" w:hAnsi="Garamond" w:cs="Times New Roman"/>
          <w:color w:val="000000" w:themeColor="text1"/>
          <w:sz w:val="24"/>
          <w:szCs w:val="24"/>
        </w:rPr>
      </w:pPr>
      <w:r w:rsidRPr="00337DCA">
        <w:rPr>
          <w:rFonts w:ascii="Garamond" w:hAnsi="Garamond" w:cs="Times New Roman"/>
          <w:color w:val="000000" w:themeColor="text1"/>
          <w:sz w:val="24"/>
          <w:szCs w:val="24"/>
        </w:rPr>
        <w:t>Neni 10</w:t>
      </w:r>
    </w:p>
    <w:p w14:paraId="7403FDBF" w14:textId="77777777" w:rsidR="00295752" w:rsidRPr="00337DCA" w:rsidRDefault="00295752" w:rsidP="00337DCA">
      <w:pPr>
        <w:spacing w:after="0" w:line="240" w:lineRule="auto"/>
        <w:ind w:firstLine="284"/>
        <w:jc w:val="center"/>
        <w:rPr>
          <w:rFonts w:ascii="Garamond" w:hAnsi="Garamond" w:cs="Times New Roman"/>
          <w:color w:val="000000" w:themeColor="text1"/>
          <w:sz w:val="24"/>
          <w:szCs w:val="24"/>
        </w:rPr>
      </w:pPr>
    </w:p>
    <w:p w14:paraId="7403FDC0" w14:textId="77777777" w:rsidR="00295752" w:rsidRPr="00337DCA" w:rsidRDefault="00295752" w:rsidP="00337DCA">
      <w:pPr>
        <w:spacing w:after="0" w:line="240" w:lineRule="auto"/>
        <w:ind w:firstLine="284"/>
        <w:jc w:val="both"/>
        <w:rPr>
          <w:rFonts w:ascii="Garamond" w:hAnsi="Garamond" w:cs="Times New Roman"/>
          <w:color w:val="000000" w:themeColor="text1"/>
          <w:sz w:val="24"/>
          <w:szCs w:val="24"/>
        </w:rPr>
      </w:pPr>
      <w:r w:rsidRPr="00337DCA">
        <w:rPr>
          <w:rFonts w:ascii="Garamond" w:hAnsi="Garamond" w:cs="Times New Roman"/>
          <w:color w:val="000000" w:themeColor="text1"/>
          <w:sz w:val="24"/>
          <w:szCs w:val="24"/>
        </w:rPr>
        <w:t>Në nenin 55 bëhen shtesa dhe ndryshimet si më poshtë:</w:t>
      </w:r>
    </w:p>
    <w:p w14:paraId="7403FDC1" w14:textId="77777777" w:rsidR="00295752" w:rsidRPr="00337DCA" w:rsidRDefault="00295752" w:rsidP="00337DCA">
      <w:pPr>
        <w:spacing w:after="0" w:line="240" w:lineRule="auto"/>
        <w:ind w:firstLine="284"/>
        <w:jc w:val="both"/>
        <w:rPr>
          <w:rFonts w:ascii="Garamond" w:hAnsi="Garamond" w:cs="Times New Roman"/>
          <w:color w:val="000000" w:themeColor="text1"/>
          <w:sz w:val="24"/>
          <w:szCs w:val="24"/>
        </w:rPr>
      </w:pPr>
      <w:r w:rsidRPr="00337DCA">
        <w:rPr>
          <w:rFonts w:ascii="Garamond" w:hAnsi="Garamond" w:cs="Times New Roman"/>
          <w:color w:val="000000" w:themeColor="text1"/>
          <w:sz w:val="24"/>
          <w:szCs w:val="24"/>
        </w:rPr>
        <w:t>1. Pika 1 ndryshohet si më poshtë:</w:t>
      </w:r>
    </w:p>
    <w:p w14:paraId="7403FDC2" w14:textId="77777777" w:rsidR="00295752" w:rsidRPr="00337DCA" w:rsidRDefault="00295752" w:rsidP="00337DCA">
      <w:pPr>
        <w:spacing w:after="0" w:line="240" w:lineRule="auto"/>
        <w:ind w:firstLine="284"/>
        <w:jc w:val="both"/>
        <w:rPr>
          <w:rFonts w:ascii="Garamond" w:hAnsi="Garamond" w:cs="Times New Roman"/>
          <w:color w:val="000000" w:themeColor="text1"/>
          <w:sz w:val="24"/>
          <w:szCs w:val="24"/>
        </w:rPr>
      </w:pPr>
      <w:r w:rsidRPr="00337DCA">
        <w:rPr>
          <w:rFonts w:ascii="Garamond" w:hAnsi="Garamond" w:cs="Times New Roman"/>
          <w:color w:val="000000" w:themeColor="text1"/>
          <w:sz w:val="24"/>
          <w:szCs w:val="24"/>
        </w:rPr>
        <w:t xml:space="preserve">“1. Magjistratët që në kohën e komandimit </w:t>
      </w:r>
      <w:r w:rsidR="00A27478" w:rsidRPr="00337DCA">
        <w:rPr>
          <w:rFonts w:ascii="Garamond" w:hAnsi="Garamond" w:cs="Times New Roman"/>
          <w:color w:val="000000" w:themeColor="text1"/>
          <w:sz w:val="24"/>
          <w:szCs w:val="24"/>
        </w:rPr>
        <w:t xml:space="preserve">e </w:t>
      </w:r>
      <w:r w:rsidRPr="00337DCA">
        <w:rPr>
          <w:rFonts w:ascii="Garamond" w:hAnsi="Garamond" w:cs="Times New Roman"/>
          <w:color w:val="000000" w:themeColor="text1"/>
          <w:sz w:val="24"/>
          <w:szCs w:val="24"/>
        </w:rPr>
        <w:t>kanë ushtruar funksionin për jo më pak se 10 vjet, prej të cilave jo më pak se shtatë vjet si gjyqtar ose prokuror, duke përfshirë edhe përvojën si magjistrat i komanduar</w:t>
      </w:r>
      <w:r w:rsidR="00A27478" w:rsidRPr="00337DCA">
        <w:rPr>
          <w:rFonts w:ascii="Garamond" w:hAnsi="Garamond" w:cs="Times New Roman"/>
          <w:color w:val="000000" w:themeColor="text1"/>
          <w:sz w:val="24"/>
          <w:szCs w:val="24"/>
        </w:rPr>
        <w:t>,</w:t>
      </w:r>
      <w:r w:rsidRPr="00337DCA">
        <w:rPr>
          <w:rFonts w:ascii="Garamond" w:hAnsi="Garamond" w:cs="Times New Roman"/>
          <w:color w:val="000000" w:themeColor="text1"/>
          <w:sz w:val="24"/>
          <w:szCs w:val="24"/>
        </w:rPr>
        <w:t xml:space="preserve"> sipas këtij ligji mund të komandohen në Zyrën e Inspektorit të Lartë të Drejtësisë.”.</w:t>
      </w:r>
    </w:p>
    <w:p w14:paraId="7403FDC3" w14:textId="77777777" w:rsidR="00295752" w:rsidRPr="00337DCA" w:rsidRDefault="00295752" w:rsidP="00337DCA">
      <w:pPr>
        <w:spacing w:after="0" w:line="240" w:lineRule="auto"/>
        <w:ind w:firstLine="284"/>
        <w:jc w:val="both"/>
        <w:rPr>
          <w:rFonts w:ascii="Garamond" w:hAnsi="Garamond" w:cs="Times New Roman"/>
          <w:color w:val="000000" w:themeColor="text1"/>
          <w:sz w:val="24"/>
          <w:szCs w:val="24"/>
        </w:rPr>
      </w:pPr>
      <w:r w:rsidRPr="00337DCA">
        <w:rPr>
          <w:rFonts w:ascii="Garamond" w:hAnsi="Garamond" w:cs="Times New Roman"/>
          <w:color w:val="000000" w:themeColor="text1"/>
          <w:sz w:val="24"/>
          <w:szCs w:val="24"/>
        </w:rPr>
        <w:t>2. Pika 3 shfuqizohet.</w:t>
      </w:r>
    </w:p>
    <w:p w14:paraId="7403FDC4" w14:textId="77777777" w:rsidR="00295752" w:rsidRPr="00337DCA" w:rsidRDefault="00295752" w:rsidP="00337DCA">
      <w:pPr>
        <w:spacing w:after="0" w:line="240" w:lineRule="auto"/>
        <w:ind w:firstLine="284"/>
        <w:jc w:val="both"/>
        <w:rPr>
          <w:rFonts w:ascii="Garamond" w:hAnsi="Garamond" w:cs="Times New Roman"/>
          <w:color w:val="000000" w:themeColor="text1"/>
          <w:sz w:val="24"/>
          <w:szCs w:val="24"/>
        </w:rPr>
      </w:pPr>
      <w:r w:rsidRPr="00337DCA">
        <w:rPr>
          <w:rFonts w:ascii="Garamond" w:hAnsi="Garamond" w:cs="Times New Roman"/>
          <w:color w:val="000000" w:themeColor="text1"/>
          <w:sz w:val="24"/>
          <w:szCs w:val="24"/>
        </w:rPr>
        <w:t>3. Pika 4 ndryshohet si më poshtë:</w:t>
      </w:r>
    </w:p>
    <w:p w14:paraId="7403FDC5" w14:textId="77777777" w:rsidR="00295752" w:rsidRPr="00337DCA" w:rsidRDefault="00295752" w:rsidP="00337DCA">
      <w:pPr>
        <w:spacing w:after="0" w:line="240" w:lineRule="auto"/>
        <w:ind w:firstLine="284"/>
        <w:jc w:val="both"/>
        <w:rPr>
          <w:rFonts w:ascii="Garamond" w:hAnsi="Garamond" w:cs="Times New Roman"/>
          <w:color w:val="000000" w:themeColor="text1"/>
          <w:sz w:val="24"/>
          <w:szCs w:val="24"/>
        </w:rPr>
      </w:pPr>
      <w:r w:rsidRPr="00337DCA">
        <w:rPr>
          <w:rFonts w:ascii="Garamond" w:hAnsi="Garamond" w:cs="Times New Roman"/>
          <w:color w:val="000000" w:themeColor="text1"/>
          <w:sz w:val="24"/>
          <w:szCs w:val="24"/>
        </w:rPr>
        <w:t xml:space="preserve">“4. Magjistrati mund të komandohet në Zyrën e Inspektorit të Lartë të Drejtësisë për një afat 5-vjeçar. Në përfundim të afatit 5-vjeçar </w:t>
      </w:r>
      <w:r w:rsidR="002D7C8A" w:rsidRPr="00337DCA">
        <w:rPr>
          <w:rFonts w:ascii="Garamond" w:hAnsi="Garamond" w:cs="Times New Roman"/>
          <w:color w:val="000000" w:themeColor="text1"/>
          <w:sz w:val="24"/>
          <w:szCs w:val="24"/>
        </w:rPr>
        <w:t xml:space="preserve">magjistrati </w:t>
      </w:r>
      <w:r w:rsidRPr="00337DCA">
        <w:rPr>
          <w:rFonts w:ascii="Garamond" w:hAnsi="Garamond" w:cs="Times New Roman"/>
          <w:color w:val="000000" w:themeColor="text1"/>
          <w:sz w:val="24"/>
          <w:szCs w:val="24"/>
        </w:rPr>
        <w:t>ka të drejtë të kërkojë zgjatjen e afatit për një periudhë tjetër 5-</w:t>
      </w:r>
      <w:r w:rsidR="00A27478" w:rsidRPr="00337DCA">
        <w:rPr>
          <w:rFonts w:ascii="Garamond" w:hAnsi="Garamond" w:cs="Times New Roman"/>
          <w:color w:val="000000" w:themeColor="text1"/>
          <w:sz w:val="24"/>
          <w:szCs w:val="24"/>
        </w:rPr>
        <w:t>vjeçare</w:t>
      </w:r>
      <w:r w:rsidRPr="00337DCA">
        <w:rPr>
          <w:rFonts w:ascii="Garamond" w:hAnsi="Garamond" w:cs="Times New Roman"/>
          <w:color w:val="000000" w:themeColor="text1"/>
          <w:sz w:val="24"/>
          <w:szCs w:val="24"/>
        </w:rPr>
        <w:t xml:space="preserve"> në rast se është vlerësuar të paktën “shumë mirë” në vlerësimin etik dhe profesional si inspektor.”.</w:t>
      </w:r>
    </w:p>
    <w:p w14:paraId="7403FDC6" w14:textId="77777777" w:rsidR="00295752" w:rsidRPr="00337DCA" w:rsidRDefault="00295752" w:rsidP="00337DCA">
      <w:pPr>
        <w:spacing w:after="0" w:line="240" w:lineRule="auto"/>
        <w:ind w:firstLine="284"/>
        <w:jc w:val="both"/>
        <w:rPr>
          <w:rFonts w:ascii="Garamond" w:hAnsi="Garamond" w:cs="Times New Roman"/>
          <w:color w:val="000000" w:themeColor="text1"/>
          <w:sz w:val="24"/>
          <w:szCs w:val="24"/>
        </w:rPr>
      </w:pPr>
      <w:r w:rsidRPr="00337DCA">
        <w:rPr>
          <w:rFonts w:ascii="Garamond" w:hAnsi="Garamond" w:cs="Times New Roman"/>
          <w:color w:val="000000" w:themeColor="text1"/>
          <w:sz w:val="24"/>
          <w:szCs w:val="24"/>
        </w:rPr>
        <w:t>4. Në pikën 6 pas fjalisë së parë shtohet fjalia me këtë përmbajtje:</w:t>
      </w:r>
    </w:p>
    <w:p w14:paraId="7403FDC7" w14:textId="77777777" w:rsidR="00295752" w:rsidRPr="00337DCA" w:rsidRDefault="00295752" w:rsidP="00337DCA">
      <w:pPr>
        <w:spacing w:after="0" w:line="240" w:lineRule="auto"/>
        <w:ind w:firstLine="284"/>
        <w:jc w:val="both"/>
        <w:rPr>
          <w:rFonts w:ascii="Garamond" w:hAnsi="Garamond" w:cs="Times New Roman"/>
          <w:color w:val="000000" w:themeColor="text1"/>
          <w:sz w:val="24"/>
          <w:szCs w:val="24"/>
        </w:rPr>
      </w:pPr>
      <w:r w:rsidRPr="00337DCA">
        <w:rPr>
          <w:rFonts w:ascii="Garamond" w:hAnsi="Garamond" w:cs="Times New Roman"/>
          <w:color w:val="000000" w:themeColor="text1"/>
          <w:sz w:val="24"/>
          <w:szCs w:val="24"/>
        </w:rPr>
        <w:lastRenderedPageBreak/>
        <w:t>“Përvoja si magjistrat i komanduar pranë Inspektoratit të Lartë të Drejtësisë</w:t>
      </w:r>
      <w:r w:rsidR="00CE4751" w:rsidRPr="00337DCA">
        <w:rPr>
          <w:rFonts w:ascii="Garamond" w:hAnsi="Garamond" w:cs="Times New Roman"/>
          <w:color w:val="000000" w:themeColor="text1"/>
          <w:sz w:val="24"/>
          <w:szCs w:val="24"/>
        </w:rPr>
        <w:t>,</w:t>
      </w:r>
      <w:r w:rsidRPr="00337DCA">
        <w:rPr>
          <w:rFonts w:ascii="Garamond" w:hAnsi="Garamond" w:cs="Times New Roman"/>
          <w:color w:val="000000" w:themeColor="text1"/>
          <w:sz w:val="24"/>
          <w:szCs w:val="24"/>
        </w:rPr>
        <w:t xml:space="preserve"> që i ka përfunduar afati i komandimit</w:t>
      </w:r>
      <w:r w:rsidR="00CE4751" w:rsidRPr="00337DCA">
        <w:rPr>
          <w:rFonts w:ascii="Garamond" w:hAnsi="Garamond" w:cs="Times New Roman"/>
          <w:color w:val="000000" w:themeColor="text1"/>
          <w:sz w:val="24"/>
          <w:szCs w:val="24"/>
        </w:rPr>
        <w:t>,</w:t>
      </w:r>
      <w:r w:rsidRPr="00337DCA">
        <w:rPr>
          <w:rFonts w:ascii="Garamond" w:hAnsi="Garamond" w:cs="Times New Roman"/>
          <w:color w:val="000000" w:themeColor="text1"/>
          <w:sz w:val="24"/>
          <w:szCs w:val="24"/>
        </w:rPr>
        <w:t xml:space="preserve"> sipas ligjit konsiderohet vlerë e shtuar dhe do të ketë përparësi në vlerësimin dhe renditjen në lëvizjet paralele apo ngritjen në detyrë sipas rregullave të parashikuara në këtë ligj.”.</w:t>
      </w:r>
    </w:p>
    <w:p w14:paraId="7403FDC8" w14:textId="77777777" w:rsidR="00295752" w:rsidRPr="00337DCA" w:rsidRDefault="00295752" w:rsidP="00337DCA">
      <w:pPr>
        <w:spacing w:after="0" w:line="240" w:lineRule="auto"/>
        <w:ind w:firstLine="284"/>
        <w:jc w:val="both"/>
        <w:rPr>
          <w:rFonts w:ascii="Garamond" w:hAnsi="Garamond" w:cs="Times New Roman"/>
          <w:color w:val="000000" w:themeColor="text1"/>
          <w:sz w:val="24"/>
          <w:szCs w:val="24"/>
        </w:rPr>
      </w:pPr>
    </w:p>
    <w:p w14:paraId="7403FDC9" w14:textId="77777777" w:rsidR="00295752" w:rsidRPr="00337DCA" w:rsidRDefault="00295752" w:rsidP="00337DCA">
      <w:pPr>
        <w:spacing w:after="0" w:line="240" w:lineRule="auto"/>
        <w:ind w:firstLine="284"/>
        <w:jc w:val="center"/>
        <w:rPr>
          <w:rFonts w:ascii="Garamond" w:hAnsi="Garamond" w:cs="Times New Roman"/>
          <w:color w:val="000000" w:themeColor="text1"/>
          <w:sz w:val="24"/>
          <w:szCs w:val="24"/>
        </w:rPr>
      </w:pPr>
      <w:r w:rsidRPr="00337DCA">
        <w:rPr>
          <w:rFonts w:ascii="Garamond" w:hAnsi="Garamond" w:cs="Times New Roman"/>
          <w:color w:val="000000" w:themeColor="text1"/>
          <w:sz w:val="24"/>
          <w:szCs w:val="24"/>
        </w:rPr>
        <w:t>Neni 11</w:t>
      </w:r>
    </w:p>
    <w:p w14:paraId="7403FDCA" w14:textId="77777777" w:rsidR="00295752" w:rsidRPr="00337DCA" w:rsidRDefault="00295752" w:rsidP="00337DCA">
      <w:pPr>
        <w:spacing w:after="0" w:line="240" w:lineRule="auto"/>
        <w:ind w:firstLine="284"/>
        <w:jc w:val="both"/>
        <w:rPr>
          <w:rFonts w:ascii="Garamond" w:hAnsi="Garamond" w:cs="Times New Roman"/>
          <w:color w:val="000000" w:themeColor="text1"/>
          <w:sz w:val="24"/>
          <w:szCs w:val="24"/>
        </w:rPr>
      </w:pPr>
    </w:p>
    <w:p w14:paraId="7403FDCB" w14:textId="77777777" w:rsidR="00295752" w:rsidRPr="00337DCA" w:rsidRDefault="00295752" w:rsidP="00337DCA">
      <w:pPr>
        <w:spacing w:after="0" w:line="240" w:lineRule="auto"/>
        <w:ind w:firstLine="284"/>
        <w:jc w:val="both"/>
        <w:rPr>
          <w:rFonts w:ascii="Garamond" w:hAnsi="Garamond" w:cs="Times New Roman"/>
          <w:color w:val="000000" w:themeColor="text1"/>
          <w:sz w:val="24"/>
          <w:szCs w:val="24"/>
        </w:rPr>
      </w:pPr>
      <w:r w:rsidRPr="00337DCA">
        <w:rPr>
          <w:rFonts w:ascii="Garamond" w:hAnsi="Garamond" w:cs="Times New Roman"/>
          <w:color w:val="000000" w:themeColor="text1"/>
          <w:sz w:val="24"/>
          <w:szCs w:val="24"/>
        </w:rPr>
        <w:t>Në nenin 95 pika 9 ndryshohet si më poshtë:</w:t>
      </w:r>
    </w:p>
    <w:p w14:paraId="7403FDCC" w14:textId="77777777" w:rsidR="00295752" w:rsidRPr="00337DCA" w:rsidRDefault="00295752" w:rsidP="00337DCA">
      <w:pPr>
        <w:spacing w:after="0" w:line="240" w:lineRule="auto"/>
        <w:ind w:firstLine="284"/>
        <w:jc w:val="both"/>
        <w:rPr>
          <w:rFonts w:ascii="Garamond" w:hAnsi="Garamond" w:cs="Times New Roman"/>
          <w:color w:val="000000" w:themeColor="text1"/>
          <w:sz w:val="24"/>
          <w:szCs w:val="24"/>
        </w:rPr>
      </w:pPr>
      <w:r w:rsidRPr="00337DCA">
        <w:rPr>
          <w:rFonts w:ascii="Garamond" w:hAnsi="Garamond" w:cs="Times New Roman"/>
          <w:color w:val="000000" w:themeColor="text1"/>
          <w:sz w:val="24"/>
          <w:szCs w:val="24"/>
        </w:rPr>
        <w:t xml:space="preserve">“9. Këshilli, për efekt të transparencës, publikon raportin e vlerësimit dhe vendimin përkatës në faqen zyrtare të internetit. Përjashtimisht, nuk publikohen të dhënat </w:t>
      </w:r>
      <w:proofErr w:type="spellStart"/>
      <w:r w:rsidRPr="00337DCA">
        <w:rPr>
          <w:rFonts w:ascii="Garamond" w:hAnsi="Garamond" w:cs="Times New Roman"/>
          <w:color w:val="000000" w:themeColor="text1"/>
          <w:sz w:val="24"/>
          <w:szCs w:val="24"/>
        </w:rPr>
        <w:t>sensitive</w:t>
      </w:r>
      <w:proofErr w:type="spellEnd"/>
      <w:r w:rsidRPr="00337DCA">
        <w:rPr>
          <w:rFonts w:ascii="Garamond" w:hAnsi="Garamond" w:cs="Times New Roman"/>
          <w:color w:val="000000" w:themeColor="text1"/>
          <w:sz w:val="24"/>
          <w:szCs w:val="24"/>
        </w:rPr>
        <w:t xml:space="preserve"> sipas përkufizimit të dhënë në legjislacionin në fuqi për mbrojtjen e të dhënave personale. Të dhënat personale të personave të tretë që nuk janë subjekte të këtij ligji mbrohen sipas legjislacionit në fuqi për të dhënat personale.”.</w:t>
      </w:r>
    </w:p>
    <w:p w14:paraId="7403FDCD" w14:textId="77777777" w:rsidR="00295752" w:rsidRPr="00337DCA" w:rsidRDefault="00295752" w:rsidP="00337DCA">
      <w:pPr>
        <w:spacing w:after="0" w:line="240" w:lineRule="auto"/>
        <w:ind w:firstLine="284"/>
        <w:jc w:val="both"/>
        <w:rPr>
          <w:rFonts w:ascii="Garamond" w:hAnsi="Garamond" w:cs="Times New Roman"/>
          <w:color w:val="000000" w:themeColor="text1"/>
          <w:sz w:val="24"/>
          <w:szCs w:val="24"/>
        </w:rPr>
      </w:pPr>
    </w:p>
    <w:p w14:paraId="7403FDCE" w14:textId="77777777" w:rsidR="00295752" w:rsidRPr="00337DCA" w:rsidRDefault="00295752" w:rsidP="00337DCA">
      <w:pPr>
        <w:spacing w:after="0" w:line="240" w:lineRule="auto"/>
        <w:ind w:firstLine="284"/>
        <w:jc w:val="center"/>
        <w:rPr>
          <w:rFonts w:ascii="Garamond" w:hAnsi="Garamond" w:cs="Times New Roman"/>
          <w:color w:val="000000" w:themeColor="text1"/>
          <w:sz w:val="24"/>
          <w:szCs w:val="24"/>
        </w:rPr>
      </w:pPr>
      <w:r w:rsidRPr="00337DCA">
        <w:rPr>
          <w:rFonts w:ascii="Garamond" w:hAnsi="Garamond" w:cs="Times New Roman"/>
          <w:color w:val="000000" w:themeColor="text1"/>
          <w:sz w:val="24"/>
          <w:szCs w:val="24"/>
        </w:rPr>
        <w:t>Neni 12</w:t>
      </w:r>
    </w:p>
    <w:p w14:paraId="7403FDCF" w14:textId="77777777" w:rsidR="00295752" w:rsidRPr="00337DCA" w:rsidRDefault="00295752" w:rsidP="00337DCA">
      <w:pPr>
        <w:spacing w:after="0" w:line="240" w:lineRule="auto"/>
        <w:ind w:firstLine="284"/>
        <w:jc w:val="center"/>
        <w:rPr>
          <w:rFonts w:ascii="Garamond" w:hAnsi="Garamond" w:cs="Times New Roman"/>
          <w:color w:val="000000" w:themeColor="text1"/>
          <w:sz w:val="24"/>
          <w:szCs w:val="24"/>
        </w:rPr>
      </w:pPr>
    </w:p>
    <w:p w14:paraId="7403FDD0" w14:textId="77777777" w:rsidR="00295752" w:rsidRPr="00337DCA" w:rsidRDefault="00295752" w:rsidP="00337DCA">
      <w:pPr>
        <w:spacing w:after="0" w:line="240" w:lineRule="auto"/>
        <w:ind w:firstLine="284"/>
        <w:jc w:val="both"/>
        <w:rPr>
          <w:rFonts w:ascii="Garamond" w:hAnsi="Garamond" w:cs="Times New Roman"/>
          <w:color w:val="000000" w:themeColor="text1"/>
          <w:sz w:val="24"/>
          <w:szCs w:val="24"/>
        </w:rPr>
      </w:pPr>
      <w:r w:rsidRPr="00337DCA">
        <w:rPr>
          <w:rFonts w:ascii="Garamond" w:hAnsi="Garamond" w:cs="Times New Roman"/>
          <w:color w:val="000000" w:themeColor="text1"/>
          <w:sz w:val="24"/>
          <w:szCs w:val="24"/>
        </w:rPr>
        <w:t>Në nenin 149 pika 2 ndryshohet si më poshtë:</w:t>
      </w:r>
    </w:p>
    <w:p w14:paraId="7403FDD1" w14:textId="5EE8E253" w:rsidR="00295752" w:rsidRPr="00337DCA" w:rsidRDefault="00295752" w:rsidP="00337DCA">
      <w:pPr>
        <w:spacing w:after="0" w:line="240" w:lineRule="auto"/>
        <w:ind w:firstLine="284"/>
        <w:jc w:val="both"/>
        <w:rPr>
          <w:rFonts w:ascii="Garamond" w:hAnsi="Garamond" w:cs="Times New Roman"/>
          <w:color w:val="000000" w:themeColor="text1"/>
          <w:sz w:val="24"/>
          <w:szCs w:val="24"/>
        </w:rPr>
      </w:pPr>
      <w:r w:rsidRPr="00337DCA">
        <w:rPr>
          <w:rFonts w:ascii="Garamond" w:hAnsi="Garamond" w:cs="Times New Roman"/>
          <w:color w:val="000000" w:themeColor="text1"/>
          <w:sz w:val="24"/>
          <w:szCs w:val="24"/>
        </w:rPr>
        <w:t>“2. Këshilli</w:t>
      </w:r>
      <w:r w:rsidR="00CE4751" w:rsidRPr="00337DCA">
        <w:rPr>
          <w:rFonts w:ascii="Garamond" w:hAnsi="Garamond" w:cs="Times New Roman"/>
          <w:color w:val="000000" w:themeColor="text1"/>
          <w:sz w:val="24"/>
          <w:szCs w:val="24"/>
        </w:rPr>
        <w:t>,</w:t>
      </w:r>
      <w:r w:rsidRPr="00337DCA">
        <w:rPr>
          <w:rFonts w:ascii="Garamond" w:hAnsi="Garamond" w:cs="Times New Roman"/>
          <w:color w:val="000000" w:themeColor="text1"/>
          <w:sz w:val="24"/>
          <w:szCs w:val="24"/>
        </w:rPr>
        <w:t xml:space="preserve"> për efekt të transparencës</w:t>
      </w:r>
      <w:r w:rsidR="00CE4751" w:rsidRPr="00337DCA">
        <w:rPr>
          <w:rFonts w:ascii="Garamond" w:hAnsi="Garamond" w:cs="Times New Roman"/>
          <w:color w:val="000000" w:themeColor="text1"/>
          <w:sz w:val="24"/>
          <w:szCs w:val="24"/>
        </w:rPr>
        <w:t>,</w:t>
      </w:r>
      <w:r w:rsidRPr="00337DCA">
        <w:rPr>
          <w:rFonts w:ascii="Garamond" w:hAnsi="Garamond" w:cs="Times New Roman"/>
          <w:color w:val="000000" w:themeColor="text1"/>
          <w:sz w:val="24"/>
          <w:szCs w:val="24"/>
        </w:rPr>
        <w:t xml:space="preserve"> publikon çdo vendim përfundimtar për çështje disiplinore në faqen zyrtare të internetit. Përjashtimisht, nuk publikohen</w:t>
      </w:r>
      <w:r w:rsidR="009B7EA4">
        <w:rPr>
          <w:rFonts w:ascii="Garamond" w:hAnsi="Garamond" w:cs="Times New Roman"/>
          <w:color w:val="000000" w:themeColor="text1"/>
          <w:sz w:val="24"/>
          <w:szCs w:val="24"/>
        </w:rPr>
        <w:t xml:space="preserve"> </w:t>
      </w:r>
      <w:r w:rsidRPr="00337DCA">
        <w:rPr>
          <w:rFonts w:ascii="Garamond" w:hAnsi="Garamond" w:cs="Times New Roman"/>
          <w:color w:val="000000" w:themeColor="text1"/>
          <w:sz w:val="24"/>
          <w:szCs w:val="24"/>
        </w:rPr>
        <w:t xml:space="preserve">të dhënat </w:t>
      </w:r>
      <w:proofErr w:type="spellStart"/>
      <w:r w:rsidRPr="00337DCA">
        <w:rPr>
          <w:rFonts w:ascii="Garamond" w:hAnsi="Garamond" w:cs="Times New Roman"/>
          <w:color w:val="000000" w:themeColor="text1"/>
          <w:sz w:val="24"/>
          <w:szCs w:val="24"/>
        </w:rPr>
        <w:t>sensitive</w:t>
      </w:r>
      <w:proofErr w:type="spellEnd"/>
      <w:r w:rsidRPr="00337DCA">
        <w:rPr>
          <w:rFonts w:ascii="Garamond" w:hAnsi="Garamond" w:cs="Times New Roman"/>
          <w:color w:val="000000" w:themeColor="text1"/>
          <w:sz w:val="24"/>
          <w:szCs w:val="24"/>
        </w:rPr>
        <w:t xml:space="preserve"> sipas përkufizimit të dhënë në legjislacionin në fuqi për mbrojtjen e të dhënave personale. Të dhënat personale të personave të tretë që nuk janë subjekte të këtij ligji mbrohen sipas legjislacionit në fuqi për të dhënat personale.”.</w:t>
      </w:r>
    </w:p>
    <w:p w14:paraId="7403FDD2" w14:textId="77777777" w:rsidR="00295752" w:rsidRPr="00337DCA" w:rsidRDefault="00295752" w:rsidP="00337DCA">
      <w:pPr>
        <w:spacing w:after="0" w:line="240" w:lineRule="auto"/>
        <w:ind w:firstLine="284"/>
        <w:jc w:val="both"/>
        <w:rPr>
          <w:rFonts w:ascii="Garamond" w:hAnsi="Garamond" w:cs="Times New Roman"/>
          <w:color w:val="000000" w:themeColor="text1"/>
          <w:sz w:val="24"/>
          <w:szCs w:val="24"/>
        </w:rPr>
      </w:pPr>
    </w:p>
    <w:p w14:paraId="7403FDD3" w14:textId="77777777" w:rsidR="00295752" w:rsidRPr="00337DCA" w:rsidRDefault="00295752" w:rsidP="00337DCA">
      <w:pPr>
        <w:spacing w:after="0" w:line="240" w:lineRule="auto"/>
        <w:ind w:firstLine="284"/>
        <w:jc w:val="center"/>
        <w:rPr>
          <w:rFonts w:ascii="Garamond" w:hAnsi="Garamond" w:cs="Times New Roman"/>
          <w:color w:val="000000" w:themeColor="text1"/>
          <w:sz w:val="24"/>
          <w:szCs w:val="24"/>
        </w:rPr>
      </w:pPr>
      <w:r w:rsidRPr="00337DCA">
        <w:rPr>
          <w:rFonts w:ascii="Garamond" w:hAnsi="Garamond" w:cs="Times New Roman"/>
          <w:color w:val="000000" w:themeColor="text1"/>
          <w:sz w:val="24"/>
          <w:szCs w:val="24"/>
        </w:rPr>
        <w:t>Neni 13</w:t>
      </w:r>
    </w:p>
    <w:p w14:paraId="7403FDD4" w14:textId="77777777" w:rsidR="00672EF5" w:rsidRPr="00337DCA" w:rsidRDefault="00672EF5" w:rsidP="00337DCA">
      <w:pPr>
        <w:spacing w:after="0" w:line="240" w:lineRule="auto"/>
        <w:ind w:firstLine="284"/>
        <w:jc w:val="both"/>
        <w:rPr>
          <w:rFonts w:ascii="Garamond" w:hAnsi="Garamond" w:cs="Times New Roman"/>
          <w:color w:val="000000" w:themeColor="text1"/>
          <w:sz w:val="24"/>
          <w:szCs w:val="24"/>
        </w:rPr>
      </w:pPr>
    </w:p>
    <w:p w14:paraId="7403FDD5" w14:textId="77777777" w:rsidR="00295752" w:rsidRPr="00337DCA" w:rsidRDefault="00D635E6" w:rsidP="00337DCA">
      <w:pPr>
        <w:spacing w:after="0" w:line="240" w:lineRule="auto"/>
        <w:ind w:firstLine="284"/>
        <w:jc w:val="both"/>
        <w:rPr>
          <w:rFonts w:ascii="Garamond" w:hAnsi="Garamond" w:cs="Times New Roman"/>
          <w:color w:val="000000" w:themeColor="text1"/>
          <w:sz w:val="24"/>
          <w:szCs w:val="24"/>
        </w:rPr>
      </w:pPr>
      <w:r w:rsidRPr="00337DCA">
        <w:rPr>
          <w:rFonts w:ascii="Garamond" w:hAnsi="Garamond" w:cs="Times New Roman"/>
          <w:color w:val="000000" w:themeColor="text1"/>
          <w:sz w:val="24"/>
          <w:szCs w:val="24"/>
        </w:rPr>
        <w:t>Pas nenit 170/2 s</w:t>
      </w:r>
      <w:r w:rsidR="00295752" w:rsidRPr="00337DCA">
        <w:rPr>
          <w:rFonts w:ascii="Garamond" w:hAnsi="Garamond" w:cs="Times New Roman"/>
          <w:color w:val="000000" w:themeColor="text1"/>
          <w:sz w:val="24"/>
          <w:szCs w:val="24"/>
        </w:rPr>
        <w:t xml:space="preserve">htohet neni 170/3 me këtë </w:t>
      </w:r>
      <w:r w:rsidR="00672EF5" w:rsidRPr="00337DCA">
        <w:rPr>
          <w:rFonts w:ascii="Garamond" w:hAnsi="Garamond" w:cs="Times New Roman"/>
          <w:color w:val="000000" w:themeColor="text1"/>
          <w:sz w:val="24"/>
          <w:szCs w:val="24"/>
        </w:rPr>
        <w:t>përmbajtje</w:t>
      </w:r>
      <w:r w:rsidR="00295752" w:rsidRPr="00337DCA">
        <w:rPr>
          <w:rFonts w:ascii="Garamond" w:hAnsi="Garamond" w:cs="Times New Roman"/>
          <w:color w:val="000000" w:themeColor="text1"/>
          <w:sz w:val="24"/>
          <w:szCs w:val="24"/>
        </w:rPr>
        <w:t>:</w:t>
      </w:r>
    </w:p>
    <w:p w14:paraId="7403FDD6" w14:textId="77777777" w:rsidR="00672EF5" w:rsidRPr="00337DCA" w:rsidRDefault="00672EF5" w:rsidP="00337DCA">
      <w:pPr>
        <w:spacing w:after="0" w:line="240" w:lineRule="auto"/>
        <w:ind w:firstLine="284"/>
        <w:jc w:val="both"/>
        <w:rPr>
          <w:rFonts w:ascii="Garamond" w:hAnsi="Garamond" w:cs="Times New Roman"/>
          <w:color w:val="000000" w:themeColor="text1"/>
          <w:sz w:val="24"/>
          <w:szCs w:val="24"/>
        </w:rPr>
      </w:pPr>
    </w:p>
    <w:p w14:paraId="7403FDD7" w14:textId="77777777" w:rsidR="00295752" w:rsidRPr="00337DCA" w:rsidRDefault="00295752" w:rsidP="00337DCA">
      <w:pPr>
        <w:spacing w:after="0" w:line="240" w:lineRule="auto"/>
        <w:ind w:firstLine="284"/>
        <w:jc w:val="center"/>
        <w:rPr>
          <w:rFonts w:ascii="Garamond" w:hAnsi="Garamond" w:cs="Times New Roman"/>
          <w:color w:val="000000" w:themeColor="text1"/>
          <w:sz w:val="24"/>
          <w:szCs w:val="24"/>
        </w:rPr>
      </w:pPr>
      <w:r w:rsidRPr="00337DCA">
        <w:rPr>
          <w:rFonts w:ascii="Garamond" w:hAnsi="Garamond" w:cs="Times New Roman"/>
          <w:color w:val="000000" w:themeColor="text1"/>
          <w:sz w:val="24"/>
          <w:szCs w:val="24"/>
        </w:rPr>
        <w:t>“Neni 170/3</w:t>
      </w:r>
    </w:p>
    <w:p w14:paraId="7403FDD9" w14:textId="77777777" w:rsidR="00295752" w:rsidRPr="00337DCA" w:rsidRDefault="00295752" w:rsidP="00337DCA">
      <w:pPr>
        <w:spacing w:after="0" w:line="240" w:lineRule="auto"/>
        <w:ind w:firstLine="284"/>
        <w:jc w:val="center"/>
        <w:rPr>
          <w:rFonts w:ascii="Garamond" w:hAnsi="Garamond" w:cs="Times New Roman"/>
          <w:b/>
          <w:color w:val="000000" w:themeColor="text1"/>
          <w:sz w:val="24"/>
          <w:szCs w:val="24"/>
        </w:rPr>
      </w:pPr>
      <w:r w:rsidRPr="00337DCA">
        <w:rPr>
          <w:rFonts w:ascii="Garamond" w:hAnsi="Garamond" w:cs="Times New Roman"/>
          <w:b/>
          <w:color w:val="000000" w:themeColor="text1"/>
          <w:sz w:val="24"/>
          <w:szCs w:val="24"/>
        </w:rPr>
        <w:t>Dispozita tranzitore për caktimin e kryetarëve</w:t>
      </w:r>
    </w:p>
    <w:p w14:paraId="7403FDDA" w14:textId="77777777" w:rsidR="00295752" w:rsidRPr="00337DCA" w:rsidRDefault="00295752" w:rsidP="00337DCA">
      <w:pPr>
        <w:spacing w:after="0" w:line="240" w:lineRule="auto"/>
        <w:ind w:firstLine="284"/>
        <w:jc w:val="both"/>
        <w:rPr>
          <w:rFonts w:ascii="Garamond" w:hAnsi="Garamond" w:cs="Times New Roman"/>
          <w:color w:val="000000" w:themeColor="text1"/>
          <w:sz w:val="24"/>
          <w:szCs w:val="24"/>
        </w:rPr>
      </w:pPr>
    </w:p>
    <w:p w14:paraId="7403FDDB" w14:textId="77777777" w:rsidR="00295752" w:rsidRPr="00337DCA" w:rsidRDefault="00295752" w:rsidP="00337DCA">
      <w:pPr>
        <w:spacing w:after="0" w:line="240" w:lineRule="auto"/>
        <w:ind w:firstLine="284"/>
        <w:jc w:val="both"/>
        <w:rPr>
          <w:rFonts w:ascii="Garamond" w:hAnsi="Garamond" w:cs="Times New Roman"/>
          <w:color w:val="000000" w:themeColor="text1"/>
          <w:sz w:val="24"/>
          <w:szCs w:val="24"/>
        </w:rPr>
      </w:pPr>
      <w:r w:rsidRPr="00337DCA">
        <w:rPr>
          <w:rFonts w:ascii="Garamond" w:hAnsi="Garamond" w:cs="Times New Roman"/>
          <w:color w:val="000000" w:themeColor="text1"/>
          <w:sz w:val="24"/>
          <w:szCs w:val="24"/>
        </w:rPr>
        <w:t>Magjistratët të cilët në datën e hyrjes në fuqi të këtij ligji ushtrojnë detyrën si kryetar gjykate në gjykatat e juridiksionit të përgjithshëm dhe administrative, si dhe drejtues të prokurorive pranë gjykatave me juridiksion të përgjithshëm të shkallës së parë dhe të prokurorive pranë gjykatave me juridiksion të përgjithshëm të apelit, qëndrojnë në detyrë deri në zgjedhjen e drejtuesve të rinj sipas ligjit, por jo më vonë se data 31.12.2027.</w:t>
      </w:r>
      <w:r w:rsidR="00777C47" w:rsidRPr="00337DCA">
        <w:rPr>
          <w:rFonts w:ascii="Garamond" w:hAnsi="Garamond" w:cs="Times New Roman"/>
          <w:color w:val="000000" w:themeColor="text1"/>
          <w:sz w:val="24"/>
          <w:szCs w:val="24"/>
        </w:rPr>
        <w:t>”.</w:t>
      </w:r>
    </w:p>
    <w:p w14:paraId="7403FDDC" w14:textId="77777777" w:rsidR="00295752" w:rsidRPr="00337DCA" w:rsidRDefault="00295752" w:rsidP="00337DCA">
      <w:pPr>
        <w:spacing w:after="0" w:line="240" w:lineRule="auto"/>
        <w:ind w:firstLine="284"/>
        <w:jc w:val="both"/>
        <w:rPr>
          <w:rFonts w:ascii="Garamond" w:hAnsi="Garamond" w:cs="Times New Roman"/>
          <w:color w:val="000000" w:themeColor="text1"/>
          <w:sz w:val="24"/>
          <w:szCs w:val="24"/>
        </w:rPr>
      </w:pPr>
    </w:p>
    <w:p w14:paraId="7403FDDD" w14:textId="77777777" w:rsidR="003C69F3" w:rsidRPr="00337DCA" w:rsidRDefault="003C69F3" w:rsidP="00337DCA">
      <w:pPr>
        <w:spacing w:after="0" w:line="240" w:lineRule="auto"/>
        <w:ind w:firstLine="284"/>
        <w:jc w:val="center"/>
        <w:rPr>
          <w:rFonts w:ascii="Garamond" w:hAnsi="Garamond" w:cs="Times New Roman"/>
          <w:color w:val="000000" w:themeColor="text1"/>
          <w:sz w:val="24"/>
          <w:szCs w:val="24"/>
        </w:rPr>
      </w:pPr>
    </w:p>
    <w:p w14:paraId="7403FDDE" w14:textId="77777777" w:rsidR="00295752" w:rsidRPr="00337DCA" w:rsidRDefault="00295752" w:rsidP="00337DCA">
      <w:pPr>
        <w:spacing w:after="0" w:line="240" w:lineRule="auto"/>
        <w:ind w:firstLine="284"/>
        <w:jc w:val="center"/>
        <w:rPr>
          <w:rFonts w:ascii="Garamond" w:hAnsi="Garamond" w:cs="Times New Roman"/>
          <w:color w:val="000000" w:themeColor="text1"/>
          <w:sz w:val="24"/>
          <w:szCs w:val="24"/>
        </w:rPr>
      </w:pPr>
      <w:r w:rsidRPr="00337DCA">
        <w:rPr>
          <w:rFonts w:ascii="Garamond" w:hAnsi="Garamond" w:cs="Times New Roman"/>
          <w:color w:val="000000" w:themeColor="text1"/>
          <w:sz w:val="24"/>
          <w:szCs w:val="24"/>
        </w:rPr>
        <w:t>Neni 14</w:t>
      </w:r>
    </w:p>
    <w:p w14:paraId="7403FDE0" w14:textId="77777777" w:rsidR="00295752" w:rsidRPr="00337DCA" w:rsidRDefault="00295752" w:rsidP="00337DCA">
      <w:pPr>
        <w:spacing w:after="0" w:line="240" w:lineRule="auto"/>
        <w:ind w:firstLine="284"/>
        <w:jc w:val="center"/>
        <w:rPr>
          <w:rFonts w:ascii="Garamond" w:hAnsi="Garamond" w:cs="Times New Roman"/>
          <w:b/>
          <w:color w:val="000000" w:themeColor="text1"/>
          <w:sz w:val="24"/>
          <w:szCs w:val="24"/>
        </w:rPr>
      </w:pPr>
      <w:r w:rsidRPr="00337DCA">
        <w:rPr>
          <w:rFonts w:ascii="Garamond" w:hAnsi="Garamond" w:cs="Times New Roman"/>
          <w:b/>
          <w:color w:val="000000" w:themeColor="text1"/>
          <w:sz w:val="24"/>
          <w:szCs w:val="24"/>
        </w:rPr>
        <w:t>Hyrja në fuqi</w:t>
      </w:r>
    </w:p>
    <w:p w14:paraId="7403FDE1" w14:textId="77777777" w:rsidR="00672EF5" w:rsidRPr="00337DCA" w:rsidRDefault="00672EF5" w:rsidP="00337DCA">
      <w:pPr>
        <w:spacing w:after="0" w:line="240" w:lineRule="auto"/>
        <w:ind w:firstLine="284"/>
        <w:jc w:val="center"/>
        <w:rPr>
          <w:rFonts w:ascii="Garamond" w:hAnsi="Garamond" w:cs="Times New Roman"/>
          <w:color w:val="000000" w:themeColor="text1"/>
          <w:sz w:val="24"/>
          <w:szCs w:val="24"/>
        </w:rPr>
      </w:pPr>
    </w:p>
    <w:p w14:paraId="7403FDE2" w14:textId="23A9683C" w:rsidR="00ED3463" w:rsidRDefault="00295752" w:rsidP="00337DCA">
      <w:pPr>
        <w:spacing w:after="0" w:line="240" w:lineRule="auto"/>
        <w:ind w:firstLine="284"/>
        <w:jc w:val="both"/>
        <w:rPr>
          <w:rFonts w:ascii="Garamond" w:hAnsi="Garamond" w:cs="Times New Roman"/>
          <w:color w:val="000000" w:themeColor="text1"/>
          <w:sz w:val="24"/>
          <w:szCs w:val="24"/>
        </w:rPr>
      </w:pPr>
      <w:r w:rsidRPr="00337DCA">
        <w:rPr>
          <w:rFonts w:ascii="Garamond" w:hAnsi="Garamond" w:cs="Times New Roman"/>
          <w:color w:val="000000" w:themeColor="text1"/>
          <w:sz w:val="24"/>
          <w:szCs w:val="24"/>
        </w:rPr>
        <w:t>Ky ligj hyn në fuqi 15 ditë pas botimit në Fletoren Zyrtare.</w:t>
      </w:r>
    </w:p>
    <w:p w14:paraId="3510844A" w14:textId="77777777" w:rsidR="00337DCA" w:rsidRPr="00337DCA" w:rsidRDefault="00337DCA" w:rsidP="00337DCA">
      <w:pPr>
        <w:spacing w:after="0" w:line="240" w:lineRule="auto"/>
        <w:ind w:firstLine="284"/>
        <w:jc w:val="both"/>
        <w:rPr>
          <w:rFonts w:ascii="Garamond" w:hAnsi="Garamond" w:cs="Times New Roman"/>
          <w:color w:val="000000" w:themeColor="text1"/>
          <w:sz w:val="24"/>
          <w:szCs w:val="24"/>
        </w:rPr>
      </w:pPr>
    </w:p>
    <w:p w14:paraId="6EB8E6EA" w14:textId="33F7C659" w:rsidR="00337DCA" w:rsidRPr="00337DCA" w:rsidRDefault="00337DCA" w:rsidP="00337DCA">
      <w:pPr>
        <w:spacing w:after="0" w:line="240" w:lineRule="auto"/>
        <w:ind w:firstLine="284"/>
        <w:jc w:val="both"/>
        <w:rPr>
          <w:rFonts w:ascii="Garamond" w:hAnsi="Garamond" w:cs="Times New Roman"/>
          <w:bCs/>
          <w:color w:val="000000" w:themeColor="text1"/>
          <w:sz w:val="24"/>
          <w:szCs w:val="24"/>
        </w:rPr>
      </w:pPr>
      <w:r w:rsidRPr="00337DCA">
        <w:rPr>
          <w:rFonts w:ascii="Garamond" w:hAnsi="Garamond" w:cs="Times New Roman"/>
          <w:bCs/>
          <w:color w:val="000000" w:themeColor="text1"/>
          <w:sz w:val="24"/>
          <w:szCs w:val="24"/>
        </w:rPr>
        <w:t>Miratuar në datën 28.1.2026</w:t>
      </w:r>
      <w:r w:rsidR="0016585D">
        <w:rPr>
          <w:rFonts w:ascii="Garamond" w:hAnsi="Garamond" w:cs="Times New Roman"/>
          <w:bCs/>
          <w:color w:val="000000" w:themeColor="text1"/>
          <w:sz w:val="24"/>
          <w:szCs w:val="24"/>
        </w:rPr>
        <w:t>.</w:t>
      </w:r>
    </w:p>
    <w:p w14:paraId="3D1487CC" w14:textId="77777777" w:rsidR="00337DCA" w:rsidRPr="00337DCA" w:rsidRDefault="00337DCA" w:rsidP="00337DCA">
      <w:pPr>
        <w:spacing w:after="0" w:line="240" w:lineRule="auto"/>
        <w:ind w:firstLine="284"/>
        <w:jc w:val="both"/>
        <w:rPr>
          <w:rFonts w:ascii="Garamond" w:hAnsi="Garamond" w:cs="Times New Roman"/>
          <w:color w:val="000000" w:themeColor="text1"/>
          <w:sz w:val="24"/>
          <w:szCs w:val="24"/>
        </w:rPr>
      </w:pPr>
    </w:p>
    <w:p w14:paraId="1933B4AE" w14:textId="19B07532" w:rsidR="00BF3E50" w:rsidRDefault="00BF3E50" w:rsidP="00BF3E50">
      <w:pPr>
        <w:spacing w:after="0" w:line="240" w:lineRule="auto"/>
        <w:jc w:val="both"/>
        <w:rPr>
          <w:rFonts w:ascii="Garamond" w:hAnsi="Garamond" w:cstheme="majorBidi"/>
          <w:b/>
          <w:sz w:val="24"/>
          <w:szCs w:val="24"/>
        </w:rPr>
      </w:pPr>
      <w:r w:rsidRPr="00337DCA">
        <w:rPr>
          <w:rFonts w:ascii="Garamond" w:hAnsi="Garamond"/>
          <w:b/>
          <w:sz w:val="24"/>
          <w:szCs w:val="24"/>
        </w:rPr>
        <w:t xml:space="preserve">Shpallur me dekretin nr. </w:t>
      </w:r>
      <w:r>
        <w:rPr>
          <w:rFonts w:ascii="Garamond" w:hAnsi="Garamond" w:cstheme="majorBidi"/>
          <w:b/>
          <w:sz w:val="24"/>
          <w:szCs w:val="24"/>
        </w:rPr>
        <w:t>52</w:t>
      </w:r>
      <w:r w:rsidRPr="00114AD0">
        <w:rPr>
          <w:rFonts w:ascii="Garamond" w:hAnsi="Garamond" w:cstheme="majorBidi"/>
          <w:b/>
          <w:sz w:val="24"/>
          <w:szCs w:val="24"/>
        </w:rPr>
        <w:t>,</w:t>
      </w:r>
      <w:r w:rsidRPr="00337DCA">
        <w:rPr>
          <w:rFonts w:ascii="Garamond" w:hAnsi="Garamond"/>
          <w:b/>
          <w:sz w:val="24"/>
          <w:szCs w:val="24"/>
        </w:rPr>
        <w:t xml:space="preserve"> datë</w:t>
      </w:r>
      <w:r>
        <w:rPr>
          <w:rFonts w:ascii="Garamond" w:hAnsi="Garamond" w:cstheme="majorBidi"/>
          <w:b/>
          <w:sz w:val="24"/>
          <w:szCs w:val="24"/>
        </w:rPr>
        <w:t xml:space="preserve"> 10.2.</w:t>
      </w:r>
      <w:r w:rsidRPr="00114AD0">
        <w:rPr>
          <w:rFonts w:ascii="Garamond" w:hAnsi="Garamond" w:cstheme="majorBidi"/>
          <w:b/>
          <w:sz w:val="24"/>
          <w:szCs w:val="24"/>
        </w:rPr>
        <w:t>202</w:t>
      </w:r>
      <w:r>
        <w:rPr>
          <w:rFonts w:ascii="Garamond" w:hAnsi="Garamond" w:cstheme="majorBidi"/>
          <w:b/>
          <w:sz w:val="24"/>
          <w:szCs w:val="24"/>
        </w:rPr>
        <w:t>6</w:t>
      </w:r>
      <w:r w:rsidRPr="00114AD0">
        <w:rPr>
          <w:rFonts w:ascii="Garamond" w:hAnsi="Garamond" w:cstheme="majorBidi"/>
          <w:b/>
          <w:sz w:val="24"/>
          <w:szCs w:val="24"/>
        </w:rPr>
        <w:t>,</w:t>
      </w:r>
      <w:r w:rsidRPr="00337DCA">
        <w:rPr>
          <w:rFonts w:ascii="Garamond" w:hAnsi="Garamond"/>
          <w:b/>
          <w:sz w:val="24"/>
          <w:szCs w:val="24"/>
        </w:rPr>
        <w:t xml:space="preserve"> të Presidentit të Republikës së Shqipërisë, Bajram </w:t>
      </w:r>
      <w:proofErr w:type="spellStart"/>
      <w:r w:rsidRPr="00337DCA">
        <w:rPr>
          <w:rFonts w:ascii="Garamond" w:hAnsi="Garamond"/>
          <w:b/>
          <w:sz w:val="24"/>
          <w:szCs w:val="24"/>
        </w:rPr>
        <w:t>Begaj</w:t>
      </w:r>
      <w:proofErr w:type="spellEnd"/>
      <w:r w:rsidRPr="00114AD0">
        <w:rPr>
          <w:rFonts w:ascii="Garamond" w:hAnsi="Garamond" w:cstheme="majorBidi"/>
          <w:b/>
          <w:sz w:val="24"/>
          <w:szCs w:val="24"/>
        </w:rPr>
        <w:t>.</w:t>
      </w:r>
    </w:p>
    <w:p w14:paraId="3223B775" w14:textId="25B12DB8" w:rsidR="00337DCA" w:rsidRPr="00337DCA" w:rsidRDefault="00337DCA" w:rsidP="00BF3E50">
      <w:pPr>
        <w:spacing w:after="0" w:line="240" w:lineRule="auto"/>
        <w:ind w:firstLine="284"/>
        <w:jc w:val="both"/>
        <w:rPr>
          <w:rFonts w:ascii="Garamond" w:hAnsi="Garamond"/>
          <w:b/>
          <w:sz w:val="24"/>
          <w:szCs w:val="24"/>
        </w:rPr>
      </w:pPr>
    </w:p>
    <w:sectPr w:rsidR="00337DCA" w:rsidRPr="00337DCA" w:rsidSect="002D201C">
      <w:pgSz w:w="11906" w:h="16838" w:code="9"/>
      <w:pgMar w:top="990" w:right="1152" w:bottom="1152" w:left="1152"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DCE122A" w14:textId="77777777" w:rsidR="000B3641" w:rsidRDefault="000B3641" w:rsidP="00420682">
      <w:pPr>
        <w:spacing w:after="0" w:line="240" w:lineRule="auto"/>
      </w:pPr>
      <w:r>
        <w:separator/>
      </w:r>
    </w:p>
  </w:endnote>
  <w:endnote w:type="continuationSeparator" w:id="0">
    <w:p w14:paraId="26DD1BAB" w14:textId="77777777" w:rsidR="000B3641" w:rsidRDefault="000B3641" w:rsidP="00420682">
      <w:pPr>
        <w:spacing w:after="0" w:line="240" w:lineRule="auto"/>
      </w:pPr>
      <w:r>
        <w:continuationSeparator/>
      </w:r>
    </w:p>
  </w:endnote>
  <w:endnote w:type="continuationNotice" w:id="1">
    <w:p w14:paraId="0F3B6A20" w14:textId="77777777" w:rsidR="000B3641" w:rsidRDefault="000B364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4DD9F2B" w14:textId="77777777" w:rsidR="000B3641" w:rsidRDefault="000B3641" w:rsidP="00420682">
      <w:pPr>
        <w:spacing w:after="0" w:line="240" w:lineRule="auto"/>
      </w:pPr>
      <w:r>
        <w:separator/>
      </w:r>
    </w:p>
  </w:footnote>
  <w:footnote w:type="continuationSeparator" w:id="0">
    <w:p w14:paraId="7D20D3A2" w14:textId="77777777" w:rsidR="000B3641" w:rsidRDefault="000B3641" w:rsidP="00420682">
      <w:pPr>
        <w:spacing w:after="0" w:line="240" w:lineRule="auto"/>
      </w:pPr>
      <w:r>
        <w:continuationSeparator/>
      </w:r>
    </w:p>
  </w:footnote>
  <w:footnote w:type="continuationNotice" w:id="1">
    <w:p w14:paraId="68993648" w14:textId="77777777" w:rsidR="000B3641" w:rsidRDefault="000B3641">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CB4B61"/>
    <w:multiLevelType w:val="hybridMultilevel"/>
    <w:tmpl w:val="6DDC1D12"/>
    <w:lvl w:ilvl="0" w:tplc="B1E405A2">
      <w:start w:val="1"/>
      <w:numFmt w:val="decimal"/>
      <w:lvlText w:val="%1."/>
      <w:lvlJc w:val="left"/>
      <w:pPr>
        <w:ind w:left="706" w:hanging="360"/>
      </w:pPr>
      <w:rPr>
        <w:rFonts w:hint="default"/>
      </w:rPr>
    </w:lvl>
    <w:lvl w:ilvl="1" w:tplc="04090019" w:tentative="1">
      <w:start w:val="1"/>
      <w:numFmt w:val="lowerLetter"/>
      <w:lvlText w:val="%2."/>
      <w:lvlJc w:val="left"/>
      <w:pPr>
        <w:ind w:left="1426" w:hanging="360"/>
      </w:pPr>
    </w:lvl>
    <w:lvl w:ilvl="2" w:tplc="0409001B" w:tentative="1">
      <w:start w:val="1"/>
      <w:numFmt w:val="lowerRoman"/>
      <w:lvlText w:val="%3."/>
      <w:lvlJc w:val="right"/>
      <w:pPr>
        <w:ind w:left="2146" w:hanging="180"/>
      </w:pPr>
    </w:lvl>
    <w:lvl w:ilvl="3" w:tplc="0409000F" w:tentative="1">
      <w:start w:val="1"/>
      <w:numFmt w:val="decimal"/>
      <w:lvlText w:val="%4."/>
      <w:lvlJc w:val="left"/>
      <w:pPr>
        <w:ind w:left="2866" w:hanging="360"/>
      </w:pPr>
    </w:lvl>
    <w:lvl w:ilvl="4" w:tplc="04090019" w:tentative="1">
      <w:start w:val="1"/>
      <w:numFmt w:val="lowerLetter"/>
      <w:lvlText w:val="%5."/>
      <w:lvlJc w:val="left"/>
      <w:pPr>
        <w:ind w:left="3586" w:hanging="360"/>
      </w:pPr>
    </w:lvl>
    <w:lvl w:ilvl="5" w:tplc="0409001B" w:tentative="1">
      <w:start w:val="1"/>
      <w:numFmt w:val="lowerRoman"/>
      <w:lvlText w:val="%6."/>
      <w:lvlJc w:val="right"/>
      <w:pPr>
        <w:ind w:left="4306" w:hanging="180"/>
      </w:pPr>
    </w:lvl>
    <w:lvl w:ilvl="6" w:tplc="0409000F" w:tentative="1">
      <w:start w:val="1"/>
      <w:numFmt w:val="decimal"/>
      <w:lvlText w:val="%7."/>
      <w:lvlJc w:val="left"/>
      <w:pPr>
        <w:ind w:left="5026" w:hanging="360"/>
      </w:pPr>
    </w:lvl>
    <w:lvl w:ilvl="7" w:tplc="04090019" w:tentative="1">
      <w:start w:val="1"/>
      <w:numFmt w:val="lowerLetter"/>
      <w:lvlText w:val="%8."/>
      <w:lvlJc w:val="left"/>
      <w:pPr>
        <w:ind w:left="5746" w:hanging="360"/>
      </w:pPr>
    </w:lvl>
    <w:lvl w:ilvl="8" w:tplc="0409001B" w:tentative="1">
      <w:start w:val="1"/>
      <w:numFmt w:val="lowerRoman"/>
      <w:lvlText w:val="%9."/>
      <w:lvlJc w:val="right"/>
      <w:pPr>
        <w:ind w:left="6466" w:hanging="180"/>
      </w:pPr>
    </w:lvl>
  </w:abstractNum>
  <w:abstractNum w:abstractNumId="1" w15:restartNumberingAfterBreak="0">
    <w:nsid w:val="1F89754E"/>
    <w:multiLevelType w:val="hybridMultilevel"/>
    <w:tmpl w:val="BE62640E"/>
    <w:lvl w:ilvl="0" w:tplc="0DD4E048">
      <w:start w:val="1"/>
      <w:numFmt w:val="decimal"/>
      <w:lvlText w:val="%1."/>
      <w:lvlJc w:val="left"/>
      <w:pPr>
        <w:ind w:left="706" w:hanging="360"/>
      </w:pPr>
      <w:rPr>
        <w:rFonts w:hint="default"/>
      </w:rPr>
    </w:lvl>
    <w:lvl w:ilvl="1" w:tplc="04090019" w:tentative="1">
      <w:start w:val="1"/>
      <w:numFmt w:val="lowerLetter"/>
      <w:lvlText w:val="%2."/>
      <w:lvlJc w:val="left"/>
      <w:pPr>
        <w:ind w:left="1426" w:hanging="360"/>
      </w:pPr>
    </w:lvl>
    <w:lvl w:ilvl="2" w:tplc="0409001B" w:tentative="1">
      <w:start w:val="1"/>
      <w:numFmt w:val="lowerRoman"/>
      <w:lvlText w:val="%3."/>
      <w:lvlJc w:val="right"/>
      <w:pPr>
        <w:ind w:left="2146" w:hanging="180"/>
      </w:pPr>
    </w:lvl>
    <w:lvl w:ilvl="3" w:tplc="0409000F" w:tentative="1">
      <w:start w:val="1"/>
      <w:numFmt w:val="decimal"/>
      <w:lvlText w:val="%4."/>
      <w:lvlJc w:val="left"/>
      <w:pPr>
        <w:ind w:left="2866" w:hanging="360"/>
      </w:pPr>
    </w:lvl>
    <w:lvl w:ilvl="4" w:tplc="04090019" w:tentative="1">
      <w:start w:val="1"/>
      <w:numFmt w:val="lowerLetter"/>
      <w:lvlText w:val="%5."/>
      <w:lvlJc w:val="left"/>
      <w:pPr>
        <w:ind w:left="3586" w:hanging="360"/>
      </w:pPr>
    </w:lvl>
    <w:lvl w:ilvl="5" w:tplc="0409001B" w:tentative="1">
      <w:start w:val="1"/>
      <w:numFmt w:val="lowerRoman"/>
      <w:lvlText w:val="%6."/>
      <w:lvlJc w:val="right"/>
      <w:pPr>
        <w:ind w:left="4306" w:hanging="180"/>
      </w:pPr>
    </w:lvl>
    <w:lvl w:ilvl="6" w:tplc="0409000F" w:tentative="1">
      <w:start w:val="1"/>
      <w:numFmt w:val="decimal"/>
      <w:lvlText w:val="%7."/>
      <w:lvlJc w:val="left"/>
      <w:pPr>
        <w:ind w:left="5026" w:hanging="360"/>
      </w:pPr>
    </w:lvl>
    <w:lvl w:ilvl="7" w:tplc="04090019" w:tentative="1">
      <w:start w:val="1"/>
      <w:numFmt w:val="lowerLetter"/>
      <w:lvlText w:val="%8."/>
      <w:lvlJc w:val="left"/>
      <w:pPr>
        <w:ind w:left="5746" w:hanging="360"/>
      </w:pPr>
    </w:lvl>
    <w:lvl w:ilvl="8" w:tplc="0409001B" w:tentative="1">
      <w:start w:val="1"/>
      <w:numFmt w:val="lowerRoman"/>
      <w:lvlText w:val="%9."/>
      <w:lvlJc w:val="right"/>
      <w:pPr>
        <w:ind w:left="6466" w:hanging="180"/>
      </w:pPr>
    </w:lvl>
  </w:abstractNum>
  <w:abstractNum w:abstractNumId="2" w15:restartNumberingAfterBreak="0">
    <w:nsid w:val="2FF913A9"/>
    <w:multiLevelType w:val="hybridMultilevel"/>
    <w:tmpl w:val="D2220AC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B1716C4"/>
    <w:multiLevelType w:val="hybridMultilevel"/>
    <w:tmpl w:val="51F8FB0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73A304E"/>
    <w:multiLevelType w:val="hybridMultilevel"/>
    <w:tmpl w:val="C8A03E30"/>
    <w:lvl w:ilvl="0" w:tplc="0C2A19A2">
      <w:start w:val="1"/>
      <w:numFmt w:val="lowerLetter"/>
      <w:lvlText w:val="%1)"/>
      <w:lvlJc w:val="left"/>
      <w:pPr>
        <w:ind w:left="700" w:hanging="360"/>
      </w:pPr>
      <w:rPr>
        <w:rFonts w:hint="default"/>
        <w:b w:val="0"/>
        <w:color w:val="auto"/>
      </w:rPr>
    </w:lvl>
    <w:lvl w:ilvl="1" w:tplc="04090019" w:tentative="1">
      <w:start w:val="1"/>
      <w:numFmt w:val="lowerLetter"/>
      <w:lvlText w:val="%2."/>
      <w:lvlJc w:val="left"/>
      <w:pPr>
        <w:ind w:left="1420" w:hanging="360"/>
      </w:pPr>
    </w:lvl>
    <w:lvl w:ilvl="2" w:tplc="0409001B" w:tentative="1">
      <w:start w:val="1"/>
      <w:numFmt w:val="lowerRoman"/>
      <w:lvlText w:val="%3."/>
      <w:lvlJc w:val="right"/>
      <w:pPr>
        <w:ind w:left="2140" w:hanging="180"/>
      </w:pPr>
    </w:lvl>
    <w:lvl w:ilvl="3" w:tplc="0409000F" w:tentative="1">
      <w:start w:val="1"/>
      <w:numFmt w:val="decimal"/>
      <w:lvlText w:val="%4."/>
      <w:lvlJc w:val="left"/>
      <w:pPr>
        <w:ind w:left="2860" w:hanging="360"/>
      </w:pPr>
    </w:lvl>
    <w:lvl w:ilvl="4" w:tplc="04090019" w:tentative="1">
      <w:start w:val="1"/>
      <w:numFmt w:val="lowerLetter"/>
      <w:lvlText w:val="%5."/>
      <w:lvlJc w:val="left"/>
      <w:pPr>
        <w:ind w:left="3580" w:hanging="360"/>
      </w:pPr>
    </w:lvl>
    <w:lvl w:ilvl="5" w:tplc="0409001B" w:tentative="1">
      <w:start w:val="1"/>
      <w:numFmt w:val="lowerRoman"/>
      <w:lvlText w:val="%6."/>
      <w:lvlJc w:val="right"/>
      <w:pPr>
        <w:ind w:left="4300" w:hanging="180"/>
      </w:pPr>
    </w:lvl>
    <w:lvl w:ilvl="6" w:tplc="0409000F" w:tentative="1">
      <w:start w:val="1"/>
      <w:numFmt w:val="decimal"/>
      <w:lvlText w:val="%7."/>
      <w:lvlJc w:val="left"/>
      <w:pPr>
        <w:ind w:left="5020" w:hanging="360"/>
      </w:pPr>
    </w:lvl>
    <w:lvl w:ilvl="7" w:tplc="04090019" w:tentative="1">
      <w:start w:val="1"/>
      <w:numFmt w:val="lowerLetter"/>
      <w:lvlText w:val="%8."/>
      <w:lvlJc w:val="left"/>
      <w:pPr>
        <w:ind w:left="5740" w:hanging="360"/>
      </w:pPr>
    </w:lvl>
    <w:lvl w:ilvl="8" w:tplc="0409001B" w:tentative="1">
      <w:start w:val="1"/>
      <w:numFmt w:val="lowerRoman"/>
      <w:lvlText w:val="%9."/>
      <w:lvlJc w:val="right"/>
      <w:pPr>
        <w:ind w:left="6460" w:hanging="180"/>
      </w:pPr>
    </w:lvl>
  </w:abstractNum>
  <w:num w:numId="1">
    <w:abstractNumId w:val="1"/>
  </w:num>
  <w:num w:numId="2">
    <w:abstractNumId w:val="0"/>
  </w:num>
  <w:num w:numId="3">
    <w:abstractNumId w:val="2"/>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6"/>
  <w:proofState w:spelling="clean" w:grammar="clean"/>
  <w:revisionView w:inkAnnotations="0"/>
  <w:defaultTabStop w:val="34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41A"/>
    <w:rsid w:val="00001406"/>
    <w:rsid w:val="00002637"/>
    <w:rsid w:val="00002A97"/>
    <w:rsid w:val="00002F75"/>
    <w:rsid w:val="00005CCE"/>
    <w:rsid w:val="00011558"/>
    <w:rsid w:val="000115A2"/>
    <w:rsid w:val="000141A5"/>
    <w:rsid w:val="00024790"/>
    <w:rsid w:val="00040D8C"/>
    <w:rsid w:val="00043C57"/>
    <w:rsid w:val="000514F1"/>
    <w:rsid w:val="000518D6"/>
    <w:rsid w:val="00054966"/>
    <w:rsid w:val="00055AB5"/>
    <w:rsid w:val="00060376"/>
    <w:rsid w:val="00072080"/>
    <w:rsid w:val="000765C2"/>
    <w:rsid w:val="00082266"/>
    <w:rsid w:val="00091A46"/>
    <w:rsid w:val="0009415D"/>
    <w:rsid w:val="00096985"/>
    <w:rsid w:val="00096F02"/>
    <w:rsid w:val="00097617"/>
    <w:rsid w:val="000A1E47"/>
    <w:rsid w:val="000A3B4D"/>
    <w:rsid w:val="000A6B3D"/>
    <w:rsid w:val="000B3641"/>
    <w:rsid w:val="000B3F8E"/>
    <w:rsid w:val="000B5AFE"/>
    <w:rsid w:val="000D199E"/>
    <w:rsid w:val="000E268C"/>
    <w:rsid w:val="000E32F6"/>
    <w:rsid w:val="000E4CA8"/>
    <w:rsid w:val="000E5BA6"/>
    <w:rsid w:val="000F482E"/>
    <w:rsid w:val="00106F6D"/>
    <w:rsid w:val="0011415C"/>
    <w:rsid w:val="00117D28"/>
    <w:rsid w:val="00121E29"/>
    <w:rsid w:val="00122D1F"/>
    <w:rsid w:val="0012550D"/>
    <w:rsid w:val="001268E9"/>
    <w:rsid w:val="00130958"/>
    <w:rsid w:val="00132CEC"/>
    <w:rsid w:val="00135A36"/>
    <w:rsid w:val="00136EC9"/>
    <w:rsid w:val="00146D52"/>
    <w:rsid w:val="00153CC5"/>
    <w:rsid w:val="00154CFD"/>
    <w:rsid w:val="00155BCF"/>
    <w:rsid w:val="00155EBC"/>
    <w:rsid w:val="00163579"/>
    <w:rsid w:val="0016585D"/>
    <w:rsid w:val="00166272"/>
    <w:rsid w:val="00166898"/>
    <w:rsid w:val="00167D1D"/>
    <w:rsid w:val="00176471"/>
    <w:rsid w:val="001816AF"/>
    <w:rsid w:val="00191A00"/>
    <w:rsid w:val="00192908"/>
    <w:rsid w:val="001942D4"/>
    <w:rsid w:val="001960B2"/>
    <w:rsid w:val="001A1919"/>
    <w:rsid w:val="001A2945"/>
    <w:rsid w:val="001B2638"/>
    <w:rsid w:val="001B796E"/>
    <w:rsid w:val="001C0806"/>
    <w:rsid w:val="001C1A1A"/>
    <w:rsid w:val="001C2335"/>
    <w:rsid w:val="001C445C"/>
    <w:rsid w:val="001C5CDE"/>
    <w:rsid w:val="001C6A0A"/>
    <w:rsid w:val="001C7EC0"/>
    <w:rsid w:val="001D2895"/>
    <w:rsid w:val="001D31EB"/>
    <w:rsid w:val="001D77D6"/>
    <w:rsid w:val="001D7939"/>
    <w:rsid w:val="001F194A"/>
    <w:rsid w:val="001F78C3"/>
    <w:rsid w:val="001F797D"/>
    <w:rsid w:val="0020004E"/>
    <w:rsid w:val="002009A1"/>
    <w:rsid w:val="00200D3D"/>
    <w:rsid w:val="0020160E"/>
    <w:rsid w:val="0020170B"/>
    <w:rsid w:val="00204052"/>
    <w:rsid w:val="002044B0"/>
    <w:rsid w:val="0020507F"/>
    <w:rsid w:val="002101FE"/>
    <w:rsid w:val="00212E52"/>
    <w:rsid w:val="00213234"/>
    <w:rsid w:val="00214854"/>
    <w:rsid w:val="0021715D"/>
    <w:rsid w:val="00217DA0"/>
    <w:rsid w:val="00221AAC"/>
    <w:rsid w:val="00223BC9"/>
    <w:rsid w:val="00223F53"/>
    <w:rsid w:val="00224329"/>
    <w:rsid w:val="00225DD1"/>
    <w:rsid w:val="00233280"/>
    <w:rsid w:val="00234BD8"/>
    <w:rsid w:val="0024206A"/>
    <w:rsid w:val="00243B60"/>
    <w:rsid w:val="00247DF1"/>
    <w:rsid w:val="00250F7F"/>
    <w:rsid w:val="00257259"/>
    <w:rsid w:val="00260E70"/>
    <w:rsid w:val="00264FD5"/>
    <w:rsid w:val="00266C06"/>
    <w:rsid w:val="00267E57"/>
    <w:rsid w:val="0027350F"/>
    <w:rsid w:val="00274D4C"/>
    <w:rsid w:val="002753F6"/>
    <w:rsid w:val="00277C89"/>
    <w:rsid w:val="00280456"/>
    <w:rsid w:val="00282145"/>
    <w:rsid w:val="00284AC7"/>
    <w:rsid w:val="00294FCA"/>
    <w:rsid w:val="00295752"/>
    <w:rsid w:val="00295927"/>
    <w:rsid w:val="00296ECC"/>
    <w:rsid w:val="002A47D7"/>
    <w:rsid w:val="002B5575"/>
    <w:rsid w:val="002C7626"/>
    <w:rsid w:val="002C7D02"/>
    <w:rsid w:val="002D201C"/>
    <w:rsid w:val="002D3DB1"/>
    <w:rsid w:val="002D4309"/>
    <w:rsid w:val="002D5F14"/>
    <w:rsid w:val="002D7C8A"/>
    <w:rsid w:val="002E0FFB"/>
    <w:rsid w:val="002E2079"/>
    <w:rsid w:val="002E5221"/>
    <w:rsid w:val="002F000B"/>
    <w:rsid w:val="002F5953"/>
    <w:rsid w:val="002F5F81"/>
    <w:rsid w:val="00300CDA"/>
    <w:rsid w:val="00301305"/>
    <w:rsid w:val="0030276C"/>
    <w:rsid w:val="0031187E"/>
    <w:rsid w:val="003168B3"/>
    <w:rsid w:val="00323264"/>
    <w:rsid w:val="003248D9"/>
    <w:rsid w:val="00325554"/>
    <w:rsid w:val="003305E1"/>
    <w:rsid w:val="003333CC"/>
    <w:rsid w:val="00336EED"/>
    <w:rsid w:val="00337DCA"/>
    <w:rsid w:val="003403C8"/>
    <w:rsid w:val="0034335C"/>
    <w:rsid w:val="003547D6"/>
    <w:rsid w:val="00363075"/>
    <w:rsid w:val="003657F3"/>
    <w:rsid w:val="00365BF7"/>
    <w:rsid w:val="003706C5"/>
    <w:rsid w:val="003745EF"/>
    <w:rsid w:val="00375597"/>
    <w:rsid w:val="003776E4"/>
    <w:rsid w:val="0038331D"/>
    <w:rsid w:val="00395396"/>
    <w:rsid w:val="003953EE"/>
    <w:rsid w:val="00397541"/>
    <w:rsid w:val="003A135F"/>
    <w:rsid w:val="003A38DC"/>
    <w:rsid w:val="003A63A5"/>
    <w:rsid w:val="003C118D"/>
    <w:rsid w:val="003C400C"/>
    <w:rsid w:val="003C48FF"/>
    <w:rsid w:val="003C69F3"/>
    <w:rsid w:val="003D0E7F"/>
    <w:rsid w:val="003D5049"/>
    <w:rsid w:val="003D59B2"/>
    <w:rsid w:val="003D5ED0"/>
    <w:rsid w:val="003E72F7"/>
    <w:rsid w:val="003F29A8"/>
    <w:rsid w:val="003F398D"/>
    <w:rsid w:val="0040042E"/>
    <w:rsid w:val="00403430"/>
    <w:rsid w:val="00403A89"/>
    <w:rsid w:val="00412E6F"/>
    <w:rsid w:val="0041300C"/>
    <w:rsid w:val="00420682"/>
    <w:rsid w:val="00433BCD"/>
    <w:rsid w:val="00436717"/>
    <w:rsid w:val="00437B33"/>
    <w:rsid w:val="00445610"/>
    <w:rsid w:val="00445A10"/>
    <w:rsid w:val="00446CCC"/>
    <w:rsid w:val="0045538C"/>
    <w:rsid w:val="004555DB"/>
    <w:rsid w:val="00455BBA"/>
    <w:rsid w:val="00460BC4"/>
    <w:rsid w:val="00463EE7"/>
    <w:rsid w:val="004647DB"/>
    <w:rsid w:val="00471609"/>
    <w:rsid w:val="004771A5"/>
    <w:rsid w:val="00477804"/>
    <w:rsid w:val="0048341A"/>
    <w:rsid w:val="00484922"/>
    <w:rsid w:val="004866A8"/>
    <w:rsid w:val="00486954"/>
    <w:rsid w:val="00492BFD"/>
    <w:rsid w:val="00496497"/>
    <w:rsid w:val="004A5884"/>
    <w:rsid w:val="004A5DE6"/>
    <w:rsid w:val="004B12D2"/>
    <w:rsid w:val="004B6ED9"/>
    <w:rsid w:val="004C20B0"/>
    <w:rsid w:val="004C2DFD"/>
    <w:rsid w:val="004C67EE"/>
    <w:rsid w:val="004D3CFC"/>
    <w:rsid w:val="004D6DAE"/>
    <w:rsid w:val="004D74A9"/>
    <w:rsid w:val="004E03F1"/>
    <w:rsid w:val="004E0701"/>
    <w:rsid w:val="004E0CFF"/>
    <w:rsid w:val="004E1C0F"/>
    <w:rsid w:val="004E48D1"/>
    <w:rsid w:val="004E62D6"/>
    <w:rsid w:val="004E7290"/>
    <w:rsid w:val="004E7E53"/>
    <w:rsid w:val="004F446C"/>
    <w:rsid w:val="004F447A"/>
    <w:rsid w:val="004F7030"/>
    <w:rsid w:val="00513E1E"/>
    <w:rsid w:val="00513F13"/>
    <w:rsid w:val="005201B5"/>
    <w:rsid w:val="0052203F"/>
    <w:rsid w:val="00522FFB"/>
    <w:rsid w:val="00531970"/>
    <w:rsid w:val="00531A97"/>
    <w:rsid w:val="00533AC7"/>
    <w:rsid w:val="00536F06"/>
    <w:rsid w:val="00542102"/>
    <w:rsid w:val="00550FA3"/>
    <w:rsid w:val="00552AF2"/>
    <w:rsid w:val="0055575B"/>
    <w:rsid w:val="00556AD2"/>
    <w:rsid w:val="0055707F"/>
    <w:rsid w:val="005661F9"/>
    <w:rsid w:val="00570DA2"/>
    <w:rsid w:val="005726F2"/>
    <w:rsid w:val="00573EE3"/>
    <w:rsid w:val="00575ADC"/>
    <w:rsid w:val="005767F6"/>
    <w:rsid w:val="00584083"/>
    <w:rsid w:val="005841D1"/>
    <w:rsid w:val="00586EDE"/>
    <w:rsid w:val="005908D6"/>
    <w:rsid w:val="00591503"/>
    <w:rsid w:val="00591A3B"/>
    <w:rsid w:val="0059248B"/>
    <w:rsid w:val="0059341A"/>
    <w:rsid w:val="0059342C"/>
    <w:rsid w:val="00596BF3"/>
    <w:rsid w:val="005A0D53"/>
    <w:rsid w:val="005A7379"/>
    <w:rsid w:val="005B1D69"/>
    <w:rsid w:val="005B5423"/>
    <w:rsid w:val="005B6E3F"/>
    <w:rsid w:val="005C1F7E"/>
    <w:rsid w:val="005D05F3"/>
    <w:rsid w:val="005D15D9"/>
    <w:rsid w:val="005E4847"/>
    <w:rsid w:val="005F00A8"/>
    <w:rsid w:val="005F010E"/>
    <w:rsid w:val="00602362"/>
    <w:rsid w:val="006044AF"/>
    <w:rsid w:val="0060535D"/>
    <w:rsid w:val="006066FA"/>
    <w:rsid w:val="0061141E"/>
    <w:rsid w:val="00614273"/>
    <w:rsid w:val="0062077A"/>
    <w:rsid w:val="00621A17"/>
    <w:rsid w:val="00623F4C"/>
    <w:rsid w:val="00624857"/>
    <w:rsid w:val="006465EF"/>
    <w:rsid w:val="00646924"/>
    <w:rsid w:val="00647466"/>
    <w:rsid w:val="00651D0E"/>
    <w:rsid w:val="00654305"/>
    <w:rsid w:val="00663243"/>
    <w:rsid w:val="00670AA2"/>
    <w:rsid w:val="00672EF5"/>
    <w:rsid w:val="0067406E"/>
    <w:rsid w:val="00677E6C"/>
    <w:rsid w:val="00683C22"/>
    <w:rsid w:val="0068478A"/>
    <w:rsid w:val="00691189"/>
    <w:rsid w:val="00694869"/>
    <w:rsid w:val="00696D19"/>
    <w:rsid w:val="006A2688"/>
    <w:rsid w:val="006B02FE"/>
    <w:rsid w:val="006B3074"/>
    <w:rsid w:val="006B3952"/>
    <w:rsid w:val="006B4622"/>
    <w:rsid w:val="006C2C78"/>
    <w:rsid w:val="006C3818"/>
    <w:rsid w:val="006C54E5"/>
    <w:rsid w:val="006C6D22"/>
    <w:rsid w:val="006C7476"/>
    <w:rsid w:val="006D5ABB"/>
    <w:rsid w:val="006F4D55"/>
    <w:rsid w:val="006F5C30"/>
    <w:rsid w:val="007031E5"/>
    <w:rsid w:val="00703E15"/>
    <w:rsid w:val="00707B70"/>
    <w:rsid w:val="0071247D"/>
    <w:rsid w:val="007140D9"/>
    <w:rsid w:val="007217C2"/>
    <w:rsid w:val="007243F1"/>
    <w:rsid w:val="00726525"/>
    <w:rsid w:val="007279EF"/>
    <w:rsid w:val="0073064D"/>
    <w:rsid w:val="00736DC8"/>
    <w:rsid w:val="007403CF"/>
    <w:rsid w:val="00740D48"/>
    <w:rsid w:val="00742442"/>
    <w:rsid w:val="00750246"/>
    <w:rsid w:val="00750AED"/>
    <w:rsid w:val="00760420"/>
    <w:rsid w:val="007654B3"/>
    <w:rsid w:val="00770CEF"/>
    <w:rsid w:val="00770FAD"/>
    <w:rsid w:val="00772C10"/>
    <w:rsid w:val="00774741"/>
    <w:rsid w:val="007748A2"/>
    <w:rsid w:val="007749AC"/>
    <w:rsid w:val="00775308"/>
    <w:rsid w:val="00777C47"/>
    <w:rsid w:val="00781CCC"/>
    <w:rsid w:val="0078321A"/>
    <w:rsid w:val="00783B0B"/>
    <w:rsid w:val="00785EEE"/>
    <w:rsid w:val="0078794C"/>
    <w:rsid w:val="007A1622"/>
    <w:rsid w:val="007A2A36"/>
    <w:rsid w:val="007A2E0E"/>
    <w:rsid w:val="007A460E"/>
    <w:rsid w:val="007B4156"/>
    <w:rsid w:val="007C083E"/>
    <w:rsid w:val="007D6440"/>
    <w:rsid w:val="007D742E"/>
    <w:rsid w:val="007D76F7"/>
    <w:rsid w:val="007E0959"/>
    <w:rsid w:val="007E2515"/>
    <w:rsid w:val="007E6D9E"/>
    <w:rsid w:val="007F2AAA"/>
    <w:rsid w:val="007F3B8B"/>
    <w:rsid w:val="007F46B2"/>
    <w:rsid w:val="007F5841"/>
    <w:rsid w:val="007F5D08"/>
    <w:rsid w:val="00801790"/>
    <w:rsid w:val="008030D2"/>
    <w:rsid w:val="00811138"/>
    <w:rsid w:val="0081405B"/>
    <w:rsid w:val="00817643"/>
    <w:rsid w:val="00820E26"/>
    <w:rsid w:val="008372DF"/>
    <w:rsid w:val="00840462"/>
    <w:rsid w:val="008420C3"/>
    <w:rsid w:val="008535CB"/>
    <w:rsid w:val="0085472C"/>
    <w:rsid w:val="00857D03"/>
    <w:rsid w:val="0086125F"/>
    <w:rsid w:val="008620E4"/>
    <w:rsid w:val="0086360A"/>
    <w:rsid w:val="00863E39"/>
    <w:rsid w:val="0087208B"/>
    <w:rsid w:val="008720AB"/>
    <w:rsid w:val="0087264B"/>
    <w:rsid w:val="0087468B"/>
    <w:rsid w:val="008814EA"/>
    <w:rsid w:val="0088367C"/>
    <w:rsid w:val="00883D53"/>
    <w:rsid w:val="0088796B"/>
    <w:rsid w:val="00887E61"/>
    <w:rsid w:val="008914C1"/>
    <w:rsid w:val="00892C77"/>
    <w:rsid w:val="00896644"/>
    <w:rsid w:val="0089762F"/>
    <w:rsid w:val="008A0308"/>
    <w:rsid w:val="008A1646"/>
    <w:rsid w:val="008A38AE"/>
    <w:rsid w:val="008A3C31"/>
    <w:rsid w:val="008A48E5"/>
    <w:rsid w:val="008B2E33"/>
    <w:rsid w:val="008B3FAE"/>
    <w:rsid w:val="008B5AF8"/>
    <w:rsid w:val="008C15C7"/>
    <w:rsid w:val="008C1C92"/>
    <w:rsid w:val="008C3427"/>
    <w:rsid w:val="008C37DF"/>
    <w:rsid w:val="008D12D7"/>
    <w:rsid w:val="008D35DD"/>
    <w:rsid w:val="008D3FB7"/>
    <w:rsid w:val="008D4F14"/>
    <w:rsid w:val="008E125A"/>
    <w:rsid w:val="00900D7B"/>
    <w:rsid w:val="00903DE7"/>
    <w:rsid w:val="00904604"/>
    <w:rsid w:val="0090583C"/>
    <w:rsid w:val="0091014E"/>
    <w:rsid w:val="009104DF"/>
    <w:rsid w:val="00925F09"/>
    <w:rsid w:val="009438AE"/>
    <w:rsid w:val="00944D6B"/>
    <w:rsid w:val="00954FD3"/>
    <w:rsid w:val="00957A39"/>
    <w:rsid w:val="00957B5F"/>
    <w:rsid w:val="0096096B"/>
    <w:rsid w:val="00964128"/>
    <w:rsid w:val="0096575A"/>
    <w:rsid w:val="00970D95"/>
    <w:rsid w:val="00974717"/>
    <w:rsid w:val="00976A3C"/>
    <w:rsid w:val="00976B1C"/>
    <w:rsid w:val="00983F4A"/>
    <w:rsid w:val="009874B3"/>
    <w:rsid w:val="00991D86"/>
    <w:rsid w:val="00993777"/>
    <w:rsid w:val="0099741A"/>
    <w:rsid w:val="009A2331"/>
    <w:rsid w:val="009A4870"/>
    <w:rsid w:val="009A6F98"/>
    <w:rsid w:val="009A789B"/>
    <w:rsid w:val="009B1183"/>
    <w:rsid w:val="009B61B1"/>
    <w:rsid w:val="009B7EA4"/>
    <w:rsid w:val="009C0ABA"/>
    <w:rsid w:val="009C12D6"/>
    <w:rsid w:val="009C52A4"/>
    <w:rsid w:val="009D36E7"/>
    <w:rsid w:val="009E259E"/>
    <w:rsid w:val="00A01F1A"/>
    <w:rsid w:val="00A06D12"/>
    <w:rsid w:val="00A10B5D"/>
    <w:rsid w:val="00A159CC"/>
    <w:rsid w:val="00A15DE9"/>
    <w:rsid w:val="00A27478"/>
    <w:rsid w:val="00A27C1F"/>
    <w:rsid w:val="00A34D9D"/>
    <w:rsid w:val="00A35A3F"/>
    <w:rsid w:val="00A36786"/>
    <w:rsid w:val="00A40685"/>
    <w:rsid w:val="00A431DD"/>
    <w:rsid w:val="00A510CF"/>
    <w:rsid w:val="00A5415E"/>
    <w:rsid w:val="00A645A6"/>
    <w:rsid w:val="00A7382D"/>
    <w:rsid w:val="00A75385"/>
    <w:rsid w:val="00A7761C"/>
    <w:rsid w:val="00A9210F"/>
    <w:rsid w:val="00A97B73"/>
    <w:rsid w:val="00AA0D1D"/>
    <w:rsid w:val="00AA32E0"/>
    <w:rsid w:val="00AA5367"/>
    <w:rsid w:val="00AA545E"/>
    <w:rsid w:val="00AA7060"/>
    <w:rsid w:val="00AA7433"/>
    <w:rsid w:val="00AB18EF"/>
    <w:rsid w:val="00AC2686"/>
    <w:rsid w:val="00AD1072"/>
    <w:rsid w:val="00AD2AD0"/>
    <w:rsid w:val="00AD4C52"/>
    <w:rsid w:val="00AD7AEE"/>
    <w:rsid w:val="00AE5B81"/>
    <w:rsid w:val="00AE5CA3"/>
    <w:rsid w:val="00AF0CE9"/>
    <w:rsid w:val="00AF1C1D"/>
    <w:rsid w:val="00AF4010"/>
    <w:rsid w:val="00AF5D8E"/>
    <w:rsid w:val="00AF79BB"/>
    <w:rsid w:val="00B03A16"/>
    <w:rsid w:val="00B05FAF"/>
    <w:rsid w:val="00B07961"/>
    <w:rsid w:val="00B07A20"/>
    <w:rsid w:val="00B12642"/>
    <w:rsid w:val="00B14BBE"/>
    <w:rsid w:val="00B17529"/>
    <w:rsid w:val="00B20FAE"/>
    <w:rsid w:val="00B238ED"/>
    <w:rsid w:val="00B26672"/>
    <w:rsid w:val="00B2797E"/>
    <w:rsid w:val="00B3200A"/>
    <w:rsid w:val="00B46B49"/>
    <w:rsid w:val="00B51F9D"/>
    <w:rsid w:val="00B54D96"/>
    <w:rsid w:val="00B5618A"/>
    <w:rsid w:val="00B6099E"/>
    <w:rsid w:val="00B61804"/>
    <w:rsid w:val="00B6427E"/>
    <w:rsid w:val="00B67778"/>
    <w:rsid w:val="00B67E49"/>
    <w:rsid w:val="00B8668D"/>
    <w:rsid w:val="00B958E5"/>
    <w:rsid w:val="00B9783F"/>
    <w:rsid w:val="00BA1706"/>
    <w:rsid w:val="00BA1CAD"/>
    <w:rsid w:val="00BA5571"/>
    <w:rsid w:val="00BA7E1D"/>
    <w:rsid w:val="00BB15C8"/>
    <w:rsid w:val="00BB1755"/>
    <w:rsid w:val="00BB46BC"/>
    <w:rsid w:val="00BB6F57"/>
    <w:rsid w:val="00BC0B3B"/>
    <w:rsid w:val="00BD4611"/>
    <w:rsid w:val="00BD625D"/>
    <w:rsid w:val="00BE2D48"/>
    <w:rsid w:val="00BE4BA2"/>
    <w:rsid w:val="00BE5023"/>
    <w:rsid w:val="00BF2791"/>
    <w:rsid w:val="00BF3E50"/>
    <w:rsid w:val="00C1023D"/>
    <w:rsid w:val="00C10624"/>
    <w:rsid w:val="00C17A6D"/>
    <w:rsid w:val="00C238A5"/>
    <w:rsid w:val="00C23E2C"/>
    <w:rsid w:val="00C31328"/>
    <w:rsid w:val="00C33585"/>
    <w:rsid w:val="00C40B28"/>
    <w:rsid w:val="00C4191B"/>
    <w:rsid w:val="00C446ED"/>
    <w:rsid w:val="00C5239D"/>
    <w:rsid w:val="00C53EBB"/>
    <w:rsid w:val="00C60CAD"/>
    <w:rsid w:val="00C64341"/>
    <w:rsid w:val="00C6446D"/>
    <w:rsid w:val="00C6573D"/>
    <w:rsid w:val="00C70D94"/>
    <w:rsid w:val="00C71734"/>
    <w:rsid w:val="00C74B4C"/>
    <w:rsid w:val="00C751AA"/>
    <w:rsid w:val="00C85BBF"/>
    <w:rsid w:val="00C86CD9"/>
    <w:rsid w:val="00C90FD7"/>
    <w:rsid w:val="00C925DC"/>
    <w:rsid w:val="00C92C5B"/>
    <w:rsid w:val="00C9366B"/>
    <w:rsid w:val="00CA0828"/>
    <w:rsid w:val="00CB0B77"/>
    <w:rsid w:val="00CB13A2"/>
    <w:rsid w:val="00CB1B8E"/>
    <w:rsid w:val="00CC15A1"/>
    <w:rsid w:val="00CC7027"/>
    <w:rsid w:val="00CC7CA2"/>
    <w:rsid w:val="00CD5705"/>
    <w:rsid w:val="00CE2478"/>
    <w:rsid w:val="00CE42A7"/>
    <w:rsid w:val="00CE4751"/>
    <w:rsid w:val="00CE4E9C"/>
    <w:rsid w:val="00CE5517"/>
    <w:rsid w:val="00CF5B26"/>
    <w:rsid w:val="00CF6D0A"/>
    <w:rsid w:val="00D127E2"/>
    <w:rsid w:val="00D23C4B"/>
    <w:rsid w:val="00D24B56"/>
    <w:rsid w:val="00D3649D"/>
    <w:rsid w:val="00D41916"/>
    <w:rsid w:val="00D45AC2"/>
    <w:rsid w:val="00D45F60"/>
    <w:rsid w:val="00D50CA0"/>
    <w:rsid w:val="00D51772"/>
    <w:rsid w:val="00D52992"/>
    <w:rsid w:val="00D5660B"/>
    <w:rsid w:val="00D56C48"/>
    <w:rsid w:val="00D60C6B"/>
    <w:rsid w:val="00D635E6"/>
    <w:rsid w:val="00D72C92"/>
    <w:rsid w:val="00D77F1A"/>
    <w:rsid w:val="00D87B52"/>
    <w:rsid w:val="00D96C4B"/>
    <w:rsid w:val="00DA2B84"/>
    <w:rsid w:val="00DA56D4"/>
    <w:rsid w:val="00DB5847"/>
    <w:rsid w:val="00DC03DB"/>
    <w:rsid w:val="00DC0BDC"/>
    <w:rsid w:val="00DC1137"/>
    <w:rsid w:val="00DC34E0"/>
    <w:rsid w:val="00DD492E"/>
    <w:rsid w:val="00DD57E6"/>
    <w:rsid w:val="00DD596F"/>
    <w:rsid w:val="00DD7DEF"/>
    <w:rsid w:val="00DE163B"/>
    <w:rsid w:val="00DE793A"/>
    <w:rsid w:val="00DF2019"/>
    <w:rsid w:val="00DF295D"/>
    <w:rsid w:val="00DF729A"/>
    <w:rsid w:val="00DF7D66"/>
    <w:rsid w:val="00E02F28"/>
    <w:rsid w:val="00E04303"/>
    <w:rsid w:val="00E07E8C"/>
    <w:rsid w:val="00E20095"/>
    <w:rsid w:val="00E208F9"/>
    <w:rsid w:val="00E31171"/>
    <w:rsid w:val="00E32B8C"/>
    <w:rsid w:val="00E33812"/>
    <w:rsid w:val="00E370B3"/>
    <w:rsid w:val="00E452DA"/>
    <w:rsid w:val="00E47C1A"/>
    <w:rsid w:val="00E5279C"/>
    <w:rsid w:val="00E5447E"/>
    <w:rsid w:val="00E60B3E"/>
    <w:rsid w:val="00E611BD"/>
    <w:rsid w:val="00E619B5"/>
    <w:rsid w:val="00E6234F"/>
    <w:rsid w:val="00E64795"/>
    <w:rsid w:val="00E72BC5"/>
    <w:rsid w:val="00E76B9D"/>
    <w:rsid w:val="00E7782A"/>
    <w:rsid w:val="00E82905"/>
    <w:rsid w:val="00E9471E"/>
    <w:rsid w:val="00EB262A"/>
    <w:rsid w:val="00EC47A4"/>
    <w:rsid w:val="00EC55E7"/>
    <w:rsid w:val="00EC57E8"/>
    <w:rsid w:val="00EC5AA5"/>
    <w:rsid w:val="00EC5B31"/>
    <w:rsid w:val="00ED2418"/>
    <w:rsid w:val="00ED3463"/>
    <w:rsid w:val="00ED7107"/>
    <w:rsid w:val="00EE5C98"/>
    <w:rsid w:val="00EE7E5D"/>
    <w:rsid w:val="00EF4CCD"/>
    <w:rsid w:val="00EF7E55"/>
    <w:rsid w:val="00F03AA2"/>
    <w:rsid w:val="00F03F03"/>
    <w:rsid w:val="00F07F7F"/>
    <w:rsid w:val="00F234B6"/>
    <w:rsid w:val="00F30C68"/>
    <w:rsid w:val="00F312F4"/>
    <w:rsid w:val="00F320F6"/>
    <w:rsid w:val="00F321FF"/>
    <w:rsid w:val="00F32C43"/>
    <w:rsid w:val="00F50416"/>
    <w:rsid w:val="00F52125"/>
    <w:rsid w:val="00F537D2"/>
    <w:rsid w:val="00F60A58"/>
    <w:rsid w:val="00F62A46"/>
    <w:rsid w:val="00F630AC"/>
    <w:rsid w:val="00F814BA"/>
    <w:rsid w:val="00F8279D"/>
    <w:rsid w:val="00F84F9C"/>
    <w:rsid w:val="00F86F45"/>
    <w:rsid w:val="00F90318"/>
    <w:rsid w:val="00F90923"/>
    <w:rsid w:val="00F91CFA"/>
    <w:rsid w:val="00F92EFE"/>
    <w:rsid w:val="00FA02A3"/>
    <w:rsid w:val="00FA0571"/>
    <w:rsid w:val="00FA065B"/>
    <w:rsid w:val="00FA3199"/>
    <w:rsid w:val="00FA3C0E"/>
    <w:rsid w:val="00FB4F69"/>
    <w:rsid w:val="00FB5CED"/>
    <w:rsid w:val="00FB742A"/>
    <w:rsid w:val="00FC1BB4"/>
    <w:rsid w:val="00FC484A"/>
    <w:rsid w:val="00FC631E"/>
    <w:rsid w:val="00FC6BDD"/>
    <w:rsid w:val="00FD3EA6"/>
    <w:rsid w:val="00FD4130"/>
    <w:rsid w:val="00FE32E6"/>
    <w:rsid w:val="00FE52E1"/>
    <w:rsid w:val="00FF069A"/>
    <w:rsid w:val="00FF0877"/>
    <w:rsid w:val="00FF1103"/>
    <w:rsid w:val="00FF2798"/>
  </w:rsids>
  <m:mathPr>
    <m:mathFont m:val="Cambria Math"/>
    <m:brkBin m:val="before"/>
    <m:brkBinSub m:val="--"/>
    <m:smallFrac m:val="0"/>
    <m:dispDef/>
    <m:lMargin m:val="0"/>
    <m:rMargin m:val="0"/>
    <m:defJc m:val="centerGroup"/>
    <m:wrapIndent m:val="1440"/>
    <m:intLim m:val="subSup"/>
    <m:naryLim m:val="undOvr"/>
  </m:mathPr>
  <w:themeFontLang w:val="sq-A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03FD61"/>
  <w15:chartTrackingRefBased/>
  <w15:docId w15:val="{3316AD96-8687-4BFF-867C-155088E011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q-A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rsid w:val="00420682"/>
    <w:pPr>
      <w:spacing w:after="0" w:line="240" w:lineRule="auto"/>
    </w:pPr>
    <w:rPr>
      <w:rFonts w:ascii="Times New Roman" w:eastAsia="Times New Roman" w:hAnsi="Times New Roman" w:cs="Times New Roman"/>
      <w:sz w:val="20"/>
      <w:szCs w:val="20"/>
      <w:lang w:val="en-GB" w:eastAsia="en-GB"/>
    </w:rPr>
  </w:style>
  <w:style w:type="character" w:customStyle="1" w:styleId="FootnoteTextChar">
    <w:name w:val="Footnote Text Char"/>
    <w:basedOn w:val="DefaultParagraphFont"/>
    <w:link w:val="FootnoteText"/>
    <w:uiPriority w:val="99"/>
    <w:semiHidden/>
    <w:rsid w:val="00420682"/>
    <w:rPr>
      <w:rFonts w:ascii="Times New Roman" w:eastAsia="Times New Roman" w:hAnsi="Times New Roman" w:cs="Times New Roman"/>
      <w:sz w:val="20"/>
      <w:szCs w:val="20"/>
      <w:lang w:val="en-GB" w:eastAsia="en-GB"/>
    </w:rPr>
  </w:style>
  <w:style w:type="character" w:styleId="FootnoteReference">
    <w:name w:val="footnote reference"/>
    <w:basedOn w:val="DefaultParagraphFont"/>
    <w:semiHidden/>
    <w:rsid w:val="00420682"/>
    <w:rPr>
      <w:rFonts w:cs="Times New Roman"/>
      <w:vertAlign w:val="superscript"/>
    </w:rPr>
  </w:style>
  <w:style w:type="paragraph" w:styleId="BalloonText">
    <w:name w:val="Balloon Text"/>
    <w:basedOn w:val="Normal"/>
    <w:link w:val="BalloonTextChar"/>
    <w:uiPriority w:val="99"/>
    <w:semiHidden/>
    <w:unhideWhenUsed/>
    <w:rsid w:val="0020507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0507F"/>
    <w:rPr>
      <w:rFonts w:ascii="Segoe UI" w:hAnsi="Segoe UI" w:cs="Segoe UI"/>
      <w:sz w:val="18"/>
      <w:szCs w:val="18"/>
    </w:rPr>
  </w:style>
  <w:style w:type="paragraph" w:styleId="Header">
    <w:name w:val="header"/>
    <w:basedOn w:val="Normal"/>
    <w:link w:val="HeaderChar"/>
    <w:uiPriority w:val="99"/>
    <w:unhideWhenUsed/>
    <w:rsid w:val="006C6D22"/>
    <w:pPr>
      <w:tabs>
        <w:tab w:val="center" w:pos="4680"/>
        <w:tab w:val="right" w:pos="9360"/>
      </w:tabs>
      <w:spacing w:after="0" w:line="240" w:lineRule="auto"/>
    </w:pPr>
  </w:style>
  <w:style w:type="character" w:customStyle="1" w:styleId="HeaderChar">
    <w:name w:val="Header Char"/>
    <w:basedOn w:val="DefaultParagraphFont"/>
    <w:link w:val="Header"/>
    <w:uiPriority w:val="99"/>
    <w:rsid w:val="006C6D22"/>
  </w:style>
  <w:style w:type="paragraph" w:styleId="Footer">
    <w:name w:val="footer"/>
    <w:basedOn w:val="Normal"/>
    <w:link w:val="FooterChar"/>
    <w:uiPriority w:val="99"/>
    <w:unhideWhenUsed/>
    <w:rsid w:val="006C6D22"/>
    <w:pPr>
      <w:tabs>
        <w:tab w:val="center" w:pos="4680"/>
        <w:tab w:val="right" w:pos="9360"/>
      </w:tabs>
      <w:spacing w:after="0" w:line="240" w:lineRule="auto"/>
    </w:pPr>
  </w:style>
  <w:style w:type="character" w:customStyle="1" w:styleId="FooterChar">
    <w:name w:val="Footer Char"/>
    <w:basedOn w:val="DefaultParagraphFont"/>
    <w:link w:val="Footer"/>
    <w:uiPriority w:val="99"/>
    <w:rsid w:val="006C6D22"/>
  </w:style>
  <w:style w:type="paragraph" w:styleId="NoSpacing">
    <w:name w:val="No Spacing"/>
    <w:uiPriority w:val="1"/>
    <w:qFormat/>
    <w:rsid w:val="00513F13"/>
    <w:pPr>
      <w:spacing w:after="0" w:line="240" w:lineRule="auto"/>
    </w:pPr>
  </w:style>
  <w:style w:type="paragraph" w:styleId="ListParagraph">
    <w:name w:val="List Paragraph"/>
    <w:aliases w:val="F5 List Paragraph,List Paragraph1,Dot pt,No Spacing1,List Paragraph Char Char Char,Indicator Text,Numbered Para 1,List Paragraph11,Colorful List - Accent 11,Bullet 1,Bullet Points,MAIN CONTENT,Recommendation,L,CV text,Table text,EX Bullet"/>
    <w:basedOn w:val="Normal"/>
    <w:link w:val="ListParagraphChar"/>
    <w:uiPriority w:val="34"/>
    <w:qFormat/>
    <w:rsid w:val="00513F13"/>
    <w:pPr>
      <w:ind w:left="720"/>
      <w:contextualSpacing/>
    </w:pPr>
  </w:style>
  <w:style w:type="character" w:customStyle="1" w:styleId="ListParagraphChar">
    <w:name w:val="List Paragraph Char"/>
    <w:aliases w:val="F5 List Paragraph Char,List Paragraph1 Char,Dot pt Char,No Spacing1 Char,List Paragraph Char Char Char Char,Indicator Text Char,Numbered Para 1 Char,List Paragraph11 Char,Colorful List - Accent 11 Char,Bullet 1 Char,MAIN CONTENT Char"/>
    <w:link w:val="ListParagraph"/>
    <w:uiPriority w:val="34"/>
    <w:qFormat/>
    <w:locked/>
    <w:rsid w:val="00EC5AA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01854">
      <w:bodyDiv w:val="1"/>
      <w:marLeft w:val="0"/>
      <w:marRight w:val="0"/>
      <w:marTop w:val="0"/>
      <w:marBottom w:val="0"/>
      <w:divBdr>
        <w:top w:val="none" w:sz="0" w:space="0" w:color="auto"/>
        <w:left w:val="none" w:sz="0" w:space="0" w:color="auto"/>
        <w:bottom w:val="none" w:sz="0" w:space="0" w:color="auto"/>
        <w:right w:val="none" w:sz="0" w:space="0" w:color="auto"/>
      </w:divBdr>
    </w:div>
    <w:div w:id="300428527">
      <w:bodyDiv w:val="1"/>
      <w:marLeft w:val="0"/>
      <w:marRight w:val="0"/>
      <w:marTop w:val="0"/>
      <w:marBottom w:val="0"/>
      <w:divBdr>
        <w:top w:val="none" w:sz="0" w:space="0" w:color="auto"/>
        <w:left w:val="none" w:sz="0" w:space="0" w:color="auto"/>
        <w:bottom w:val="none" w:sz="0" w:space="0" w:color="auto"/>
        <w:right w:val="none" w:sz="0" w:space="0" w:color="auto"/>
      </w:divBdr>
    </w:div>
    <w:div w:id="331417856">
      <w:bodyDiv w:val="1"/>
      <w:marLeft w:val="0"/>
      <w:marRight w:val="0"/>
      <w:marTop w:val="0"/>
      <w:marBottom w:val="0"/>
      <w:divBdr>
        <w:top w:val="none" w:sz="0" w:space="0" w:color="auto"/>
        <w:left w:val="none" w:sz="0" w:space="0" w:color="auto"/>
        <w:bottom w:val="none" w:sz="0" w:space="0" w:color="auto"/>
        <w:right w:val="none" w:sz="0" w:space="0" w:color="auto"/>
      </w:divBdr>
    </w:div>
    <w:div w:id="365104472">
      <w:bodyDiv w:val="1"/>
      <w:marLeft w:val="0"/>
      <w:marRight w:val="0"/>
      <w:marTop w:val="0"/>
      <w:marBottom w:val="0"/>
      <w:divBdr>
        <w:top w:val="none" w:sz="0" w:space="0" w:color="auto"/>
        <w:left w:val="none" w:sz="0" w:space="0" w:color="auto"/>
        <w:bottom w:val="none" w:sz="0" w:space="0" w:color="auto"/>
        <w:right w:val="none" w:sz="0" w:space="0" w:color="auto"/>
      </w:divBdr>
    </w:div>
    <w:div w:id="474374745">
      <w:bodyDiv w:val="1"/>
      <w:marLeft w:val="0"/>
      <w:marRight w:val="0"/>
      <w:marTop w:val="0"/>
      <w:marBottom w:val="0"/>
      <w:divBdr>
        <w:top w:val="none" w:sz="0" w:space="0" w:color="auto"/>
        <w:left w:val="none" w:sz="0" w:space="0" w:color="auto"/>
        <w:bottom w:val="none" w:sz="0" w:space="0" w:color="auto"/>
        <w:right w:val="none" w:sz="0" w:space="0" w:color="auto"/>
      </w:divBdr>
    </w:div>
    <w:div w:id="552810166">
      <w:bodyDiv w:val="1"/>
      <w:marLeft w:val="0"/>
      <w:marRight w:val="0"/>
      <w:marTop w:val="0"/>
      <w:marBottom w:val="0"/>
      <w:divBdr>
        <w:top w:val="none" w:sz="0" w:space="0" w:color="auto"/>
        <w:left w:val="none" w:sz="0" w:space="0" w:color="auto"/>
        <w:bottom w:val="none" w:sz="0" w:space="0" w:color="auto"/>
        <w:right w:val="none" w:sz="0" w:space="0" w:color="auto"/>
      </w:divBdr>
    </w:div>
    <w:div w:id="573901700">
      <w:bodyDiv w:val="1"/>
      <w:marLeft w:val="0"/>
      <w:marRight w:val="0"/>
      <w:marTop w:val="0"/>
      <w:marBottom w:val="0"/>
      <w:divBdr>
        <w:top w:val="none" w:sz="0" w:space="0" w:color="auto"/>
        <w:left w:val="none" w:sz="0" w:space="0" w:color="auto"/>
        <w:bottom w:val="none" w:sz="0" w:space="0" w:color="auto"/>
        <w:right w:val="none" w:sz="0" w:space="0" w:color="auto"/>
      </w:divBdr>
    </w:div>
    <w:div w:id="815758249">
      <w:bodyDiv w:val="1"/>
      <w:marLeft w:val="0"/>
      <w:marRight w:val="0"/>
      <w:marTop w:val="0"/>
      <w:marBottom w:val="0"/>
      <w:divBdr>
        <w:top w:val="none" w:sz="0" w:space="0" w:color="auto"/>
        <w:left w:val="none" w:sz="0" w:space="0" w:color="auto"/>
        <w:bottom w:val="none" w:sz="0" w:space="0" w:color="auto"/>
        <w:right w:val="none" w:sz="0" w:space="0" w:color="auto"/>
      </w:divBdr>
    </w:div>
    <w:div w:id="905577975">
      <w:bodyDiv w:val="1"/>
      <w:marLeft w:val="0"/>
      <w:marRight w:val="0"/>
      <w:marTop w:val="0"/>
      <w:marBottom w:val="0"/>
      <w:divBdr>
        <w:top w:val="none" w:sz="0" w:space="0" w:color="auto"/>
        <w:left w:val="none" w:sz="0" w:space="0" w:color="auto"/>
        <w:bottom w:val="none" w:sz="0" w:space="0" w:color="auto"/>
        <w:right w:val="none" w:sz="0" w:space="0" w:color="auto"/>
      </w:divBdr>
    </w:div>
    <w:div w:id="1043091288">
      <w:bodyDiv w:val="1"/>
      <w:marLeft w:val="0"/>
      <w:marRight w:val="0"/>
      <w:marTop w:val="0"/>
      <w:marBottom w:val="0"/>
      <w:divBdr>
        <w:top w:val="none" w:sz="0" w:space="0" w:color="auto"/>
        <w:left w:val="none" w:sz="0" w:space="0" w:color="auto"/>
        <w:bottom w:val="none" w:sz="0" w:space="0" w:color="auto"/>
        <w:right w:val="none" w:sz="0" w:space="0" w:color="auto"/>
      </w:divBdr>
    </w:div>
    <w:div w:id="1289507310">
      <w:bodyDiv w:val="1"/>
      <w:marLeft w:val="0"/>
      <w:marRight w:val="0"/>
      <w:marTop w:val="0"/>
      <w:marBottom w:val="0"/>
      <w:divBdr>
        <w:top w:val="none" w:sz="0" w:space="0" w:color="auto"/>
        <w:left w:val="none" w:sz="0" w:space="0" w:color="auto"/>
        <w:bottom w:val="none" w:sz="0" w:space="0" w:color="auto"/>
        <w:right w:val="none" w:sz="0" w:space="0" w:color="auto"/>
      </w:divBdr>
    </w:div>
    <w:div w:id="1327898532">
      <w:bodyDiv w:val="1"/>
      <w:marLeft w:val="0"/>
      <w:marRight w:val="0"/>
      <w:marTop w:val="0"/>
      <w:marBottom w:val="0"/>
      <w:divBdr>
        <w:top w:val="none" w:sz="0" w:space="0" w:color="auto"/>
        <w:left w:val="none" w:sz="0" w:space="0" w:color="auto"/>
        <w:bottom w:val="none" w:sz="0" w:space="0" w:color="auto"/>
        <w:right w:val="none" w:sz="0" w:space="0" w:color="auto"/>
      </w:divBdr>
    </w:div>
    <w:div w:id="1532844312">
      <w:bodyDiv w:val="1"/>
      <w:marLeft w:val="0"/>
      <w:marRight w:val="0"/>
      <w:marTop w:val="0"/>
      <w:marBottom w:val="0"/>
      <w:divBdr>
        <w:top w:val="none" w:sz="0" w:space="0" w:color="auto"/>
        <w:left w:val="none" w:sz="0" w:space="0" w:color="auto"/>
        <w:bottom w:val="none" w:sz="0" w:space="0" w:color="auto"/>
        <w:right w:val="none" w:sz="0" w:space="0" w:color="auto"/>
      </w:divBdr>
    </w:div>
    <w:div w:id="1544945785">
      <w:bodyDiv w:val="1"/>
      <w:marLeft w:val="0"/>
      <w:marRight w:val="0"/>
      <w:marTop w:val="0"/>
      <w:marBottom w:val="0"/>
      <w:divBdr>
        <w:top w:val="none" w:sz="0" w:space="0" w:color="auto"/>
        <w:left w:val="none" w:sz="0" w:space="0" w:color="auto"/>
        <w:bottom w:val="none" w:sz="0" w:space="0" w:color="auto"/>
        <w:right w:val="none" w:sz="0" w:space="0" w:color="auto"/>
      </w:divBdr>
    </w:div>
    <w:div w:id="1573006857">
      <w:bodyDiv w:val="1"/>
      <w:marLeft w:val="0"/>
      <w:marRight w:val="0"/>
      <w:marTop w:val="0"/>
      <w:marBottom w:val="0"/>
      <w:divBdr>
        <w:top w:val="none" w:sz="0" w:space="0" w:color="auto"/>
        <w:left w:val="none" w:sz="0" w:space="0" w:color="auto"/>
        <w:bottom w:val="none" w:sz="0" w:space="0" w:color="auto"/>
        <w:right w:val="none" w:sz="0" w:space="0" w:color="auto"/>
      </w:divBdr>
    </w:div>
    <w:div w:id="1788766852">
      <w:bodyDiv w:val="1"/>
      <w:marLeft w:val="0"/>
      <w:marRight w:val="0"/>
      <w:marTop w:val="0"/>
      <w:marBottom w:val="0"/>
      <w:divBdr>
        <w:top w:val="none" w:sz="0" w:space="0" w:color="auto"/>
        <w:left w:val="none" w:sz="0" w:space="0" w:color="auto"/>
        <w:bottom w:val="none" w:sz="0" w:space="0" w:color="auto"/>
        <w:right w:val="none" w:sz="0" w:space="0" w:color="auto"/>
      </w:divBdr>
    </w:div>
    <w:div w:id="1878927408">
      <w:bodyDiv w:val="1"/>
      <w:marLeft w:val="0"/>
      <w:marRight w:val="0"/>
      <w:marTop w:val="0"/>
      <w:marBottom w:val="0"/>
      <w:divBdr>
        <w:top w:val="none" w:sz="0" w:space="0" w:color="auto"/>
        <w:left w:val="none" w:sz="0" w:space="0" w:color="auto"/>
        <w:bottom w:val="none" w:sz="0" w:space="0" w:color="auto"/>
        <w:right w:val="none" w:sz="0" w:space="0" w:color="auto"/>
      </w:divBdr>
    </w:div>
    <w:div w:id="1908831777">
      <w:bodyDiv w:val="1"/>
      <w:marLeft w:val="0"/>
      <w:marRight w:val="0"/>
      <w:marTop w:val="0"/>
      <w:marBottom w:val="0"/>
      <w:divBdr>
        <w:top w:val="none" w:sz="0" w:space="0" w:color="auto"/>
        <w:left w:val="none" w:sz="0" w:space="0" w:color="auto"/>
        <w:bottom w:val="none" w:sz="0" w:space="0" w:color="auto"/>
        <w:right w:val="none" w:sz="0" w:space="0" w:color="auto"/>
      </w:divBdr>
    </w:div>
    <w:div w:id="1933967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Akt ligjor" ma:contentTypeID="0x0101002606188DEC764630B16CD1CFCAA70534"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Date_x0020_publikimi xmlns="0e656187-b300-4fb0-8bf4-3a50f872073c" xsi:nil="true"/>
    <Nr_x002e__x0020_akti xmlns="0e656187-b300-4fb0-8bf4-3a50f872073c">9</Nr_x002e__x0020_akti>
    <Data_x0020_e_x0020_Krijimit xmlns="0e656187-b300-4fb0-8bf4-3a50f872073c">2026-02-11T12:54:01Z</Data_x0020_e_x0020_Krijimit>
    <URL xmlns="0e656187-b300-4fb0-8bf4-3a50f872073c" xsi:nil="true"/>
    <Institucion_x0020_Pergjegjes xmlns="0e656187-b300-4fb0-8bf4-3a50f872073c">http://qbz.gov.al/resource/authority/legal-institution/39|kuvendi-i-shqiperise</Institucion_x0020_Pergjegjes>
    <Lloji_x0020_i_x0020_aktit xmlns="0e656187-b300-4fb0-8bf4-3a50f872073c">Akt ndryshues</Lloji_x0020_i_x0020_aktit>
    <Tipi_x0020_i_x0020_aktit xmlns="0e656187-b300-4fb0-8bf4-3a50f872073c" xsi:nil="true"/>
    <P_x00eb_rshkrimi xmlns="0e656187-b300-4fb0-8bf4-3a50f872073c" xsi:nil="true"/>
    <Data_x0020_e_x0020_FZ xmlns="0e656187-b300-4fb0-8bf4-3a50f872073c" xsi:nil="true"/>
    <Akte_x0020_ekstra xmlns="0e656187-b300-4fb0-8bf4-3a50f872073c">false</Akte_x0020_ekstra>
    <Nr_x002e__x0020_FZ xmlns="0e656187-b300-4fb0-8bf4-3a50f872073c" xsi:nil="true"/>
    <Krijuesi xmlns="0e656187-b300-4fb0-8bf4-3a50f872073c">Etlevahaxhia</Krijuesi>
    <Date_x0020_protokolli xmlns="0e656187-b300-4fb0-8bf4-3a50f872073c">2026-02-11T00:00:00Z</Date_x0020_protokolli>
    <Titulli xmlns="0e656187-b300-4fb0-8bf4-3a50f872073c">Për disa shtesa dhe ndryshime në ligjin nr. 96/2016, “Për statusin e gjyqtarëve dhe prokurorëve në Republikën e Shqipërisë”, i ndryshuar</Titulli>
    <Modifikuesi xmlns="0e656187-b300-4fb0-8bf4-3a50f872073c">alma.lisaku</Modifikuesi>
    <Nr_x002e__x0020_prot_x0020_QBZ xmlns="0e656187-b300-4fb0-8bf4-3a50f872073c">287/1</Nr_x002e__x0020_prot_x0020_QBZ>
    <Data_x0020_e_x0020_Modifikimit xmlns="0e656187-b300-4fb0-8bf4-3a50f872073c">2026-02-11T13:18:57Z</Data_x0020_e_x0020_Modifikimit>
    <Dekretuar xmlns="0e656187-b300-4fb0-8bf4-3a50f872073c">false</Dekretuar>
    <Data xmlns="0e656187-b300-4fb0-8bf4-3a50f872073c">2026-01-28T00:00:00Z</Data>
    <Nr_x002e__x0020_protokolli_x0020_i_x0020_aktit xmlns="0e656187-b300-4fb0-8bf4-3a50f872073c">463/2</Nr_x002e__x0020_protokolli_x0020_i_x0020_aktit>
    <Data_x0020_e_x0020_Aksesimit_x0020_t_x00eb__x0020_Fundit xmlns="0e656187-b300-4fb0-8bf4-3a50f872073c" xsi:nil="true"/>
    <Eligible_x0020_To_x0020_Select xmlns="0e656187-b300-4fb0-8bf4-3a50f872073c">true</Eligible_x0020_To_x0020_Select>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E54B2B-B282-4FA1-857C-79975BD621F6}">
  <ds:schemaRefs>
    <ds:schemaRef ds:uri="http://schemas.microsoft.com/sharepoint/v3/contenttype/forms"/>
  </ds:schemaRefs>
</ds:datastoreItem>
</file>

<file path=customXml/itemProps2.xml><?xml version="1.0" encoding="utf-8"?>
<ds:datastoreItem xmlns:ds="http://schemas.openxmlformats.org/officeDocument/2006/customXml" ds:itemID="{B9266F15-04ED-44F4-AA5B-8EC4537560D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237158E4-663A-4535-9BA9-9D5F03FB0C3A}">
  <ds:schemaRefs>
    <ds:schemaRef ds:uri="http://schemas.microsoft.com/office/2006/metadata/properties"/>
    <ds:schemaRef ds:uri="http://schemas.microsoft.com/office/infopath/2007/PartnerControls"/>
    <ds:schemaRef ds:uri="0e656187-b300-4fb0-8bf4-3a50f872073c"/>
  </ds:schemaRefs>
</ds:datastoreItem>
</file>

<file path=customXml/itemProps4.xml><?xml version="1.0" encoding="utf-8"?>
<ds:datastoreItem xmlns:ds="http://schemas.openxmlformats.org/officeDocument/2006/customXml" ds:itemID="{CBB0CB51-CEE7-46B4-BD48-2F9C2F6DCC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4</Pages>
  <Words>1770</Words>
  <Characters>10094</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Për disa shtesa dhe ndryshime në ligjin nr. 96/2016, “Për statusin e gjyqtarëve dhe prokurorëve në Republikën e Shqipërisë”, i ndryshuar</vt:lpstr>
    </vt:vector>
  </TitlesOfParts>
  <Company/>
  <LinksUpToDate>false</LinksUpToDate>
  <CharactersWithSpaces>11841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Për disa shtesa dhe ndryshime në ligjin nr. 96/2016, “Për statusin e gjyqtarëve dhe prokurorëve në Republikën e Shqipërisë”, i ndryshuar</dc:title>
  <dc:creator>gazmend.hanku</dc:creator>
  <cp:lastModifiedBy>Alma Lisaku</cp:lastModifiedBy>
  <cp:revision>12</cp:revision>
  <cp:lastPrinted>2026-01-30T14:19:00Z</cp:lastPrinted>
  <dcterms:created xsi:type="dcterms:W3CDTF">2026-02-11T11:05:00Z</dcterms:created>
  <dcterms:modified xsi:type="dcterms:W3CDTF">2026-02-11T12:36:00Z</dcterms:modified>
</cp:coreProperties>
</file>