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ACA3" w14:textId="2661F618" w:rsidR="00420682" w:rsidRPr="00402B98" w:rsidRDefault="00420682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5FEFCEDA" w:rsidR="00ED3463" w:rsidRPr="00402B98" w:rsidRDefault="002009A1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3D1115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26</w:t>
      </w:r>
      <w:r w:rsidR="007748A2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1DAA961" w14:textId="0B273DC3" w:rsidR="00EE58BB" w:rsidRPr="00402B98" w:rsidRDefault="00EE58BB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9D1F828" w14:textId="008292B1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 </w:t>
      </w:r>
      <w:r w:rsidR="00176D0E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DISA</w:t>
      </w: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SHTES</w:t>
      </w:r>
      <w:r w:rsidR="00176D0E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A</w:t>
      </w:r>
      <w:r w:rsidR="00592881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176D0E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DHE NJË NDRYSHIM </w:t>
      </w:r>
      <w:r w:rsidR="00592881"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NË LIGJIN NR. 69/2012</w:t>
      </w:r>
      <w:r w:rsidR="0000651C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“PËR SISTEMIN ARSIMOR </w:t>
      </w:r>
      <w:proofErr w:type="spellStart"/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PARAUNIVERSITAR</w:t>
      </w:r>
      <w:proofErr w:type="spellEnd"/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NË REPUBLIKËN E SHQIPËRISË”, I NDRYSHUAR</w:t>
      </w:r>
    </w:p>
    <w:p w14:paraId="504264B0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729F3F8" w14:textId="28A94FDB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81, pika 1, dhe 83, pika 1, të Kushtetutës, me propozim të një deputeti, </w:t>
      </w:r>
    </w:p>
    <w:p w14:paraId="5F8137F9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4D4536" w14:textId="7AB2154C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6AD026F7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4E73CC76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B77B916" w14:textId="206F0C41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4B046240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23A0240" w14:textId="2C422FC6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Në ligjin nr. 69/2012</w:t>
      </w:r>
      <w:r w:rsidR="0000651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“Për sistemin arsimor </w:t>
      </w:r>
      <w:proofErr w:type="spellStart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parauniversitar</w:t>
      </w:r>
      <w:proofErr w:type="spellEnd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në Republikën e Shqipërisë”, i ndryshuar, bëhen këto shtesa dhe ndryshim</w:t>
      </w:r>
      <w:r w:rsidR="007737FD" w:rsidRPr="00402B98">
        <w:rPr>
          <w:rFonts w:ascii="Garamond" w:hAnsi="Garamond" w:cs="Times New Roman"/>
          <w:color w:val="000000" w:themeColor="text1"/>
          <w:sz w:val="24"/>
          <w:szCs w:val="24"/>
        </w:rPr>
        <w:t>i si më poshtë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0675124B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44B6DD6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6CC18A1D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7DC7438" w14:textId="743B8ECF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Pas nenit 47 shtohet neni 47/1 me këtë përmbajtje:</w:t>
      </w:r>
    </w:p>
    <w:p w14:paraId="3F636195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A377C7" w14:textId="747813F9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“Neni 47/1</w:t>
      </w:r>
    </w:p>
    <w:p w14:paraId="343707A7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Programi “pas shkolle”</w:t>
      </w:r>
    </w:p>
    <w:p w14:paraId="3E2D5CE5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51A51D" w14:textId="150AC664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Programi “pas shkolle” përfshin programin jo të detyrueshëm të veprimtarive të organizuara dhe të strukturuara, të cilat zhvillohen jashtë orarit mësimor të detyruar dhe ka për qëllim përforcimin e të nxënit, zhvillimin gjithëpërfshirës të aftësive edukative, sociale, sportive, kulturore dhe krijuese të nxënësve, veprimtari të cilat zhvillohen nëpërmjet trajnuesve.</w:t>
      </w:r>
    </w:p>
    <w:p w14:paraId="70384743" w14:textId="72EE49D0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Ministria përgjegjëse për arsimin financon prog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ramin “pas shkolle”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nga fondi buxhetor i miratuar për k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ëtë qëllim</w:t>
      </w:r>
      <w:r w:rsidR="0000651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për çdo vit buxhetor</w:t>
      </w:r>
      <w:r w:rsidR="0000651C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nëpërmjet akordimit të fondeve për zyrat ven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dore të arsimit </w:t>
      </w:r>
      <w:proofErr w:type="spellStart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parauniversitar</w:t>
      </w:r>
      <w:proofErr w:type="spellEnd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për realizimin e këtij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programi.</w:t>
      </w:r>
    </w:p>
    <w:p w14:paraId="3A12CDC0" w14:textId="469DB990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Organizimi dhe zhvillimi i programit “pas shkolle”, kategoritë, kriteret dhe mënyra e përzgjedhjes, shpërblimi i trajnuesve, si dhe mënyra e financimit të këtij programi bëhet sipas përcaktimeve me vendim të Këshillit të Ministrave.</w:t>
      </w:r>
    </w:p>
    <w:p w14:paraId="7E6C14B0" w14:textId="66ACA777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4.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Llojet e programit “pas shkolle”, standardet, kriteret, plani i veprimit për ofrimin e këtij programi, si dhe përcaktimi i institucioneve publike të arsimit </w:t>
      </w:r>
      <w:proofErr w:type="spellStart"/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parauni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versitar</w:t>
      </w:r>
      <w:proofErr w:type="spellEnd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ku zhvillohet programi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bëhet me urdhër të ministrit përgjegjës për arsimin.</w:t>
      </w:r>
    </w:p>
    <w:p w14:paraId="0E9F3182" w14:textId="77777777" w:rsidR="001B00C7" w:rsidRPr="00402B98" w:rsidRDefault="001B00C7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C36D444" w14:textId="2D3969DE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6E7A23BF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0DBC67E" w14:textId="2351142A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Në kreun </w:t>
      </w:r>
      <w:proofErr w:type="spellStart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XI</w:t>
      </w:r>
      <w:proofErr w:type="spellEnd"/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, neni 64, pika 2, togfjalëshi “deri në moshën 19 vjeç” zëvendësohet me togfjalëshin “deri në moshën 21 vjeç.”. </w:t>
      </w:r>
    </w:p>
    <w:p w14:paraId="7E807189" w14:textId="77777777" w:rsidR="001B00C7" w:rsidRPr="00402B98" w:rsidRDefault="001B00C7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A5A86C6" w14:textId="23A4A5FC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Neni 3</w:t>
      </w:r>
    </w:p>
    <w:p w14:paraId="4DF119D8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579567D" w14:textId="0CDB6633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72 pas pikës 6 shtohet pika 7 me këtë përmbajtje: </w:t>
      </w:r>
    </w:p>
    <w:p w14:paraId="0AF7C17F" w14:textId="258AAAE6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“7. Personeli mësimdhënës/edukator, që zotëron diplomë të ciklit të parë dhe ose të dytë të studimeve të arsimit të lartë ose të </w:t>
      </w:r>
      <w:r w:rsidR="0000651C" w:rsidRPr="00402B98">
        <w:rPr>
          <w:rFonts w:ascii="Garamond" w:hAnsi="Garamond" w:cs="Times New Roman"/>
          <w:color w:val="000000" w:themeColor="text1"/>
          <w:sz w:val="24"/>
          <w:szCs w:val="24"/>
        </w:rPr>
        <w:t>barasvlershme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me to, sipas legjislacionit të arsimit të lartë, që është punësuar në sistemin arsimor m</w:t>
      </w:r>
      <w:r w:rsidR="00592881" w:rsidRPr="00402B98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 kohë të p</w:t>
      </w:r>
      <w:r w:rsidR="00592881" w:rsidRPr="00402B98">
        <w:rPr>
          <w:rFonts w:ascii="Garamond" w:hAnsi="Garamond" w:cs="Times New Roman"/>
          <w:color w:val="000000" w:themeColor="text1"/>
          <w:sz w:val="24"/>
          <w:szCs w:val="24"/>
        </w:rPr>
        <w:t>lotë dhe pa afat përpara datës 1.</w:t>
      </w: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3.2017, pavarësisht nivelit të diplomës dhe kualifikimit, diploma e përfituar i njihet si arsim i lartë, tetë semestra, për efekt page.”.</w:t>
      </w:r>
    </w:p>
    <w:p w14:paraId="5DC6CE92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EEFA20A" w14:textId="71580B1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3A281BCC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Nxjerrja e akteve nënligjore</w:t>
      </w:r>
    </w:p>
    <w:p w14:paraId="2FBF237F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2C1966D" w14:textId="5813892E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 xml:space="preserve">1.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Ngarkohet Këshilli i Ministrave që brenda 6 muajve nga hyrja në fuqi e këtij ligji të miratojë aktin nënligjor në zbatim të nenit 47/1,</w:t>
      </w:r>
      <w:r w:rsidR="0000651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pika 3, të këtij ligji.</w:t>
      </w:r>
    </w:p>
    <w:p w14:paraId="1CF22AE2" w14:textId="4DFD4937" w:rsidR="003D1115" w:rsidRPr="00402B98" w:rsidRDefault="00592881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r w:rsidR="003D1115" w:rsidRPr="00402B98">
        <w:rPr>
          <w:rFonts w:ascii="Garamond" w:hAnsi="Garamond" w:cs="Times New Roman"/>
          <w:color w:val="000000" w:themeColor="text1"/>
          <w:sz w:val="24"/>
          <w:szCs w:val="24"/>
        </w:rPr>
        <w:t>Ngarkohet ministri përgjegjës për arsimin që brenda 6 muajve nga hyrja në fuqi e këtij ligji të miratojë aktin nënligjor në zbatim të nenit 47/1, pika 4, të këtij ligji.</w:t>
      </w:r>
    </w:p>
    <w:p w14:paraId="1163E198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FD22E41" w14:textId="603B33AB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66269368" w14:textId="77777777" w:rsidR="003D1115" w:rsidRPr="00402B98" w:rsidRDefault="003D1115" w:rsidP="00402B9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70F1E89A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CCDB8A0" w14:textId="7F7A0F8B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color w:val="000000" w:themeColor="text1"/>
          <w:sz w:val="24"/>
          <w:szCs w:val="24"/>
        </w:rPr>
        <w:t>Ky ligj hyn në fuqi 15 ditë pas botimit në Fletoren Zyrtare.</w:t>
      </w:r>
    </w:p>
    <w:p w14:paraId="6B30951C" w14:textId="77777777" w:rsidR="003D1115" w:rsidRPr="00402B98" w:rsidRDefault="003D1115" w:rsidP="00402B9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CC0089" w14:textId="53CB0F92" w:rsidR="00976A3C" w:rsidRPr="00402B98" w:rsidRDefault="00976A3C" w:rsidP="00402B98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02B98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402B98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3D1115" w:rsidRPr="00402B98">
        <w:rPr>
          <w:rFonts w:ascii="Garamond" w:hAnsi="Garamond" w:cs="Times New Roman"/>
          <w:bCs/>
          <w:color w:val="000000" w:themeColor="text1"/>
          <w:sz w:val="24"/>
          <w:szCs w:val="24"/>
        </w:rPr>
        <w:t>5.3.</w:t>
      </w:r>
      <w:r w:rsidR="007748A2" w:rsidRPr="00402B98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402B98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00651C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  <w:bookmarkStart w:id="0" w:name="_GoBack"/>
      <w:bookmarkEnd w:id="0"/>
    </w:p>
    <w:p w14:paraId="053D67FB" w14:textId="77777777" w:rsidR="008A48E5" w:rsidRPr="00402B98" w:rsidRDefault="008A48E5" w:rsidP="00402B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3AA0CCC1" w14:textId="7BA2B0AA" w:rsidR="002602F3" w:rsidRDefault="002602F3" w:rsidP="002602F3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226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9.4.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1FCAC45A" w14:textId="437A01B8" w:rsidR="00213234" w:rsidRPr="00402B98" w:rsidRDefault="00213234" w:rsidP="002602F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sectPr w:rsidR="00213234" w:rsidRPr="00402B98" w:rsidSect="002D201C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616A7" w14:textId="77777777" w:rsidR="002602F3" w:rsidRDefault="002602F3" w:rsidP="00420682">
      <w:pPr>
        <w:spacing w:after="0" w:line="240" w:lineRule="auto"/>
      </w:pPr>
      <w:r>
        <w:separator/>
      </w:r>
    </w:p>
  </w:endnote>
  <w:endnote w:type="continuationSeparator" w:id="0">
    <w:p w14:paraId="6AAAA301" w14:textId="77777777" w:rsidR="002602F3" w:rsidRDefault="002602F3" w:rsidP="00420682">
      <w:pPr>
        <w:spacing w:after="0" w:line="240" w:lineRule="auto"/>
      </w:pPr>
      <w:r>
        <w:continuationSeparator/>
      </w:r>
    </w:p>
  </w:endnote>
  <w:endnote w:type="continuationNotice" w:id="1">
    <w:p w14:paraId="399398B6" w14:textId="77777777" w:rsidR="002602F3" w:rsidRDefault="002602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3425E5A0" w:rsidR="002602F3" w:rsidRDefault="002602F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2602F3" w:rsidRDefault="00260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92A65" w14:textId="77777777" w:rsidR="002602F3" w:rsidRDefault="002602F3" w:rsidP="00420682">
      <w:pPr>
        <w:spacing w:after="0" w:line="240" w:lineRule="auto"/>
      </w:pPr>
      <w:r>
        <w:separator/>
      </w:r>
    </w:p>
  </w:footnote>
  <w:footnote w:type="continuationSeparator" w:id="0">
    <w:p w14:paraId="67B0A54E" w14:textId="77777777" w:rsidR="002602F3" w:rsidRDefault="002602F3" w:rsidP="00420682">
      <w:pPr>
        <w:spacing w:after="0" w:line="240" w:lineRule="auto"/>
      </w:pPr>
      <w:r>
        <w:continuationSeparator/>
      </w:r>
    </w:p>
  </w:footnote>
  <w:footnote w:type="continuationNotice" w:id="1">
    <w:p w14:paraId="0A298EEA" w14:textId="77777777" w:rsidR="002602F3" w:rsidRDefault="002602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0651C"/>
    <w:rsid w:val="00011558"/>
    <w:rsid w:val="000115A2"/>
    <w:rsid w:val="000137D6"/>
    <w:rsid w:val="000141A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E268C"/>
    <w:rsid w:val="000E32F6"/>
    <w:rsid w:val="000E4CA8"/>
    <w:rsid w:val="000E5BA6"/>
    <w:rsid w:val="000F482E"/>
    <w:rsid w:val="00103828"/>
    <w:rsid w:val="001066CD"/>
    <w:rsid w:val="00106F6D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76D0E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00C7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6D8D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6B1A"/>
    <w:rsid w:val="00247DF1"/>
    <w:rsid w:val="00250F7F"/>
    <w:rsid w:val="00251245"/>
    <w:rsid w:val="00252CF0"/>
    <w:rsid w:val="0025735E"/>
    <w:rsid w:val="002602F3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B7CDB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20FA"/>
    <w:rsid w:val="003333CC"/>
    <w:rsid w:val="0033513E"/>
    <w:rsid w:val="00336EED"/>
    <w:rsid w:val="00337401"/>
    <w:rsid w:val="003403C8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115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2B98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2881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302B"/>
    <w:rsid w:val="006D41C9"/>
    <w:rsid w:val="006D7505"/>
    <w:rsid w:val="006F4D55"/>
    <w:rsid w:val="006F5C30"/>
    <w:rsid w:val="006F5FC1"/>
    <w:rsid w:val="007031E5"/>
    <w:rsid w:val="00703E15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37FD"/>
    <w:rsid w:val="00774741"/>
    <w:rsid w:val="007748A2"/>
    <w:rsid w:val="007749AC"/>
    <w:rsid w:val="00775308"/>
    <w:rsid w:val="00781B37"/>
    <w:rsid w:val="00781CCC"/>
    <w:rsid w:val="0078321A"/>
    <w:rsid w:val="007836F7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2C5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456C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2010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6786"/>
    <w:rsid w:val="00A40685"/>
    <w:rsid w:val="00A41CE5"/>
    <w:rsid w:val="00A431DD"/>
    <w:rsid w:val="00A46BE0"/>
    <w:rsid w:val="00A510CF"/>
    <w:rsid w:val="00A528C3"/>
    <w:rsid w:val="00A5415E"/>
    <w:rsid w:val="00A561B4"/>
    <w:rsid w:val="00A645A6"/>
    <w:rsid w:val="00A67D24"/>
    <w:rsid w:val="00A7382D"/>
    <w:rsid w:val="00A75385"/>
    <w:rsid w:val="00A7761C"/>
    <w:rsid w:val="00A8211B"/>
    <w:rsid w:val="00A87FAD"/>
    <w:rsid w:val="00A97B73"/>
    <w:rsid w:val="00AA0D1D"/>
    <w:rsid w:val="00AA1E07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0BC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608B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15D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92C05"/>
    <w:rsid w:val="00E9471E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5FBB55ABD54B8AAA580F8C54528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2026-04-10T12:33:17Z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2026-04-10T00:00:00Z</Date_x0020_protokolli>
    <Titulli xmlns="0e656187-b300-4fb0-8bf4-3a50f872073c">Për disa shtesa dhe një ndryshim në ligjin nr. 69/2012, “Për sistemin arsimor parauniversitar në Republikën e Shqipërisë”, i ndryshuar</Titulli>
    <Modifikuesi xmlns="0e656187-b300-4fb0-8bf4-3a50f872073c">ermira.bukaci</Modifikuesi>
    <Nr_x002e__x0020_prot_x0020_QBZ xmlns="0e656187-b300-4fb0-8bf4-3a50f872073c">789/1</Nr_x002e__x0020_prot_x0020_QBZ>
    <Data_x0020_e_x0020_Modifikimit xmlns="0e656187-b300-4fb0-8bf4-3a50f872073c">2026-04-10T12:58:15Z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1259/4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5FBB55ABD54B8AAA580F8C54528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A2D40-0180-4121-9BBE-578984409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3ED83B-6FAB-4CA3-AC0A-2FC18788BCA7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49B2B0D-1CA1-4726-824E-C3ED666F43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9027C8-BE7E-4372-82E0-BFED52599B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EADE0F-A87F-42CB-9C28-168EB4D6E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918DC2-96F9-4063-B7BD-C27BA19B4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një ndryshim në ligjin nr. 69/2012, “Për sistemin arsimor parauniversitar në Republikën e Shqipërisë”, i ndryshuar</vt:lpstr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një ndryshim në ligjin nr. 69/2012, “Për sistemin arsimor parauniversitar në Republikën e Shqipërisë”, i ndryshuar</dc:title>
  <dc:creator>gazmend.hanku</dc:creator>
  <cp:lastModifiedBy>Alma Lisaku</cp:lastModifiedBy>
  <cp:revision>6</cp:revision>
  <cp:lastPrinted>2026-03-13T12:18:00Z</cp:lastPrinted>
  <dcterms:created xsi:type="dcterms:W3CDTF">2026-04-10T08:09:00Z</dcterms:created>
  <dcterms:modified xsi:type="dcterms:W3CDTF">2026-04-14T08:11:00Z</dcterms:modified>
</cp:coreProperties>
</file>