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ACA3" w14:textId="014B2FCD" w:rsidR="00420682" w:rsidRPr="008A35BF" w:rsidRDefault="00420682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33A5AFC1" w:rsidR="00ED3463" w:rsidRPr="008A35BF" w:rsidRDefault="002009A1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BA7D93"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35</w:t>
      </w:r>
      <w:r w:rsidR="007748A2"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76544EC2" w14:textId="1B5E6BE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01C67C27" w14:textId="66A1A22C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PËR DISA NDRYSHIME DHE SHTESA NË LIGJIN NR.</w:t>
      </w:r>
      <w:r w:rsidR="004C027A"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58/2022</w:t>
      </w:r>
      <w:r w:rsidR="005D390D">
        <w:rPr>
          <w:rFonts w:ascii="Garamond" w:hAnsi="Garamond" w:cs="Times New Roman"/>
          <w:b/>
          <w:color w:val="000000" w:themeColor="text1"/>
          <w:sz w:val="24"/>
          <w:szCs w:val="24"/>
        </w:rPr>
        <w:t>,</w:t>
      </w:r>
    </w:p>
    <w:p w14:paraId="36958AAF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“PËR KRIJIMIN, ORGANIZIMIN DHE FUNKSIONIMIN E PARQEVE TEKNOLOGJIKE DHE SHKENCORE”</w:t>
      </w:r>
    </w:p>
    <w:p w14:paraId="21F61CFE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9C2F657" w14:textId="1C8A438F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Në mbështetje të neneve 78 dhe 81 të Kushtetutës së Republikës së Shqipërisë, me propozim të një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deputeti, </w:t>
      </w:r>
    </w:p>
    <w:p w14:paraId="47715F0B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357F126" w14:textId="71F1A15D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72C726B3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5D2489ED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DCC2E53" w14:textId="3F245B55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7D1A0F33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BC60AB1" w14:textId="2EA620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Në ligjin nr. 58/2022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“Për krijimin, organizimin dhe funksionimin e parqeve teknologjike dhe shkencore”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bëhen ndryshimet dhe shtesat e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mëposhtme: </w:t>
      </w:r>
    </w:p>
    <w:p w14:paraId="2795092F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B8E24AC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2BA48DC1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72190BC" w14:textId="3CC6D563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3 bëhen shtesat si më poshtë: </w:t>
      </w:r>
    </w:p>
    <w:p w14:paraId="1DBA4342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1. Në shkronjën “dh” në fund të paragrafit shtohet fjalia me këtë përmbajtje: </w:t>
      </w:r>
    </w:p>
    <w:p w14:paraId="0DB2EEFB" w14:textId="3E6629F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“Përdoruesi rezident i parkut regjistrohet në territorin e parkut me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NIPT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/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NUIS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parësor ose/dhe me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NIPT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/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NUIS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dytësor në territore të ndryshme nga territori i parkut. </w:t>
      </w:r>
      <w:r w:rsidRPr="008A35BF">
        <w:rPr>
          <w:rFonts w:ascii="Garamond" w:hAnsi="Garamond" w:cs="Times New Roman"/>
          <w:i/>
          <w:color w:val="000000" w:themeColor="text1"/>
          <w:sz w:val="24"/>
          <w:szCs w:val="24"/>
        </w:rPr>
        <w:t>Start-</w:t>
      </w:r>
      <w:proofErr w:type="spellStart"/>
      <w:r w:rsidRPr="008A35BF">
        <w:rPr>
          <w:rFonts w:ascii="Garamond" w:hAnsi="Garamond" w:cs="Times New Roman"/>
          <w:i/>
          <w:color w:val="000000" w:themeColor="text1"/>
          <w:sz w:val="24"/>
          <w:szCs w:val="24"/>
        </w:rPr>
        <w:t>up</w:t>
      </w:r>
      <w:proofErr w:type="spellEnd"/>
      <w:r w:rsidR="00A852F8" w:rsidRPr="008A35BF">
        <w:rPr>
          <w:rFonts w:ascii="Garamond" w:hAnsi="Garamond" w:cs="Times New Roman"/>
          <w:color w:val="000000" w:themeColor="text1"/>
          <w:sz w:val="24"/>
          <w:szCs w:val="24"/>
        </w:rPr>
        <w:t>-et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r w:rsidR="00BD4C85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punonjësit digjitalë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lëvizës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dhe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institucionet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arsimit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lartë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trajtohen në mënyrë të njëjtë për aq sa është e mundur si përdorues rezident apo të përfshirë në park sipas rregullave dhe kushteve të parashikuara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posaçërisht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për këto kategori </w:t>
      </w:r>
      <w:r w:rsidR="000D4192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me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vendim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të Këshillit të Ministrave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.”.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2486C8E9" w14:textId="7064B53B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2. Pas shkronjës “ë” shtohen shkronjat “f”, “g”, “gj”</w:t>
      </w:r>
      <w:r w:rsidR="006D5576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dhe “h”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me këtë përmbajtje: </w:t>
      </w:r>
    </w:p>
    <w:p w14:paraId="61D64F2F" w14:textId="63A8C8D2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“f) “Marrëveshja e shitblerjes së aksioneve të një përdoruesi të parkut” është marrëveshja e lidhur ndërmjet një institucioni/enti/autoriteti publik/zhvilluesi kur është ent publik dhe përdoruesit të parkut, nëpërmjet së cilës përdoruesi i parkut me iniciativ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apo me kërkesë nga enti/autoriteti/institucioni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publik/zhvilluesi shet aksione apo krijon një shoqëri të përbashkët/sipërmarrje të përbashkët sipas kushteve dhe kritereve të bazuara në një marrëveshje tip të miratuar me vendim të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Këshillit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Ministrave dhe të negociuara nga palët;</w:t>
      </w:r>
    </w:p>
    <w:p w14:paraId="75A8B548" w14:textId="4EB15B34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g) “Marrëveshja e bashkëpunimit për një produkt/shërbim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” është akti i lidhur midis një institucioni/enti/autoriteti publik dhe një përdoruesi që ka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një ent publik apo zhvilluesin, akt i cili bazohet në modelin tip të kontratës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së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miratuar me vendim të Këshillit të Ministrave, që përcakton ndër të tjera rregullat e bashkëpunimit, çmimin preferencial dhe kohën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përdorimit të produktit/krijimit/shërbimit/mallit të krijuar në park;</w:t>
      </w:r>
    </w:p>
    <w:p w14:paraId="643F8AFB" w14:textId="682B9753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gj) “</w:t>
      </w:r>
      <w:proofErr w:type="spellStart"/>
      <w:r w:rsidRPr="008A35BF">
        <w:rPr>
          <w:rFonts w:ascii="Garamond" w:hAnsi="Garamond" w:cs="Times New Roman"/>
          <w:i/>
          <w:color w:val="000000" w:themeColor="text1"/>
          <w:sz w:val="24"/>
          <w:szCs w:val="24"/>
        </w:rPr>
        <w:t>Datacenter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” është infrastruktura fizike, teknologjike së bashku me sistemet mbështetëse në funksion të magazinimit,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përpunimit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, ruajtjes dhe shpërndarjes së të dhënave elektronike në mëny</w:t>
      </w:r>
      <w:r w:rsidR="00BF11E9" w:rsidRPr="008A35BF">
        <w:rPr>
          <w:rFonts w:ascii="Garamond" w:hAnsi="Garamond" w:cs="Times New Roman"/>
          <w:color w:val="000000" w:themeColor="text1"/>
          <w:sz w:val="24"/>
          <w:szCs w:val="24"/>
        </w:rPr>
        <w:t>rë të qëndrueshme dhe të sigurt;</w:t>
      </w:r>
    </w:p>
    <w:p w14:paraId="13E59266" w14:textId="4E5677A2" w:rsidR="00BA7D93" w:rsidRPr="008A35BF" w:rsidRDefault="006D5576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 w:rsidDel="006D5576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h) “Park virtual/në distancë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është një formë organizimi i parkut teknologjik dhe shkencor, i cili krijohet në marrëveshje midis zhvilluesit dhe institucioni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përgjegjës, pa kërkuar </w:t>
      </w:r>
      <w:proofErr w:type="spellStart"/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domosdoshmërish</w:t>
      </w:r>
      <w:r w:rsidR="00057AE1" w:rsidRPr="008A35BF">
        <w:rPr>
          <w:rFonts w:ascii="Garamond" w:hAnsi="Garamond" w:cs="Times New Roman"/>
          <w:color w:val="000000" w:themeColor="text1"/>
          <w:sz w:val="24"/>
          <w:szCs w:val="24"/>
        </w:rPr>
        <w:t>t</w:t>
      </w:r>
      <w:proofErr w:type="spellEnd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një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sipërfaqe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përcaktuar trualli. Ai funksionon përmes infrastrukturës digjitale dhe ofron lehtësitë </w:t>
      </w:r>
      <w:proofErr w:type="spellStart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rregullatore</w:t>
      </w:r>
      <w:proofErr w:type="spellEnd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dhe fiskale të parashiku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ra në këtë ligj për përdoruesit që </w:t>
      </w:r>
      <w:r w:rsidR="00266D84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e 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ushtrojnë veprimtarinë në distancë, të cilët janë të regjistruar me </w:t>
      </w:r>
      <w:proofErr w:type="spellStart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NIPT</w:t>
      </w:r>
      <w:proofErr w:type="spellEnd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primar në territorin e </w:t>
      </w:r>
      <w:r w:rsidR="00266D84" w:rsidRPr="008A35BF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arkut dhe me </w:t>
      </w:r>
      <w:proofErr w:type="spellStart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NIPT</w:t>
      </w:r>
      <w:proofErr w:type="spellEnd"/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sekondar të regjistruar jashtë tij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692E1750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841441C" w14:textId="0CECF63E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79AF7313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ADEBD29" w14:textId="6638583E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Në nenin 4, pika 3, në fund të fjalisë shtohet fjalia me këtë përmbajtje: “Veprimtaria e parkut virtual/në distancë fillon me lidhjen e marrëveshjes midis zhvilluesit dhe institucionit përgjegjës.”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E0BC9AC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544CE63" w14:textId="75C33C03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Neni 3</w:t>
      </w:r>
    </w:p>
    <w:p w14:paraId="5DE225D1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BAE6C07" w14:textId="6622C3B3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nenin 5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bëhen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ndryshim</w:t>
      </w:r>
      <w:r w:rsidR="004C027A" w:rsidRPr="008A35BF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dhe shtesat si më poshtë:</w:t>
      </w:r>
    </w:p>
    <w:p w14:paraId="4D732DFF" w14:textId="330B97BF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pikën 1 në fund të fjalisë hiqet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togfjalëshi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“apo të shërbimeve”;</w:t>
      </w:r>
    </w:p>
    <w:p w14:paraId="56B8673A" w14:textId="6DA27BE0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pikën 2 pas shkronjës “ç” shtohet shkronja “d” me këtë përmbajtje: </w:t>
      </w:r>
    </w:p>
    <w:p w14:paraId="7B5D02DE" w14:textId="030E456E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“d)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k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rijojnë dhe mirëmbajnë infrastruktura digjitale për shërbime/produkte digjitale apo </w:t>
      </w:r>
      <w:proofErr w:type="spellStart"/>
      <w:r w:rsidR="00740CC3" w:rsidRPr="008A35BF">
        <w:rPr>
          <w:rFonts w:ascii="Garamond" w:hAnsi="Garamond" w:cs="Times New Roman"/>
          <w:i/>
          <w:color w:val="000000" w:themeColor="text1"/>
          <w:sz w:val="24"/>
          <w:szCs w:val="24"/>
        </w:rPr>
        <w:t>datacenter</w:t>
      </w:r>
      <w:proofErr w:type="spellEnd"/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-s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3A4406F2" w14:textId="32C181D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Pas pik</w:t>
      </w:r>
      <w:r w:rsidR="00BF11E9" w:rsidRPr="008A35BF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s 3 shtohet pika 4 me këtë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përmbajtje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ECB34F9" w14:textId="33B17C0B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“4. Veprimtaritë e lejuara në park mund të zhvillohen në mënyrë virtuale/në distancë, në mënyrë fizike apo hibride sipas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marrëveshjes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së zhvillimit të miratuar nga institucioni përgjegjës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si dhe të parashikuara në aktin e shpalljes së parkut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34BC241A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0C1C5A6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2ACE3DD5" w14:textId="77777777" w:rsidR="00BD4C85" w:rsidRPr="008A35BF" w:rsidRDefault="00BD4C85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4C840BB" w14:textId="446606C6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nenin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8, në fund të pikës 5 shtohet një fjali me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këtë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përmbajtje:</w:t>
      </w:r>
    </w:p>
    <w:p w14:paraId="61680E16" w14:textId="257DFF90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“Institucioni i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arsimit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të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lartë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mund të ushtrojë veprimtaritë e lejuara në park, si dhe të ofrojë arsim të lartë ose kualifikim profesional pas arsimit të mesëm dhe, sipas llojit të institucionit, edhe kërkim shkencor në përputhje me veprimtaritë e lejuara në park, në cilësinë e përdoruesit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rezident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në bazë të një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marrëveshje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veçantë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lidhur me zhvilluesin sipas kushteve, kritereve dhe rregullave të miratuara me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vendim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të Këshillit të Ministrave.”.</w:t>
      </w:r>
    </w:p>
    <w:p w14:paraId="6FF15F1F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9DB0F24" w14:textId="43CA023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5</w:t>
      </w:r>
    </w:p>
    <w:p w14:paraId="37C3DFD5" w14:textId="77777777" w:rsidR="00740CC3" w:rsidRPr="008A35BF" w:rsidRDefault="00740CC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3E09AB2" w14:textId="02BA3985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10 pika 1 ndryshohet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si më poshtë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A9B3E22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“1. Institucionet, entet dhe autoritetet publike:</w:t>
      </w:r>
    </w:p>
    <w:p w14:paraId="10AB8348" w14:textId="21F1A4CF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a) trajtojnë kërkesat për leje dhe licenca nga zhvilluesi ose përdoruesi brenda 15 ditëve pune nga dorëzimi i kërkesës, sipas lehtësirave të ngjashme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rregullatore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përcaktuara në </w:t>
      </w:r>
      <w:r w:rsidR="006143B4" w:rsidRPr="008A35BF">
        <w:rPr>
          <w:rFonts w:ascii="Garamond" w:hAnsi="Garamond" w:cs="Times New Roman"/>
          <w:color w:val="000000" w:themeColor="text1"/>
          <w:sz w:val="24"/>
          <w:szCs w:val="24"/>
        </w:rPr>
        <w:t>legjislacionin në fuqi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143B4" w:rsidRPr="008A35BF">
        <w:rPr>
          <w:rFonts w:ascii="Garamond" w:hAnsi="Garamond" w:cs="Times New Roman"/>
          <w:color w:val="000000" w:themeColor="text1"/>
          <w:sz w:val="24"/>
          <w:szCs w:val="24"/>
        </w:rPr>
        <w:t>p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ër investimet strategjike në Republikën e Shqipërisë;</w:t>
      </w:r>
    </w:p>
    <w:p w14:paraId="1ED82E56" w14:textId="4E4C52F8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b) njihen në mënyrë prioritare me mallrat/shërbimet/krijimet e realizuara në park nga ana e përdoruesve nëpërmjet katalogut të përditësuar të publikuar/ofruar nga zhvilluesi periodikisht;</w:t>
      </w:r>
    </w:p>
    <w:p w14:paraId="6676502A" w14:textId="0D55C1A8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c) përfitojnë në mënyrë preferenciale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mallrat/shërbimet/krijimet/produktet e realizuara në park nga një përdorues që ka </w:t>
      </w:r>
      <w:r w:rsidR="005D390D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mbi 51% një ent publik apo një shoqëri të përbashkët/sipërmarrje të përbashkët me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një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ent publik kundrejt një çmimi preferencial që parashikohet në 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ar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ëveshjen e bashkëpunimit për një produkt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bazuar në kontratën e modelit tip të miratuar me vendim të Këshillit të Ministrave;</w:t>
      </w:r>
    </w:p>
    <w:p w14:paraId="63EE3A91" w14:textId="0504C98A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ç) lidhin marrëveshje bashkëpunimi për një produkt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me përdoruesit</w:t>
      </w:r>
      <w:r w:rsidR="008A3B6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cilët kanë </w:t>
      </w:r>
      <w:r w:rsidR="005D390D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një apo më shumë ente publike</w:t>
      </w:r>
      <w:r w:rsidR="00740CC3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përfshirë edhe zhvilluesin, lidhur me mallrat/shërbimet/produktet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inovative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/krijimet e tyre në park.”.</w:t>
      </w:r>
    </w:p>
    <w:p w14:paraId="4549A850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5CAE486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6</w:t>
      </w:r>
    </w:p>
    <w:p w14:paraId="6C8FBF42" w14:textId="77777777" w:rsidR="00BD4C85" w:rsidRPr="008A35BF" w:rsidRDefault="00BD4C85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3ADABE4" w14:textId="1C0E52EB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12 bëhen këto ndryshime dhe shtesa: </w:t>
      </w:r>
    </w:p>
    <w:p w14:paraId="78A8210B" w14:textId="20D9E4BC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1.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Në pikën 1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shkronja “d”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ndryshon si më poshtë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1422530A" w14:textId="53893DC6" w:rsidR="00BA7D93" w:rsidRPr="008A35BF" w:rsidRDefault="00F90D30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 w:rsidDel="00F90D3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“d)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aplikohet 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shkalla 0 (zero) për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qind e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TVSH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>-së</w:t>
      </w:r>
      <w:r w:rsidR="0066783E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për:</w:t>
      </w:r>
    </w:p>
    <w:p w14:paraId="03D86EB8" w14:textId="34A612EE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66783E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mallrat, pajisjet dhe shërbimet e përdorura në park, të cilat shërbejnë për nxjerrjen e produktit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si dhe tarifa e aplikuar nga zhvilluesi/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menaxhuesi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tek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përdoruesi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</w:p>
    <w:p w14:paraId="211C3248" w14:textId="28A67C92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="0066783E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produktet, shërbimet dhe zgjidhjet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inovative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krijuara në park nga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përdoruesit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me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entin publik mbi 51%, të cilat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përdoren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nga institucionet, entet dhe autoritetet publike për ushtrimin e funksioneve publike dhe që nuk hyjnë në qarkullim tregtar. Në këto raste, produkti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trajtohet si mall apo shërbim i prodhuar për nevoja shtetërore dhe nuk konsiderohet furnizim i tatueshëm sipas legjislacionit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fuqi </w:t>
      </w:r>
      <w:r w:rsidR="001E4794" w:rsidRPr="008A35BF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TVSH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-në.</w:t>
      </w:r>
    </w:p>
    <w:p w14:paraId="51C1B8CA" w14:textId="3E881E5B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iii</w:t>
      </w:r>
      <w:proofErr w:type="spellEnd"/>
      <w:r w:rsidR="0066783E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produktet, shërbimet dhe zgjidhjet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inovative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krijuara në park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cilat përdoren nga subjekte jashtë parkut për të cilat legjislacioni i fushës aplikon shkallën 0 të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TVSH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-së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apo përjashtim të saj.”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0FDB05E9" w14:textId="50379113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2.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Pas shkronjës “e” shtohet shkronja “e</w:t>
      </w:r>
      <w:r w:rsidR="00E42F2D" w:rsidRPr="008A35BF">
        <w:rPr>
          <w:rFonts w:ascii="Garamond" w:hAnsi="Garamond" w:cs="Times New Roman"/>
          <w:color w:val="000000" w:themeColor="text1"/>
          <w:sz w:val="24"/>
          <w:szCs w:val="24"/>
        </w:rPr>
        <w:t>/</w:t>
      </w:r>
      <w:r w:rsidR="00E21D6C" w:rsidRPr="008A35BF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” me këtë përmbajtje: </w:t>
      </w:r>
    </w:p>
    <w:p w14:paraId="607E7E08" w14:textId="5D81E0F1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“e/</w:t>
      </w:r>
      <w:r w:rsidR="00E21D6C" w:rsidRPr="008A35BF">
        <w:rPr>
          <w:rFonts w:ascii="Garamond" w:hAnsi="Garamond" w:cs="Times New Roman"/>
          <w:color w:val="000000" w:themeColor="text1"/>
          <w:sz w:val="24"/>
          <w:szCs w:val="24"/>
        </w:rPr>
        <w:t>1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)</w:t>
      </w:r>
      <w:bookmarkStart w:id="0" w:name="_GoBack"/>
      <w:bookmarkEnd w:id="0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ofrojnë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/shesin/shkëmbejnë aksione me një ent publik në këmbim të një transak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s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ioni financiar apo në 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natyrë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sipas kushteve dhe termave të negociuar në marrëveshjen e shitblerjes së aksioneve të një përdoruesi të parkut”</w:t>
      </w:r>
      <w:r w:rsidR="0014364D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5D390D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</w:p>
    <w:p w14:paraId="6FB5D032" w14:textId="73A0BD15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3.</w:t>
      </w:r>
      <w:r w:rsid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Pas pikës 4 shtohet pika 5 me këtë përmbajtje: </w:t>
      </w:r>
    </w:p>
    <w:p w14:paraId="2D00FF75" w14:textId="721F4BC9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“5. Shoqëritë e përbashkëta të krijuara ndërmjet një përdoruesi dhe një enti publik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si edhe përdoruesit të cilët kanë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një ent/autoritet publik, pavarësisht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kuotës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së aksioneve, bashkëpunojnë me institucionet/entet/autoritetet publike në kushtet e marrëveshjes së bashkëpunimit për një produkt/shërbim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bazuar në marrëveshjen tip të miratuar me vendim të Këshillit të Ministrave dhe në bazë të negocimit përkatës të autorizuar nga organet vendi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m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marrëse sipas legjislacionit të zbatueshëm.”.</w:t>
      </w:r>
    </w:p>
    <w:p w14:paraId="1A54F78F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8A9EA70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7</w:t>
      </w:r>
    </w:p>
    <w:p w14:paraId="499857CE" w14:textId="77777777" w:rsidR="00BD4C85" w:rsidRPr="008A35BF" w:rsidRDefault="00BD4C85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2349719" w14:textId="640236B8" w:rsidR="00E42F2D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nenin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15 </w:t>
      </w:r>
      <w:r w:rsidR="00E42F2D" w:rsidRPr="008A35BF">
        <w:rPr>
          <w:rFonts w:ascii="Garamond" w:hAnsi="Garamond" w:cs="Times New Roman"/>
          <w:color w:val="000000" w:themeColor="text1"/>
          <w:sz w:val="24"/>
          <w:szCs w:val="24"/>
        </w:rPr>
        <w:t>bëhen këto ndryshime dhe shtesa:</w:t>
      </w:r>
    </w:p>
    <w:p w14:paraId="39939B16" w14:textId="6D66EB7D" w:rsidR="00BA7D93" w:rsidRPr="008A35BF" w:rsidRDefault="00E42F2D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1. Pikat </w:t>
      </w:r>
      <w:r w:rsidR="00BA7D93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2 dhe 3 ndryshohen si më poshtë: </w:t>
      </w:r>
    </w:p>
    <w:p w14:paraId="6EB17102" w14:textId="206518BE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“2. Zhvilluesi ndihmon përdoruesit me regjistrimin e krijimeve në Republikën e Shqipërisë dhe në përdorimin e tyre nga institucionet/entet publike sipas marrëveshjeve të bashkëpunimit për një produkt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të negociuara mes përdoruesit, zhvilluesit dhe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institucionit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/entit publik përfitues. </w:t>
      </w:r>
    </w:p>
    <w:p w14:paraId="284947A6" w14:textId="76A8F39A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3. Zhvilluesi mund të përfitojë një pjesë të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ardhurave që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gjenerohen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nga pronësia intelektuale, nga transaksionet e lidhura me ofrimin e shërbimit/produktit/mallit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për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institucionet/entet publike, për krijimet/mallrat/shërbimet që zhvillohen në zonë nga përdoruesit për një periudhë 5-vjeçare, sipas përcaktimeve në marrëveshjen e lidhur ndërmjet zhvilluesit/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institucionit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/entit publik dhe përdoruesit</w:t>
      </w:r>
      <w:r w:rsidR="00E42F2D" w:rsidRPr="008A35BF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1E4E70C4" w14:textId="02FD4C1C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2. Pas pikës 3 shtohen pika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4 dhe 5 me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këtë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përmbajtje:</w:t>
      </w:r>
    </w:p>
    <w:p w14:paraId="4248D14A" w14:textId="076203E1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“4.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ë dhënat e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përdorura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për qëllim të krijimit të produkteve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inovative</w:t>
      </w:r>
      <w:proofErr w:type="spellEnd"/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nëse janë pronë e institucioneve publike, në bazë të marrëveshjes me zhvilluesit e parkut mund të përdoren nga përdoruesit që kanë </w:t>
      </w:r>
      <w:r w:rsidR="0066783E" w:rsidRPr="008A35BF">
        <w:rPr>
          <w:rFonts w:ascii="Garamond" w:hAnsi="Garamond" w:cs="Times New Roman"/>
          <w:color w:val="000000" w:themeColor="text1"/>
          <w:sz w:val="24"/>
          <w:szCs w:val="24"/>
        </w:rPr>
        <w:t>aksionar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një ent/institucion/autoritet publik me kusht që produkti të përdoret ekskluzivisht prej një institucioni/enti/autoriteti publik apo një enti tjetër të autorizuar/miratuar prej tij apo në zbatim të një marrëveshje ndërqeveritare. Në përdorimin e të dhënave përdoruesi zbaton parashikimet e legjislacionit në fuqi në Republikën e Shqipërisë. </w:t>
      </w:r>
    </w:p>
    <w:p w14:paraId="7E91E5A9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5. </w:t>
      </w:r>
      <w:proofErr w:type="spellStart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Aksesi</w:t>
      </w:r>
      <w:proofErr w:type="spellEnd"/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në bazat e të dhënave shtetërore jepet për zhvilluesin nëse është ent publik sipas rregullave të legjislacionit sektorial.”.</w:t>
      </w:r>
    </w:p>
    <w:p w14:paraId="3E24862C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A3C108A" w14:textId="44A133E2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8</w:t>
      </w:r>
    </w:p>
    <w:p w14:paraId="7750368C" w14:textId="77777777" w:rsidR="0001006A" w:rsidRPr="008A35BF" w:rsidRDefault="0001006A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D534DB6" w14:textId="4954E9BA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Në nenin 18,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Aktet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nënligjore”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, pas pikës 3 shtohet pika 4 me 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këtë 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përmbajtj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: </w:t>
      </w:r>
    </w:p>
    <w:p w14:paraId="4FD8EED9" w14:textId="599752B8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“4. Ngarkohet Këshilli i Ministrave që brenda 6 muajve nga hyrja në fuqi e ligjit të nxjerrë aktet nënligjor</w:t>
      </w:r>
      <w:r w:rsidR="00FE59B8" w:rsidRPr="008A35BF">
        <w:rPr>
          <w:rFonts w:ascii="Garamond" w:hAnsi="Garamond" w:cs="Times New Roman"/>
          <w:color w:val="000000" w:themeColor="text1"/>
          <w:sz w:val="24"/>
          <w:szCs w:val="24"/>
        </w:rPr>
        <w:t>e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në zbatim të nenit 1, pika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1 dhe 2; të nenit 4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pika 2; të nenit 5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shkronj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a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“c”, dhe të nenit 6</w:t>
      </w:r>
      <w:r w:rsidR="0001006A" w:rsidRPr="008A35B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 xml:space="preserve"> pika 2, të këtij ligji.”.</w:t>
      </w:r>
    </w:p>
    <w:p w14:paraId="504FC95B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FEC8FB0" w14:textId="712F2CFF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Neni 9</w:t>
      </w:r>
    </w:p>
    <w:p w14:paraId="51510E6E" w14:textId="77777777" w:rsidR="00BA7D93" w:rsidRPr="008A35BF" w:rsidRDefault="00BA7D93" w:rsidP="008A35BF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2DA37458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2B31A66" w14:textId="77777777" w:rsidR="00BA7D93" w:rsidRPr="008A35BF" w:rsidRDefault="00BA7D93" w:rsidP="008A35BF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color w:val="000000" w:themeColor="text1"/>
          <w:sz w:val="24"/>
          <w:szCs w:val="24"/>
        </w:rPr>
        <w:t>Ky ligj hyn në fuqi 15 ditë pas botimit në Fletoren Zyrtare.</w:t>
      </w:r>
    </w:p>
    <w:p w14:paraId="42E87632" w14:textId="77777777" w:rsidR="0066783E" w:rsidRDefault="0066783E" w:rsidP="008A35BF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38CC0089" w14:textId="6B0B45A9" w:rsidR="00976A3C" w:rsidRDefault="00976A3C" w:rsidP="008A35BF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A35BF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8A35BF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BA7D93" w:rsidRPr="008A35BF">
        <w:rPr>
          <w:rFonts w:ascii="Garamond" w:hAnsi="Garamond" w:cs="Times New Roman"/>
          <w:bCs/>
          <w:color w:val="000000" w:themeColor="text1"/>
          <w:sz w:val="24"/>
          <w:szCs w:val="24"/>
        </w:rPr>
        <w:t>2.4.</w:t>
      </w:r>
      <w:r w:rsidR="007748A2" w:rsidRPr="008A35BF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8A35BF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66783E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501E9A07" w14:textId="4107D87F" w:rsidR="008A35BF" w:rsidRDefault="008A35BF" w:rsidP="008A35BF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761D11C1" w14:textId="5ABD35B3" w:rsidR="00FD5487" w:rsidRDefault="00FD5487" w:rsidP="00FD5487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 w:rsidR="00BC1ED9">
        <w:rPr>
          <w:rFonts w:ascii="Garamond" w:hAnsi="Garamond" w:cstheme="majorBidi"/>
          <w:b/>
          <w:sz w:val="24"/>
          <w:szCs w:val="24"/>
        </w:rPr>
        <w:t xml:space="preserve"> 251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 w:rsidR="00BC1ED9">
        <w:rPr>
          <w:rFonts w:ascii="Garamond" w:hAnsi="Garamond" w:cstheme="majorBidi"/>
          <w:b/>
          <w:sz w:val="24"/>
          <w:szCs w:val="24"/>
        </w:rPr>
        <w:t>17.4</w:t>
      </w:r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6509491D" w14:textId="77777777" w:rsidR="008A35BF" w:rsidRPr="008A35BF" w:rsidRDefault="008A35BF" w:rsidP="008A35BF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sectPr w:rsidR="008A35BF" w:rsidRPr="008A35BF" w:rsidSect="002D201C"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5BC00" w14:textId="77777777" w:rsidR="0066783E" w:rsidRDefault="0066783E" w:rsidP="00420682">
      <w:pPr>
        <w:spacing w:after="0" w:line="240" w:lineRule="auto"/>
      </w:pPr>
      <w:r>
        <w:separator/>
      </w:r>
    </w:p>
  </w:endnote>
  <w:endnote w:type="continuationSeparator" w:id="0">
    <w:p w14:paraId="5023143D" w14:textId="77777777" w:rsidR="0066783E" w:rsidRDefault="0066783E" w:rsidP="00420682">
      <w:pPr>
        <w:spacing w:after="0" w:line="240" w:lineRule="auto"/>
      </w:pPr>
      <w:r>
        <w:continuationSeparator/>
      </w:r>
    </w:p>
  </w:endnote>
  <w:endnote w:type="continuationNotice" w:id="1">
    <w:p w14:paraId="1BC12A1F" w14:textId="77777777" w:rsidR="002B6EA8" w:rsidRDefault="002B6E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6E9D5" w14:textId="77777777" w:rsidR="0066783E" w:rsidRDefault="0066783E" w:rsidP="00420682">
      <w:pPr>
        <w:spacing w:after="0" w:line="240" w:lineRule="auto"/>
      </w:pPr>
      <w:r>
        <w:separator/>
      </w:r>
    </w:p>
  </w:footnote>
  <w:footnote w:type="continuationSeparator" w:id="0">
    <w:p w14:paraId="408A1859" w14:textId="77777777" w:rsidR="0066783E" w:rsidRDefault="0066783E" w:rsidP="00420682">
      <w:pPr>
        <w:spacing w:after="0" w:line="240" w:lineRule="auto"/>
      </w:pPr>
      <w:r>
        <w:continuationSeparator/>
      </w:r>
    </w:p>
  </w:footnote>
  <w:footnote w:type="continuationNotice" w:id="1">
    <w:p w14:paraId="5AEBC030" w14:textId="77777777" w:rsidR="002B6EA8" w:rsidRDefault="002B6E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006A"/>
    <w:rsid w:val="00011558"/>
    <w:rsid w:val="000115A2"/>
    <w:rsid w:val="000137D6"/>
    <w:rsid w:val="000141A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57AE1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D4192"/>
    <w:rsid w:val="000E268C"/>
    <w:rsid w:val="000E32F6"/>
    <w:rsid w:val="000E4CA8"/>
    <w:rsid w:val="000E5BA6"/>
    <w:rsid w:val="000F482E"/>
    <w:rsid w:val="00103828"/>
    <w:rsid w:val="001066CD"/>
    <w:rsid w:val="00106F6D"/>
    <w:rsid w:val="0011415C"/>
    <w:rsid w:val="001155E0"/>
    <w:rsid w:val="0011684B"/>
    <w:rsid w:val="00117D28"/>
    <w:rsid w:val="00120A52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64D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D4C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6B3C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E4794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6D84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DDE"/>
    <w:rsid w:val="002B6EA8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513E"/>
    <w:rsid w:val="00336EED"/>
    <w:rsid w:val="00337401"/>
    <w:rsid w:val="003403C8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027A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C7329"/>
    <w:rsid w:val="005D05F3"/>
    <w:rsid w:val="005D15D9"/>
    <w:rsid w:val="005D390D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143B4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6783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B63AB"/>
    <w:rsid w:val="006C0490"/>
    <w:rsid w:val="006C2C78"/>
    <w:rsid w:val="006C3818"/>
    <w:rsid w:val="006C54E5"/>
    <w:rsid w:val="006C6D22"/>
    <w:rsid w:val="006C7476"/>
    <w:rsid w:val="006D41C9"/>
    <w:rsid w:val="006D5576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CC3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16B6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14B1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0501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5BF"/>
    <w:rsid w:val="008A38AE"/>
    <w:rsid w:val="008A3B62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7793"/>
    <w:rsid w:val="008E7C0A"/>
    <w:rsid w:val="008F2010"/>
    <w:rsid w:val="00900D7B"/>
    <w:rsid w:val="00903D68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5D30"/>
    <w:rsid w:val="00A36786"/>
    <w:rsid w:val="00A40685"/>
    <w:rsid w:val="00A41CE5"/>
    <w:rsid w:val="00A431DD"/>
    <w:rsid w:val="00A510CF"/>
    <w:rsid w:val="00A528C3"/>
    <w:rsid w:val="00A5415E"/>
    <w:rsid w:val="00A561B4"/>
    <w:rsid w:val="00A645A6"/>
    <w:rsid w:val="00A7382D"/>
    <w:rsid w:val="00A75385"/>
    <w:rsid w:val="00A7761C"/>
    <w:rsid w:val="00A852F8"/>
    <w:rsid w:val="00A97B73"/>
    <w:rsid w:val="00AA0D1D"/>
    <w:rsid w:val="00AA1E07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D93"/>
    <w:rsid w:val="00BA7E1D"/>
    <w:rsid w:val="00BB15C8"/>
    <w:rsid w:val="00BB1755"/>
    <w:rsid w:val="00BB6F57"/>
    <w:rsid w:val="00BC0B3B"/>
    <w:rsid w:val="00BC1ED9"/>
    <w:rsid w:val="00BD4611"/>
    <w:rsid w:val="00BD4C85"/>
    <w:rsid w:val="00BD625D"/>
    <w:rsid w:val="00BE2D48"/>
    <w:rsid w:val="00BE4BA2"/>
    <w:rsid w:val="00BE5023"/>
    <w:rsid w:val="00BF11E9"/>
    <w:rsid w:val="00BF2791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5B26"/>
    <w:rsid w:val="00CF6D0A"/>
    <w:rsid w:val="00CF79C8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7B5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1D6C"/>
    <w:rsid w:val="00E22DA9"/>
    <w:rsid w:val="00E301D0"/>
    <w:rsid w:val="00E31171"/>
    <w:rsid w:val="00E32B8C"/>
    <w:rsid w:val="00E33812"/>
    <w:rsid w:val="00E33A62"/>
    <w:rsid w:val="00E370B3"/>
    <w:rsid w:val="00E42F2D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87F13"/>
    <w:rsid w:val="00E9471E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0D30"/>
    <w:rsid w:val="00F92C2B"/>
    <w:rsid w:val="00F92EFE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D5487"/>
    <w:rsid w:val="00FE32E6"/>
    <w:rsid w:val="00FE59B8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2026-04-20T11:54:59Z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disa ndyshime dhe shtesa në ligjin nr. 58/2022 "Për krijimin, organizimin dhe funksionimin e parqeve teknologjike dhe shkencore"</Titulli>
    <Modifikuesi xmlns="0e656187-b300-4fb0-8bf4-3a50f872073c">keisina.zace</Modifikuesi>
    <Nr_x002e__x0020_prot_x0020_QBZ xmlns="0e656187-b300-4fb0-8bf4-3a50f872073c">852/1</Nr_x002e__x0020_prot_x0020_QBZ>
    <Data_x0020_e_x0020_Modifikimit xmlns="0e656187-b300-4fb0-8bf4-3a50f872073c">2026-04-21T09:22:25Z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64D420B6D4EA28318A4F40C1B7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64D420B6D4EA28318A4F40C1B7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4C8C8-4000-4804-A005-4E35C58B7D51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BC271F2-A58E-45B3-830F-F8407D4FB0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7B5BE-43F0-47AA-95CD-EC76550D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1777D0-1B30-4CA4-968C-FD26DE4857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CD7F1F-AC70-4BE6-AB13-409A8E512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4F35C2-7CE3-4AE7-884F-E3049110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3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563</cp:revision>
  <cp:lastPrinted>2026-04-09T07:16:00Z</cp:lastPrinted>
  <dcterms:created xsi:type="dcterms:W3CDTF">2024-03-05T14:35:00Z</dcterms:created>
  <dcterms:modified xsi:type="dcterms:W3CDTF">2026-04-21T08:43:00Z</dcterms:modified>
</cp:coreProperties>
</file>