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014B2FCD" w:rsidR="00420682" w:rsidRPr="00116311" w:rsidRDefault="00420682" w:rsidP="002C2058">
      <w:pPr>
        <w:spacing w:after="0" w:line="240" w:lineRule="auto"/>
        <w:ind w:firstLine="284"/>
        <w:jc w:val="center"/>
        <w:rPr>
          <w:rFonts w:ascii="Garamond" w:hAnsi="Garamond" w:cs="Times New Roman"/>
          <w:b/>
          <w:color w:val="000000" w:themeColor="text1"/>
          <w:sz w:val="24"/>
          <w:szCs w:val="24"/>
        </w:rPr>
      </w:pPr>
      <w:r w:rsidRPr="00116311">
        <w:rPr>
          <w:rFonts w:ascii="Garamond" w:hAnsi="Garamond" w:cs="Times New Roman"/>
          <w:b/>
          <w:color w:val="000000" w:themeColor="text1"/>
          <w:sz w:val="24"/>
          <w:szCs w:val="24"/>
        </w:rPr>
        <w:t>LIGJ</w:t>
      </w:r>
    </w:p>
    <w:p w14:paraId="0A11B03B" w14:textId="4BAC14F2" w:rsidR="00ED3463" w:rsidRPr="00116311" w:rsidRDefault="002009A1" w:rsidP="002C2058">
      <w:pPr>
        <w:spacing w:after="0" w:line="240" w:lineRule="auto"/>
        <w:ind w:firstLine="284"/>
        <w:jc w:val="center"/>
        <w:rPr>
          <w:rFonts w:ascii="Garamond" w:hAnsi="Garamond" w:cs="Times New Roman"/>
          <w:b/>
          <w:color w:val="000000" w:themeColor="text1"/>
          <w:sz w:val="24"/>
          <w:szCs w:val="24"/>
        </w:rPr>
      </w:pPr>
      <w:r w:rsidRPr="00116311">
        <w:rPr>
          <w:rFonts w:ascii="Garamond" w:hAnsi="Garamond" w:cs="Times New Roman"/>
          <w:b/>
          <w:color w:val="000000" w:themeColor="text1"/>
          <w:sz w:val="24"/>
          <w:szCs w:val="24"/>
        </w:rPr>
        <w:t>Nr.</w:t>
      </w:r>
      <w:r w:rsidR="00F62A46" w:rsidRPr="00116311">
        <w:rPr>
          <w:rFonts w:ascii="Garamond" w:hAnsi="Garamond" w:cs="Times New Roman"/>
          <w:b/>
          <w:color w:val="000000" w:themeColor="text1"/>
          <w:sz w:val="24"/>
          <w:szCs w:val="24"/>
        </w:rPr>
        <w:t xml:space="preserve"> </w:t>
      </w:r>
      <w:r w:rsidR="00973949" w:rsidRPr="00116311">
        <w:rPr>
          <w:rFonts w:ascii="Garamond" w:hAnsi="Garamond" w:cs="Times New Roman"/>
          <w:b/>
          <w:color w:val="000000" w:themeColor="text1"/>
          <w:sz w:val="24"/>
          <w:szCs w:val="24"/>
        </w:rPr>
        <w:t>41</w:t>
      </w:r>
      <w:r w:rsidR="007748A2" w:rsidRPr="00116311">
        <w:rPr>
          <w:rFonts w:ascii="Garamond" w:hAnsi="Garamond" w:cs="Times New Roman"/>
          <w:b/>
          <w:color w:val="000000" w:themeColor="text1"/>
          <w:sz w:val="24"/>
          <w:szCs w:val="24"/>
        </w:rPr>
        <w:t>/202</w:t>
      </w:r>
      <w:r w:rsidR="00B958E5" w:rsidRPr="00116311">
        <w:rPr>
          <w:rFonts w:ascii="Garamond" w:hAnsi="Garamond" w:cs="Times New Roman"/>
          <w:b/>
          <w:color w:val="000000" w:themeColor="text1"/>
          <w:sz w:val="24"/>
          <w:szCs w:val="24"/>
        </w:rPr>
        <w:t>6</w:t>
      </w:r>
    </w:p>
    <w:p w14:paraId="61DAA961" w14:textId="5A225A82" w:rsidR="00EE58BB" w:rsidRPr="00116311" w:rsidRDefault="00EE58BB" w:rsidP="002C2058">
      <w:pPr>
        <w:spacing w:after="0" w:line="240" w:lineRule="auto"/>
        <w:ind w:firstLine="284"/>
        <w:jc w:val="both"/>
        <w:rPr>
          <w:rFonts w:ascii="Garamond" w:hAnsi="Garamond" w:cs="Times New Roman"/>
          <w:b/>
          <w:color w:val="000000" w:themeColor="text1"/>
          <w:sz w:val="24"/>
          <w:szCs w:val="24"/>
        </w:rPr>
      </w:pPr>
    </w:p>
    <w:p w14:paraId="0CEA856A" w14:textId="77777777" w:rsidR="00B978CB" w:rsidRPr="00116311" w:rsidRDefault="00B978CB" w:rsidP="002C2058">
      <w:pPr>
        <w:spacing w:after="0" w:line="240" w:lineRule="auto"/>
        <w:ind w:firstLine="284"/>
        <w:jc w:val="center"/>
        <w:rPr>
          <w:rFonts w:ascii="Garamond" w:hAnsi="Garamond" w:cs="Times New Roman"/>
          <w:b/>
          <w:color w:val="000000" w:themeColor="text1"/>
          <w:sz w:val="24"/>
          <w:szCs w:val="24"/>
        </w:rPr>
      </w:pPr>
      <w:r w:rsidRPr="00116311">
        <w:rPr>
          <w:rFonts w:ascii="Garamond" w:hAnsi="Garamond" w:cs="Times New Roman"/>
          <w:b/>
          <w:color w:val="000000" w:themeColor="text1"/>
          <w:sz w:val="24"/>
          <w:szCs w:val="24"/>
        </w:rPr>
        <w:t xml:space="preserve">PËR ADERIMIN E REPUBLIKËS SË SHQIPËRISË NË MARRËVESHJEN </w:t>
      </w:r>
    </w:p>
    <w:p w14:paraId="513F981B" w14:textId="472E5EF9" w:rsidR="00B978CB" w:rsidRPr="00116311" w:rsidRDefault="00B978CB" w:rsidP="002C2058">
      <w:pPr>
        <w:spacing w:after="0" w:line="240" w:lineRule="auto"/>
        <w:ind w:firstLine="284"/>
        <w:jc w:val="center"/>
        <w:rPr>
          <w:rFonts w:ascii="Garamond" w:hAnsi="Garamond" w:cs="Times New Roman"/>
          <w:b/>
          <w:color w:val="000000" w:themeColor="text1"/>
          <w:sz w:val="24"/>
          <w:szCs w:val="24"/>
        </w:rPr>
      </w:pPr>
      <w:r w:rsidRPr="00116311">
        <w:rPr>
          <w:rFonts w:ascii="Garamond" w:hAnsi="Garamond" w:cs="Times New Roman"/>
          <w:b/>
          <w:color w:val="000000" w:themeColor="text1"/>
          <w:sz w:val="24"/>
          <w:szCs w:val="24"/>
        </w:rPr>
        <w:t>PËR ZBATIMIN E DISPOZITAVE TË KONVENTËS SË KOMBEVE TË BASHKUARA PËR TË DREJTËN E DETIT</w:t>
      </w:r>
      <w:r w:rsidR="002F4AEB">
        <w:rPr>
          <w:rFonts w:ascii="Garamond" w:hAnsi="Garamond" w:cs="Times New Roman"/>
          <w:b/>
          <w:color w:val="000000" w:themeColor="text1"/>
          <w:sz w:val="24"/>
          <w:szCs w:val="24"/>
        </w:rPr>
        <w:t>,</w:t>
      </w:r>
      <w:r w:rsidRPr="00116311">
        <w:rPr>
          <w:rFonts w:ascii="Garamond" w:hAnsi="Garamond" w:cs="Times New Roman"/>
          <w:b/>
          <w:color w:val="000000" w:themeColor="text1"/>
          <w:sz w:val="24"/>
          <w:szCs w:val="24"/>
        </w:rPr>
        <w:t xml:space="preserve"> TË 10 DHJETORIT 1982, QË LIDHEN ME RUAJTJEN DHE MENAXHIMIN E BURIMEVE PESHKORE NDËRKUFITARE </w:t>
      </w:r>
    </w:p>
    <w:p w14:paraId="47162072" w14:textId="7A9F6DAE" w:rsidR="00B978CB" w:rsidRPr="00116311" w:rsidRDefault="00B978CB" w:rsidP="002C2058">
      <w:pPr>
        <w:spacing w:after="0" w:line="240" w:lineRule="auto"/>
        <w:ind w:firstLine="284"/>
        <w:jc w:val="center"/>
        <w:rPr>
          <w:rFonts w:ascii="Garamond" w:hAnsi="Garamond" w:cs="Times New Roman"/>
          <w:b/>
          <w:color w:val="000000" w:themeColor="text1"/>
          <w:sz w:val="24"/>
          <w:szCs w:val="24"/>
        </w:rPr>
      </w:pPr>
      <w:r w:rsidRPr="00116311">
        <w:rPr>
          <w:rFonts w:ascii="Garamond" w:hAnsi="Garamond" w:cs="Times New Roman"/>
          <w:b/>
          <w:color w:val="000000" w:themeColor="text1"/>
          <w:sz w:val="24"/>
          <w:szCs w:val="24"/>
        </w:rPr>
        <w:t>DHE TË BURIMEVE SHUMËMIGRUESE</w:t>
      </w:r>
    </w:p>
    <w:p w14:paraId="6D277A01" w14:textId="0FBB333B" w:rsidR="00B978CB" w:rsidRPr="00116311" w:rsidRDefault="00B978CB" w:rsidP="002C2058">
      <w:pPr>
        <w:spacing w:after="0" w:line="240" w:lineRule="auto"/>
        <w:ind w:firstLine="284"/>
        <w:jc w:val="both"/>
        <w:rPr>
          <w:rFonts w:ascii="Garamond" w:hAnsi="Garamond" w:cs="Times New Roman"/>
          <w:b/>
          <w:color w:val="000000" w:themeColor="text1"/>
          <w:sz w:val="24"/>
          <w:szCs w:val="24"/>
        </w:rPr>
      </w:pPr>
    </w:p>
    <w:p w14:paraId="40B382B9" w14:textId="77777777" w:rsidR="00B978CB" w:rsidRPr="00116311" w:rsidRDefault="00B978CB" w:rsidP="002C2058">
      <w:pPr>
        <w:spacing w:after="0" w:line="240" w:lineRule="auto"/>
        <w:ind w:firstLine="284"/>
        <w:jc w:val="both"/>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 xml:space="preserve">Në mbështetje të neneve 78, 83, pika 1, dhe 121, pika 1, të Kushtetutës, me propozimin e Këshillit të Ministrave, </w:t>
      </w:r>
    </w:p>
    <w:p w14:paraId="4DB7977E" w14:textId="77777777" w:rsidR="00B978CB" w:rsidRPr="00116311" w:rsidRDefault="00B978CB" w:rsidP="002C2058">
      <w:pPr>
        <w:spacing w:after="0" w:line="240" w:lineRule="auto"/>
        <w:ind w:firstLine="284"/>
        <w:jc w:val="both"/>
        <w:rPr>
          <w:rFonts w:ascii="Garamond" w:hAnsi="Garamond" w:cs="Times New Roman"/>
          <w:color w:val="000000" w:themeColor="text1"/>
          <w:sz w:val="24"/>
          <w:szCs w:val="24"/>
        </w:rPr>
      </w:pPr>
    </w:p>
    <w:p w14:paraId="63C5F9F0" w14:textId="6230D333"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KUVENDI</w:t>
      </w:r>
    </w:p>
    <w:p w14:paraId="1E807CEA" w14:textId="0DAC7174"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I REPUBLIKËS SË SHQIPËRISË</w:t>
      </w:r>
    </w:p>
    <w:p w14:paraId="66DC2140" w14:textId="2AF59BD4"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p>
    <w:p w14:paraId="25F47416" w14:textId="073C4E83"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VENDOSI:</w:t>
      </w:r>
    </w:p>
    <w:p w14:paraId="24300F30" w14:textId="2B67DDD2"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p>
    <w:p w14:paraId="62C36A45" w14:textId="77777777"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Neni 1</w:t>
      </w:r>
    </w:p>
    <w:p w14:paraId="4C15ACD0" w14:textId="4AB597E8" w:rsidR="00B978CB" w:rsidRPr="00116311" w:rsidRDefault="00B978CB" w:rsidP="002C2058">
      <w:pPr>
        <w:spacing w:after="0" w:line="240" w:lineRule="auto"/>
        <w:ind w:firstLine="284"/>
        <w:jc w:val="both"/>
        <w:rPr>
          <w:rFonts w:ascii="Garamond" w:hAnsi="Garamond" w:cs="Times New Roman"/>
          <w:color w:val="000000" w:themeColor="text1"/>
          <w:sz w:val="24"/>
          <w:szCs w:val="24"/>
        </w:rPr>
      </w:pPr>
    </w:p>
    <w:p w14:paraId="769384FF" w14:textId="4ADC81A7" w:rsidR="00B978CB" w:rsidRPr="00116311" w:rsidRDefault="00B978CB" w:rsidP="002C2058">
      <w:pPr>
        <w:spacing w:after="0" w:line="240" w:lineRule="auto"/>
        <w:ind w:firstLine="284"/>
        <w:jc w:val="both"/>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Republika e Shqipërisë aderon në marrëveshjen për zbatimin e dispozitave të Konventës së Kombeve të Bashkuara për të Drejtën e Detit</w:t>
      </w:r>
      <w:r w:rsidR="002F4AEB">
        <w:rPr>
          <w:rFonts w:ascii="Garamond" w:hAnsi="Garamond" w:cs="Times New Roman"/>
          <w:color w:val="000000" w:themeColor="text1"/>
          <w:sz w:val="24"/>
          <w:szCs w:val="24"/>
        </w:rPr>
        <w:t>,</w:t>
      </w:r>
      <w:r w:rsidRPr="00116311">
        <w:rPr>
          <w:rFonts w:ascii="Garamond" w:hAnsi="Garamond" w:cs="Times New Roman"/>
          <w:color w:val="000000" w:themeColor="text1"/>
          <w:sz w:val="24"/>
          <w:szCs w:val="24"/>
        </w:rPr>
        <w:t xml:space="preserve"> të 10 dhjetorit 1982, që lidhen me ruajtjen dhe menaxhimin e burimeve peshkore ndërkufitare dhe të burimeve </w:t>
      </w:r>
      <w:proofErr w:type="spellStart"/>
      <w:r w:rsidRPr="00116311">
        <w:rPr>
          <w:rFonts w:ascii="Garamond" w:hAnsi="Garamond" w:cs="Times New Roman"/>
          <w:color w:val="000000" w:themeColor="text1"/>
          <w:sz w:val="24"/>
          <w:szCs w:val="24"/>
        </w:rPr>
        <w:t>shumëmigruese</w:t>
      </w:r>
      <w:proofErr w:type="spellEnd"/>
      <w:r w:rsidRPr="00116311">
        <w:rPr>
          <w:rFonts w:ascii="Garamond" w:hAnsi="Garamond" w:cs="Times New Roman"/>
          <w:color w:val="000000" w:themeColor="text1"/>
          <w:sz w:val="24"/>
          <w:szCs w:val="24"/>
        </w:rPr>
        <w:t xml:space="preserve">, bërë në </w:t>
      </w:r>
      <w:proofErr w:type="spellStart"/>
      <w:r w:rsidRPr="00116311">
        <w:rPr>
          <w:rFonts w:ascii="Garamond" w:hAnsi="Garamond" w:cs="Times New Roman"/>
          <w:i/>
          <w:color w:val="000000" w:themeColor="text1"/>
          <w:sz w:val="24"/>
          <w:szCs w:val="24"/>
        </w:rPr>
        <w:t>New</w:t>
      </w:r>
      <w:proofErr w:type="spellEnd"/>
      <w:r w:rsidRPr="00116311">
        <w:rPr>
          <w:rFonts w:ascii="Garamond" w:hAnsi="Garamond" w:cs="Times New Roman"/>
          <w:i/>
          <w:color w:val="000000" w:themeColor="text1"/>
          <w:sz w:val="24"/>
          <w:szCs w:val="24"/>
        </w:rPr>
        <w:t xml:space="preserve"> </w:t>
      </w:r>
      <w:proofErr w:type="spellStart"/>
      <w:r w:rsidRPr="00116311">
        <w:rPr>
          <w:rFonts w:ascii="Garamond" w:hAnsi="Garamond" w:cs="Times New Roman"/>
          <w:i/>
          <w:color w:val="000000" w:themeColor="text1"/>
          <w:sz w:val="24"/>
          <w:szCs w:val="24"/>
        </w:rPr>
        <w:t>York</w:t>
      </w:r>
      <w:proofErr w:type="spellEnd"/>
      <w:r w:rsidR="00116311">
        <w:rPr>
          <w:rFonts w:ascii="Garamond" w:hAnsi="Garamond" w:cs="Times New Roman"/>
          <w:i/>
          <w:color w:val="000000" w:themeColor="text1"/>
          <w:sz w:val="24"/>
          <w:szCs w:val="24"/>
        </w:rPr>
        <w:t>,</w:t>
      </w:r>
      <w:r w:rsidRPr="00116311">
        <w:rPr>
          <w:rFonts w:ascii="Garamond" w:hAnsi="Garamond" w:cs="Times New Roman"/>
          <w:color w:val="000000" w:themeColor="text1"/>
          <w:sz w:val="24"/>
          <w:szCs w:val="24"/>
        </w:rPr>
        <w:t xml:space="preserve"> më 4.8.1995, sipas tekstit që i bashkëlidhet këtij ligji.</w:t>
      </w:r>
    </w:p>
    <w:p w14:paraId="7E610415" w14:textId="7E968D28" w:rsidR="00B978CB" w:rsidRPr="00116311" w:rsidRDefault="00B978CB" w:rsidP="002C2058">
      <w:pPr>
        <w:spacing w:after="0" w:line="240" w:lineRule="auto"/>
        <w:ind w:firstLine="284"/>
        <w:jc w:val="both"/>
        <w:rPr>
          <w:rFonts w:ascii="Garamond" w:hAnsi="Garamond" w:cs="Times New Roman"/>
          <w:color w:val="000000" w:themeColor="text1"/>
          <w:sz w:val="24"/>
          <w:szCs w:val="24"/>
        </w:rPr>
      </w:pPr>
    </w:p>
    <w:p w14:paraId="6AE69A47" w14:textId="77777777" w:rsidR="00B978CB" w:rsidRPr="00116311" w:rsidRDefault="00B978CB" w:rsidP="002C2058">
      <w:pPr>
        <w:spacing w:after="0" w:line="240" w:lineRule="auto"/>
        <w:ind w:firstLine="284"/>
        <w:jc w:val="center"/>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Neni 2</w:t>
      </w:r>
    </w:p>
    <w:p w14:paraId="0909F168" w14:textId="70B23A34" w:rsidR="00B978CB" w:rsidRPr="00116311" w:rsidRDefault="00B978CB" w:rsidP="002C2058">
      <w:pPr>
        <w:spacing w:after="0" w:line="240" w:lineRule="auto"/>
        <w:ind w:firstLine="284"/>
        <w:jc w:val="both"/>
        <w:rPr>
          <w:rFonts w:ascii="Garamond" w:hAnsi="Garamond" w:cs="Times New Roman"/>
          <w:color w:val="000000" w:themeColor="text1"/>
          <w:sz w:val="24"/>
          <w:szCs w:val="24"/>
        </w:rPr>
      </w:pPr>
    </w:p>
    <w:p w14:paraId="1CA0DE8F" w14:textId="6D4A2900" w:rsidR="00EE58BB" w:rsidRPr="00116311" w:rsidRDefault="00B978CB" w:rsidP="002C2058">
      <w:pPr>
        <w:spacing w:after="0" w:line="240" w:lineRule="auto"/>
        <w:ind w:firstLine="284"/>
        <w:jc w:val="both"/>
        <w:rPr>
          <w:rFonts w:ascii="Garamond" w:hAnsi="Garamond" w:cs="Times New Roman"/>
          <w:color w:val="000000" w:themeColor="text1"/>
          <w:sz w:val="24"/>
          <w:szCs w:val="24"/>
        </w:rPr>
      </w:pPr>
      <w:r w:rsidRPr="00116311">
        <w:rPr>
          <w:rFonts w:ascii="Garamond" w:hAnsi="Garamond" w:cs="Times New Roman"/>
          <w:color w:val="000000" w:themeColor="text1"/>
          <w:sz w:val="24"/>
          <w:szCs w:val="24"/>
        </w:rPr>
        <w:t>Ky ligj hyn në fuqi 15 ditë pas botimit në Fletoren Zyrtare.</w:t>
      </w:r>
    </w:p>
    <w:p w14:paraId="5113DF82" w14:textId="77777777" w:rsidR="00B978CB" w:rsidRPr="00116311" w:rsidRDefault="00B978CB" w:rsidP="002C2058">
      <w:pPr>
        <w:spacing w:after="0" w:line="240" w:lineRule="auto"/>
        <w:ind w:firstLine="284"/>
        <w:jc w:val="both"/>
        <w:rPr>
          <w:rFonts w:ascii="Garamond" w:hAnsi="Garamond" w:cs="Times New Roman"/>
          <w:color w:val="000000" w:themeColor="text1"/>
          <w:sz w:val="24"/>
          <w:szCs w:val="24"/>
        </w:rPr>
      </w:pPr>
    </w:p>
    <w:p w14:paraId="38CC0089" w14:textId="477520BD" w:rsidR="00976A3C" w:rsidRPr="00116311" w:rsidRDefault="00976A3C" w:rsidP="002C2058">
      <w:pPr>
        <w:spacing w:after="0" w:line="240" w:lineRule="auto"/>
        <w:ind w:firstLine="284"/>
        <w:jc w:val="both"/>
        <w:rPr>
          <w:rFonts w:ascii="Garamond" w:hAnsi="Garamond" w:cs="Times New Roman"/>
          <w:bCs/>
          <w:color w:val="000000" w:themeColor="text1"/>
          <w:sz w:val="24"/>
          <w:szCs w:val="24"/>
        </w:rPr>
      </w:pPr>
      <w:r w:rsidRPr="00116311">
        <w:rPr>
          <w:rFonts w:ascii="Garamond" w:hAnsi="Garamond" w:cs="Times New Roman"/>
          <w:bCs/>
          <w:color w:val="000000" w:themeColor="text1"/>
          <w:sz w:val="24"/>
          <w:szCs w:val="24"/>
        </w:rPr>
        <w:t>Miratuar në datën</w:t>
      </w:r>
      <w:r w:rsidR="00FC6BDD" w:rsidRPr="00116311">
        <w:rPr>
          <w:rFonts w:ascii="Garamond" w:hAnsi="Garamond" w:cs="Times New Roman"/>
          <w:bCs/>
          <w:color w:val="000000" w:themeColor="text1"/>
          <w:sz w:val="24"/>
          <w:szCs w:val="24"/>
        </w:rPr>
        <w:t xml:space="preserve"> </w:t>
      </w:r>
      <w:r w:rsidR="00973949" w:rsidRPr="00116311">
        <w:rPr>
          <w:rFonts w:ascii="Garamond" w:hAnsi="Garamond" w:cs="Times New Roman"/>
          <w:bCs/>
          <w:color w:val="000000" w:themeColor="text1"/>
          <w:sz w:val="24"/>
          <w:szCs w:val="24"/>
        </w:rPr>
        <w:t>16.4.</w:t>
      </w:r>
      <w:r w:rsidR="007748A2" w:rsidRPr="00116311">
        <w:rPr>
          <w:rFonts w:ascii="Garamond" w:hAnsi="Garamond" w:cs="Times New Roman"/>
          <w:bCs/>
          <w:color w:val="000000" w:themeColor="text1"/>
          <w:sz w:val="24"/>
          <w:szCs w:val="24"/>
        </w:rPr>
        <w:t>202</w:t>
      </w:r>
      <w:r w:rsidR="00624857" w:rsidRPr="00116311">
        <w:rPr>
          <w:rFonts w:ascii="Garamond" w:hAnsi="Garamond" w:cs="Times New Roman"/>
          <w:bCs/>
          <w:color w:val="000000" w:themeColor="text1"/>
          <w:sz w:val="24"/>
          <w:szCs w:val="24"/>
        </w:rPr>
        <w:t>6</w:t>
      </w:r>
      <w:r w:rsidR="00116311">
        <w:rPr>
          <w:rFonts w:ascii="Garamond" w:hAnsi="Garamond" w:cs="Times New Roman"/>
          <w:bCs/>
          <w:color w:val="000000" w:themeColor="text1"/>
          <w:sz w:val="24"/>
          <w:szCs w:val="24"/>
        </w:rPr>
        <w:t>.</w:t>
      </w:r>
    </w:p>
    <w:p w14:paraId="053D67FB" w14:textId="77777777" w:rsidR="008A48E5" w:rsidRPr="00116311" w:rsidRDefault="008A48E5" w:rsidP="002C2058">
      <w:pPr>
        <w:spacing w:after="0" w:line="240" w:lineRule="auto"/>
        <w:ind w:firstLine="284"/>
        <w:jc w:val="both"/>
        <w:rPr>
          <w:rFonts w:ascii="Garamond" w:eastAsia="Times New Roman" w:hAnsi="Garamond" w:cs="Times New Roman"/>
          <w:color w:val="000000" w:themeColor="text1"/>
          <w:sz w:val="24"/>
          <w:szCs w:val="24"/>
        </w:rPr>
      </w:pPr>
    </w:p>
    <w:p w14:paraId="2FA7172D" w14:textId="29D0E606" w:rsidR="00973949" w:rsidRPr="00116311" w:rsidRDefault="00211651" w:rsidP="002C2058">
      <w:pPr>
        <w:spacing w:after="0" w:line="240" w:lineRule="auto"/>
        <w:ind w:firstLine="284"/>
        <w:jc w:val="both"/>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Shpallur me dekretin nr. </w:t>
      </w:r>
      <w:r w:rsidR="00116311">
        <w:rPr>
          <w:rFonts w:ascii="Garamond" w:eastAsia="Times New Roman" w:hAnsi="Garamond" w:cs="Times New Roman"/>
          <w:b/>
          <w:color w:val="000000"/>
          <w:sz w:val="24"/>
          <w:szCs w:val="24"/>
        </w:rPr>
        <w:t xml:space="preserve">262, </w:t>
      </w:r>
      <w:r w:rsidRPr="00116311">
        <w:rPr>
          <w:rFonts w:ascii="Garamond" w:eastAsia="Times New Roman" w:hAnsi="Garamond" w:cs="Times New Roman"/>
          <w:b/>
          <w:color w:val="000000"/>
          <w:sz w:val="24"/>
          <w:szCs w:val="24"/>
        </w:rPr>
        <w:t xml:space="preserve">datë </w:t>
      </w:r>
      <w:r w:rsidR="00116311">
        <w:rPr>
          <w:rFonts w:ascii="Garamond" w:eastAsia="Times New Roman" w:hAnsi="Garamond" w:cs="Times New Roman"/>
          <w:b/>
          <w:color w:val="000000"/>
          <w:sz w:val="24"/>
          <w:szCs w:val="24"/>
        </w:rPr>
        <w:t xml:space="preserve">30.4.2026, </w:t>
      </w:r>
      <w:r w:rsidRPr="00116311">
        <w:rPr>
          <w:rFonts w:ascii="Garamond" w:eastAsia="Times New Roman" w:hAnsi="Garamond" w:cs="Times New Roman"/>
          <w:b/>
          <w:color w:val="000000"/>
          <w:sz w:val="24"/>
          <w:szCs w:val="24"/>
        </w:rPr>
        <w:t xml:space="preserve">të Presidentit të Republikës së Shqipërisë, Bajram </w:t>
      </w:r>
      <w:proofErr w:type="spellStart"/>
      <w:r w:rsidRPr="00116311">
        <w:rPr>
          <w:rFonts w:ascii="Garamond" w:eastAsia="Times New Roman" w:hAnsi="Garamond" w:cs="Times New Roman"/>
          <w:b/>
          <w:color w:val="000000"/>
          <w:sz w:val="24"/>
          <w:szCs w:val="24"/>
        </w:rPr>
        <w:t>Begaj</w:t>
      </w:r>
      <w:proofErr w:type="spellEnd"/>
    </w:p>
    <w:p w14:paraId="46878F90" w14:textId="599B6C8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70251A6" w14:textId="698102D6" w:rsidR="002C2058" w:rsidRPr="00116311" w:rsidRDefault="002C2058" w:rsidP="002C2058">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MARRËVESHJE</w:t>
      </w:r>
    </w:p>
    <w:p w14:paraId="3F0323C6" w14:textId="4D2A9DB1" w:rsidR="002C2058" w:rsidRPr="00116311" w:rsidRDefault="002C2058" w:rsidP="002C2058">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PËR ZBATIMIN E DISPOZITAVE TË KONVENTËS SË KOMBEVE TË BASHKUARA PËR TË DREJTËN E DETIT</w:t>
      </w:r>
      <w:r w:rsidR="002F4AEB">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10 DHJETORIT 1982</w:t>
      </w:r>
      <w:r w:rsidR="002F4AEB">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QË LIDHEN ME RUAJTJEN DHE MENAXHIMIN E BURIMEVE PESHKORE NDËRKUFITARE DHE BURIMEVE PESHKORE SHUMËMIGRUES</w:t>
      </w:r>
    </w:p>
    <w:p w14:paraId="76802DE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E6EFCD9" w14:textId="5752ED1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Shtetet </w:t>
      </w:r>
      <w:r w:rsidR="00116311" w:rsidRPr="00116311">
        <w:rPr>
          <w:rFonts w:ascii="Garamond" w:eastAsia="Times New Roman" w:hAnsi="Garamond" w:cs="Times New Roman"/>
          <w:color w:val="000000"/>
          <w:sz w:val="24"/>
          <w:szCs w:val="24"/>
        </w:rPr>
        <w:t xml:space="preserve">palë </w:t>
      </w:r>
      <w:r w:rsidRPr="00116311">
        <w:rPr>
          <w:rFonts w:ascii="Garamond" w:eastAsia="Times New Roman" w:hAnsi="Garamond" w:cs="Times New Roman"/>
          <w:color w:val="000000"/>
          <w:sz w:val="24"/>
          <w:szCs w:val="24"/>
        </w:rPr>
        <w:t>të kësaj Marrëveshjeje,</w:t>
      </w:r>
    </w:p>
    <w:p w14:paraId="72E6CE32" w14:textId="218FCB6F"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referuar</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dispozitave përkatëse të Konventës së Kombeve të Bashkuara për të Drejtën e Detit</w:t>
      </w:r>
      <w:r w:rsidR="002F4AEB">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të datës 10 dhjetor 1982</w:t>
      </w:r>
      <w:r>
        <w:rPr>
          <w:rFonts w:ascii="Garamond" w:eastAsia="Times New Roman" w:hAnsi="Garamond" w:cs="Times New Roman"/>
          <w:color w:val="000000"/>
          <w:sz w:val="24"/>
          <w:szCs w:val="24"/>
        </w:rPr>
        <w:t>;</w:t>
      </w:r>
    </w:p>
    <w:p w14:paraId="1B814B4D" w14:textId="27299919"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 xml:space="preserve">të </w:t>
      </w:r>
      <w:r w:rsidR="002C2058" w:rsidRPr="00116311">
        <w:rPr>
          <w:rFonts w:ascii="Garamond" w:eastAsia="Times New Roman" w:hAnsi="Garamond" w:cs="Times New Roman"/>
          <w:i/>
          <w:color w:val="000000"/>
          <w:sz w:val="24"/>
          <w:szCs w:val="24"/>
        </w:rPr>
        <w:t>angazhuar</w:t>
      </w:r>
      <w:r w:rsidR="002C2058" w:rsidRPr="00116311">
        <w:rPr>
          <w:rFonts w:ascii="Garamond" w:eastAsia="Times New Roman" w:hAnsi="Garamond" w:cs="Times New Roman"/>
          <w:color w:val="000000"/>
          <w:sz w:val="24"/>
          <w:szCs w:val="24"/>
        </w:rPr>
        <w:t xml:space="preserve"> për sigurimin, ruajtjen afatgjatë dhe shfrytëzimin e vazhdueshëm të burimeve peshkore ndërkufitare dhe burimeve peshkore migruese</w:t>
      </w:r>
      <w:r>
        <w:rPr>
          <w:rFonts w:ascii="Garamond" w:eastAsia="Times New Roman" w:hAnsi="Garamond" w:cs="Times New Roman"/>
          <w:color w:val="000000"/>
          <w:sz w:val="24"/>
          <w:szCs w:val="24"/>
        </w:rPr>
        <w:t>;</w:t>
      </w:r>
    </w:p>
    <w:p w14:paraId="4A329B9E" w14:textId="57AC8B27"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 xml:space="preserve">të </w:t>
      </w:r>
      <w:r w:rsidR="002C2058" w:rsidRPr="00116311">
        <w:rPr>
          <w:rFonts w:ascii="Garamond" w:eastAsia="Times New Roman" w:hAnsi="Garamond" w:cs="Times New Roman"/>
          <w:i/>
          <w:color w:val="000000"/>
          <w:sz w:val="24"/>
          <w:szCs w:val="24"/>
        </w:rPr>
        <w:t>angazhuar</w:t>
      </w:r>
      <w:r w:rsidR="002C2058" w:rsidRPr="00116311">
        <w:rPr>
          <w:rFonts w:ascii="Garamond" w:eastAsia="Times New Roman" w:hAnsi="Garamond" w:cs="Times New Roman"/>
          <w:color w:val="000000"/>
          <w:sz w:val="24"/>
          <w:szCs w:val="24"/>
        </w:rPr>
        <w:t xml:space="preserve"> për të përmirësuar bashkëpunimin ndërmjet </w:t>
      </w:r>
      <w:r w:rsidR="002F4AEB" w:rsidRPr="00116311">
        <w:rPr>
          <w:rFonts w:ascii="Garamond" w:eastAsia="Times New Roman" w:hAnsi="Garamond" w:cs="Times New Roman"/>
          <w:color w:val="000000"/>
          <w:sz w:val="24"/>
          <w:szCs w:val="24"/>
        </w:rPr>
        <w:t>s</w:t>
      </w:r>
      <w:r w:rsidR="002C2058" w:rsidRPr="00116311">
        <w:rPr>
          <w:rFonts w:ascii="Garamond" w:eastAsia="Times New Roman" w:hAnsi="Garamond" w:cs="Times New Roman"/>
          <w:color w:val="000000"/>
          <w:sz w:val="24"/>
          <w:szCs w:val="24"/>
        </w:rPr>
        <w:t>hteteve në këtë drejtim</w:t>
      </w:r>
      <w:r>
        <w:rPr>
          <w:rFonts w:ascii="Garamond" w:eastAsia="Times New Roman" w:hAnsi="Garamond" w:cs="Times New Roman"/>
          <w:color w:val="000000"/>
          <w:sz w:val="24"/>
          <w:szCs w:val="24"/>
        </w:rPr>
        <w:t>;</w:t>
      </w:r>
    </w:p>
    <w:p w14:paraId="1288E3A7" w14:textId="150B05BA"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duke kërkuar</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 xml:space="preserve">zbatim më efektiv të masave për ruajtjen dhe menaxhimin e aprovuar të këtyre burimeve nga ana e shteteve të licencuara, atyre </w:t>
      </w:r>
      <w:proofErr w:type="spellStart"/>
      <w:r w:rsidR="002C2058" w:rsidRPr="00116311">
        <w:rPr>
          <w:rFonts w:ascii="Garamond" w:eastAsia="Times New Roman" w:hAnsi="Garamond" w:cs="Times New Roman"/>
          <w:color w:val="000000"/>
          <w:sz w:val="24"/>
          <w:szCs w:val="24"/>
        </w:rPr>
        <w:t>portuale</w:t>
      </w:r>
      <w:proofErr w:type="spellEnd"/>
      <w:r w:rsidR="002C2058" w:rsidRPr="00116311">
        <w:rPr>
          <w:rFonts w:ascii="Garamond" w:eastAsia="Times New Roman" w:hAnsi="Garamond" w:cs="Times New Roman"/>
          <w:color w:val="000000"/>
          <w:sz w:val="24"/>
          <w:szCs w:val="24"/>
        </w:rPr>
        <w:t xml:space="preserve"> dhe bregdetare</w:t>
      </w:r>
      <w:r>
        <w:rPr>
          <w:rFonts w:ascii="Garamond" w:eastAsia="Times New Roman" w:hAnsi="Garamond" w:cs="Times New Roman"/>
          <w:color w:val="000000"/>
          <w:sz w:val="24"/>
          <w:szCs w:val="24"/>
        </w:rPr>
        <w:t>;</w:t>
      </w:r>
    </w:p>
    <w:p w14:paraId="452757FF" w14:textId="77777777" w:rsidR="00C06023"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me qëllim</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 xml:space="preserve">trajtimin specifik të problemeve të theksuara në </w:t>
      </w:r>
      <w:r w:rsidR="002F4AEB" w:rsidRPr="00116311">
        <w:rPr>
          <w:rFonts w:ascii="Garamond" w:eastAsia="Times New Roman" w:hAnsi="Garamond" w:cs="Times New Roman"/>
          <w:color w:val="000000"/>
          <w:sz w:val="24"/>
          <w:szCs w:val="24"/>
        </w:rPr>
        <w:t>k</w:t>
      </w:r>
      <w:r w:rsidR="002C2058" w:rsidRPr="00116311">
        <w:rPr>
          <w:rFonts w:ascii="Garamond" w:eastAsia="Times New Roman" w:hAnsi="Garamond" w:cs="Times New Roman"/>
          <w:color w:val="000000"/>
          <w:sz w:val="24"/>
          <w:szCs w:val="24"/>
        </w:rPr>
        <w:t>apitullin 17, programi C, A</w:t>
      </w:r>
      <w:r>
        <w:rPr>
          <w:rFonts w:ascii="Garamond" w:eastAsia="Times New Roman" w:hAnsi="Garamond" w:cs="Times New Roman"/>
          <w:color w:val="000000"/>
          <w:sz w:val="24"/>
          <w:szCs w:val="24"/>
        </w:rPr>
        <w:t>gj</w:t>
      </w:r>
      <w:r w:rsidR="002C2058" w:rsidRPr="00116311">
        <w:rPr>
          <w:rFonts w:ascii="Garamond" w:eastAsia="Times New Roman" w:hAnsi="Garamond" w:cs="Times New Roman"/>
          <w:color w:val="000000"/>
          <w:sz w:val="24"/>
          <w:szCs w:val="24"/>
        </w:rPr>
        <w:t xml:space="preserve">enda 21, miratuar nga Konferenca e Kombeve të Bashkuara për Mjedisin dhe Zhvillimin, më konkretisht, ngaqë menaxhimi i peshkimit në det të hapur është i pamjaftueshëm në shumë zona dhe se disa burime janë të </w:t>
      </w:r>
      <w:proofErr w:type="spellStart"/>
      <w:r w:rsidR="002C2058" w:rsidRPr="00116311">
        <w:rPr>
          <w:rFonts w:ascii="Garamond" w:eastAsia="Times New Roman" w:hAnsi="Garamond" w:cs="Times New Roman"/>
          <w:color w:val="000000"/>
          <w:sz w:val="24"/>
          <w:szCs w:val="24"/>
        </w:rPr>
        <w:t>mbishfrytëzuara</w:t>
      </w:r>
      <w:proofErr w:type="spellEnd"/>
      <w:r w:rsidR="002C2058" w:rsidRPr="00116311">
        <w:rPr>
          <w:rFonts w:ascii="Garamond" w:eastAsia="Times New Roman" w:hAnsi="Garamond" w:cs="Times New Roman"/>
          <w:color w:val="000000"/>
          <w:sz w:val="24"/>
          <w:szCs w:val="24"/>
        </w:rPr>
        <w:t xml:space="preserve">; </w:t>
      </w:r>
    </w:p>
    <w:p w14:paraId="28923CAF" w14:textId="2EB732D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C06023">
        <w:rPr>
          <w:rFonts w:ascii="Garamond" w:eastAsia="Times New Roman" w:hAnsi="Garamond" w:cs="Times New Roman"/>
          <w:i/>
          <w:color w:val="000000"/>
          <w:sz w:val="24"/>
          <w:szCs w:val="24"/>
        </w:rPr>
        <w:t>duke theksuar se</w:t>
      </w:r>
      <w:r w:rsidRPr="00116311">
        <w:rPr>
          <w:rFonts w:ascii="Garamond" w:eastAsia="Times New Roman" w:hAnsi="Garamond" w:cs="Times New Roman"/>
          <w:color w:val="000000"/>
          <w:sz w:val="24"/>
          <w:szCs w:val="24"/>
        </w:rPr>
        <w:t xml:space="preserve"> ka probleme të peshkimit të parregulluar, investimit të tepërt, madhësisë së madhe të flotës, regjistrimit të anijeve nën flamuj të tjerë për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iu shmangur kontrolleve, përdorimit të mjeteve të </w:t>
      </w:r>
      <w:r w:rsidRPr="00116311">
        <w:rPr>
          <w:rFonts w:ascii="Garamond" w:eastAsia="Times New Roman" w:hAnsi="Garamond" w:cs="Times New Roman"/>
          <w:color w:val="000000"/>
          <w:sz w:val="24"/>
          <w:szCs w:val="24"/>
        </w:rPr>
        <w:lastRenderedPageBreak/>
        <w:t xml:space="preserve">pamjaftueshme </w:t>
      </w:r>
      <w:proofErr w:type="spellStart"/>
      <w:r w:rsidRPr="00116311">
        <w:rPr>
          <w:rFonts w:ascii="Garamond" w:eastAsia="Times New Roman" w:hAnsi="Garamond" w:cs="Times New Roman"/>
          <w:color w:val="000000"/>
          <w:sz w:val="24"/>
          <w:szCs w:val="24"/>
        </w:rPr>
        <w:t>selektive</w:t>
      </w:r>
      <w:proofErr w:type="spellEnd"/>
      <w:r w:rsidRPr="00116311">
        <w:rPr>
          <w:rFonts w:ascii="Garamond" w:eastAsia="Times New Roman" w:hAnsi="Garamond" w:cs="Times New Roman"/>
          <w:color w:val="000000"/>
          <w:sz w:val="24"/>
          <w:szCs w:val="24"/>
        </w:rPr>
        <w:t xml:space="preserve">, bazave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të pasigurta dhe mungesës së bashkëpunimit të mjaftueshëm ndërmjet shteteve</w:t>
      </w:r>
      <w:r w:rsidR="00116311">
        <w:rPr>
          <w:rFonts w:ascii="Garamond" w:eastAsia="Times New Roman" w:hAnsi="Garamond" w:cs="Times New Roman"/>
          <w:color w:val="000000"/>
          <w:sz w:val="24"/>
          <w:szCs w:val="24"/>
        </w:rPr>
        <w:t>;</w:t>
      </w:r>
    </w:p>
    <w:p w14:paraId="0D2ED633" w14:textId="75B22306"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duke u angazhuar</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për një aktivitet peshkimi të frytshëm</w:t>
      </w:r>
      <w:r w:rsidR="00C06023">
        <w:rPr>
          <w:rFonts w:ascii="Garamond" w:eastAsia="Times New Roman" w:hAnsi="Garamond" w:cs="Times New Roman"/>
          <w:color w:val="000000"/>
          <w:sz w:val="24"/>
          <w:szCs w:val="24"/>
        </w:rPr>
        <w:t>;</w:t>
      </w:r>
    </w:p>
    <w:p w14:paraId="58DC2716" w14:textId="358547D7"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të vetëdijshme</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për nev</w:t>
      </w:r>
      <w:r w:rsidR="00244196">
        <w:rPr>
          <w:rFonts w:ascii="Garamond" w:eastAsia="Times New Roman" w:hAnsi="Garamond" w:cs="Times New Roman"/>
          <w:color w:val="000000"/>
          <w:sz w:val="24"/>
          <w:szCs w:val="24"/>
        </w:rPr>
        <w:t xml:space="preserve">ojën për të shmangur ndikimet </w:t>
      </w:r>
      <w:r w:rsidR="002C2058" w:rsidRPr="00116311">
        <w:rPr>
          <w:rFonts w:ascii="Garamond" w:eastAsia="Times New Roman" w:hAnsi="Garamond" w:cs="Times New Roman"/>
          <w:color w:val="000000"/>
          <w:sz w:val="24"/>
          <w:szCs w:val="24"/>
        </w:rPr>
        <w:t xml:space="preserve">negative mbi mjedisin detar, për të ruajtur </w:t>
      </w:r>
      <w:proofErr w:type="spellStart"/>
      <w:r w:rsidR="002C2058" w:rsidRPr="00116311">
        <w:rPr>
          <w:rFonts w:ascii="Garamond" w:eastAsia="Times New Roman" w:hAnsi="Garamond" w:cs="Times New Roman"/>
          <w:color w:val="000000"/>
          <w:sz w:val="24"/>
          <w:szCs w:val="24"/>
        </w:rPr>
        <w:t>biodiversitetin</w:t>
      </w:r>
      <w:proofErr w:type="spellEnd"/>
      <w:r w:rsidR="002C2058" w:rsidRPr="00116311">
        <w:rPr>
          <w:rFonts w:ascii="Garamond" w:eastAsia="Times New Roman" w:hAnsi="Garamond" w:cs="Times New Roman"/>
          <w:color w:val="000000"/>
          <w:sz w:val="24"/>
          <w:szCs w:val="24"/>
        </w:rPr>
        <w:t>, për të siguruar integritetin e ekosistemeve detare dhe për të minimizuar rrezikun e efekteve afatgjata ose të</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pariparues</w:t>
      </w:r>
      <w:r w:rsidR="00244196">
        <w:rPr>
          <w:rFonts w:ascii="Garamond" w:eastAsia="Times New Roman" w:hAnsi="Garamond" w:cs="Times New Roman"/>
          <w:color w:val="000000"/>
          <w:sz w:val="24"/>
          <w:szCs w:val="24"/>
        </w:rPr>
        <w:t>hme të aktivitetit të peshkimit;</w:t>
      </w:r>
    </w:p>
    <w:p w14:paraId="10D4588D" w14:textId="59CE9E86"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duke ditur</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nevojën për ndihmë konkrete, përfshirë</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ndihmën</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 xml:space="preserve">financiare, shkencore dhe teknologjike, në mënyrë që shtetet në zhvillim të mund të marrin pjesë në mënyrë efektive në ruajtjen, menaxhimin dhe përdorimin e qëndrueshëm të burimeve peshkore ndërkufitare dhe të burimeve </w:t>
      </w:r>
      <w:proofErr w:type="spellStart"/>
      <w:r w:rsidR="002C2058" w:rsidRPr="00116311">
        <w:rPr>
          <w:rFonts w:ascii="Garamond" w:eastAsia="Times New Roman" w:hAnsi="Garamond" w:cs="Times New Roman"/>
          <w:color w:val="000000"/>
          <w:sz w:val="24"/>
          <w:szCs w:val="24"/>
        </w:rPr>
        <w:t>shumëmigruese</w:t>
      </w:r>
      <w:proofErr w:type="spellEnd"/>
      <w:r w:rsidR="00244196">
        <w:rPr>
          <w:rFonts w:ascii="Garamond" w:eastAsia="Times New Roman" w:hAnsi="Garamond" w:cs="Times New Roman"/>
          <w:color w:val="000000"/>
          <w:sz w:val="24"/>
          <w:szCs w:val="24"/>
        </w:rPr>
        <w:t>;</w:t>
      </w:r>
    </w:p>
    <w:p w14:paraId="3D55DFBB" w14:textId="7A2D09D0"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të bindur se</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marrëveshja për zbatimin e dispozitave përkatëse të Konventës do t</w:t>
      </w:r>
      <w:r w:rsidR="006F5D49">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u shërbente dhe kontribuonte më së miri këtyre qëllimeve të ruajtjes e paqes dhe sigurisë ndërkombëtare</w:t>
      </w:r>
      <w:r w:rsidR="00244196">
        <w:rPr>
          <w:rFonts w:ascii="Garamond" w:eastAsia="Times New Roman" w:hAnsi="Garamond" w:cs="Times New Roman"/>
          <w:color w:val="000000"/>
          <w:sz w:val="24"/>
          <w:szCs w:val="24"/>
        </w:rPr>
        <w:t>;</w:t>
      </w:r>
    </w:p>
    <w:p w14:paraId="2274DFDA" w14:textId="4815FB8F"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i/>
          <w:color w:val="000000"/>
          <w:sz w:val="24"/>
          <w:szCs w:val="24"/>
        </w:rPr>
        <w:t>duke premtuar se</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çështjet që nuk rregullohen nga Konventa ose nga</w:t>
      </w:r>
      <w:r w:rsidR="00244196">
        <w:rPr>
          <w:rFonts w:ascii="Garamond" w:eastAsia="Times New Roman" w:hAnsi="Garamond" w:cs="Times New Roman"/>
          <w:color w:val="000000"/>
          <w:sz w:val="24"/>
          <w:szCs w:val="24"/>
        </w:rPr>
        <w:t xml:space="preserve"> kjo Marrëveshje vazhdojnë të</w:t>
      </w:r>
      <w:r w:rsidR="002C2058" w:rsidRPr="00116311">
        <w:rPr>
          <w:rFonts w:ascii="Garamond" w:eastAsia="Times New Roman" w:hAnsi="Garamond" w:cs="Times New Roman"/>
          <w:color w:val="000000"/>
          <w:sz w:val="24"/>
          <w:szCs w:val="24"/>
        </w:rPr>
        <w:t xml:space="preserve"> rregullohen nga ligjet dhe parimet e së drejtë</w:t>
      </w:r>
      <w:r w:rsidR="00244196">
        <w:rPr>
          <w:rFonts w:ascii="Garamond" w:eastAsia="Times New Roman" w:hAnsi="Garamond" w:cs="Times New Roman"/>
          <w:color w:val="000000"/>
          <w:sz w:val="24"/>
          <w:szCs w:val="24"/>
        </w:rPr>
        <w:t>s ndërkombëtare të përgjithshme;</w:t>
      </w:r>
    </w:p>
    <w:p w14:paraId="78BC7CA4" w14:textId="671900E4"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b/>
          <w:color w:val="000000"/>
          <w:sz w:val="24"/>
          <w:szCs w:val="24"/>
        </w:rPr>
        <w:t>kanë rënë</w:t>
      </w:r>
      <w:r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dakord</w:t>
      </w:r>
      <w:r w:rsidR="00244196">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si më poshtë:</w:t>
      </w:r>
    </w:p>
    <w:p w14:paraId="32ACA135"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206A699" w14:textId="3D1A3D40" w:rsidR="002C2058" w:rsidRPr="00116311" w:rsidRDefault="002C2058" w:rsidP="002C2058">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I</w:t>
      </w:r>
    </w:p>
    <w:p w14:paraId="043221B7" w14:textId="77777777" w:rsidR="002C2058" w:rsidRPr="00116311" w:rsidRDefault="002C2058" w:rsidP="002C2058">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DISPOZITAT E PËRGJITHSHME</w:t>
      </w:r>
    </w:p>
    <w:p w14:paraId="12440CC6" w14:textId="77777777" w:rsidR="002C2058" w:rsidRPr="00116311" w:rsidRDefault="002C2058" w:rsidP="002C2058">
      <w:pPr>
        <w:spacing w:after="0" w:line="240" w:lineRule="auto"/>
        <w:ind w:firstLine="284"/>
        <w:jc w:val="center"/>
        <w:rPr>
          <w:rFonts w:ascii="Garamond" w:eastAsia="Times New Roman" w:hAnsi="Garamond" w:cs="Times New Roman"/>
          <w:color w:val="000000"/>
          <w:sz w:val="24"/>
          <w:szCs w:val="24"/>
        </w:rPr>
      </w:pPr>
    </w:p>
    <w:p w14:paraId="57AAD09C" w14:textId="77777777" w:rsidR="002C2058" w:rsidRPr="00116311" w:rsidRDefault="002C2058" w:rsidP="002C2058">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w:t>
      </w:r>
    </w:p>
    <w:p w14:paraId="4F11D1DA" w14:textId="77777777" w:rsidR="002C2058" w:rsidRPr="00116311" w:rsidRDefault="002C2058" w:rsidP="002C2058">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Përkufizimet dhe fusha e zbatimit</w:t>
      </w:r>
    </w:p>
    <w:p w14:paraId="6366CF8B" w14:textId="77777777" w:rsidR="002C2058" w:rsidRPr="00116311" w:rsidRDefault="002C2058" w:rsidP="002C2058">
      <w:pPr>
        <w:spacing w:after="0" w:line="240" w:lineRule="auto"/>
        <w:ind w:firstLine="284"/>
        <w:jc w:val="center"/>
        <w:rPr>
          <w:rFonts w:ascii="Garamond" w:eastAsia="Times New Roman" w:hAnsi="Garamond" w:cs="Times New Roman"/>
          <w:b/>
          <w:color w:val="000000"/>
          <w:sz w:val="24"/>
          <w:szCs w:val="24"/>
        </w:rPr>
      </w:pPr>
    </w:p>
    <w:p w14:paraId="79AC8896" w14:textId="23B149B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Për qëllimet e kësaj Marrëveshjeje:</w:t>
      </w:r>
    </w:p>
    <w:p w14:paraId="6B00CE03" w14:textId="2FD43C1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fjala “Konventë” nënkupton Konventën e Kombeve të Bashkuara për të Drejtën e Detit</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datës 10 dhjetor 1982;</w:t>
      </w:r>
    </w:p>
    <w:p w14:paraId="39CAAAC1" w14:textId="3BB6397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w:t>
      </w:r>
      <w:r w:rsidR="00244196" w:rsidRPr="00116311">
        <w:rPr>
          <w:rFonts w:ascii="Garamond" w:eastAsia="Times New Roman" w:hAnsi="Garamond" w:cs="Times New Roman"/>
          <w:color w:val="000000"/>
          <w:sz w:val="24"/>
          <w:szCs w:val="24"/>
        </w:rPr>
        <w:t xml:space="preserve">Masat </w:t>
      </w:r>
      <w:r w:rsidRPr="00116311">
        <w:rPr>
          <w:rFonts w:ascii="Garamond" w:eastAsia="Times New Roman" w:hAnsi="Garamond" w:cs="Times New Roman"/>
          <w:color w:val="000000"/>
          <w:sz w:val="24"/>
          <w:szCs w:val="24"/>
        </w:rPr>
        <w:t>për ruajtjen dhe menaxhimin” nënkuptojnë masat për të ruajtur dhe menaxhuar një ose më shumë specie të burimeve të gjalla detare, të cilat miratohen dhe zbatohen në përputhje me rregullat përkatëse të së drejtës ndërkombëtare, siç pasqyrohen në Konventë dhe në këtë Marrëveshje;</w:t>
      </w:r>
    </w:p>
    <w:p w14:paraId="02AD8846" w14:textId="47FF62D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në fjalën “</w:t>
      </w:r>
      <w:r w:rsidR="00244196" w:rsidRPr="00116311">
        <w:rPr>
          <w:rFonts w:ascii="Garamond" w:eastAsia="Times New Roman" w:hAnsi="Garamond" w:cs="Times New Roman"/>
          <w:color w:val="000000"/>
          <w:sz w:val="24"/>
          <w:szCs w:val="24"/>
        </w:rPr>
        <w:t>Peshq</w:t>
      </w:r>
      <w:r w:rsidRPr="00116311">
        <w:rPr>
          <w:rFonts w:ascii="Garamond" w:eastAsia="Times New Roman" w:hAnsi="Garamond" w:cs="Times New Roman"/>
          <w:color w:val="000000"/>
          <w:sz w:val="24"/>
          <w:szCs w:val="24"/>
        </w:rPr>
        <w:t xml:space="preserve">” përfshihen molusqet dhe </w:t>
      </w:r>
      <w:proofErr w:type="spellStart"/>
      <w:r w:rsidRPr="00116311">
        <w:rPr>
          <w:rFonts w:ascii="Garamond" w:eastAsia="Times New Roman" w:hAnsi="Garamond" w:cs="Times New Roman"/>
          <w:color w:val="000000"/>
          <w:sz w:val="24"/>
          <w:szCs w:val="24"/>
        </w:rPr>
        <w:t>krustacet</w:t>
      </w:r>
      <w:proofErr w:type="spellEnd"/>
      <w:r w:rsidRPr="00116311">
        <w:rPr>
          <w:rFonts w:ascii="Garamond" w:eastAsia="Times New Roman" w:hAnsi="Garamond" w:cs="Times New Roman"/>
          <w:color w:val="000000"/>
          <w:sz w:val="24"/>
          <w:szCs w:val="24"/>
        </w:rPr>
        <w:t xml:space="preserve">, përveç atyre që i përkasin specieve </w:t>
      </w:r>
      <w:proofErr w:type="spellStart"/>
      <w:r w:rsidRPr="00116311">
        <w:rPr>
          <w:rFonts w:ascii="Garamond" w:eastAsia="Times New Roman" w:hAnsi="Garamond" w:cs="Times New Roman"/>
          <w:color w:val="000000"/>
          <w:sz w:val="24"/>
          <w:szCs w:val="24"/>
        </w:rPr>
        <w:t>sedentare</w:t>
      </w:r>
      <w:proofErr w:type="spellEnd"/>
      <w:r w:rsidRPr="00116311">
        <w:rPr>
          <w:rFonts w:ascii="Garamond" w:eastAsia="Times New Roman" w:hAnsi="Garamond" w:cs="Times New Roman"/>
          <w:color w:val="000000"/>
          <w:sz w:val="24"/>
          <w:szCs w:val="24"/>
        </w:rPr>
        <w:t>, sipas përcaktimit të bërë në nenin 77 të Konventë</w:t>
      </w:r>
      <w:r w:rsidR="00244196">
        <w:rPr>
          <w:rFonts w:ascii="Garamond" w:eastAsia="Times New Roman" w:hAnsi="Garamond" w:cs="Times New Roman"/>
          <w:color w:val="000000"/>
          <w:sz w:val="24"/>
          <w:szCs w:val="24"/>
        </w:rPr>
        <w:t>s; dhe</w:t>
      </w:r>
    </w:p>
    <w:p w14:paraId="123BBB47" w14:textId="062D179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me “</w:t>
      </w:r>
      <w:proofErr w:type="spellStart"/>
      <w:r w:rsidR="00244196"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nënkuptohet mekaniz</w:t>
      </w:r>
      <w:r w:rsidR="00116311">
        <w:rPr>
          <w:rFonts w:ascii="Garamond" w:eastAsia="Times New Roman" w:hAnsi="Garamond" w:cs="Times New Roman"/>
          <w:color w:val="000000"/>
          <w:sz w:val="24"/>
          <w:szCs w:val="24"/>
        </w:rPr>
        <w:t>m</w:t>
      </w:r>
      <w:r w:rsidRPr="00116311">
        <w:rPr>
          <w:rFonts w:ascii="Garamond" w:eastAsia="Times New Roman" w:hAnsi="Garamond" w:cs="Times New Roman"/>
          <w:color w:val="000000"/>
          <w:sz w:val="24"/>
          <w:szCs w:val="24"/>
        </w:rPr>
        <w:t xml:space="preserve">i bashkëpunues i krijuar në përputhje me Konventën dhe këtë Marrëveshje nga dy ose më shumë shtete, me qëllim, ndër të tjera, të vendosjes së masave për ruajtjen dhe menaxhimin në një </w:t>
      </w:r>
      <w:proofErr w:type="spellStart"/>
      <w:r w:rsidRPr="00116311">
        <w:rPr>
          <w:rFonts w:ascii="Garamond" w:eastAsia="Times New Roman" w:hAnsi="Garamond" w:cs="Times New Roman"/>
          <w:color w:val="000000"/>
          <w:sz w:val="24"/>
          <w:szCs w:val="24"/>
        </w:rPr>
        <w:t>nënrajon</w:t>
      </w:r>
      <w:proofErr w:type="spellEnd"/>
      <w:r w:rsidRPr="00116311">
        <w:rPr>
          <w:rFonts w:ascii="Garamond" w:eastAsia="Times New Roman" w:hAnsi="Garamond" w:cs="Times New Roman"/>
          <w:color w:val="000000"/>
          <w:sz w:val="24"/>
          <w:szCs w:val="24"/>
        </w:rPr>
        <w:t xml:space="preserve"> ose rajon të një ose më shumë burimeve peshkore ndërkufitare ose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5C30AB8B" w14:textId="30809B07" w:rsidR="002C2058" w:rsidRPr="00116311" w:rsidRDefault="00244196"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 xml:space="preserve">2. </w:t>
      </w:r>
      <w:r w:rsidR="002C2058" w:rsidRPr="00116311">
        <w:rPr>
          <w:rFonts w:ascii="Garamond" w:eastAsia="Times New Roman" w:hAnsi="Garamond" w:cs="Times New Roman"/>
          <w:color w:val="000000"/>
          <w:sz w:val="24"/>
          <w:szCs w:val="24"/>
        </w:rPr>
        <w:t xml:space="preserve">a) “Shtete </w:t>
      </w:r>
      <w:r>
        <w:rPr>
          <w:rFonts w:ascii="Garamond" w:eastAsia="Times New Roman" w:hAnsi="Garamond" w:cs="Times New Roman"/>
          <w:color w:val="000000"/>
          <w:sz w:val="24"/>
          <w:szCs w:val="24"/>
        </w:rPr>
        <w:t>p</w:t>
      </w:r>
      <w:r w:rsidR="002C2058" w:rsidRPr="00116311">
        <w:rPr>
          <w:rFonts w:ascii="Garamond" w:eastAsia="Times New Roman" w:hAnsi="Garamond" w:cs="Times New Roman"/>
          <w:color w:val="000000"/>
          <w:sz w:val="24"/>
          <w:szCs w:val="24"/>
        </w:rPr>
        <w:t>alë” nënkupton shtetet që kanë dhënë pëlqimin për të qenë të lidhura nga kjo Marrëveshje dhe për të cilat Marrëveshja është në fuqi.</w:t>
      </w:r>
    </w:p>
    <w:p w14:paraId="5231D188" w14:textId="723E055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Kjo Marrëveshje zbatohet në mënyrë r</w:t>
      </w:r>
      <w:r w:rsidR="003A61E5">
        <w:rPr>
          <w:rFonts w:ascii="Garamond" w:eastAsia="Times New Roman" w:hAnsi="Garamond" w:cs="Times New Roman"/>
          <w:color w:val="000000"/>
          <w:sz w:val="24"/>
          <w:szCs w:val="24"/>
        </w:rPr>
        <w:t>eciproke</w:t>
      </w:r>
      <w:r w:rsidRPr="00116311">
        <w:rPr>
          <w:rFonts w:ascii="Garamond" w:eastAsia="Times New Roman" w:hAnsi="Garamond" w:cs="Times New Roman"/>
          <w:color w:val="000000"/>
          <w:sz w:val="24"/>
          <w:szCs w:val="24"/>
        </w:rPr>
        <w:t>:</w:t>
      </w:r>
    </w:p>
    <w:p w14:paraId="24186D47" w14:textId="563B5E55" w:rsidR="002C2058" w:rsidRPr="00116311" w:rsidRDefault="006F5D49"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i.</w:t>
      </w:r>
      <w:r w:rsidR="002C2058" w:rsidRPr="00116311">
        <w:rPr>
          <w:rFonts w:ascii="Garamond" w:eastAsia="Times New Roman" w:hAnsi="Garamond" w:cs="Times New Roman"/>
          <w:color w:val="000000"/>
          <w:sz w:val="24"/>
          <w:szCs w:val="24"/>
        </w:rPr>
        <w:t xml:space="preserve"> për çdo subjekt të përm</w:t>
      </w:r>
      <w:r w:rsidR="00244196">
        <w:rPr>
          <w:rFonts w:ascii="Garamond" w:eastAsia="Times New Roman" w:hAnsi="Garamond" w:cs="Times New Roman"/>
          <w:color w:val="000000"/>
          <w:sz w:val="24"/>
          <w:szCs w:val="24"/>
        </w:rPr>
        <w:t>endur në nenin 305, paragrafi 1</w:t>
      </w:r>
      <w:r w:rsidR="002C2058" w:rsidRPr="00116311">
        <w:rPr>
          <w:rFonts w:ascii="Garamond" w:eastAsia="Times New Roman" w:hAnsi="Garamond" w:cs="Times New Roman"/>
          <w:color w:val="000000"/>
          <w:sz w:val="24"/>
          <w:szCs w:val="24"/>
        </w:rPr>
        <w:t>(c), (d) dhe (e) të Konventës; dhe</w:t>
      </w:r>
    </w:p>
    <w:p w14:paraId="5824F9A2" w14:textId="33B63B93" w:rsidR="002C2058" w:rsidRPr="00116311" w:rsidRDefault="006F5D49"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ii</w:t>
      </w:r>
      <w:proofErr w:type="spellEnd"/>
      <w:r>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sipas parashikimeve të nenit 47, për çdo subjekt që përmendet si </w:t>
      </w:r>
      <w:r w:rsidR="00244196">
        <w:rPr>
          <w:rFonts w:ascii="Garamond" w:eastAsia="Times New Roman" w:hAnsi="Garamond" w:cs="Times New Roman"/>
          <w:color w:val="000000"/>
          <w:sz w:val="24"/>
          <w:szCs w:val="24"/>
        </w:rPr>
        <w:t>“</w:t>
      </w:r>
      <w:r w:rsidR="00244196" w:rsidRPr="00116311">
        <w:rPr>
          <w:rFonts w:ascii="Garamond" w:eastAsia="Times New Roman" w:hAnsi="Garamond" w:cs="Times New Roman"/>
          <w:color w:val="000000"/>
          <w:sz w:val="24"/>
          <w:szCs w:val="24"/>
        </w:rPr>
        <w:t xml:space="preserve">Organizatë </w:t>
      </w:r>
      <w:r w:rsidR="002C2058" w:rsidRPr="00116311">
        <w:rPr>
          <w:rFonts w:ascii="Garamond" w:eastAsia="Times New Roman" w:hAnsi="Garamond" w:cs="Times New Roman"/>
          <w:color w:val="000000"/>
          <w:sz w:val="24"/>
          <w:szCs w:val="24"/>
        </w:rPr>
        <w:t>ndërkombëtare</w:t>
      </w:r>
      <w:r w:rsidR="00244196">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në </w:t>
      </w:r>
      <w:r>
        <w:rPr>
          <w:rFonts w:ascii="Garamond" w:eastAsia="Times New Roman" w:hAnsi="Garamond" w:cs="Times New Roman"/>
          <w:color w:val="000000"/>
          <w:sz w:val="24"/>
          <w:szCs w:val="24"/>
        </w:rPr>
        <w:t>a</w:t>
      </w:r>
      <w:r w:rsidR="002C2058" w:rsidRPr="00116311">
        <w:rPr>
          <w:rFonts w:ascii="Garamond" w:eastAsia="Times New Roman" w:hAnsi="Garamond" w:cs="Times New Roman"/>
          <w:color w:val="000000"/>
          <w:sz w:val="24"/>
          <w:szCs w:val="24"/>
        </w:rPr>
        <w:t xml:space="preserve">neksin IX, neni 1, të Konventës, e cila bëhet </w:t>
      </w:r>
      <w:r w:rsidR="00244196" w:rsidRPr="00116311">
        <w:rPr>
          <w:rFonts w:ascii="Garamond" w:eastAsia="Times New Roman" w:hAnsi="Garamond" w:cs="Times New Roman"/>
          <w:color w:val="000000"/>
          <w:sz w:val="24"/>
          <w:szCs w:val="24"/>
        </w:rPr>
        <w:t xml:space="preserve">palë </w:t>
      </w:r>
      <w:r w:rsidR="002C2058" w:rsidRPr="00116311">
        <w:rPr>
          <w:rFonts w:ascii="Garamond" w:eastAsia="Times New Roman" w:hAnsi="Garamond" w:cs="Times New Roman"/>
          <w:color w:val="000000"/>
          <w:sz w:val="24"/>
          <w:szCs w:val="24"/>
        </w:rPr>
        <w:t xml:space="preserve">në këtë Marrëveshje, dhe në atë masë, termi </w:t>
      </w:r>
      <w:r w:rsidR="00244196">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Shtetet </w:t>
      </w:r>
      <w:r w:rsidR="00244196" w:rsidRPr="00116311">
        <w:rPr>
          <w:rFonts w:ascii="Garamond" w:eastAsia="Times New Roman" w:hAnsi="Garamond" w:cs="Times New Roman"/>
          <w:color w:val="000000"/>
          <w:sz w:val="24"/>
          <w:szCs w:val="24"/>
        </w:rPr>
        <w:t>palë</w:t>
      </w:r>
      <w:r w:rsidR="00244196">
        <w:rPr>
          <w:rFonts w:ascii="Garamond" w:eastAsia="Times New Roman" w:hAnsi="Garamond" w:cs="Times New Roman"/>
          <w:color w:val="000000"/>
          <w:sz w:val="24"/>
          <w:szCs w:val="24"/>
        </w:rPr>
        <w:t>”</w:t>
      </w:r>
      <w:r w:rsidR="00244196" w:rsidRP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u referohet këtyre subjekteve.</w:t>
      </w:r>
    </w:p>
    <w:p w14:paraId="4514D862" w14:textId="4C2033B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Kjo Marrëveshje zbatohet në mënyrë reciproke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edhe për entitete të tjera peshkimi, anijet e të cilave ushtrojnë peshkim në det të hapur.</w:t>
      </w:r>
    </w:p>
    <w:p w14:paraId="4BBDFE4B"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2D16327"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w:t>
      </w:r>
    </w:p>
    <w:p w14:paraId="45D5BC30"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Qëllimi</w:t>
      </w:r>
    </w:p>
    <w:p w14:paraId="0471430C" w14:textId="77777777" w:rsidR="00887F4A" w:rsidRPr="00116311" w:rsidRDefault="00887F4A" w:rsidP="002C2058">
      <w:pPr>
        <w:spacing w:after="0" w:line="240" w:lineRule="auto"/>
        <w:ind w:firstLine="284"/>
        <w:jc w:val="both"/>
        <w:rPr>
          <w:rFonts w:ascii="Garamond" w:eastAsia="Times New Roman" w:hAnsi="Garamond" w:cs="Times New Roman"/>
          <w:color w:val="000000"/>
          <w:sz w:val="24"/>
          <w:szCs w:val="24"/>
        </w:rPr>
      </w:pPr>
    </w:p>
    <w:p w14:paraId="33A1624B" w14:textId="46340AA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Qëllimi i kësaj Marrëveshjeje është që të sigurojë ruajtjen afatgjatë dhe përdorimin e qëndrueshëm të burimeve peshkore ndërkufitare dhe të burimeve të peshkut </w:t>
      </w:r>
      <w:proofErr w:type="spellStart"/>
      <w:r w:rsidRPr="00116311">
        <w:rPr>
          <w:rFonts w:ascii="Garamond" w:eastAsia="Times New Roman" w:hAnsi="Garamond" w:cs="Times New Roman"/>
          <w:color w:val="000000"/>
          <w:sz w:val="24"/>
          <w:szCs w:val="24"/>
        </w:rPr>
        <w:t>shumëmigrues</w:t>
      </w:r>
      <w:proofErr w:type="spellEnd"/>
      <w:r w:rsidRPr="00116311">
        <w:rPr>
          <w:rFonts w:ascii="Garamond" w:eastAsia="Times New Roman" w:hAnsi="Garamond" w:cs="Times New Roman"/>
          <w:color w:val="000000"/>
          <w:sz w:val="24"/>
          <w:szCs w:val="24"/>
        </w:rPr>
        <w:t>,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zbatimit efektiv të dispozitave përkatëse të Konventës.</w:t>
      </w:r>
    </w:p>
    <w:p w14:paraId="51449D74"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0594C8C"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w:t>
      </w:r>
    </w:p>
    <w:p w14:paraId="0CDA75CC"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Zbatimi</w:t>
      </w:r>
    </w:p>
    <w:p w14:paraId="2CFAB513" w14:textId="77777777" w:rsidR="00887F4A" w:rsidRPr="00116311" w:rsidRDefault="00887F4A" w:rsidP="002C2058">
      <w:pPr>
        <w:spacing w:after="0" w:line="240" w:lineRule="auto"/>
        <w:ind w:firstLine="284"/>
        <w:jc w:val="both"/>
        <w:rPr>
          <w:rFonts w:ascii="Garamond" w:eastAsia="Times New Roman" w:hAnsi="Garamond" w:cs="Times New Roman"/>
          <w:color w:val="000000"/>
          <w:sz w:val="24"/>
          <w:szCs w:val="24"/>
        </w:rPr>
      </w:pPr>
    </w:p>
    <w:p w14:paraId="33E5CBE8" w14:textId="7970E50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 xml:space="preserve">1. Përveç rasteve kur parashikohet ndryshe, kjo Marrëveshje zbatohet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w:t>
      </w:r>
      <w:r w:rsidR="006704FD">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 xml:space="preserve"> përtej zonave të juridiksionit kombëtar, me përjashtim të neneve 6 dhe 7, të cilat zbatohen</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edhe për ruajtjen dhe menaxhimin e këtyre burimeve në zonat brenda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juridiksionit kombëtar, duke respektuar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rregullat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ndryshme juridike që zbatohen në zonat brenda juridiksionit kombëtar dhe në zonat përtej juridiksionit kombëtar, siç parashikohet nga Konventa.</w:t>
      </w:r>
    </w:p>
    <w:p w14:paraId="11CC50FC" w14:textId="09E65EE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Në ushtrimin e të drejtave sovrane për qëllime eksplorimi dhe shfrytëzimi, ruajtjes dhe menaxhimit të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në zonat brenda juridiksionit kombëtar, shteti bregdetar do të zbatojë </w:t>
      </w:r>
      <w:r w:rsidRPr="00B11BE0">
        <w:rPr>
          <w:rFonts w:ascii="Garamond" w:eastAsia="Times New Roman" w:hAnsi="Garamond" w:cs="Times New Roman"/>
          <w:i/>
          <w:color w:val="000000"/>
          <w:sz w:val="24"/>
          <w:szCs w:val="24"/>
        </w:rPr>
        <w:t>nëpërmjet</w:t>
      </w:r>
      <w:r w:rsidR="00116311" w:rsidRPr="00B11BE0">
        <w:rPr>
          <w:rFonts w:ascii="Garamond" w:eastAsia="Times New Roman" w:hAnsi="Garamond" w:cs="Times New Roman"/>
          <w:color w:val="000000"/>
          <w:sz w:val="24"/>
          <w:szCs w:val="24"/>
        </w:rPr>
        <w:t xml:space="preserve"> </w:t>
      </w:r>
      <w:r w:rsidRPr="00B11BE0">
        <w:rPr>
          <w:rFonts w:ascii="Garamond" w:eastAsia="Times New Roman" w:hAnsi="Garamond" w:cs="Times New Roman"/>
          <w:color w:val="000000"/>
          <w:sz w:val="24"/>
          <w:szCs w:val="24"/>
        </w:rPr>
        <w:t>parimet</w:t>
      </w:r>
      <w:r w:rsidRPr="00116311">
        <w:rPr>
          <w:rFonts w:ascii="Garamond" w:eastAsia="Times New Roman" w:hAnsi="Garamond" w:cs="Times New Roman"/>
          <w:color w:val="000000"/>
          <w:sz w:val="24"/>
          <w:szCs w:val="24"/>
        </w:rPr>
        <w:t xml:space="preserve"> e përgjithshme të përcaktuara në nenin 5.</w:t>
      </w:r>
    </w:p>
    <w:p w14:paraId="664B94E2" w14:textId="1685642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Shtetet duhet të marrin në konsideratë kapacitetet përkatëse të shteteve në zhvillim për të zbatuar nenet 5, 6 dhe 7, në zonat brenda juridiksionit kombëtar, si dhe nevojën e tyre për asistencë, siç parashikohet në këtë Marrëveshje. Për këtë qëllim, </w:t>
      </w:r>
      <w:r w:rsidR="00244196" w:rsidRPr="00116311">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jesa VII zbatohet në mënyrë reciproke për zonat brenda juridiksionit kombëtar.</w:t>
      </w:r>
    </w:p>
    <w:p w14:paraId="7C9B8AEC"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62D845B"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w:t>
      </w:r>
    </w:p>
    <w:p w14:paraId="4B3B8461"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Marrëdhënia midis kësaj Marrëveshjeje dhe Konventës</w:t>
      </w:r>
    </w:p>
    <w:p w14:paraId="33D3FEF6" w14:textId="77777777" w:rsidR="00887F4A" w:rsidRPr="00116311" w:rsidRDefault="00887F4A" w:rsidP="00887F4A">
      <w:pPr>
        <w:spacing w:after="0" w:line="240" w:lineRule="auto"/>
        <w:ind w:firstLine="284"/>
        <w:jc w:val="center"/>
        <w:rPr>
          <w:rFonts w:ascii="Garamond" w:eastAsia="Times New Roman" w:hAnsi="Garamond" w:cs="Times New Roman"/>
          <w:color w:val="000000"/>
          <w:sz w:val="24"/>
          <w:szCs w:val="24"/>
        </w:rPr>
      </w:pPr>
    </w:p>
    <w:p w14:paraId="455257AD" w14:textId="0AF534D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Kjo Marrëveshje nuk cenon të drejtat, juridiksionin dhe detyrimet e </w:t>
      </w:r>
      <w:r w:rsidR="00244196" w:rsidRPr="00116311">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hteteve të përcaktuara në Konventë. Kjo Marrëveshje do të interpretohet dhe zbatohet në kuadër dhe në përputhje me Konventën.</w:t>
      </w:r>
    </w:p>
    <w:p w14:paraId="02FA6AE8"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BE3FEB3"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II</w:t>
      </w:r>
    </w:p>
    <w:p w14:paraId="54AF109D"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RUAJTJA DHE MENAXHIMI I BURIMEVE PESHKORE NDËRKUFITARE DHE TË BURIMEVE PESHKORE SHUMËMIGRUESE</w:t>
      </w:r>
    </w:p>
    <w:p w14:paraId="5B1D43FB"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p>
    <w:p w14:paraId="0CC5D212"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5</w:t>
      </w:r>
    </w:p>
    <w:p w14:paraId="1C18C6DF"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Parimet e përgjithshme</w:t>
      </w:r>
    </w:p>
    <w:p w14:paraId="10E54759" w14:textId="77777777" w:rsidR="00887F4A" w:rsidRPr="00116311" w:rsidRDefault="00887F4A" w:rsidP="002C2058">
      <w:pPr>
        <w:spacing w:after="0" w:line="240" w:lineRule="auto"/>
        <w:ind w:firstLine="284"/>
        <w:jc w:val="both"/>
        <w:rPr>
          <w:rFonts w:ascii="Garamond" w:eastAsia="Times New Roman" w:hAnsi="Garamond" w:cs="Times New Roman"/>
          <w:color w:val="000000"/>
          <w:sz w:val="24"/>
          <w:szCs w:val="24"/>
        </w:rPr>
      </w:pPr>
    </w:p>
    <w:p w14:paraId="7D9213AD" w14:textId="349209F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Për të ruajtur dhe menaxhuar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w:t>
      </w:r>
      <w:r w:rsidR="00244196" w:rsidRPr="00116311">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htetet bregdetare dhe </w:t>
      </w:r>
      <w:r w:rsidR="00244196" w:rsidRPr="00116311">
        <w:rPr>
          <w:rFonts w:ascii="Garamond" w:eastAsia="Times New Roman" w:hAnsi="Garamond" w:cs="Times New Roman"/>
          <w:color w:val="000000"/>
          <w:sz w:val="24"/>
          <w:szCs w:val="24"/>
        </w:rPr>
        <w:t>sh</w:t>
      </w:r>
      <w:r w:rsidRPr="00116311">
        <w:rPr>
          <w:rFonts w:ascii="Garamond" w:eastAsia="Times New Roman" w:hAnsi="Garamond" w:cs="Times New Roman"/>
          <w:color w:val="000000"/>
          <w:sz w:val="24"/>
          <w:szCs w:val="24"/>
        </w:rPr>
        <w:t>tetet që ushtrojnë peshkim në det të hapur, në zbatim të detyrimit të tyre për të bashkëpunuar</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Konventën:</w:t>
      </w:r>
    </w:p>
    <w:p w14:paraId="6809DCAA" w14:textId="46EECBA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miratojnë masa për të siguruar qëndrueshmërinë afatgjatë të burimeve peshkore ndërkufitare dhe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dhe të promovojnë objektivin e shfrytëzimit optimal të këtyre burimeve;</w:t>
      </w:r>
    </w:p>
    <w:p w14:paraId="5D6359AC" w14:textId="4E4BCD7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sigurojnë që këto masa të bazohen në evidencat më të mira shkencore të </w:t>
      </w:r>
      <w:proofErr w:type="spellStart"/>
      <w:r w:rsidRPr="00116311">
        <w:rPr>
          <w:rFonts w:ascii="Garamond" w:eastAsia="Times New Roman" w:hAnsi="Garamond" w:cs="Times New Roman"/>
          <w:color w:val="000000"/>
          <w:sz w:val="24"/>
          <w:szCs w:val="24"/>
        </w:rPr>
        <w:t>disponueshme</w:t>
      </w:r>
      <w:proofErr w:type="spellEnd"/>
      <w:r w:rsidRPr="00116311">
        <w:rPr>
          <w:rFonts w:ascii="Garamond" w:eastAsia="Times New Roman" w:hAnsi="Garamond" w:cs="Times New Roman"/>
          <w:color w:val="000000"/>
          <w:sz w:val="24"/>
          <w:szCs w:val="24"/>
        </w:rPr>
        <w:t xml:space="preserve"> dhe të jenë të hartuara</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me qëllim</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ruajtjen ose përmi</w:t>
      </w:r>
      <w:r w:rsidR="00116311">
        <w:rPr>
          <w:rFonts w:ascii="Garamond" w:eastAsia="Times New Roman" w:hAnsi="Garamond" w:cs="Times New Roman"/>
          <w:color w:val="000000"/>
          <w:sz w:val="24"/>
          <w:szCs w:val="24"/>
        </w:rPr>
        <w:t>rë</w:t>
      </w:r>
      <w:r w:rsidRPr="00116311">
        <w:rPr>
          <w:rFonts w:ascii="Garamond" w:eastAsia="Times New Roman" w:hAnsi="Garamond" w:cs="Times New Roman"/>
          <w:color w:val="000000"/>
          <w:sz w:val="24"/>
          <w:szCs w:val="24"/>
        </w:rPr>
        <w:t xml:space="preserve">simin e rezervave peshkore në ato nivele që të japin rendimente maksimale të qëndrueshme, sipas faktorëve përkatës mjedisorë dhe ekonomikë, përfshirë kërkesat e veçanta të </w:t>
      </w:r>
      <w:r w:rsidR="00244196">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hteteve në zhvillim, si dhe duke pasur parasysh format e peshkimit, ndërvarësinë e burimeve peshkore dhe çdo standard minimal ndërkombëtar të rekomanduar në përgjithësi, qoftë në nivel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rajonal apo global;</w:t>
      </w:r>
    </w:p>
    <w:p w14:paraId="4773F540" w14:textId="4DD92F9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zbatojnë metodat parandaluese</w:t>
      </w:r>
      <w:r w:rsidR="00244196">
        <w:rPr>
          <w:rFonts w:ascii="Garamond" w:eastAsia="Times New Roman" w:hAnsi="Garamond" w:cs="Times New Roman"/>
          <w:color w:val="000000"/>
          <w:sz w:val="24"/>
          <w:szCs w:val="24"/>
        </w:rPr>
        <w: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përputhje me nenin 6;</w:t>
      </w:r>
    </w:p>
    <w:p w14:paraId="469462F4" w14:textId="2E9FBE1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vlerësojnë ndikimet e aktivitetit të peshkimit, të aktiviteteve të tjera njerëzore dhe të faktorëve mjedisorë mbi rezervat objekt peshkimi</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mbi speciet që i përkasin të njëjtit ekosistem ose që janë të lidhura me rezervat objekt peshkimi</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varen prej tyre;</w:t>
      </w:r>
    </w:p>
    <w:p w14:paraId="45A50827" w14:textId="01D460F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miratojnë, kur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jetë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nevojshme, masa për ruajtjen dhe menaxhimin e specieve që i përkasin të njëjtit ekosistem ose që janë të lidhura me rezervat objektiv peshkimi</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varen prej tyre, me synim ruajtjen ose </w:t>
      </w:r>
      <w:r w:rsidR="00116311" w:rsidRPr="00116311">
        <w:rPr>
          <w:rFonts w:ascii="Garamond" w:eastAsia="Times New Roman" w:hAnsi="Garamond" w:cs="Times New Roman"/>
          <w:color w:val="000000"/>
          <w:sz w:val="24"/>
          <w:szCs w:val="24"/>
        </w:rPr>
        <w:t>përmi</w:t>
      </w:r>
      <w:r w:rsidR="00116311">
        <w:rPr>
          <w:rFonts w:ascii="Garamond" w:eastAsia="Times New Roman" w:hAnsi="Garamond" w:cs="Times New Roman"/>
          <w:color w:val="000000"/>
          <w:sz w:val="24"/>
          <w:szCs w:val="24"/>
        </w:rPr>
        <w:t>rë</w:t>
      </w:r>
      <w:r w:rsidR="00116311" w:rsidRPr="00116311">
        <w:rPr>
          <w:rFonts w:ascii="Garamond" w:eastAsia="Times New Roman" w:hAnsi="Garamond" w:cs="Times New Roman"/>
          <w:color w:val="000000"/>
          <w:sz w:val="24"/>
          <w:szCs w:val="24"/>
        </w:rPr>
        <w:t xml:space="preserve">simin </w:t>
      </w:r>
      <w:r w:rsidRPr="00116311">
        <w:rPr>
          <w:rFonts w:ascii="Garamond" w:eastAsia="Times New Roman" w:hAnsi="Garamond" w:cs="Times New Roman"/>
          <w:color w:val="000000"/>
          <w:sz w:val="24"/>
          <w:szCs w:val="24"/>
        </w:rPr>
        <w:t>e këtyre popullatave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ato nivele ku riprodhimi i tyre mund të jetë shumë i rrezikuar;</w:t>
      </w:r>
    </w:p>
    <w:p w14:paraId="67368E04" w14:textId="6949E63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 minimizojnë ndotjen, mbeturinat, hedhurinat,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bllokimet nga veglat e humbura të peshkimit ose të braktisura, gjuetinë e specieve</w:t>
      </w:r>
      <w:r w:rsidR="00116311">
        <w:rPr>
          <w:rFonts w:ascii="Garamond" w:eastAsia="Times New Roman" w:hAnsi="Garamond" w:cs="Times New Roman"/>
          <w:color w:val="000000"/>
          <w:sz w:val="24"/>
          <w:szCs w:val="24"/>
        </w:rPr>
        <w:t xml:space="preserve"> </w:t>
      </w:r>
      <w:proofErr w:type="spellStart"/>
      <w:r w:rsidR="00244196">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qofshin peshq apo jo (më tej referuar si </w:t>
      </w:r>
      <w:r w:rsidR="00244196">
        <w:rPr>
          <w:rFonts w:ascii="Garamond" w:eastAsia="Times New Roman" w:hAnsi="Garamond" w:cs="Times New Roman"/>
          <w:color w:val="000000"/>
          <w:sz w:val="24"/>
          <w:szCs w:val="24"/>
        </w:rPr>
        <w:t>“</w:t>
      </w:r>
      <w:r w:rsidR="00244196" w:rsidRPr="00116311">
        <w:rPr>
          <w:rFonts w:ascii="Garamond" w:eastAsia="Times New Roman" w:hAnsi="Garamond" w:cs="Times New Roman"/>
          <w:color w:val="000000"/>
          <w:sz w:val="24"/>
          <w:szCs w:val="24"/>
        </w:rPr>
        <w:t xml:space="preserve">specie </w:t>
      </w:r>
      <w:proofErr w:type="spellStart"/>
      <w:r w:rsidR="00244196">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w:t>
      </w:r>
      <w:r w:rsidR="0024419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si dhe ndikimet mbi speciet e lidhura ose të varura prej tyre, veçanërisht ato të rrezikuara, nëpërmjet masave që përfshijnë, sa është e zbatueshme, zhvillimin dhe përdorimin e veglave dhe teknikave të peshkimit </w:t>
      </w:r>
      <w:proofErr w:type="spellStart"/>
      <w:r w:rsidRPr="00116311">
        <w:rPr>
          <w:rFonts w:ascii="Garamond" w:eastAsia="Times New Roman" w:hAnsi="Garamond" w:cs="Times New Roman"/>
          <w:color w:val="000000"/>
          <w:sz w:val="24"/>
          <w:szCs w:val="24"/>
        </w:rPr>
        <w:t>selektiv</w:t>
      </w:r>
      <w:proofErr w:type="spellEnd"/>
      <w:r w:rsidRPr="00116311">
        <w:rPr>
          <w:rFonts w:ascii="Garamond" w:eastAsia="Times New Roman" w:hAnsi="Garamond" w:cs="Times New Roman"/>
          <w:color w:val="000000"/>
          <w:sz w:val="24"/>
          <w:szCs w:val="24"/>
        </w:rPr>
        <w:t>, të sigurta për mjedisin dhe me shpenzime operative;</w:t>
      </w:r>
    </w:p>
    <w:p w14:paraId="32F32517" w14:textId="78E96BD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g) mbrojnë </w:t>
      </w:r>
      <w:proofErr w:type="spellStart"/>
      <w:r w:rsidRPr="00116311">
        <w:rPr>
          <w:rFonts w:ascii="Garamond" w:eastAsia="Times New Roman" w:hAnsi="Garamond" w:cs="Times New Roman"/>
          <w:color w:val="000000"/>
          <w:sz w:val="24"/>
          <w:szCs w:val="24"/>
        </w:rPr>
        <w:t>biodiversitetin</w:t>
      </w:r>
      <w:proofErr w:type="spellEnd"/>
      <w:r w:rsidRPr="00116311">
        <w:rPr>
          <w:rFonts w:ascii="Garamond" w:eastAsia="Times New Roman" w:hAnsi="Garamond" w:cs="Times New Roman"/>
          <w:color w:val="000000"/>
          <w:sz w:val="24"/>
          <w:szCs w:val="24"/>
        </w:rPr>
        <w:t xml:space="preserve"> në mjediset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detare;</w:t>
      </w:r>
    </w:p>
    <w:p w14:paraId="34E2C3F0" w14:textId="11F4E1F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h) ndërmarrin masa për 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ndaluar ose parandaluar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mbi peshkimin dhe kapacitetet e</w:t>
      </w:r>
      <w:r w:rsidR="00116311">
        <w:rPr>
          <w:rFonts w:ascii="Garamond" w:eastAsia="Times New Roman" w:hAnsi="Garamond" w:cs="Times New Roman"/>
          <w:color w:val="000000"/>
          <w:sz w:val="24"/>
          <w:szCs w:val="24"/>
        </w:rPr>
        <w:t xml:space="preserve"> </w:t>
      </w:r>
      <w:r w:rsidR="003A61E5">
        <w:rPr>
          <w:rFonts w:ascii="Garamond" w:eastAsia="Times New Roman" w:hAnsi="Garamond" w:cs="Times New Roman"/>
          <w:color w:val="000000"/>
          <w:sz w:val="24"/>
          <w:szCs w:val="24"/>
        </w:rPr>
        <w:t>peshkimit përtej limiteve</w:t>
      </w:r>
      <w:r w:rsidRPr="00116311">
        <w:rPr>
          <w:rFonts w:ascii="Garamond" w:eastAsia="Times New Roman" w:hAnsi="Garamond" w:cs="Times New Roman"/>
          <w:color w:val="000000"/>
          <w:sz w:val="24"/>
          <w:szCs w:val="24"/>
        </w:rPr>
        <w:t xml:space="preserve">, si dhe për të siguruar që niveli i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të peshkimit të mos tejkalojnë përpjekjet e peshkimit në raport me shfrytëzimin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qëndrueshëm të burimeve peshkore;</w:t>
      </w:r>
    </w:p>
    <w:p w14:paraId="7A83AD31" w14:textId="181B254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i) marrin në konsideratë interesat e peshkatarëve artizanalë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të atyre që ushtrojnë aktivitet peshkimi për mbijetesë;</w:t>
      </w:r>
    </w:p>
    <w:p w14:paraId="28983D4B" w14:textId="73109FC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j) grumbullojnë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shpërndajnë,</w:t>
      </w:r>
      <w:r w:rsidR="003A61E5">
        <w:rPr>
          <w:rFonts w:ascii="Garamond" w:eastAsia="Times New Roman" w:hAnsi="Garamond" w:cs="Times New Roman"/>
          <w:color w:val="000000"/>
          <w:sz w:val="24"/>
          <w:szCs w:val="24"/>
        </w:rPr>
        <w:t xml:space="preserve"> në kohë</w:t>
      </w:r>
      <w:r w:rsidRPr="00116311">
        <w:rPr>
          <w:rFonts w:ascii="Garamond" w:eastAsia="Times New Roman" w:hAnsi="Garamond" w:cs="Times New Roman"/>
          <w:color w:val="000000"/>
          <w:sz w:val="24"/>
          <w:szCs w:val="24"/>
        </w:rPr>
        <w:t>, të dhëna të plota dhe të sakta mbi aktivitetet e peshkimit</w:t>
      </w:r>
      <w:r w:rsidR="003A61E5">
        <w:rPr>
          <w:rFonts w:ascii="Garamond" w:eastAsia="Times New Roman" w:hAnsi="Garamond" w:cs="Times New Roman"/>
          <w:color w:val="000000"/>
          <w:sz w:val="24"/>
          <w:szCs w:val="24"/>
        </w:rPr>
        <w:t>, duke përfshirë, ndër të tjera</w:t>
      </w:r>
      <w:r w:rsidRPr="00116311">
        <w:rPr>
          <w:rFonts w:ascii="Garamond" w:eastAsia="Times New Roman" w:hAnsi="Garamond" w:cs="Times New Roman"/>
          <w:color w:val="000000"/>
          <w:sz w:val="24"/>
          <w:szCs w:val="24"/>
        </w:rPr>
        <w:t>, pozicionin e anijeve, gjuetinë</w:t>
      </w:r>
      <w:r w:rsidR="00116311">
        <w:rPr>
          <w:rFonts w:ascii="Garamond" w:eastAsia="Times New Roman" w:hAnsi="Garamond" w:cs="Times New Roman"/>
          <w:color w:val="000000"/>
          <w:sz w:val="24"/>
          <w:szCs w:val="24"/>
        </w:rPr>
        <w:t xml:space="preserve"> </w:t>
      </w:r>
      <w:r w:rsidR="00244196">
        <w:rPr>
          <w:rFonts w:ascii="Garamond" w:eastAsia="Times New Roman" w:hAnsi="Garamond" w:cs="Times New Roman"/>
          <w:color w:val="000000"/>
          <w:sz w:val="24"/>
          <w:szCs w:val="24"/>
        </w:rPr>
        <w:t xml:space="preserve">e specieve objekt dhe </w:t>
      </w:r>
      <w:proofErr w:type="spellStart"/>
      <w:r w:rsidR="00244196">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si dhe sforcon e peshkimit, sipas përcaktimeve të </w:t>
      </w:r>
      <w:r w:rsidR="006F5D49" w:rsidRPr="00116311">
        <w:rPr>
          <w:rFonts w:ascii="Garamond" w:eastAsia="Times New Roman" w:hAnsi="Garamond" w:cs="Times New Roman"/>
          <w:color w:val="000000"/>
          <w:sz w:val="24"/>
          <w:szCs w:val="24"/>
        </w:rPr>
        <w:t xml:space="preserve">shtojcës </w:t>
      </w:r>
      <w:r w:rsidRPr="00116311">
        <w:rPr>
          <w:rFonts w:ascii="Garamond" w:eastAsia="Times New Roman" w:hAnsi="Garamond" w:cs="Times New Roman"/>
          <w:color w:val="000000"/>
          <w:sz w:val="24"/>
          <w:szCs w:val="24"/>
        </w:rPr>
        <w:t>I, si edhe informacionin nga programet kombëtare dhe ndërkombëtare të kërkimit;</w:t>
      </w:r>
    </w:p>
    <w:p w14:paraId="73742FE6" w14:textId="7B489DD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 promovojnë dhe zhvillojnë kërkimin shkencor dhe teknologjitë e përshtatshme në mbështetje të ruajtjes dhe menaxhimit të peshkimit; dhe</w:t>
      </w:r>
    </w:p>
    <w:p w14:paraId="4B5E7999" w14:textId="5E9E899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l) zbatojnë dhe sigurojnë respektimin e masave të ruajtjes dhe menaxhimit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ndërmjet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monitorimit, kontrollit dhe mbikëqyrjes efektive.</w:t>
      </w:r>
    </w:p>
    <w:p w14:paraId="1FFC21AA" w14:textId="77777777" w:rsidR="00887F4A" w:rsidRPr="00116311" w:rsidRDefault="00887F4A" w:rsidP="002C2058">
      <w:pPr>
        <w:spacing w:after="0" w:line="240" w:lineRule="auto"/>
        <w:ind w:firstLine="284"/>
        <w:jc w:val="both"/>
        <w:rPr>
          <w:rFonts w:ascii="Garamond" w:eastAsia="Times New Roman" w:hAnsi="Garamond" w:cs="Times New Roman"/>
          <w:color w:val="000000"/>
          <w:sz w:val="24"/>
          <w:szCs w:val="24"/>
        </w:rPr>
      </w:pPr>
    </w:p>
    <w:p w14:paraId="026BC3EB" w14:textId="172921A3"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6</w:t>
      </w:r>
    </w:p>
    <w:p w14:paraId="7B47BFF8"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Zbatimi i metodës parandaluese</w:t>
      </w:r>
    </w:p>
    <w:p w14:paraId="0A9C96BE"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p>
    <w:p w14:paraId="344FB4FD" w14:textId="3AD4426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duhet të zbatojnë gjerësisht metodat parandaluese për ruajtjen, menaxhimin dhe shfrytëzimin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me qëllim mbrojtjen e burimeve të gjalla detare dhe ruajtjen e mjedisit detar.</w:t>
      </w:r>
    </w:p>
    <w:p w14:paraId="3D43D411" w14:textId="604972A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Shtetet duhet të tregojnë kujdes të shtuar kur informacioni është i pasigurt, </w:t>
      </w:r>
      <w:r w:rsidRPr="00FD265F">
        <w:rPr>
          <w:rFonts w:ascii="Garamond" w:eastAsia="Times New Roman" w:hAnsi="Garamond" w:cs="Times New Roman"/>
          <w:color w:val="000000"/>
          <w:sz w:val="24"/>
          <w:szCs w:val="24"/>
        </w:rPr>
        <w:t>i vërtetë ose</w:t>
      </w:r>
      <w:r w:rsidRPr="00116311">
        <w:rPr>
          <w:rFonts w:ascii="Garamond" w:eastAsia="Times New Roman" w:hAnsi="Garamond" w:cs="Times New Roman"/>
          <w:color w:val="000000"/>
          <w:sz w:val="24"/>
          <w:szCs w:val="24"/>
        </w:rPr>
        <w:t xml:space="preserve"> i pamjaftueshëm. Mungesa e informacionit shkencor nuk përdoret si arsye për të shtyrë ose për të mos ndërmarrë masa për ruajtjen dhe menaxhimin.</w:t>
      </w:r>
    </w:p>
    <w:p w14:paraId="12F0A8BB" w14:textId="57953AB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Në zbatimin e metodës parandaluese, shtetet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duhet të:</w:t>
      </w:r>
    </w:p>
    <w:p w14:paraId="69481492" w14:textId="547B3FE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përmirësojnë vendimmarrjen për ruajtjen dhe menaxhimin e burimeve peshkore, duke siguruar dhe shkëmbyer informacionin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më të mirë shkencor të </w:t>
      </w:r>
      <w:proofErr w:type="spellStart"/>
      <w:r w:rsidRPr="00116311">
        <w:rPr>
          <w:rFonts w:ascii="Garamond" w:eastAsia="Times New Roman" w:hAnsi="Garamond" w:cs="Times New Roman"/>
          <w:color w:val="000000"/>
          <w:sz w:val="24"/>
          <w:szCs w:val="24"/>
        </w:rPr>
        <w:t>disponueshëm</w:t>
      </w:r>
      <w:proofErr w:type="spellEnd"/>
      <w:r w:rsidRPr="00116311">
        <w:rPr>
          <w:rFonts w:ascii="Garamond" w:eastAsia="Times New Roman" w:hAnsi="Garamond" w:cs="Times New Roman"/>
          <w:color w:val="000000"/>
          <w:sz w:val="24"/>
          <w:szCs w:val="24"/>
        </w:rPr>
        <w:t>, si dhe duke zbatuar teknika të përmirësuara për menaxhimin e riskut dhe pasigurisë;</w:t>
      </w:r>
    </w:p>
    <w:p w14:paraId="6DB4ED86" w14:textId="7F21606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zbatojnë udhëzimet e </w:t>
      </w:r>
      <w:r w:rsidR="00116311">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htojcës II dhe të përcaktojnë, mbi bazën e informacionit më të mirë shkencor të </w:t>
      </w:r>
      <w:proofErr w:type="spellStart"/>
      <w:r w:rsidRPr="00116311">
        <w:rPr>
          <w:rFonts w:ascii="Garamond" w:eastAsia="Times New Roman" w:hAnsi="Garamond" w:cs="Times New Roman"/>
          <w:color w:val="000000"/>
          <w:sz w:val="24"/>
          <w:szCs w:val="24"/>
        </w:rPr>
        <w:t>disponueshëm</w:t>
      </w:r>
      <w:proofErr w:type="spellEnd"/>
      <w:r w:rsidRPr="00116311">
        <w:rPr>
          <w:rFonts w:ascii="Garamond" w:eastAsia="Times New Roman" w:hAnsi="Garamond" w:cs="Times New Roman"/>
          <w:color w:val="000000"/>
          <w:sz w:val="24"/>
          <w:szCs w:val="24"/>
        </w:rPr>
        <w: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pikat e referencës dhe masat për aktivizimin e rezervave kur këto pika tejkalohen;</w:t>
      </w:r>
    </w:p>
    <w:p w14:paraId="674C1331" w14:textId="595D98A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marrin parasysh, ndër të tjera, pasiguritë që lidhen me madhësinë dhe shtimin e burimeve, pikat e referencës, gjendjen e resurseve në raport me këto pika reference, nivelet dhe shpërndarjen e ngordhjes nga peshkimi dhe ndikimin e aktivitet</w:t>
      </w:r>
      <w:r w:rsidR="00CA2571">
        <w:rPr>
          <w:rFonts w:ascii="Garamond" w:eastAsia="Times New Roman" w:hAnsi="Garamond" w:cs="Times New Roman"/>
          <w:color w:val="000000"/>
          <w:sz w:val="24"/>
          <w:szCs w:val="24"/>
        </w:rPr>
        <w:t xml:space="preserve">eve të peshkimit mbi speciet </w:t>
      </w:r>
      <w:proofErr w:type="spellStart"/>
      <w:r w:rsidR="00CA2571">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të lidhura ose të varura prej tyre, si dhe kushtet detare, mjedisore dhe socio-ekonomike; dhe</w:t>
      </w:r>
    </w:p>
    <w:p w14:paraId="66E70AAE" w14:textId="2C7AA0D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d) zhvillojnë programe për grumbullimin e të dhënave dhe kërkimin shkencor, për të vlerësuar </w:t>
      </w:r>
      <w:proofErr w:type="spellStart"/>
      <w:r w:rsidRPr="00116311">
        <w:rPr>
          <w:rFonts w:ascii="Garamond" w:eastAsia="Times New Roman" w:hAnsi="Garamond" w:cs="Times New Roman"/>
          <w:color w:val="000000"/>
          <w:sz w:val="24"/>
          <w:szCs w:val="24"/>
        </w:rPr>
        <w:t>impa</w:t>
      </w:r>
      <w:r w:rsidR="00CA2571">
        <w:rPr>
          <w:rFonts w:ascii="Garamond" w:eastAsia="Times New Roman" w:hAnsi="Garamond" w:cs="Times New Roman"/>
          <w:color w:val="000000"/>
          <w:sz w:val="24"/>
          <w:szCs w:val="24"/>
        </w:rPr>
        <w:t>ktin</w:t>
      </w:r>
      <w:proofErr w:type="spellEnd"/>
      <w:r w:rsidR="00CA2571">
        <w:rPr>
          <w:rFonts w:ascii="Garamond" w:eastAsia="Times New Roman" w:hAnsi="Garamond" w:cs="Times New Roman"/>
          <w:color w:val="000000"/>
          <w:sz w:val="24"/>
          <w:szCs w:val="24"/>
        </w:rPr>
        <w:t xml:space="preserve"> e peshkimit mbi speciet </w:t>
      </w:r>
      <w:proofErr w:type="spellStart"/>
      <w:r w:rsidR="00CA2571">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ose të varura prej tyre dhe mbi </w:t>
      </w:r>
      <w:proofErr w:type="spellStart"/>
      <w:r w:rsidRPr="00116311">
        <w:rPr>
          <w:rFonts w:ascii="Garamond" w:eastAsia="Times New Roman" w:hAnsi="Garamond" w:cs="Times New Roman"/>
          <w:color w:val="000000"/>
          <w:sz w:val="24"/>
          <w:szCs w:val="24"/>
        </w:rPr>
        <w:t>habitatet</w:t>
      </w:r>
      <w:proofErr w:type="spellEnd"/>
      <w:r w:rsidRPr="00116311">
        <w:rPr>
          <w:rFonts w:ascii="Garamond" w:eastAsia="Times New Roman" w:hAnsi="Garamond" w:cs="Times New Roman"/>
          <w:color w:val="000000"/>
          <w:sz w:val="24"/>
          <w:szCs w:val="24"/>
        </w:rPr>
        <w:t xml:space="preserve"> e veçanta, si dhe miratojnë planet që janë të nevojshme për të siguruar ruajtjen e këtyre specieve dhe për të mbrojtur </w:t>
      </w:r>
      <w:proofErr w:type="spellStart"/>
      <w:r w:rsidRPr="00116311">
        <w:rPr>
          <w:rFonts w:ascii="Garamond" w:eastAsia="Times New Roman" w:hAnsi="Garamond" w:cs="Times New Roman"/>
          <w:color w:val="000000"/>
          <w:sz w:val="24"/>
          <w:szCs w:val="24"/>
        </w:rPr>
        <w:t>hab</w:t>
      </w:r>
      <w:r w:rsidR="00CA2571">
        <w:rPr>
          <w:rFonts w:ascii="Garamond" w:eastAsia="Times New Roman" w:hAnsi="Garamond" w:cs="Times New Roman"/>
          <w:color w:val="000000"/>
          <w:sz w:val="24"/>
          <w:szCs w:val="24"/>
        </w:rPr>
        <w:t>itatet</w:t>
      </w:r>
      <w:proofErr w:type="spellEnd"/>
      <w:r w:rsidR="00CA2571">
        <w:rPr>
          <w:rFonts w:ascii="Garamond" w:eastAsia="Times New Roman" w:hAnsi="Garamond" w:cs="Times New Roman"/>
          <w:color w:val="000000"/>
          <w:sz w:val="24"/>
          <w:szCs w:val="24"/>
        </w:rPr>
        <w:t xml:space="preserve"> sidomos ata të kërcënuar</w:t>
      </w:r>
      <w:r w:rsidRPr="00116311">
        <w:rPr>
          <w:rFonts w:ascii="Garamond" w:eastAsia="Times New Roman" w:hAnsi="Garamond" w:cs="Times New Roman"/>
          <w:color w:val="000000"/>
          <w:sz w:val="24"/>
          <w:szCs w:val="24"/>
        </w:rPr>
        <w:t>.</w:t>
      </w:r>
    </w:p>
    <w:p w14:paraId="18D835F5" w14:textId="70CB8A5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Shtetet duhet të marrin masa për t</w:t>
      </w:r>
      <w:r w:rsidR="00CA2571">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u siguruar që, pikat e referencës të mos tejkalohen. Kur ato tejkalohen, ata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do të ndërmarrin menjëherë masat e parashikuara në paragrafin 3(b).</w:t>
      </w:r>
    </w:p>
    <w:p w14:paraId="0154B575" w14:textId="0814756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5. Kur gjendja 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rezervave ose e sp</w:t>
      </w:r>
      <w:r w:rsidR="00CA2571">
        <w:rPr>
          <w:rFonts w:ascii="Garamond" w:eastAsia="Times New Roman" w:hAnsi="Garamond" w:cs="Times New Roman"/>
          <w:color w:val="000000"/>
          <w:sz w:val="24"/>
          <w:szCs w:val="24"/>
        </w:rPr>
        <w:t xml:space="preserve">ecieve </w:t>
      </w:r>
      <w:proofErr w:type="spellStart"/>
      <w:r w:rsidR="00CA2571">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është shqetësuese, shtetet duhet t</w:t>
      </w:r>
      <w:r w:rsidR="00CA2571">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u</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nënshtrohen atyre rezervave me monitorim të shtuar dhe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rishikojnë masat e ruajtjes</w:t>
      </w:r>
      <w:r w:rsidR="00CA2571">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menaxhimit bazuar 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informacionin 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ri.</w:t>
      </w:r>
    </w:p>
    <w:p w14:paraId="13212EB4" w14:textId="2274150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6. Për format e reja të peshkimit ose veprimtarive eksploruese, shtetet miratojnë sa më shpejt që të jetë e mundur, masa të kujdesshme ruajtje</w:t>
      </w:r>
      <w:r w:rsidR="00CA2571">
        <w:rPr>
          <w:rFonts w:ascii="Garamond" w:eastAsia="Times New Roman" w:hAnsi="Garamond" w:cs="Times New Roman"/>
          <w:color w:val="000000"/>
          <w:sz w:val="24"/>
          <w:szCs w:val="24"/>
        </w:rPr>
        <w:t>je</w:t>
      </w:r>
      <w:r w:rsidRPr="00116311">
        <w:rPr>
          <w:rFonts w:ascii="Garamond" w:eastAsia="Times New Roman" w:hAnsi="Garamond" w:cs="Times New Roman"/>
          <w:color w:val="000000"/>
          <w:sz w:val="24"/>
          <w:szCs w:val="24"/>
        </w:rPr>
        <w:t xml:space="preserve"> dhe menaxhimi, përfshirë, ndër të tjera kufizime të </w:t>
      </w:r>
      <w:proofErr w:type="spellStart"/>
      <w:r w:rsidRPr="00116311">
        <w:rPr>
          <w:rFonts w:ascii="Garamond" w:eastAsia="Times New Roman" w:hAnsi="Garamond" w:cs="Times New Roman"/>
          <w:color w:val="000000"/>
          <w:sz w:val="24"/>
          <w:szCs w:val="24"/>
        </w:rPr>
        <w:t>gjuetive</w:t>
      </w:r>
      <w:proofErr w:type="spellEnd"/>
      <w:r w:rsidRPr="00116311">
        <w:rPr>
          <w:rFonts w:ascii="Garamond" w:eastAsia="Times New Roman" w:hAnsi="Garamond" w:cs="Times New Roman"/>
          <w:color w:val="000000"/>
          <w:sz w:val="24"/>
          <w:szCs w:val="24"/>
        </w:rPr>
        <w:t xml:space="preserve"> dhe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së peshkimit. Këto masa do të mbeten në fuqi deri në grumbullimin e të dhënave të mjaftueshme për vlerësimin e ndikimit të peshkimit mbi qëndrueshmërinë e rezervave, pas së cilës do të zbatohen masa të reja për ruajtjen dhe menaxhimin. Masat e mëvonshme, do të lejojnë, zhvillimin gradual të peshkimit kur të jetë e përshtatshme.</w:t>
      </w:r>
    </w:p>
    <w:p w14:paraId="333AF3B6" w14:textId="0ECEAAE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7. Kur një dukuri natyrore ndikon negativisht mbi burimet peshkore, shtetet miratojnë masa emergjente për ruajtjen dhe menaxhimin</w:t>
      </w:r>
      <w:r w:rsidR="00CA2571">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për të shmangur përkeqësimin e situatës. Po kështu, ata miratojnë edhe masa emergjente kur aktiviteti i peshkimit kërcënon seriozisht qëndrueshmërinë e rezervave. Masat emergjente janë të përkohshme dhe bazohen në provat shkencore më të mira të </w:t>
      </w:r>
      <w:proofErr w:type="spellStart"/>
      <w:r w:rsidRPr="00116311">
        <w:rPr>
          <w:rFonts w:ascii="Garamond" w:eastAsia="Times New Roman" w:hAnsi="Garamond" w:cs="Times New Roman"/>
          <w:color w:val="000000"/>
          <w:sz w:val="24"/>
          <w:szCs w:val="24"/>
        </w:rPr>
        <w:t>disponueshme</w:t>
      </w:r>
      <w:proofErr w:type="spellEnd"/>
      <w:r w:rsidRPr="00116311">
        <w:rPr>
          <w:rFonts w:ascii="Garamond" w:eastAsia="Times New Roman" w:hAnsi="Garamond" w:cs="Times New Roman"/>
          <w:color w:val="000000"/>
          <w:sz w:val="24"/>
          <w:szCs w:val="24"/>
        </w:rPr>
        <w:t>.</w:t>
      </w:r>
    </w:p>
    <w:p w14:paraId="77A4678D"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92595A3"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7</w:t>
      </w:r>
    </w:p>
    <w:p w14:paraId="31EA9383"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Përputhshmëria e masave për ruajtjen dhe menaxhimin</w:t>
      </w:r>
    </w:p>
    <w:p w14:paraId="028708DB" w14:textId="77777777" w:rsidR="00887F4A" w:rsidRPr="00116311" w:rsidRDefault="00887F4A" w:rsidP="00887F4A">
      <w:pPr>
        <w:spacing w:after="0" w:line="240" w:lineRule="auto"/>
        <w:ind w:firstLine="284"/>
        <w:jc w:val="center"/>
        <w:rPr>
          <w:rFonts w:ascii="Garamond" w:eastAsia="Times New Roman" w:hAnsi="Garamond" w:cs="Times New Roman"/>
          <w:b/>
          <w:color w:val="000000"/>
          <w:sz w:val="24"/>
          <w:szCs w:val="24"/>
        </w:rPr>
      </w:pPr>
    </w:p>
    <w:p w14:paraId="0F29E7D4" w14:textId="460BEC6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Pa cenuar të drejtat sovrane të shteteve bregdetare për qëllime të eksplorimit, shfrytëzimit, ruajtjes dhe menaxhimit të burimeve të gjalla detare 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zonat brenda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juridiksionit kombëtar, siç parashikohet në Konventë, dhe të drejtën e të gjitha shteteve që shtetasit e tyre të ushtrojnë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peshkim në det të hapur në përputhje me Konventën:</w:t>
      </w:r>
    </w:p>
    <w:p w14:paraId="55AF5E52" w14:textId="6E94B72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sa </w:t>
      </w:r>
      <w:r w:rsidR="00FD265F">
        <w:rPr>
          <w:rFonts w:ascii="Garamond" w:eastAsia="Times New Roman" w:hAnsi="Garamond" w:cs="Times New Roman"/>
          <w:color w:val="000000"/>
          <w:sz w:val="24"/>
          <w:szCs w:val="24"/>
        </w:rPr>
        <w:t>u</w:t>
      </w:r>
      <w:r w:rsidRPr="00116311">
        <w:rPr>
          <w:rFonts w:ascii="Garamond" w:eastAsia="Times New Roman" w:hAnsi="Garamond" w:cs="Times New Roman"/>
          <w:color w:val="000000"/>
          <w:sz w:val="24"/>
          <w:szCs w:val="24"/>
        </w:rPr>
        <w:t xml:space="preserve"> përket burimeve peshkore ndërkufitare, shtetet bregdetare përkatëse dhe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shtetasit e vendeve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cilëve ushtrojnë aktivitet peshkimi për këto burime në zonën përreth</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deteve të hapura, do të përpiqen, qoftë drejtpërdrejt ose nëpërmjet mekanizmave të përshtatshëm të bashkëpunimit</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parashikuara në </w:t>
      </w:r>
      <w:r w:rsidR="006704FD">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III, të bien dakord mbi masat e nevojshme për ruajtjen e këtyre burimeve në zonat përreth detit të hapur;</w:t>
      </w:r>
    </w:p>
    <w:p w14:paraId="1105265A" w14:textId="77E48EC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për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sa </w:t>
      </w:r>
      <w:r w:rsidR="00FD265F">
        <w:rPr>
          <w:rFonts w:ascii="Garamond" w:eastAsia="Times New Roman" w:hAnsi="Garamond" w:cs="Times New Roman"/>
          <w:color w:val="000000"/>
          <w:sz w:val="24"/>
          <w:szCs w:val="24"/>
        </w:rPr>
        <w:t>u</w:t>
      </w:r>
      <w:r w:rsidRPr="00116311">
        <w:rPr>
          <w:rFonts w:ascii="Garamond" w:eastAsia="Times New Roman" w:hAnsi="Garamond" w:cs="Times New Roman"/>
          <w:color w:val="000000"/>
          <w:sz w:val="24"/>
          <w:szCs w:val="24"/>
        </w:rPr>
        <w:t xml:space="preserve"> përket burimeve peshkore </w:t>
      </w:r>
      <w:proofErr w:type="spellStart"/>
      <w:r w:rsidRPr="00116311">
        <w:rPr>
          <w:rFonts w:ascii="Garamond" w:eastAsia="Times New Roman" w:hAnsi="Garamond" w:cs="Times New Roman"/>
          <w:color w:val="000000"/>
          <w:sz w:val="24"/>
          <w:szCs w:val="24"/>
        </w:rPr>
        <w:t>shumëmigrues</w:t>
      </w:r>
      <w:r w:rsidR="006704FD">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 shtetet bregdetare përkatëse dhe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shtetasit e shteteve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cilëve ushtrojnë peshkim në këto burime të rajonit do të bashkëpunojnë, qoftë drejtpërdrejt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mekanizmave të përshtatshëm të bashkëpunimit</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parashikuar në </w:t>
      </w:r>
      <w:r w:rsidR="006704FD">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III, me qëllim sigurimin e ruajtjes dhe çuarjes më tej</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objektivit të shfrytëzimit optimal të këtyre burimeve në të gjithë rajonin, si brenda ashtu edhe përtej zonave brenda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juridiksionit kombëtar.</w:t>
      </w:r>
    </w:p>
    <w:p w14:paraId="5AF22E1A" w14:textId="5573BCC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Masat e marra për ruajtjen dhe menaxhimin e detit të hapur dhe ato të miratuara për zonat brenda juridiksionit kombëtar do të jenë të zbatueshme, me qëllim që të sigurohet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ruajtja dhe menaxhimi i plotë i</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Për këtë qëllim, shtetet bregdetare dhe shtetet që ushtrojnë peshkim në det të hapur kanë detyrimin të bashkëpunojnë për të arritur masa të zbatueshme për këto burime. Në përcaktimin e masave të zbatueshme për ruajtjen dhe menaxhimin, shtetet duhet të:</w:t>
      </w:r>
    </w:p>
    <w:p w14:paraId="17DF901D" w14:textId="722B1C6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marrin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parasysh masat e miratuara dhe zbatuara në përputhje me nenin 61 të Konventës për ruajtjen dhe menaxhimin për të njëjtat burime nga shtetet bregdetare në zonat brenda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juridiksionit kombëtar, dhe të sigurojnë që masat e vendosura për detin e hapur</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lidhje me këto burime</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mos cenojnë efektivitetin e këtyre masave;</w:t>
      </w:r>
    </w:p>
    <w:p w14:paraId="32CD9D0C" w14:textId="28E7BF2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marrin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parasysh masat e </w:t>
      </w:r>
      <w:proofErr w:type="spellStart"/>
      <w:r w:rsidRPr="00116311">
        <w:rPr>
          <w:rFonts w:ascii="Garamond" w:eastAsia="Times New Roman" w:hAnsi="Garamond" w:cs="Times New Roman"/>
          <w:color w:val="000000"/>
          <w:sz w:val="24"/>
          <w:szCs w:val="24"/>
        </w:rPr>
        <w:t>dakordësuara</w:t>
      </w:r>
      <w:proofErr w:type="spellEnd"/>
      <w:r w:rsidRPr="00116311">
        <w:rPr>
          <w:rFonts w:ascii="Garamond" w:eastAsia="Times New Roman" w:hAnsi="Garamond" w:cs="Times New Roman"/>
          <w:color w:val="000000"/>
          <w:sz w:val="24"/>
          <w:szCs w:val="24"/>
        </w:rPr>
        <w:t xml:space="preserve"> më parë</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vendosura dhe të zbatuara për detet e hapura në përputhje me Konventën, në lidhje me të njëjtat burime, nga shtetet bregdetare përkatëse dhe shtetet që ushtrojnë peshkim në detet e hapura;</w:t>
      </w:r>
    </w:p>
    <w:p w14:paraId="150EB6B2" w14:textId="017E57D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c) marrin parasysh masat e </w:t>
      </w:r>
      <w:proofErr w:type="spellStart"/>
      <w:r w:rsidRPr="00116311">
        <w:rPr>
          <w:rFonts w:ascii="Garamond" w:eastAsia="Times New Roman" w:hAnsi="Garamond" w:cs="Times New Roman"/>
          <w:color w:val="000000"/>
          <w:sz w:val="24"/>
          <w:szCs w:val="24"/>
        </w:rPr>
        <w:t>dakordësuara</w:t>
      </w:r>
      <w:proofErr w:type="spellEnd"/>
      <w:r w:rsidRPr="00116311">
        <w:rPr>
          <w:rFonts w:ascii="Garamond" w:eastAsia="Times New Roman" w:hAnsi="Garamond" w:cs="Times New Roman"/>
          <w:color w:val="000000"/>
          <w:sz w:val="24"/>
          <w:szCs w:val="24"/>
        </w:rPr>
        <w:t xml:space="preserve"> më parë</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vendosura dhe zbatuara në përputhje me Konventën, në lidhje me të njëjtat burime, me një organizatë ose </w:t>
      </w:r>
      <w:proofErr w:type="spellStart"/>
      <w:r w:rsidRPr="00116311">
        <w:rPr>
          <w:rFonts w:ascii="Garamond" w:eastAsia="Times New Roman" w:hAnsi="Garamond" w:cs="Times New Roman"/>
          <w:color w:val="000000"/>
          <w:sz w:val="24"/>
          <w:szCs w:val="24"/>
        </w:rPr>
        <w:t>dakordësim</w:t>
      </w:r>
      <w:proofErr w:type="spellEnd"/>
      <w:r w:rsid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menaxhimit të peshkimit;</w:t>
      </w:r>
    </w:p>
    <w:p w14:paraId="70837C44" w14:textId="189E697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marrin parasysh</w:t>
      </w:r>
      <w:r w:rsid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bioharmoninë</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karakteristikat e tjera biologjike të burimeve, si dhe marrëdhëniet për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shpërndarjen e burimeve të peshkimit dhe të veçorive gjeografike të rajonit përkatës, përfshirë gjendjen në të cilën ndodhen burimet, si dhe aktiviteti i peshkimit që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ushtrohet mbi to në zonat brenda juridiksionit kombëtar;</w:t>
      </w:r>
    </w:p>
    <w:p w14:paraId="7F431FFB" w14:textId="0043F72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marrin parasysh</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varësinë përkatëse të shteteve bregdetare dhe shteteve që ushtrojnë peshkim në dete të hapura nga burimet përkatëse; dhe</w:t>
      </w:r>
    </w:p>
    <w:p w14:paraId="4D2ED3F3" w14:textId="3A61294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 sigurojnë që këto masa të mos</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kenë ndikime të dëmshme mbi burimet e gjalla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detare në tërësi.</w:t>
      </w:r>
    </w:p>
    <w:p w14:paraId="1885DD2F" w14:textId="06AA286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Në zbatim të detyrimit të tyre për të bashkëpunuar, shtetet duhet të bëjnë çdo përpjekje për të rënë dakord mbi masat e marra për ruajtjen dhe menaxhimin brenda një periudhe të arsyeshme kohore.</w:t>
      </w:r>
    </w:p>
    <w:p w14:paraId="628307A0" w14:textId="3207584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Nëse nuk mund të arrihet marrëveshje brenda një periudhe të arsyeshme kohore, çdo</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shtet i interesuar mund të kërkojë zbatimin e procedurave për zgjidhjen e mosmarrëveshjeve të parashikuara në </w:t>
      </w:r>
      <w:r w:rsidR="006704FD">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VIII.</w:t>
      </w:r>
    </w:p>
    <w:p w14:paraId="57C85DC4" w14:textId="20E5062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5. Deri në arritjen e një marrëveshjeje mbi masat e marra për ruajtjen dhe menaxhimin, shtetet e interesuara, në frymën e mirëkuptimit dhe bashkëpunimit, do të bëjnë çdo përpjekje për të hyrë në marrëveshje të përkohshme të një natyre praktike. Në rast se ato nuk arrijnë të bien dakord për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të tillë, ndonjëri nga shtetet e interesuara mund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ta paraqesë mosmarrëveshjen në një gjykatë ose arbitrazh për qëllime të marrjes së masave të përkohshme</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procedurat për zgjidhjen e mosmarrëveshjeve të parashikuara në </w:t>
      </w:r>
      <w:r w:rsidR="006704FD">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VIII.</w:t>
      </w:r>
    </w:p>
    <w:p w14:paraId="3CC1FD79" w14:textId="742877F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6. </w:t>
      </w:r>
      <w:proofErr w:type="spellStart"/>
      <w:r w:rsidRPr="00116311">
        <w:rPr>
          <w:rFonts w:ascii="Garamond" w:eastAsia="Times New Roman" w:hAnsi="Garamond" w:cs="Times New Roman"/>
          <w:color w:val="000000"/>
          <w:sz w:val="24"/>
          <w:szCs w:val="24"/>
        </w:rPr>
        <w:t>Dakordësimet</w:t>
      </w:r>
      <w:proofErr w:type="spellEnd"/>
      <w:r w:rsidRPr="00116311">
        <w:rPr>
          <w:rFonts w:ascii="Garamond" w:eastAsia="Times New Roman" w:hAnsi="Garamond" w:cs="Times New Roman"/>
          <w:color w:val="000000"/>
          <w:sz w:val="24"/>
          <w:szCs w:val="24"/>
        </w:rPr>
        <w:t xml:space="preserve"> ose masat e përkohshme të marra ose të përcaktuara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përputhje me paragrafin 5 duhet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përfshijnë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dispozitat e kësaj </w:t>
      </w:r>
      <w:r w:rsidR="006704FD">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jese, duhet të respektojnë të drejtat dhe detyrimet e të gjitha </w:t>
      </w:r>
      <w:r w:rsidRPr="00116311">
        <w:rPr>
          <w:rFonts w:ascii="Garamond" w:eastAsia="Times New Roman" w:hAnsi="Garamond" w:cs="Times New Roman"/>
          <w:color w:val="000000"/>
          <w:sz w:val="24"/>
          <w:szCs w:val="24"/>
        </w:rPr>
        <w:lastRenderedPageBreak/>
        <w:t>shteteve të interesuara, nuk duhet të rrezikojnë ose pengojnë arritjen e një marrëveshjeje përfundimtare mbi masat e zbatueshme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 ruajtjen dhe menaxhimin</w:t>
      </w:r>
      <w:r w:rsidR="006704F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nuk do të cenojnë rezultatin përfundimtar të çdo procedure për zgjidhjen e mosmarrëveshjeve.</w:t>
      </w:r>
    </w:p>
    <w:p w14:paraId="7925D98E" w14:textId="615D6DF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7. Shtetet bregdetare do të informojnë rregullisht shtetet që ushtrojnë peshkim në dete të hapura në </w:t>
      </w:r>
      <w:proofErr w:type="spellStart"/>
      <w:r w:rsidRPr="00116311">
        <w:rPr>
          <w:rFonts w:ascii="Garamond" w:eastAsia="Times New Roman" w:hAnsi="Garamond" w:cs="Times New Roman"/>
          <w:color w:val="000000"/>
          <w:sz w:val="24"/>
          <w:szCs w:val="24"/>
        </w:rPr>
        <w:t>nënrajon</w:t>
      </w:r>
      <w:proofErr w:type="spellEnd"/>
      <w:r w:rsidRPr="00116311">
        <w:rPr>
          <w:rFonts w:ascii="Garamond" w:eastAsia="Times New Roman" w:hAnsi="Garamond" w:cs="Times New Roman"/>
          <w:color w:val="000000"/>
          <w:sz w:val="24"/>
          <w:szCs w:val="24"/>
        </w:rPr>
        <w:t xml:space="preserve"> ose rajon, qoftë drejtpërdrejt, qoftë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organizatave ose </w:t>
      </w:r>
      <w:proofErr w:type="spellStart"/>
      <w:r w:rsidRPr="00116311">
        <w:rPr>
          <w:rFonts w:ascii="Garamond" w:eastAsia="Times New Roman" w:hAnsi="Garamond" w:cs="Times New Roman"/>
          <w:color w:val="000000"/>
          <w:sz w:val="24"/>
          <w:szCs w:val="24"/>
        </w:rPr>
        <w:t>dakordësimeve</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të përshtatshme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ose nëpërmjet mjeteve të tjera të përshtatshme, mbi masat që ato kanë miratuar për burimet peshkore ndërkufitare dhe burimet </w:t>
      </w:r>
      <w:proofErr w:type="spellStart"/>
      <w:r w:rsidRPr="001D26F2">
        <w:rPr>
          <w:rFonts w:ascii="Garamond" w:eastAsia="Times New Roman" w:hAnsi="Garamond" w:cs="Times New Roman"/>
          <w:color w:val="000000"/>
          <w:sz w:val="24"/>
          <w:szCs w:val="24"/>
        </w:rPr>
        <w:t>shum</w:t>
      </w:r>
      <w:r w:rsidR="00416B92" w:rsidRPr="001D26F2">
        <w:rPr>
          <w:rFonts w:ascii="Garamond" w:eastAsia="Times New Roman" w:hAnsi="Garamond" w:cs="Times New Roman"/>
          <w:color w:val="000000"/>
          <w:sz w:val="24"/>
          <w:szCs w:val="24"/>
        </w:rPr>
        <w:t>ë</w:t>
      </w:r>
      <w:r w:rsidRPr="001D26F2">
        <w:rPr>
          <w:rFonts w:ascii="Garamond" w:eastAsia="Times New Roman" w:hAnsi="Garamond" w:cs="Times New Roman"/>
          <w:color w:val="000000"/>
          <w:sz w:val="24"/>
          <w:szCs w:val="24"/>
        </w:rPr>
        <w:t>migruese</w:t>
      </w:r>
      <w:proofErr w:type="spellEnd"/>
      <w:r w:rsidRPr="00116311">
        <w:rPr>
          <w:rFonts w:ascii="Garamond" w:eastAsia="Times New Roman" w:hAnsi="Garamond" w:cs="Times New Roman"/>
          <w:color w:val="000000"/>
          <w:sz w:val="24"/>
          <w:szCs w:val="24"/>
        </w:rPr>
        <w:t xml:space="preserve"> në zonat brenda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juridiksionit të tyre kombëtar.</w:t>
      </w:r>
    </w:p>
    <w:p w14:paraId="3C180B2E" w14:textId="58EC203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8. Shtetet që ushtrojnë peshkim në dete të hapura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informojnë rregullisht shtetet e tjera të interesuara, qoftë drejtpërdrejt, qoftë nëpërmjet organizatave ose marrëveshjeve të përshtatshme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mjeteve të tjera të përshtatshme, mbi masat që ato kanë miratuar për organizimin e aktiviteteve të anijeve që mbajnë flamurin e tyre dhe që ushtrojnë peshkim në këto burime të deteve të hapura.</w:t>
      </w:r>
    </w:p>
    <w:p w14:paraId="0171C173"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0417152C"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III</w:t>
      </w:r>
    </w:p>
    <w:p w14:paraId="0493FBE7" w14:textId="4A780535"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MEKANIZMAT PËR BASHKËPUNIM NDËRKOMBËTAR NË LIDHJE ME BURIMET PESHKORE NDËRKUFITARE DHE TË BURIMEVE </w:t>
      </w:r>
      <w:r w:rsidRPr="001D26F2">
        <w:rPr>
          <w:rFonts w:ascii="Garamond" w:eastAsia="Times New Roman" w:hAnsi="Garamond" w:cs="Times New Roman"/>
          <w:color w:val="000000"/>
          <w:sz w:val="24"/>
          <w:szCs w:val="24"/>
        </w:rPr>
        <w:t>SHUMËMIGRUES</w:t>
      </w:r>
      <w:r w:rsidR="006704FD" w:rsidRPr="001D26F2">
        <w:rPr>
          <w:rFonts w:ascii="Garamond" w:eastAsia="Times New Roman" w:hAnsi="Garamond" w:cs="Times New Roman"/>
          <w:color w:val="000000"/>
          <w:sz w:val="24"/>
          <w:szCs w:val="24"/>
        </w:rPr>
        <w:t>E</w:t>
      </w:r>
    </w:p>
    <w:p w14:paraId="3C336D65" w14:textId="77777777" w:rsidR="002C2058" w:rsidRPr="00116311" w:rsidRDefault="002C2058" w:rsidP="00887F4A">
      <w:pPr>
        <w:spacing w:after="0" w:line="240" w:lineRule="auto"/>
        <w:ind w:firstLine="284"/>
        <w:jc w:val="center"/>
        <w:rPr>
          <w:rFonts w:ascii="Garamond" w:eastAsia="Times New Roman" w:hAnsi="Garamond" w:cs="Times New Roman"/>
          <w:color w:val="000000"/>
          <w:sz w:val="24"/>
          <w:szCs w:val="24"/>
        </w:rPr>
      </w:pPr>
    </w:p>
    <w:p w14:paraId="1BF89728" w14:textId="77777777" w:rsidR="002C2058" w:rsidRPr="00730B1A" w:rsidRDefault="002C2058" w:rsidP="00887F4A">
      <w:pPr>
        <w:spacing w:after="0" w:line="240" w:lineRule="auto"/>
        <w:ind w:firstLine="284"/>
        <w:jc w:val="center"/>
        <w:rPr>
          <w:rFonts w:ascii="Garamond" w:eastAsia="Times New Roman" w:hAnsi="Garamond" w:cs="Times New Roman"/>
          <w:color w:val="000000"/>
          <w:sz w:val="24"/>
          <w:szCs w:val="24"/>
        </w:rPr>
      </w:pPr>
      <w:r w:rsidRPr="00730B1A">
        <w:rPr>
          <w:rFonts w:ascii="Garamond" w:eastAsia="Times New Roman" w:hAnsi="Garamond" w:cs="Times New Roman"/>
          <w:color w:val="000000"/>
          <w:sz w:val="24"/>
          <w:szCs w:val="24"/>
        </w:rPr>
        <w:t>Neni 8</w:t>
      </w:r>
    </w:p>
    <w:p w14:paraId="2ACBAB48" w14:textId="77777777" w:rsidR="002C2058" w:rsidRPr="00116311" w:rsidRDefault="002C2058" w:rsidP="00887F4A">
      <w:pPr>
        <w:spacing w:after="0" w:line="240" w:lineRule="auto"/>
        <w:ind w:firstLine="284"/>
        <w:jc w:val="center"/>
        <w:rPr>
          <w:rFonts w:ascii="Garamond" w:eastAsia="Times New Roman" w:hAnsi="Garamond" w:cs="Times New Roman"/>
          <w:b/>
          <w:color w:val="000000"/>
          <w:sz w:val="24"/>
          <w:szCs w:val="24"/>
        </w:rPr>
      </w:pPr>
      <w:r w:rsidRPr="00730B1A">
        <w:rPr>
          <w:rFonts w:ascii="Garamond" w:eastAsia="Times New Roman" w:hAnsi="Garamond" w:cs="Times New Roman"/>
          <w:b/>
          <w:color w:val="000000"/>
          <w:sz w:val="24"/>
          <w:szCs w:val="24"/>
        </w:rPr>
        <w:t>Bashkëpunimi për ruajtjen</w:t>
      </w:r>
      <w:r w:rsidRPr="00116311">
        <w:rPr>
          <w:rFonts w:ascii="Garamond" w:eastAsia="Times New Roman" w:hAnsi="Garamond" w:cs="Times New Roman"/>
          <w:b/>
          <w:color w:val="000000"/>
          <w:sz w:val="24"/>
          <w:szCs w:val="24"/>
        </w:rPr>
        <w:t xml:space="preserve"> dhe menaxhimin</w:t>
      </w:r>
    </w:p>
    <w:p w14:paraId="6A715057" w14:textId="77777777" w:rsidR="00887F4A" w:rsidRPr="00116311" w:rsidRDefault="00887F4A" w:rsidP="00887F4A">
      <w:pPr>
        <w:spacing w:after="0" w:line="240" w:lineRule="auto"/>
        <w:ind w:firstLine="284"/>
        <w:jc w:val="center"/>
        <w:rPr>
          <w:rFonts w:ascii="Garamond" w:eastAsia="Times New Roman" w:hAnsi="Garamond" w:cs="Times New Roman"/>
          <w:color w:val="000000"/>
          <w:sz w:val="24"/>
          <w:szCs w:val="24"/>
        </w:rPr>
      </w:pPr>
    </w:p>
    <w:p w14:paraId="6276A326" w14:textId="00B459E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Shtetet bregdetare dhe shtetet që ushtrojnë peshkim në dete të hapura, në përputhje me Konventën, do të vijojnë me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bashkëpunimin</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lidhje me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qoftë drejtpërdrejt ose nëpërmjet organizatave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të përshtatshme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për menaxhimin e peshkimit, duke marrë parasysh veçoritë specifike të </w:t>
      </w:r>
      <w:proofErr w:type="spellStart"/>
      <w:r w:rsidRPr="00116311">
        <w:rPr>
          <w:rFonts w:ascii="Garamond" w:eastAsia="Times New Roman" w:hAnsi="Garamond" w:cs="Times New Roman"/>
          <w:color w:val="000000"/>
          <w:sz w:val="24"/>
          <w:szCs w:val="24"/>
        </w:rPr>
        <w:t>nënrajonit</w:t>
      </w:r>
      <w:proofErr w:type="spellEnd"/>
      <w:r w:rsidRPr="00116311">
        <w:rPr>
          <w:rFonts w:ascii="Garamond" w:eastAsia="Times New Roman" w:hAnsi="Garamond" w:cs="Times New Roman"/>
          <w:color w:val="000000"/>
          <w:sz w:val="24"/>
          <w:szCs w:val="24"/>
        </w:rPr>
        <w:t xml:space="preserve"> ose rajonit, me qëllim sigurimin e ruajtjes dhe menaxhimin efektiv të këtyre burimeve.</w:t>
      </w:r>
    </w:p>
    <w:p w14:paraId="7C5DD945" w14:textId="44B978E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Shtetet do të hyjnë në konsultime me mirëbesim dhe pa vonesë, veçanërisht kur ka prova që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përkatëse mund të jenë nën kërcënimin e </w:t>
      </w:r>
      <w:proofErr w:type="spellStart"/>
      <w:r w:rsidRPr="00116311">
        <w:rPr>
          <w:rFonts w:ascii="Garamond" w:eastAsia="Times New Roman" w:hAnsi="Garamond" w:cs="Times New Roman"/>
          <w:color w:val="000000"/>
          <w:sz w:val="24"/>
          <w:szCs w:val="24"/>
        </w:rPr>
        <w:t>mbishfrytëzimit</w:t>
      </w:r>
      <w:proofErr w:type="spellEnd"/>
      <w:r w:rsidRPr="00116311">
        <w:rPr>
          <w:rFonts w:ascii="Garamond" w:eastAsia="Times New Roman" w:hAnsi="Garamond" w:cs="Times New Roman"/>
          <w:color w:val="000000"/>
          <w:sz w:val="24"/>
          <w:szCs w:val="24"/>
        </w:rPr>
        <w:t xml:space="preserve"> ose kur një formë e re peshkimi</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është duke u zhvilluar për këto burime. Për këtë qëllim, konsultimet mund të nisen me kërkesë të çdo shteti të interesuar, me synim përcaktimin 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të përshtatshme për të siguruar ruajtjen dhe menaxhimin e burimeve. Deri në arritjen e një </w:t>
      </w:r>
      <w:proofErr w:type="spellStart"/>
      <w:r w:rsidRPr="00116311">
        <w:rPr>
          <w:rFonts w:ascii="Garamond" w:eastAsia="Times New Roman" w:hAnsi="Garamond" w:cs="Times New Roman"/>
          <w:color w:val="000000"/>
          <w:sz w:val="24"/>
          <w:szCs w:val="24"/>
        </w:rPr>
        <w:t>dakordësimi</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tillë, shtetet duhet të respektojnë dispozitat e kësaj Marrëveshjeje dhe duhet të veprojnë me mirëbesim dhe duke marrë në konsideratë të drejtat, interesat dhe detyrimet e shteteve të tjera.</w:t>
      </w:r>
    </w:p>
    <w:p w14:paraId="37651E8F" w14:textId="17EEA3A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Kur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w:t>
      </w:r>
      <w:r w:rsidR="00730B1A">
        <w:rPr>
          <w:rFonts w:ascii="Garamond" w:eastAsia="Times New Roman" w:hAnsi="Garamond" w:cs="Times New Roman"/>
          <w:color w:val="000000"/>
          <w:sz w:val="24"/>
          <w:szCs w:val="24"/>
        </w:rPr>
        <w:t>i</w:t>
      </w:r>
      <w:r w:rsidRPr="00116311">
        <w:rPr>
          <w:rFonts w:ascii="Garamond" w:eastAsia="Times New Roman" w:hAnsi="Garamond" w:cs="Times New Roman"/>
          <w:color w:val="000000"/>
          <w:sz w:val="24"/>
          <w:szCs w:val="24"/>
        </w:rPr>
        <w:t xml:space="preserve"> menaxhimit të peshkimit ka kompetencën që të marrë masa për ruajtjen dhe menaxhimin e burimeve peshkore ndërkufitare ose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të caktuara, shtetet që ushtrojnë peshkim për këto burime në detet e hapura dhe shtetet bregdetare përkatëse do të përmbushin detyrimin e tyre për të bashkëpunuar</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duke u bërë anëtarë të kësaj organizate ose pjesëmarrës në këtë marrëveshje, ose duke rënë dakord të zbatojnë masat për ruajtjen dhe menaxhimin 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planifikuar</w:t>
      </w:r>
      <w:r w:rsidR="00730B1A">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nga kjo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Shtetet që kanë një interes real në peshkimin përkatës mund të bëhen anëtarë të kësaj organizate ose pjesëmarrës në këtë </w:t>
      </w:r>
      <w:proofErr w:type="spellStart"/>
      <w:r w:rsidRPr="00773231">
        <w:rPr>
          <w:rFonts w:ascii="Garamond" w:eastAsia="Times New Roman" w:hAnsi="Garamond" w:cs="Times New Roman"/>
          <w:color w:val="000000"/>
          <w:sz w:val="24"/>
          <w:szCs w:val="24"/>
        </w:rPr>
        <w:t>dakordë</w:t>
      </w:r>
      <w:r w:rsidR="00116311" w:rsidRPr="00773231">
        <w:rPr>
          <w:rFonts w:ascii="Garamond" w:eastAsia="Times New Roman" w:hAnsi="Garamond" w:cs="Times New Roman"/>
          <w:color w:val="000000"/>
          <w:sz w:val="24"/>
          <w:szCs w:val="24"/>
        </w:rPr>
        <w:t>si</w:t>
      </w:r>
      <w:r w:rsidRPr="00773231">
        <w:rPr>
          <w:rFonts w:ascii="Garamond" w:eastAsia="Times New Roman" w:hAnsi="Garamond" w:cs="Times New Roman"/>
          <w:color w:val="000000"/>
          <w:sz w:val="24"/>
          <w:szCs w:val="24"/>
        </w:rPr>
        <w:t>m</w:t>
      </w:r>
      <w:proofErr w:type="spellEnd"/>
      <w:r w:rsidRPr="00773231">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Kushtet e pjesëmarrjes në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të tillë nuk duhet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përjashtojnë shtetet nga anëtarësimi ose pjesëmarrja; as nuk duhet të zbatohen në një mënyrë që diskriminon ndonjë shtet ose grup shtetesh që kanë një interes real në ato forma peshkimi përkatëse.</w:t>
      </w:r>
    </w:p>
    <w:p w14:paraId="3D521C68" w14:textId="20E6F8F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4. Vetëm ato </w:t>
      </w:r>
      <w:r w:rsidR="00730B1A">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 që janë anëtar</w:t>
      </w:r>
      <w:r w:rsidR="00730B1A">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të një organizate të tillë ose pjesëmarrës</w:t>
      </w:r>
      <w:r w:rsidR="00730B1A">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të tillë, ose që bien dakord të zbatojnë masat për ruajtjen dhe menaxhimin e planifikuar nga kjo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do të kenë </w:t>
      </w:r>
      <w:proofErr w:type="spellStart"/>
      <w:r w:rsidRPr="00116311">
        <w:rPr>
          <w:rFonts w:ascii="Garamond" w:eastAsia="Times New Roman" w:hAnsi="Garamond" w:cs="Times New Roman"/>
          <w:color w:val="000000"/>
          <w:sz w:val="24"/>
          <w:szCs w:val="24"/>
        </w:rPr>
        <w:t>akses</w:t>
      </w:r>
      <w:proofErr w:type="spellEnd"/>
      <w:r w:rsidRPr="00116311">
        <w:rPr>
          <w:rFonts w:ascii="Garamond" w:eastAsia="Times New Roman" w:hAnsi="Garamond" w:cs="Times New Roman"/>
          <w:color w:val="000000"/>
          <w:sz w:val="24"/>
          <w:szCs w:val="24"/>
        </w:rPr>
        <w:t xml:space="preserve"> në burimet peshkore për të cilat këto masa zbatohen.</w:t>
      </w:r>
    </w:p>
    <w:p w14:paraId="12188E10" w14:textId="3374549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5. Kur nuk ka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për të marrë masa për ruajtjen dhe menaxhimin e një burimi të caktuar peshkor </w:t>
      </w:r>
      <w:proofErr w:type="spellStart"/>
      <w:r w:rsidRPr="00116311">
        <w:rPr>
          <w:rFonts w:ascii="Garamond" w:eastAsia="Times New Roman" w:hAnsi="Garamond" w:cs="Times New Roman"/>
          <w:color w:val="000000"/>
          <w:sz w:val="24"/>
          <w:szCs w:val="24"/>
        </w:rPr>
        <w:t>tranzit</w:t>
      </w:r>
      <w:proofErr w:type="spellEnd"/>
      <w:r w:rsidRPr="00116311">
        <w:rPr>
          <w:rFonts w:ascii="Garamond" w:eastAsia="Times New Roman" w:hAnsi="Garamond" w:cs="Times New Roman"/>
          <w:color w:val="000000"/>
          <w:sz w:val="24"/>
          <w:szCs w:val="24"/>
        </w:rPr>
        <w:t xml:space="preserve"> ose </w:t>
      </w:r>
      <w:proofErr w:type="spellStart"/>
      <w:r w:rsidRPr="00116311">
        <w:rPr>
          <w:rFonts w:ascii="Garamond" w:eastAsia="Times New Roman" w:hAnsi="Garamond" w:cs="Times New Roman"/>
          <w:color w:val="000000"/>
          <w:sz w:val="24"/>
          <w:szCs w:val="24"/>
        </w:rPr>
        <w:t>shumëmigrues</w:t>
      </w:r>
      <w:proofErr w:type="spellEnd"/>
      <w:r w:rsidRPr="00116311">
        <w:rPr>
          <w:rFonts w:ascii="Garamond" w:eastAsia="Times New Roman" w:hAnsi="Garamond" w:cs="Times New Roman"/>
          <w:color w:val="000000"/>
          <w:sz w:val="24"/>
          <w:szCs w:val="24"/>
        </w:rPr>
        <w:t xml:space="preserve">, </w:t>
      </w:r>
      <w:r w:rsidR="00730B1A">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htetet bregdetare përkatëse dhe shtetet që ushtrojnë peshkim në detin e hapur për këtë burim në </w:t>
      </w:r>
      <w:proofErr w:type="spellStart"/>
      <w:r w:rsidRPr="00116311">
        <w:rPr>
          <w:rFonts w:ascii="Garamond" w:eastAsia="Times New Roman" w:hAnsi="Garamond" w:cs="Times New Roman"/>
          <w:color w:val="000000"/>
          <w:sz w:val="24"/>
          <w:szCs w:val="24"/>
        </w:rPr>
        <w:t>nënrajon</w:t>
      </w:r>
      <w:proofErr w:type="spellEnd"/>
      <w:r w:rsidRPr="00116311">
        <w:rPr>
          <w:rFonts w:ascii="Garamond" w:eastAsia="Times New Roman" w:hAnsi="Garamond" w:cs="Times New Roman"/>
          <w:color w:val="000000"/>
          <w:sz w:val="24"/>
          <w:szCs w:val="24"/>
        </w:rPr>
        <w:t xml:space="preserve"> ose rajon do të bashkëpunojnë për të krijuar një organizatë të tillë</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për të hyrë në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xml:space="preserve"> të tjera të përshtatshme për të siguruar ruajtjen dhe menaxhimin e këtij burimi dhe do të marrin pjesë në çështjen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e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w:t>
      </w:r>
    </w:p>
    <w:p w14:paraId="530EABD7" w14:textId="07D18B9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6. Çdo shtet që synon të propozojë që një organizatë ndërqeveritare me kompetencë lidhur me burimet e gjalla të ndërmarrë veprime, kur një veprim i tillë do të kishte një ndikim të madh mbi masat </w:t>
      </w:r>
      <w:r w:rsidRPr="00116311">
        <w:rPr>
          <w:rFonts w:ascii="Garamond" w:eastAsia="Times New Roman" w:hAnsi="Garamond" w:cs="Times New Roman"/>
          <w:color w:val="000000"/>
          <w:sz w:val="24"/>
          <w:szCs w:val="24"/>
        </w:rPr>
        <w:lastRenderedPageBreak/>
        <w:t>për ruajtjen dhe menaxhimin</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tashmë të marra nga një organizatë kompetente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duhet, aty ku të jetë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mundur, të konsultohet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asaj organizate ose </w:t>
      </w:r>
      <w:proofErr w:type="spellStart"/>
      <w:r w:rsidRPr="00116311">
        <w:rPr>
          <w:rFonts w:ascii="Garamond" w:eastAsia="Times New Roman" w:hAnsi="Garamond" w:cs="Times New Roman"/>
          <w:color w:val="000000"/>
          <w:sz w:val="24"/>
          <w:szCs w:val="24"/>
        </w:rPr>
        <w:t>dakordësie</w:t>
      </w:r>
      <w:proofErr w:type="spellEnd"/>
      <w:r w:rsidRPr="00116311">
        <w:rPr>
          <w:rFonts w:ascii="Garamond" w:eastAsia="Times New Roman" w:hAnsi="Garamond" w:cs="Times New Roman"/>
          <w:color w:val="000000"/>
          <w:sz w:val="24"/>
          <w:szCs w:val="24"/>
        </w:rPr>
        <w:t xml:space="preserve"> me anëtarët ose pjesëmarrësit e saj. Këto konsultime, sa të jetë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zbatueshme, duhet të zhvillohen përpara paraqitjes së propozimit pranë organizatës ndërqeveritare.</w:t>
      </w:r>
    </w:p>
    <w:p w14:paraId="74E34180"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D54C901" w14:textId="77777777" w:rsidR="002C2058" w:rsidRPr="00116311" w:rsidRDefault="002C2058" w:rsidP="0047728C">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9</w:t>
      </w:r>
    </w:p>
    <w:p w14:paraId="48B00ECB" w14:textId="77777777" w:rsidR="002C2058" w:rsidRPr="00116311" w:rsidRDefault="002C2058" w:rsidP="0047728C">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Organizatat dhe </w:t>
      </w:r>
      <w:proofErr w:type="spellStart"/>
      <w:r w:rsidRPr="00116311">
        <w:rPr>
          <w:rFonts w:ascii="Garamond" w:eastAsia="Times New Roman" w:hAnsi="Garamond" w:cs="Times New Roman"/>
          <w:b/>
          <w:color w:val="000000"/>
          <w:sz w:val="24"/>
          <w:szCs w:val="24"/>
        </w:rPr>
        <w:t>dakordësimet</w:t>
      </w:r>
      <w:proofErr w:type="spellEnd"/>
      <w:r w:rsidRPr="00116311">
        <w:rPr>
          <w:rFonts w:ascii="Garamond" w:eastAsia="Times New Roman" w:hAnsi="Garamond" w:cs="Times New Roman"/>
          <w:b/>
          <w:color w:val="000000"/>
          <w:sz w:val="24"/>
          <w:szCs w:val="24"/>
        </w:rPr>
        <w:t xml:space="preserve"> </w:t>
      </w:r>
      <w:proofErr w:type="spellStart"/>
      <w:r w:rsidRPr="00116311">
        <w:rPr>
          <w:rFonts w:ascii="Garamond" w:eastAsia="Times New Roman" w:hAnsi="Garamond" w:cs="Times New Roman"/>
          <w:b/>
          <w:color w:val="000000"/>
          <w:sz w:val="24"/>
          <w:szCs w:val="24"/>
        </w:rPr>
        <w:t>nënrajonale</w:t>
      </w:r>
      <w:proofErr w:type="spellEnd"/>
      <w:r w:rsidRPr="00116311">
        <w:rPr>
          <w:rFonts w:ascii="Garamond" w:eastAsia="Times New Roman" w:hAnsi="Garamond" w:cs="Times New Roman"/>
          <w:b/>
          <w:color w:val="000000"/>
          <w:sz w:val="24"/>
          <w:szCs w:val="24"/>
        </w:rPr>
        <w:t xml:space="preserve"> dhe rajonale për menaxhimin e peshkimit</w:t>
      </w:r>
    </w:p>
    <w:p w14:paraId="3A529F24" w14:textId="77777777" w:rsidR="00887F4A" w:rsidRPr="00116311" w:rsidRDefault="00887F4A" w:rsidP="0047728C">
      <w:pPr>
        <w:spacing w:after="0" w:line="240" w:lineRule="auto"/>
        <w:ind w:firstLine="284"/>
        <w:jc w:val="center"/>
        <w:rPr>
          <w:rFonts w:ascii="Garamond" w:eastAsia="Times New Roman" w:hAnsi="Garamond" w:cs="Times New Roman"/>
          <w:b/>
          <w:color w:val="000000"/>
          <w:sz w:val="24"/>
          <w:szCs w:val="24"/>
        </w:rPr>
      </w:pPr>
    </w:p>
    <w:p w14:paraId="25345D03" w14:textId="4BF1958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Në krijimin e organizatave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ose në hyrjen në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për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w:t>
      </w:r>
      <w:r w:rsidR="00730B1A">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bien dakord, ndër të tjera, mbi:</w:t>
      </w:r>
    </w:p>
    <w:p w14:paraId="64E0F8B4" w14:textId="4F8CF25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burimet për të cilat do të zbatohen masat për ruajtjen dhe menaxhimin, duke marrë 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konsideratë karakteristikat biologjike të burimeve përkatëse dhe natyrën e formave të peshkimit të përfshira;</w:t>
      </w:r>
    </w:p>
    <w:p w14:paraId="3B0C2962" w14:textId="0A305DE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zonën e zbatimit, duke marrë në konsideratë nenin 7,</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paragrafi 1, dhe veçoritë e </w:t>
      </w:r>
      <w:proofErr w:type="spellStart"/>
      <w:r w:rsidRPr="00116311">
        <w:rPr>
          <w:rFonts w:ascii="Garamond" w:eastAsia="Times New Roman" w:hAnsi="Garamond" w:cs="Times New Roman"/>
          <w:color w:val="000000"/>
          <w:sz w:val="24"/>
          <w:szCs w:val="24"/>
        </w:rPr>
        <w:t>nënrajonit</w:t>
      </w:r>
      <w:proofErr w:type="spellEnd"/>
      <w:r w:rsidRPr="00116311">
        <w:rPr>
          <w:rFonts w:ascii="Garamond" w:eastAsia="Times New Roman" w:hAnsi="Garamond" w:cs="Times New Roman"/>
          <w:color w:val="000000"/>
          <w:sz w:val="24"/>
          <w:szCs w:val="24"/>
        </w:rPr>
        <w:t xml:space="preserve"> ose rajonit, përfshirë faktorët socio-ekonomikë, gjeografikë dhe mjedisorë;</w:t>
      </w:r>
    </w:p>
    <w:p w14:paraId="77A1DE17" w14:textId="1AAB08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c) marrëdhënien midis detyrave </w:t>
      </w:r>
      <w:r w:rsidR="00730B1A">
        <w:rPr>
          <w:rFonts w:ascii="Garamond" w:eastAsia="Times New Roman" w:hAnsi="Garamond" w:cs="Times New Roman"/>
          <w:color w:val="000000"/>
          <w:sz w:val="24"/>
          <w:szCs w:val="24"/>
        </w:rPr>
        <w:t>t</w:t>
      </w:r>
      <w:r w:rsidRPr="00116311">
        <w:rPr>
          <w:rFonts w:ascii="Garamond" w:eastAsia="Times New Roman" w:hAnsi="Garamond" w:cs="Times New Roman"/>
          <w:color w:val="000000"/>
          <w:sz w:val="24"/>
          <w:szCs w:val="24"/>
        </w:rPr>
        <w:t xml:space="preserve">ë organizatës ose </w:t>
      </w:r>
      <w:proofErr w:type="spellStart"/>
      <w:r w:rsidRPr="00116311">
        <w:rPr>
          <w:rFonts w:ascii="Garamond" w:eastAsia="Times New Roman" w:hAnsi="Garamond" w:cs="Times New Roman"/>
          <w:color w:val="000000"/>
          <w:sz w:val="24"/>
          <w:szCs w:val="24"/>
        </w:rPr>
        <w:t>dakordësisë</w:t>
      </w:r>
      <w:proofErr w:type="spellEnd"/>
      <w:r w:rsidRPr="00116311">
        <w:rPr>
          <w:rFonts w:ascii="Garamond" w:eastAsia="Times New Roman" w:hAnsi="Garamond" w:cs="Times New Roman"/>
          <w:color w:val="000000"/>
          <w:sz w:val="24"/>
          <w:szCs w:val="24"/>
        </w:rPr>
        <w:t xml:space="preserve"> së re dhe rolit, objektivave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dhe veprimtarive të çdo organizate ose </w:t>
      </w:r>
      <w:proofErr w:type="spellStart"/>
      <w:r w:rsidRPr="00116311">
        <w:rPr>
          <w:rFonts w:ascii="Garamond" w:eastAsia="Times New Roman" w:hAnsi="Garamond" w:cs="Times New Roman"/>
          <w:color w:val="000000"/>
          <w:sz w:val="24"/>
          <w:szCs w:val="24"/>
        </w:rPr>
        <w:t>dakordësie</w:t>
      </w:r>
      <w:proofErr w:type="spellEnd"/>
      <w:r w:rsidRPr="00116311">
        <w:rPr>
          <w:rFonts w:ascii="Garamond" w:eastAsia="Times New Roman" w:hAnsi="Garamond" w:cs="Times New Roman"/>
          <w:color w:val="000000"/>
          <w:sz w:val="24"/>
          <w:szCs w:val="24"/>
        </w:rPr>
        <w:t xml:space="preserve"> ekzistuese përkatëse të menaxhimit të peshkimit; dhe</w:t>
      </w:r>
    </w:p>
    <w:p w14:paraId="72A8D03F" w14:textId="45127E6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mekanizmat ndërmjet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të cilëve organizata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do të sigurojnë këshillim shkencor dhe do të rishikojë statusin e burimeve, përfshirë, aty ku të jetë e përshtatshme, krijimin e një organi këshillimor shkencor.</w:t>
      </w:r>
    </w:p>
    <w:p w14:paraId="1E524A1A" w14:textId="75FA798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Shtetet që bashkëpunojnë për formimin e një organizate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duhet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informojnë shtetet e tjera, për të cilat janë në dijeni se kanë një interes real në çështjet e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të propozuar, për këtë bashkëpunim.</w:t>
      </w:r>
    </w:p>
    <w:p w14:paraId="55F19838"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30696ED7" w14:textId="77777777" w:rsidR="002C2058" w:rsidRPr="00116311" w:rsidRDefault="002C2058" w:rsidP="0047728C">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10</w:t>
      </w:r>
    </w:p>
    <w:p w14:paraId="57CE076B" w14:textId="77777777" w:rsidR="002C2058" w:rsidRPr="00116311" w:rsidRDefault="002C2058" w:rsidP="0047728C">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Funksionet e organizatave dhe </w:t>
      </w:r>
      <w:proofErr w:type="spellStart"/>
      <w:r w:rsidRPr="00116311">
        <w:rPr>
          <w:rFonts w:ascii="Garamond" w:eastAsia="Times New Roman" w:hAnsi="Garamond" w:cs="Times New Roman"/>
          <w:b/>
          <w:color w:val="000000"/>
          <w:sz w:val="24"/>
          <w:szCs w:val="24"/>
        </w:rPr>
        <w:t>dakordësimeve</w:t>
      </w:r>
      <w:proofErr w:type="spellEnd"/>
      <w:r w:rsidRPr="00116311">
        <w:rPr>
          <w:rFonts w:ascii="Garamond" w:eastAsia="Times New Roman" w:hAnsi="Garamond" w:cs="Times New Roman"/>
          <w:b/>
          <w:color w:val="000000"/>
          <w:sz w:val="24"/>
          <w:szCs w:val="24"/>
        </w:rPr>
        <w:t xml:space="preserve"> </w:t>
      </w:r>
      <w:proofErr w:type="spellStart"/>
      <w:r w:rsidRPr="00116311">
        <w:rPr>
          <w:rFonts w:ascii="Garamond" w:eastAsia="Times New Roman" w:hAnsi="Garamond" w:cs="Times New Roman"/>
          <w:b/>
          <w:color w:val="000000"/>
          <w:sz w:val="24"/>
          <w:szCs w:val="24"/>
        </w:rPr>
        <w:t>nënrajonale</w:t>
      </w:r>
      <w:proofErr w:type="spellEnd"/>
      <w:r w:rsidRPr="00116311">
        <w:rPr>
          <w:rFonts w:ascii="Garamond" w:eastAsia="Times New Roman" w:hAnsi="Garamond" w:cs="Times New Roman"/>
          <w:b/>
          <w:color w:val="000000"/>
          <w:sz w:val="24"/>
          <w:szCs w:val="24"/>
        </w:rPr>
        <w:t xml:space="preserve"> dhe rajonale për menaxhimin e peshkimit</w:t>
      </w:r>
    </w:p>
    <w:p w14:paraId="249C8D9C" w14:textId="77777777" w:rsidR="0047728C" w:rsidRPr="00116311" w:rsidRDefault="0047728C" w:rsidP="0047728C">
      <w:pPr>
        <w:spacing w:after="0" w:line="240" w:lineRule="auto"/>
        <w:ind w:firstLine="284"/>
        <w:jc w:val="center"/>
        <w:rPr>
          <w:rFonts w:ascii="Garamond" w:eastAsia="Times New Roman" w:hAnsi="Garamond" w:cs="Times New Roman"/>
          <w:b/>
          <w:color w:val="000000"/>
          <w:sz w:val="24"/>
          <w:szCs w:val="24"/>
        </w:rPr>
      </w:pPr>
    </w:p>
    <w:p w14:paraId="15FF817E" w14:textId="7BE894A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Në përmbushje të detyrimit të tyre për të bashkëpunuar me organizatat apo </w:t>
      </w:r>
      <w:proofErr w:type="spellStart"/>
      <w:r w:rsidRPr="00116311">
        <w:rPr>
          <w:rFonts w:ascii="Garamond" w:eastAsia="Times New Roman" w:hAnsi="Garamond" w:cs="Times New Roman"/>
          <w:color w:val="000000"/>
          <w:sz w:val="24"/>
          <w:szCs w:val="24"/>
        </w:rPr>
        <w:t>dakordësimet</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shtetet do të:</w:t>
      </w:r>
    </w:p>
    <w:p w14:paraId="06178EA7" w14:textId="3707C82F" w:rsidR="002C2058" w:rsidRPr="00116311" w:rsidRDefault="002C2058" w:rsidP="0047728C">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bien dakord dhe do të respektojnë masat për ruajtjen dhe menaxhimin për të siguruar qëndrueshmërinë afatgjatë të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2D9545B0" w14:textId="40977A0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bien dakord, sipas rastit, mbi të drejtat pjesëmarrëse, siç janë ndarjet e kuotave të </w:t>
      </w:r>
      <w:proofErr w:type="spellStart"/>
      <w:r w:rsidRPr="00116311">
        <w:rPr>
          <w:rFonts w:ascii="Garamond" w:eastAsia="Times New Roman" w:hAnsi="Garamond" w:cs="Times New Roman"/>
          <w:color w:val="000000"/>
          <w:sz w:val="24"/>
          <w:szCs w:val="24"/>
        </w:rPr>
        <w:t>peshkimeve</w:t>
      </w:r>
      <w:proofErr w:type="spellEnd"/>
      <w:r w:rsidRPr="00116311">
        <w:rPr>
          <w:rFonts w:ascii="Garamond" w:eastAsia="Times New Roman" w:hAnsi="Garamond" w:cs="Times New Roman"/>
          <w:color w:val="000000"/>
          <w:sz w:val="24"/>
          <w:szCs w:val="24"/>
        </w:rPr>
        <w:t xml:space="preserve"> të lejuara ose nivelet e mundësive të peshkimit;</w:t>
      </w:r>
    </w:p>
    <w:p w14:paraId="408F2DCC" w14:textId="0E315F4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miratojnë dhe zbatojnë çdo standard minimal ndërkombëtar të rekomanduar në përgjithësi për ushtrimin e përgjegjshëm të veprimtarive të peshkimit;</w:t>
      </w:r>
    </w:p>
    <w:p w14:paraId="63E9AB08" w14:textId="461E4EC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sigurojnë dhe vlerësojnë këshillimin shkencor, rishikojnë statusin e burimeve dhe vlerësojnë ndik</w:t>
      </w:r>
      <w:r w:rsidR="00730B1A">
        <w:rPr>
          <w:rFonts w:ascii="Garamond" w:eastAsia="Times New Roman" w:hAnsi="Garamond" w:cs="Times New Roman"/>
          <w:color w:val="000000"/>
          <w:sz w:val="24"/>
          <w:szCs w:val="24"/>
        </w:rPr>
        <w:t xml:space="preserve">imin e peshkimit mbi speciet </w:t>
      </w:r>
      <w:proofErr w:type="spellStart"/>
      <w:r w:rsidR="00730B1A">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dhe mbi speciet e lidhura ose që varen prej tyre;</w:t>
      </w:r>
    </w:p>
    <w:p w14:paraId="14F7D40E" w14:textId="3CD3D6A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bien dakord mbi standardet për grumbullimin, raportimin, verifikimin dhe shkëmbimin e të dhënave t</w:t>
      </w:r>
      <w:r w:rsidR="003A61E5" w:rsidRPr="00116311">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varura nga peshkimi, për burimet;</w:t>
      </w:r>
    </w:p>
    <w:p w14:paraId="3CB8AC6A" w14:textId="1E31C41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përpilojnë dhe shpërndajnë të dhëna statistikore të sakta dhe të plota, siç përshkruhet në </w:t>
      </w:r>
      <w:r w:rsidR="006F5D49" w:rsidRPr="00116311">
        <w:rPr>
          <w:rFonts w:ascii="Garamond" w:eastAsia="Times New Roman" w:hAnsi="Garamond" w:cs="Times New Roman"/>
          <w:color w:val="000000"/>
          <w:sz w:val="24"/>
          <w:szCs w:val="24"/>
        </w:rPr>
        <w:t xml:space="preserve">shtojcën </w:t>
      </w:r>
      <w:r w:rsidRPr="00116311">
        <w:rPr>
          <w:rFonts w:ascii="Garamond" w:eastAsia="Times New Roman" w:hAnsi="Garamond" w:cs="Times New Roman"/>
          <w:color w:val="000000"/>
          <w:sz w:val="24"/>
          <w:szCs w:val="24"/>
        </w:rPr>
        <w:t xml:space="preserve">I, për të siguruar që evidencat më të mira shkencore të jenë të </w:t>
      </w:r>
      <w:proofErr w:type="spellStart"/>
      <w:r w:rsidRPr="00116311">
        <w:rPr>
          <w:rFonts w:ascii="Garamond" w:eastAsia="Times New Roman" w:hAnsi="Garamond" w:cs="Times New Roman"/>
          <w:color w:val="000000"/>
          <w:sz w:val="24"/>
          <w:szCs w:val="24"/>
        </w:rPr>
        <w:t>disponueshme</w:t>
      </w:r>
      <w:proofErr w:type="spellEnd"/>
      <w:r w:rsidRPr="00116311">
        <w:rPr>
          <w:rFonts w:ascii="Garamond" w:eastAsia="Times New Roman" w:hAnsi="Garamond" w:cs="Times New Roman"/>
          <w:color w:val="000000"/>
          <w:sz w:val="24"/>
          <w:szCs w:val="24"/>
        </w:rPr>
        <w:t xml:space="preserve">, duke ruajtur </w:t>
      </w:r>
      <w:proofErr w:type="spellStart"/>
      <w:r w:rsidRPr="00116311">
        <w:rPr>
          <w:rFonts w:ascii="Garamond" w:eastAsia="Times New Roman" w:hAnsi="Garamond" w:cs="Times New Roman"/>
          <w:color w:val="000000"/>
          <w:sz w:val="24"/>
          <w:szCs w:val="24"/>
        </w:rPr>
        <w:t>konfidencialitetin</w:t>
      </w:r>
      <w:proofErr w:type="spellEnd"/>
      <w:r w:rsidRPr="00116311">
        <w:rPr>
          <w:rFonts w:ascii="Garamond" w:eastAsia="Times New Roman" w:hAnsi="Garamond" w:cs="Times New Roman"/>
          <w:color w:val="000000"/>
          <w:sz w:val="24"/>
          <w:szCs w:val="24"/>
        </w:rPr>
        <w:t xml:space="preserve"> aty ku është e përshtatshme;</w:t>
      </w:r>
    </w:p>
    <w:p w14:paraId="10A7146C" w14:textId="6359461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g) promovojnë dhe zhvillojnë vlerësime shkencore të burimeve dhe kërkime përkatëse</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shpërndajnë rezultatet e tyre;</w:t>
      </w:r>
    </w:p>
    <w:p w14:paraId="1A9D1DD4" w14:textId="2242C42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h) krijojnë mekanizma bashkëpunues të përshtatshëm për monitorim, kontroll, mbikëqyrje dhe zbatim efektiv;</w:t>
      </w:r>
    </w:p>
    <w:p w14:paraId="1F70DBAF" w14:textId="766CB9F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i) bien dakord për mënyrat me të cilat do të akomodohen interesat e peshkimit të anëtarëve të rinj të organizatës ose pjesëmarrësve të rinj në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w:t>
      </w:r>
    </w:p>
    <w:p w14:paraId="269785CB" w14:textId="44279E8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j) bien dakord për procedurat e vendimmarrjes që lehtësojnë miratimin e masave për ruajtjen dhe menaxhimin në mënyrë të shpejtë dhe efektive;</w:t>
      </w:r>
    </w:p>
    <w:p w14:paraId="468A807B" w14:textId="6173BCC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k) promovojnë zgjidhjen paqësore të mosmarrëveshjeve në përputhje me </w:t>
      </w:r>
      <w:r w:rsidR="00730B1A">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VIII;</w:t>
      </w:r>
    </w:p>
    <w:p w14:paraId="689C8273" w14:textId="741EBFF6" w:rsidR="00116311" w:rsidRDefault="002C2058" w:rsidP="00116311">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l) sigurojnë bashkëpunimin e plotë të agjencive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kombëtare përkatëse dhe të industrisë</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zbatim të rekomandimeve dhe vendimeve të organizatës apo </w:t>
      </w:r>
      <w:proofErr w:type="spellStart"/>
      <w:r w:rsidRPr="00116311">
        <w:rPr>
          <w:rFonts w:ascii="Garamond" w:eastAsia="Times New Roman" w:hAnsi="Garamond" w:cs="Times New Roman"/>
          <w:color w:val="000000"/>
          <w:sz w:val="24"/>
          <w:szCs w:val="24"/>
        </w:rPr>
        <w:t>dakordësisë</w:t>
      </w:r>
      <w:proofErr w:type="spellEnd"/>
      <w:r w:rsidRPr="00116311">
        <w:rPr>
          <w:rFonts w:ascii="Garamond" w:eastAsia="Times New Roman" w:hAnsi="Garamond" w:cs="Times New Roman"/>
          <w:color w:val="000000"/>
          <w:sz w:val="24"/>
          <w:szCs w:val="24"/>
        </w:rPr>
        <w:t>; dhe</w:t>
      </w:r>
    </w:p>
    <w:p w14:paraId="5F8FC12A" w14:textId="4802528C" w:rsidR="002C2058" w:rsidRPr="00116311" w:rsidRDefault="002C2058" w:rsidP="00116311">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m) reklamojnë masat për ruajtjen dhe menaxhimin</w:t>
      </w:r>
      <w:r w:rsidR="00730B1A">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marra nga organizata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w:t>
      </w:r>
    </w:p>
    <w:p w14:paraId="28F25C06"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4C11E01" w14:textId="77777777" w:rsidR="002C2058" w:rsidRPr="00116311" w:rsidRDefault="002C2058" w:rsidP="0047728C">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11</w:t>
      </w:r>
    </w:p>
    <w:p w14:paraId="2FA905AC" w14:textId="77777777" w:rsidR="002C2058" w:rsidRPr="00116311" w:rsidRDefault="002C2058" w:rsidP="0047728C">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Anëtarët ose pjesëmarrësit e rinj</w:t>
      </w:r>
    </w:p>
    <w:p w14:paraId="28E30B62" w14:textId="77777777" w:rsidR="0047728C" w:rsidRPr="00116311" w:rsidRDefault="0047728C" w:rsidP="002C2058">
      <w:pPr>
        <w:spacing w:after="0" w:line="240" w:lineRule="auto"/>
        <w:ind w:firstLine="284"/>
        <w:jc w:val="both"/>
        <w:rPr>
          <w:rFonts w:ascii="Garamond" w:eastAsia="Times New Roman" w:hAnsi="Garamond" w:cs="Times New Roman"/>
          <w:color w:val="000000"/>
          <w:sz w:val="24"/>
          <w:szCs w:val="24"/>
        </w:rPr>
      </w:pPr>
    </w:p>
    <w:p w14:paraId="024B7453" w14:textId="2A55FDC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Në përcaktimin e natyrës dhe shkallës së të drejtave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 anëtarët e rinj pjesëmarrës të një organizate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ose për pjesëmarrësit e rinj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00B421E7">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të menaxhimit të peshkimit, shtetet duhet të marrin parasysh, ndër të tjera:</w:t>
      </w:r>
    </w:p>
    <w:p w14:paraId="23BA49A7" w14:textId="223DFB5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statusin e burimeve peshkore ndërkufitare dhe të burimeve </w:t>
      </w:r>
      <w:proofErr w:type="spellStart"/>
      <w:r w:rsidRPr="00116311">
        <w:rPr>
          <w:rFonts w:ascii="Garamond" w:eastAsia="Times New Roman" w:hAnsi="Garamond" w:cs="Times New Roman"/>
          <w:color w:val="000000"/>
          <w:sz w:val="24"/>
          <w:szCs w:val="24"/>
        </w:rPr>
        <w:t>shumëmigrues</w:t>
      </w:r>
      <w:r w:rsidR="006704FD">
        <w:rPr>
          <w:rFonts w:ascii="Garamond" w:eastAsia="Times New Roman" w:hAnsi="Garamond" w:cs="Times New Roman"/>
          <w:color w:val="000000"/>
          <w:sz w:val="24"/>
          <w:szCs w:val="24"/>
        </w:rPr>
        <w:t>e</w:t>
      </w:r>
      <w:proofErr w:type="spellEnd"/>
      <w:r w:rsidR="00B421E7">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nivelin ekzistues të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të peshkimit për format përkatëse të peshkimit;</w:t>
      </w:r>
    </w:p>
    <w:p w14:paraId="2184E956" w14:textId="5EA3CF1D" w:rsidR="002C2058" w:rsidRPr="00116311" w:rsidRDefault="00B421E7"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b) interesat përkatës</w:t>
      </w:r>
      <w:r w:rsidR="002C2058" w:rsidRPr="00116311">
        <w:rPr>
          <w:rFonts w:ascii="Garamond" w:eastAsia="Times New Roman" w:hAnsi="Garamond" w:cs="Times New Roman"/>
          <w:color w:val="000000"/>
          <w:sz w:val="24"/>
          <w:szCs w:val="24"/>
        </w:rPr>
        <w:t>, metodat e peshkimit dhe praktikat e peshkimit të anëtarëve ose pjesëmarrësve të rinj dhe ekzistues;</w:t>
      </w:r>
    </w:p>
    <w:p w14:paraId="0C42438A" w14:textId="46A46D5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kontributet përkatëse të anëtarëve ose pjesëmarrësve të rinj dhe ekzistues në ruajtjen dhe menaxhimin e burimeve, në grumbullimin dhe sigurimin e të dhënave të sakta dhe në zhvillimin e kërkimit shkencor mbi burimet;</w:t>
      </w:r>
    </w:p>
    <w:p w14:paraId="73EE7869" w14:textId="2D0325A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nevojat e komuniteteve bregdetare të peshkimit që varen kryesisht nga peshkimi i këtyre burimeve;</w:t>
      </w:r>
    </w:p>
    <w:p w14:paraId="54F06FF5" w14:textId="6CC948D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nevojat e shteteve bregdetare, ekonomitë e të cilave varen në masë dërrmuese nga shfrytëzimi i burimeve të gjalla detare; dhe</w:t>
      </w:r>
    </w:p>
    <w:p w14:paraId="5D8A6D25" w14:textId="59DF361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f) interesat e shteteve në zhvillim nga </w:t>
      </w:r>
      <w:proofErr w:type="spellStart"/>
      <w:r w:rsidRPr="00116311">
        <w:rPr>
          <w:rFonts w:ascii="Garamond" w:eastAsia="Times New Roman" w:hAnsi="Garamond" w:cs="Times New Roman"/>
          <w:color w:val="000000"/>
          <w:sz w:val="24"/>
          <w:szCs w:val="24"/>
        </w:rPr>
        <w:t>nënrajoni</w:t>
      </w:r>
      <w:proofErr w:type="spellEnd"/>
      <w:r w:rsidRPr="00116311">
        <w:rPr>
          <w:rFonts w:ascii="Garamond" w:eastAsia="Times New Roman" w:hAnsi="Garamond" w:cs="Times New Roman"/>
          <w:color w:val="000000"/>
          <w:sz w:val="24"/>
          <w:szCs w:val="24"/>
        </w:rPr>
        <w:t xml:space="preserve"> ose rajoni, në zonat brenda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juridiksionit të tyre kombëtar ku ndodhen</w:t>
      </w:r>
      <w:r w:rsidR="00B421E7">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B421E7">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këto burime.</w:t>
      </w:r>
    </w:p>
    <w:p w14:paraId="228A0D7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5346794"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12</w:t>
      </w:r>
    </w:p>
    <w:p w14:paraId="66765335" w14:textId="210BC50E" w:rsidR="002C2058" w:rsidRPr="00116311" w:rsidRDefault="002C2058" w:rsidP="00902653">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Transparenca në veprimtaritë e organizatave dhe </w:t>
      </w:r>
      <w:proofErr w:type="spellStart"/>
      <w:r w:rsidRPr="00116311">
        <w:rPr>
          <w:rFonts w:ascii="Garamond" w:eastAsia="Times New Roman" w:hAnsi="Garamond" w:cs="Times New Roman"/>
          <w:b/>
          <w:color w:val="000000"/>
          <w:sz w:val="24"/>
          <w:szCs w:val="24"/>
        </w:rPr>
        <w:t>dakordësimeve</w:t>
      </w:r>
      <w:proofErr w:type="spellEnd"/>
      <w:r w:rsidR="00116311">
        <w:rPr>
          <w:rFonts w:ascii="Garamond" w:eastAsia="Times New Roman" w:hAnsi="Garamond" w:cs="Times New Roman"/>
          <w:b/>
          <w:color w:val="000000"/>
          <w:sz w:val="24"/>
          <w:szCs w:val="24"/>
        </w:rPr>
        <w:t xml:space="preserve"> </w:t>
      </w:r>
      <w:proofErr w:type="spellStart"/>
      <w:r w:rsidRPr="00116311">
        <w:rPr>
          <w:rFonts w:ascii="Garamond" w:eastAsia="Times New Roman" w:hAnsi="Garamond" w:cs="Times New Roman"/>
          <w:b/>
          <w:color w:val="000000"/>
          <w:sz w:val="24"/>
          <w:szCs w:val="24"/>
        </w:rPr>
        <w:t>nënrajonale</w:t>
      </w:r>
      <w:proofErr w:type="spellEnd"/>
      <w:r w:rsidRPr="00116311">
        <w:rPr>
          <w:rFonts w:ascii="Garamond" w:eastAsia="Times New Roman" w:hAnsi="Garamond" w:cs="Times New Roman"/>
          <w:b/>
          <w:color w:val="000000"/>
          <w:sz w:val="24"/>
          <w:szCs w:val="24"/>
        </w:rPr>
        <w:t xml:space="preserve"> dhe rajonale për</w:t>
      </w:r>
      <w:r w:rsidR="00116311">
        <w:rPr>
          <w:rFonts w:ascii="Garamond" w:eastAsia="Times New Roman" w:hAnsi="Garamond" w:cs="Times New Roman"/>
          <w:b/>
          <w:color w:val="000000"/>
          <w:sz w:val="24"/>
          <w:szCs w:val="24"/>
        </w:rPr>
        <w:t xml:space="preserve"> </w:t>
      </w:r>
      <w:r w:rsidRPr="00116311">
        <w:rPr>
          <w:rFonts w:ascii="Garamond" w:eastAsia="Times New Roman" w:hAnsi="Garamond" w:cs="Times New Roman"/>
          <w:b/>
          <w:color w:val="000000"/>
          <w:sz w:val="24"/>
          <w:szCs w:val="24"/>
        </w:rPr>
        <w:t>menaxhimin e peshkimit</w:t>
      </w:r>
    </w:p>
    <w:p w14:paraId="5A1DC5C3" w14:textId="77777777" w:rsidR="00902653" w:rsidRPr="00116311" w:rsidRDefault="00902653" w:rsidP="002C2058">
      <w:pPr>
        <w:spacing w:after="0" w:line="240" w:lineRule="auto"/>
        <w:ind w:firstLine="284"/>
        <w:jc w:val="both"/>
        <w:rPr>
          <w:rFonts w:ascii="Garamond" w:eastAsia="Times New Roman" w:hAnsi="Garamond" w:cs="Times New Roman"/>
          <w:color w:val="000000"/>
          <w:sz w:val="24"/>
          <w:szCs w:val="24"/>
        </w:rPr>
      </w:pPr>
    </w:p>
    <w:p w14:paraId="64630C2B" w14:textId="68CEA1B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duhet të sigurojnë transparencë në procesin e vendimmarrjes dhe në veprimtaritë e tjera të organizatave dhe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të menaxhimit të peshkimit.</w:t>
      </w:r>
    </w:p>
    <w:p w14:paraId="46D6A763" w14:textId="37E283B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Përfaqësues të organizatave të tjera ndërqeveritare dhe përfaqësues nga organizatat joqeveritare që merren me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do ta kenë mundësinë të marrin pjesë në mbledhjet e organizatave dhe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të menaxhimit të peshkimit</w:t>
      </w:r>
      <w:r w:rsidR="00B421E7">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si vëzhgues ose në mënyra të tjera, sipas rastit, në përputhje me procedurat e organizatës ose </w:t>
      </w:r>
      <w:proofErr w:type="spellStart"/>
      <w:r w:rsidRPr="00116311">
        <w:rPr>
          <w:rFonts w:ascii="Garamond" w:eastAsia="Times New Roman" w:hAnsi="Garamond" w:cs="Times New Roman"/>
          <w:color w:val="000000"/>
          <w:sz w:val="24"/>
          <w:szCs w:val="24"/>
        </w:rPr>
        <w:t>dakordësisë</w:t>
      </w:r>
      <w:proofErr w:type="spellEnd"/>
      <w:r w:rsidRPr="00116311">
        <w:rPr>
          <w:rFonts w:ascii="Garamond" w:eastAsia="Times New Roman" w:hAnsi="Garamond" w:cs="Times New Roman"/>
          <w:color w:val="000000"/>
          <w:sz w:val="24"/>
          <w:szCs w:val="24"/>
        </w:rPr>
        <w:t xml:space="preserve"> përkatëse. Këto procedura nuk duhet të kufizohen pa ar</w:t>
      </w:r>
      <w:r w:rsidR="00B421E7">
        <w:rPr>
          <w:rFonts w:ascii="Garamond" w:eastAsia="Times New Roman" w:hAnsi="Garamond" w:cs="Times New Roman"/>
          <w:color w:val="000000"/>
          <w:sz w:val="24"/>
          <w:szCs w:val="24"/>
        </w:rPr>
        <w:t>sye në këtë drejtim. Organizatat</w:t>
      </w:r>
      <w:r w:rsidRPr="00116311">
        <w:rPr>
          <w:rFonts w:ascii="Garamond" w:eastAsia="Times New Roman" w:hAnsi="Garamond" w:cs="Times New Roman"/>
          <w:color w:val="000000"/>
          <w:sz w:val="24"/>
          <w:szCs w:val="24"/>
        </w:rPr>
        <w:t xml:space="preserve"> </w:t>
      </w:r>
      <w:r w:rsidR="00B421E7">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tilla ndërqeveritare dhe organizatat joqeveritare do të kenë </w:t>
      </w:r>
      <w:proofErr w:type="spellStart"/>
      <w:r w:rsidRPr="00116311">
        <w:rPr>
          <w:rFonts w:ascii="Garamond" w:eastAsia="Times New Roman" w:hAnsi="Garamond" w:cs="Times New Roman"/>
          <w:color w:val="000000"/>
          <w:sz w:val="24"/>
          <w:szCs w:val="24"/>
        </w:rPr>
        <w:t>akses</w:t>
      </w:r>
      <w:proofErr w:type="spellEnd"/>
      <w:r w:rsidRPr="00116311">
        <w:rPr>
          <w:rFonts w:ascii="Garamond" w:eastAsia="Times New Roman" w:hAnsi="Garamond" w:cs="Times New Roman"/>
          <w:color w:val="000000"/>
          <w:sz w:val="24"/>
          <w:szCs w:val="24"/>
        </w:rPr>
        <w:t xml:space="preserve"> në kohë të përshtatshme në regjistrat dhe raportet e këtyre organizatave dhe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duke iu nënshtruar rregullave procedurale për të </w:t>
      </w:r>
      <w:proofErr w:type="spellStart"/>
      <w:r w:rsidRPr="00116311">
        <w:rPr>
          <w:rFonts w:ascii="Garamond" w:eastAsia="Times New Roman" w:hAnsi="Garamond" w:cs="Times New Roman"/>
          <w:color w:val="000000"/>
          <w:sz w:val="24"/>
          <w:szCs w:val="24"/>
        </w:rPr>
        <w:t>aksesuar</w:t>
      </w:r>
      <w:proofErr w:type="spellEnd"/>
      <w:r w:rsidRPr="00116311">
        <w:rPr>
          <w:rFonts w:ascii="Garamond" w:eastAsia="Times New Roman" w:hAnsi="Garamond" w:cs="Times New Roman"/>
          <w:color w:val="000000"/>
          <w:sz w:val="24"/>
          <w:szCs w:val="24"/>
        </w:rPr>
        <w:t xml:space="preserve"> në to.</w:t>
      </w:r>
    </w:p>
    <w:p w14:paraId="33E04BAB"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3EC3BCA2"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13</w:t>
      </w:r>
    </w:p>
    <w:p w14:paraId="762860B3" w14:textId="77777777" w:rsidR="002C2058" w:rsidRPr="00116311" w:rsidRDefault="002C2058" w:rsidP="00902653">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Forcimi i organizatave dhe </w:t>
      </w:r>
      <w:proofErr w:type="spellStart"/>
      <w:r w:rsidRPr="00116311">
        <w:rPr>
          <w:rFonts w:ascii="Garamond" w:eastAsia="Times New Roman" w:hAnsi="Garamond" w:cs="Times New Roman"/>
          <w:b/>
          <w:color w:val="000000"/>
          <w:sz w:val="24"/>
          <w:szCs w:val="24"/>
        </w:rPr>
        <w:t>dakordësimeve</w:t>
      </w:r>
      <w:proofErr w:type="spellEnd"/>
      <w:r w:rsidRPr="00116311">
        <w:rPr>
          <w:rFonts w:ascii="Garamond" w:eastAsia="Times New Roman" w:hAnsi="Garamond" w:cs="Times New Roman"/>
          <w:b/>
          <w:color w:val="000000"/>
          <w:sz w:val="24"/>
          <w:szCs w:val="24"/>
        </w:rPr>
        <w:t xml:space="preserve"> ekzistuese</w:t>
      </w:r>
    </w:p>
    <w:p w14:paraId="6F95B440" w14:textId="77777777" w:rsidR="00902653" w:rsidRPr="00116311" w:rsidRDefault="00902653" w:rsidP="002C2058">
      <w:pPr>
        <w:spacing w:after="0" w:line="240" w:lineRule="auto"/>
        <w:ind w:firstLine="284"/>
        <w:jc w:val="both"/>
        <w:rPr>
          <w:rFonts w:ascii="Garamond" w:eastAsia="Times New Roman" w:hAnsi="Garamond" w:cs="Times New Roman"/>
          <w:color w:val="000000"/>
          <w:sz w:val="24"/>
          <w:szCs w:val="24"/>
        </w:rPr>
      </w:pPr>
    </w:p>
    <w:p w14:paraId="0612A8AB" w14:textId="07048AF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Shtetet duhet të bashkëpunojnë për të forcuar organizatat dhe </w:t>
      </w:r>
      <w:proofErr w:type="spellStart"/>
      <w:r w:rsidRPr="00116311">
        <w:rPr>
          <w:rFonts w:ascii="Garamond" w:eastAsia="Times New Roman" w:hAnsi="Garamond" w:cs="Times New Roman"/>
          <w:color w:val="000000"/>
          <w:sz w:val="24"/>
          <w:szCs w:val="24"/>
        </w:rPr>
        <w:t>dakordësimet</w:t>
      </w:r>
      <w:proofErr w:type="spellEnd"/>
      <w:r w:rsidRPr="00116311">
        <w:rPr>
          <w:rFonts w:ascii="Garamond" w:eastAsia="Times New Roman" w:hAnsi="Garamond" w:cs="Times New Roman"/>
          <w:color w:val="000000"/>
          <w:sz w:val="24"/>
          <w:szCs w:val="24"/>
        </w:rPr>
        <w:t xml:space="preserve"> ekzistuese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të menaxhimit të peshkimit, me qëllim përmirësimin e efektivitetit të tyre në marrjen dhe zbatimin e masave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w:t>
      </w:r>
      <w:r w:rsidR="00856A56">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w:t>
      </w:r>
    </w:p>
    <w:p w14:paraId="14DD627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0C18425C"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14</w:t>
      </w:r>
    </w:p>
    <w:p w14:paraId="19B67AF2" w14:textId="77777777" w:rsidR="002C2058" w:rsidRPr="00116311" w:rsidRDefault="002C2058" w:rsidP="00902653">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Mbledhja dhe sigurimi i informacionit dhe bashkëpunimi në kërkimin shkencor</w:t>
      </w:r>
    </w:p>
    <w:p w14:paraId="3928D9F6" w14:textId="77777777" w:rsidR="00902653" w:rsidRPr="00116311" w:rsidRDefault="00902653" w:rsidP="00902653">
      <w:pPr>
        <w:spacing w:after="0" w:line="240" w:lineRule="auto"/>
        <w:ind w:firstLine="284"/>
        <w:jc w:val="center"/>
        <w:rPr>
          <w:rFonts w:ascii="Garamond" w:eastAsia="Times New Roman" w:hAnsi="Garamond" w:cs="Times New Roman"/>
          <w:color w:val="000000"/>
          <w:sz w:val="24"/>
          <w:szCs w:val="24"/>
        </w:rPr>
      </w:pPr>
    </w:p>
    <w:p w14:paraId="0897603F" w14:textId="7C7FF59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duhet të sigurojnë që anijet e peshkimit që mbajnë flamurin e tyre të ofrojnë informacionin e nevojshëm për të përmbushur detyrimet e tyre sipas kësaj Marrëveshjeje. Për këtë qëllim, shtetet, në përputhje me </w:t>
      </w:r>
      <w:r w:rsidR="006F5D49" w:rsidRPr="00116311">
        <w:rPr>
          <w:rFonts w:ascii="Garamond" w:eastAsia="Times New Roman" w:hAnsi="Garamond" w:cs="Times New Roman"/>
          <w:color w:val="000000"/>
          <w:sz w:val="24"/>
          <w:szCs w:val="24"/>
        </w:rPr>
        <w:t xml:space="preserve">shtojcën </w:t>
      </w:r>
      <w:r w:rsidRPr="00116311">
        <w:rPr>
          <w:rFonts w:ascii="Garamond" w:eastAsia="Times New Roman" w:hAnsi="Garamond" w:cs="Times New Roman"/>
          <w:color w:val="000000"/>
          <w:sz w:val="24"/>
          <w:szCs w:val="24"/>
        </w:rPr>
        <w:t>I:</w:t>
      </w:r>
    </w:p>
    <w:p w14:paraId="5D4C290A" w14:textId="57A1D13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do të mbledhin dhe shkëmbejnë të dhëna shkencore, teknike dhe statistikore</w:t>
      </w:r>
      <w:r w:rsidR="00856A5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lidhje me format e peshkimit për burimet peshkore ndërkufitare dhe për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731E0D0B" w14:textId="253091A6" w:rsidR="002C2058" w:rsidRPr="00116311" w:rsidRDefault="002C2058" w:rsidP="00116311">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 xml:space="preserve">b) do të sigurojnë që të dhënat të mblidhen me hollësi të mjaftueshme për të lehtësuar vlerësimin efektiv të rezervave dhe të sigurohet dhënia e tyre në kohë për të përmbushur kërkesat e organizatave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dhe</w:t>
      </w:r>
    </w:p>
    <w:p w14:paraId="62E7621E" w14:textId="5086AD6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do të marrin masa të përshtatshme për të verifikuar saktësinë e këtyre të dhënave.</w:t>
      </w:r>
    </w:p>
    <w:p w14:paraId="2193D465" w14:textId="75A4DA2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Shtetet duhet të bashkëpunojnë, qoftë drejtpërdrejt ose nëpërmjet organizatave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00856A5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rajonale të menaxhimit të peshkimit:</w:t>
      </w:r>
    </w:p>
    <w:p w14:paraId="3F47FB49" w14:textId="59B8070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për të rënë dakord mbi specifikimet e të dhënave dhe formatin në të cilin ato do të sigurohen për organizatat ose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xml:space="preserve"> të tilla, duke marrë në konsideratë natyrën e burimeve dhe peshkimin për ato burime; dhe</w:t>
      </w:r>
    </w:p>
    <w:p w14:paraId="13F86B50" w14:textId="03F1E4D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për të zhvilluar dhe shkëmbyer teknika analitike dhe metodologji për vlerësimin e rezervave, me synim përmirësimin e masave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3C399010" w14:textId="759DC82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Në përputhje me </w:t>
      </w:r>
      <w:r w:rsidR="00856A56">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XIII të Konventës, shtetet do të bashkëpunojnë, qoftë drejtpërdrejt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organizatave ndërkombëtare kompetente, për të forcuar kapacitetin e kërkimit shkencor në fushën e peshkimit dhe për të nxitur kërkimin shkencor që lidhet me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për përfitimin e të gjithëve. Për këtë qëllim, një shtet ose organizatë ndërkombëtare kompetente që kryen një kërkim të tillë përtej zonave të juridiksionit kombëtar do të promovojë në mënyrë aktive publikimin dhe shpërndarjen, te</w:t>
      </w:r>
      <w:r w:rsidR="00856A56">
        <w:rPr>
          <w:rFonts w:ascii="Garamond" w:eastAsia="Times New Roman" w:hAnsi="Garamond" w:cs="Times New Roman"/>
          <w:color w:val="000000"/>
          <w:sz w:val="24"/>
          <w:szCs w:val="24"/>
        </w:rPr>
        <w:t>k</w:t>
      </w:r>
      <w:r w:rsidRPr="00116311">
        <w:rPr>
          <w:rFonts w:ascii="Garamond" w:eastAsia="Times New Roman" w:hAnsi="Garamond" w:cs="Times New Roman"/>
          <w:color w:val="000000"/>
          <w:sz w:val="24"/>
          <w:szCs w:val="24"/>
        </w:rPr>
        <w:t xml:space="preserve"> çdo shtet i interesuar, të rezultateve të atij kërkimi dhe të informacionit që lidhet me objektivat dhe metodologjinë dhe, sa të jetë e mundur, do të lehtësojë pjesëmarrjen e shkencëtarëve nga këto shtete në kërkime të tilla.</w:t>
      </w:r>
    </w:p>
    <w:p w14:paraId="075891E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BE20775"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15</w:t>
      </w:r>
    </w:p>
    <w:p w14:paraId="59450AB7" w14:textId="77777777" w:rsidR="002C2058" w:rsidRPr="00116311" w:rsidRDefault="002C2058" w:rsidP="00902653">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Detet e mbyllura dhe gjysmë të mbyllura</w:t>
      </w:r>
    </w:p>
    <w:p w14:paraId="19C5E943" w14:textId="77777777" w:rsidR="00902653" w:rsidRPr="00116311" w:rsidRDefault="00902653" w:rsidP="002C2058">
      <w:pPr>
        <w:spacing w:after="0" w:line="240" w:lineRule="auto"/>
        <w:ind w:firstLine="284"/>
        <w:jc w:val="both"/>
        <w:rPr>
          <w:rFonts w:ascii="Garamond" w:eastAsia="Times New Roman" w:hAnsi="Garamond" w:cs="Times New Roman"/>
          <w:color w:val="000000"/>
          <w:sz w:val="24"/>
          <w:szCs w:val="24"/>
        </w:rPr>
      </w:pPr>
    </w:p>
    <w:p w14:paraId="48B8E805" w14:textId="1A76C3D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Në zbatim të kësaj Marrëveshjeje</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një det të mbyllur ose gjysmë të mbyllur, shtetet duhet të marrin në konsideratë veçoritë natyrore të atij deti dhe do të veprojnë</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w:t>
      </w:r>
      <w:r w:rsidR="00752AE3">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IX të Konventës dhe me dispozitat e tjera përkatëse të saj.</w:t>
      </w:r>
    </w:p>
    <w:p w14:paraId="78A9E3FA"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89BD7B2"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16</w:t>
      </w:r>
    </w:p>
    <w:p w14:paraId="7DAE9476" w14:textId="782CCB77" w:rsidR="002C2058" w:rsidRPr="00116311" w:rsidRDefault="002C2058" w:rsidP="00902653">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Zonat në</w:t>
      </w:r>
      <w:r w:rsidR="00116311">
        <w:rPr>
          <w:rFonts w:ascii="Garamond" w:eastAsia="Times New Roman" w:hAnsi="Garamond" w:cs="Times New Roman"/>
          <w:b/>
          <w:color w:val="000000"/>
          <w:sz w:val="24"/>
          <w:szCs w:val="24"/>
        </w:rPr>
        <w:t xml:space="preserve"> </w:t>
      </w:r>
      <w:r w:rsidRPr="00116311">
        <w:rPr>
          <w:rFonts w:ascii="Garamond" w:eastAsia="Times New Roman" w:hAnsi="Garamond" w:cs="Times New Roman"/>
          <w:b/>
          <w:color w:val="000000"/>
          <w:sz w:val="24"/>
          <w:szCs w:val="24"/>
        </w:rPr>
        <w:t>detet e hapura të rrethuara plotësisht nga një zonë brenda juridiksionit kombëtar të një shteti të vetëm</w:t>
      </w:r>
    </w:p>
    <w:p w14:paraId="01E3093E" w14:textId="77777777" w:rsidR="00902653" w:rsidRPr="00116311" w:rsidRDefault="00902653" w:rsidP="002C2058">
      <w:pPr>
        <w:spacing w:after="0" w:line="240" w:lineRule="auto"/>
        <w:ind w:firstLine="284"/>
        <w:jc w:val="both"/>
        <w:rPr>
          <w:rFonts w:ascii="Garamond" w:eastAsia="Times New Roman" w:hAnsi="Garamond" w:cs="Times New Roman"/>
          <w:color w:val="000000"/>
          <w:sz w:val="24"/>
          <w:szCs w:val="24"/>
        </w:rPr>
      </w:pPr>
    </w:p>
    <w:p w14:paraId="2D827A0A" w14:textId="1E8F854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që ushtrojnë peshkim për burimet peshkore ndërkufitare dhe për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në një zonë të detit të hapur të rrethuar plotësisht nga një zonë brenda juridiksionit kombëtar të një shteti të vetëm,</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ky</w:t>
      </w:r>
      <w:r w:rsidR="00752AE3">
        <w:rPr>
          <w:rFonts w:ascii="Garamond" w:eastAsia="Times New Roman" w:hAnsi="Garamond" w:cs="Times New Roman"/>
          <w:color w:val="000000"/>
          <w:sz w:val="24"/>
          <w:szCs w:val="24"/>
        </w:rPr>
        <w:t xml:space="preserve"> i fundit, duhet të bashkëpunoj</w:t>
      </w:r>
      <w:r w:rsidRPr="00116311">
        <w:rPr>
          <w:rFonts w:ascii="Garamond" w:eastAsia="Times New Roman" w:hAnsi="Garamond" w:cs="Times New Roman"/>
          <w:color w:val="000000"/>
          <w:sz w:val="24"/>
          <w:szCs w:val="24"/>
        </w:rPr>
        <w:t>ë për të marrë masa për ruajtjen dhe menaxhimi</w:t>
      </w:r>
      <w:r w:rsidR="00752AE3">
        <w:rPr>
          <w:rFonts w:ascii="Garamond" w:eastAsia="Times New Roman" w:hAnsi="Garamond" w:cs="Times New Roman"/>
          <w:color w:val="000000"/>
          <w:sz w:val="24"/>
          <w:szCs w:val="24"/>
        </w:rPr>
        <w:t>n e këtyre burimeve në atë zonë</w:t>
      </w:r>
      <w:r w:rsidRPr="00116311">
        <w:rPr>
          <w:rFonts w:ascii="Garamond" w:eastAsia="Times New Roman" w:hAnsi="Garamond" w:cs="Times New Roman"/>
          <w:color w:val="000000"/>
          <w:sz w:val="24"/>
          <w:szCs w:val="24"/>
        </w:rPr>
        <w:t xml:space="preserve"> të detit të hapur. Duke marrë parasysh veçoritë natyrore të zonës, </w:t>
      </w:r>
      <w:r w:rsidR="00752AE3">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htetet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kushtojnë vëmendje të veçantë marrjes së masave që zbatohen për ruajtjen dhe menaxhimin e këtyre burimeve, në përputhje me nenin 7. Masat e marra për detin e hapur do të përfshijnë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të drejtat, detyrimet dhe interesat e </w:t>
      </w:r>
      <w:r w:rsidR="00752AE3">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htetit bregdetar sipas Konventës, do të bazohen në evidencat më të mira shkencore të </w:t>
      </w:r>
      <w:proofErr w:type="spellStart"/>
      <w:r w:rsidRPr="00116311">
        <w:rPr>
          <w:rFonts w:ascii="Garamond" w:eastAsia="Times New Roman" w:hAnsi="Garamond" w:cs="Times New Roman"/>
          <w:color w:val="000000"/>
          <w:sz w:val="24"/>
          <w:szCs w:val="24"/>
        </w:rPr>
        <w:t>disponueshme</w:t>
      </w:r>
      <w:proofErr w:type="spellEnd"/>
      <w:r w:rsidRPr="00116311">
        <w:rPr>
          <w:rFonts w:ascii="Garamond" w:eastAsia="Times New Roman" w:hAnsi="Garamond" w:cs="Times New Roman"/>
          <w:color w:val="000000"/>
          <w:sz w:val="24"/>
          <w:szCs w:val="24"/>
        </w:rPr>
        <w:t xml:space="preserve"> dhe</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do të përfshijnë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çdo masë për ruajtjen dhe menaxhimin e miratuar dhe të zbatuar për të njëjtat burime</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nenin 61 të Konventës</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nga shteti bregdetar në zonën brenda juridiksionit kombëtar. Shtetet do të bien</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dakord edhe për masat e monitorimit, kontrollit, mbikëqyrjes dhe të zbatimit për të siguruar respektimin e masave për ruajtjen dhe menaxhimin për detet e hapura. </w:t>
      </w:r>
    </w:p>
    <w:p w14:paraId="01909F30" w14:textId="10E3B89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Në zbatim të nenit 8, shtetet do të veprojnë me mirëbesim dhe do të bëjnë çdo përpjekje për të rënë dakord</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pa vonesë</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mbi masat për ruajtjen dhe menaxhimin që do të zbatohen gjatë ushtrimit të veprimtarive të peshkimit në zonën e përmendur në paragrafin 1. Nëse, brenda një periudhe kohore të arsyeshme, shtetet e interesuara që ushtrojnë aktivitet peshkimi dhe </w:t>
      </w:r>
      <w:r w:rsidR="00752AE3">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hteti bregdetar nuk arrijnë të bien dakord mbi këto masa, ata, duke pa</w:t>
      </w:r>
      <w:r w:rsidR="00116311">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ur parasysh paragrafin 1, do të zbatojnë nenin 7, paragrafët 4, 5 dhe 6, që lidhen me </w:t>
      </w:r>
      <w:proofErr w:type="spellStart"/>
      <w:r w:rsidRPr="00116311">
        <w:rPr>
          <w:rFonts w:ascii="Garamond" w:eastAsia="Times New Roman" w:hAnsi="Garamond" w:cs="Times New Roman"/>
          <w:color w:val="000000"/>
          <w:sz w:val="24"/>
          <w:szCs w:val="24"/>
        </w:rPr>
        <w:t>dakordësimet</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ose masat e përkohshme. Në pritje të përcaktimit të këtyre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ose masave të përkohshme, shtetet e interesuara duhet të marrin masa</w:t>
      </w:r>
      <w:r w:rsidR="00752AE3">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lidhje me anijet që mbajnë flamurin e tyre, në mënyrë që ato të mos angazhohen në aktivitete peshkimi që mund të cenojnë burimet përkatëse.</w:t>
      </w:r>
    </w:p>
    <w:p w14:paraId="2437A7D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062EADD0"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PJESA IV</w:t>
      </w:r>
    </w:p>
    <w:p w14:paraId="47CEC736" w14:textId="1706FCDC" w:rsidR="002C2058" w:rsidRPr="00116311" w:rsidRDefault="00116311" w:rsidP="00902653">
      <w:pPr>
        <w:spacing w:after="0" w:line="240" w:lineRule="auto"/>
        <w:ind w:firstLine="284"/>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SHTETET JOANËTARE DHE JO</w:t>
      </w:r>
      <w:r w:rsidR="002C2058" w:rsidRPr="00116311">
        <w:rPr>
          <w:rFonts w:ascii="Garamond" w:eastAsia="Times New Roman" w:hAnsi="Garamond" w:cs="Times New Roman"/>
          <w:color w:val="000000"/>
          <w:sz w:val="24"/>
          <w:szCs w:val="24"/>
        </w:rPr>
        <w:t>PJESËMARRËSE</w:t>
      </w:r>
    </w:p>
    <w:p w14:paraId="62BD3F1D"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p>
    <w:p w14:paraId="112B31A0"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17</w:t>
      </w:r>
    </w:p>
    <w:p w14:paraId="411B84CB" w14:textId="0229DC7A" w:rsidR="002C2058" w:rsidRPr="00116311" w:rsidRDefault="003A61E5" w:rsidP="00902653">
      <w:pPr>
        <w:spacing w:after="0" w:line="240" w:lineRule="auto"/>
        <w:ind w:firstLine="284"/>
        <w:jc w:val="center"/>
        <w:rPr>
          <w:rFonts w:ascii="Garamond" w:eastAsia="Times New Roman" w:hAnsi="Garamond" w:cs="Times New Roman"/>
          <w:b/>
          <w:color w:val="000000"/>
          <w:sz w:val="24"/>
          <w:szCs w:val="24"/>
        </w:rPr>
      </w:pPr>
      <w:r>
        <w:rPr>
          <w:rFonts w:ascii="Garamond" w:eastAsia="Times New Roman" w:hAnsi="Garamond" w:cs="Times New Roman"/>
          <w:b/>
          <w:color w:val="000000"/>
          <w:sz w:val="24"/>
          <w:szCs w:val="24"/>
        </w:rPr>
        <w:t xml:space="preserve">Shtetet </w:t>
      </w:r>
      <w:proofErr w:type="spellStart"/>
      <w:r>
        <w:rPr>
          <w:rFonts w:ascii="Garamond" w:eastAsia="Times New Roman" w:hAnsi="Garamond" w:cs="Times New Roman"/>
          <w:b/>
          <w:color w:val="000000"/>
          <w:sz w:val="24"/>
          <w:szCs w:val="24"/>
        </w:rPr>
        <w:t>joanëtar</w:t>
      </w:r>
      <w:r w:rsidR="00752AE3">
        <w:rPr>
          <w:rFonts w:ascii="Garamond" w:eastAsia="Times New Roman" w:hAnsi="Garamond" w:cs="Times New Roman"/>
          <w:b/>
          <w:color w:val="000000"/>
          <w:sz w:val="24"/>
          <w:szCs w:val="24"/>
        </w:rPr>
        <w:t>e</w:t>
      </w:r>
      <w:proofErr w:type="spellEnd"/>
      <w:r>
        <w:rPr>
          <w:rFonts w:ascii="Garamond" w:eastAsia="Times New Roman" w:hAnsi="Garamond" w:cs="Times New Roman"/>
          <w:b/>
          <w:color w:val="000000"/>
          <w:sz w:val="24"/>
          <w:szCs w:val="24"/>
        </w:rPr>
        <w:t xml:space="preserve"> të organizatave dhe </w:t>
      </w:r>
      <w:proofErr w:type="spellStart"/>
      <w:r>
        <w:rPr>
          <w:rFonts w:ascii="Garamond" w:eastAsia="Times New Roman" w:hAnsi="Garamond" w:cs="Times New Roman"/>
          <w:b/>
          <w:color w:val="000000"/>
          <w:sz w:val="24"/>
          <w:szCs w:val="24"/>
        </w:rPr>
        <w:t>jo</w:t>
      </w:r>
      <w:r w:rsidR="002C2058" w:rsidRPr="00116311">
        <w:rPr>
          <w:rFonts w:ascii="Garamond" w:eastAsia="Times New Roman" w:hAnsi="Garamond" w:cs="Times New Roman"/>
          <w:b/>
          <w:color w:val="000000"/>
          <w:sz w:val="24"/>
          <w:szCs w:val="24"/>
        </w:rPr>
        <w:t>pjesëmarrës</w:t>
      </w:r>
      <w:r w:rsidR="00752AE3">
        <w:rPr>
          <w:rFonts w:ascii="Garamond" w:eastAsia="Times New Roman" w:hAnsi="Garamond" w:cs="Times New Roman"/>
          <w:b/>
          <w:color w:val="000000"/>
          <w:sz w:val="24"/>
          <w:szCs w:val="24"/>
        </w:rPr>
        <w:t>e</w:t>
      </w:r>
      <w:proofErr w:type="spellEnd"/>
      <w:r w:rsidR="002C2058" w:rsidRPr="00116311">
        <w:rPr>
          <w:rFonts w:ascii="Garamond" w:eastAsia="Times New Roman" w:hAnsi="Garamond" w:cs="Times New Roman"/>
          <w:b/>
          <w:color w:val="000000"/>
          <w:sz w:val="24"/>
          <w:szCs w:val="24"/>
        </w:rPr>
        <w:t xml:space="preserve"> në </w:t>
      </w:r>
      <w:proofErr w:type="spellStart"/>
      <w:r w:rsidR="002C2058" w:rsidRPr="00116311">
        <w:rPr>
          <w:rFonts w:ascii="Garamond" w:eastAsia="Times New Roman" w:hAnsi="Garamond" w:cs="Times New Roman"/>
          <w:b/>
          <w:color w:val="000000"/>
          <w:sz w:val="24"/>
          <w:szCs w:val="24"/>
        </w:rPr>
        <w:t>dakordësime</w:t>
      </w:r>
      <w:proofErr w:type="spellEnd"/>
    </w:p>
    <w:p w14:paraId="03AB3F71" w14:textId="77777777" w:rsidR="00902653" w:rsidRPr="00116311" w:rsidRDefault="00902653" w:rsidP="002C2058">
      <w:pPr>
        <w:spacing w:after="0" w:line="240" w:lineRule="auto"/>
        <w:ind w:firstLine="284"/>
        <w:jc w:val="both"/>
        <w:rPr>
          <w:rFonts w:ascii="Garamond" w:eastAsia="Times New Roman" w:hAnsi="Garamond" w:cs="Times New Roman"/>
          <w:b/>
          <w:color w:val="000000"/>
          <w:sz w:val="24"/>
          <w:szCs w:val="24"/>
        </w:rPr>
      </w:pPr>
    </w:p>
    <w:p w14:paraId="57C22607" w14:textId="676A1B3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6E43DB">
        <w:rPr>
          <w:rFonts w:ascii="Garamond" w:eastAsia="Times New Roman" w:hAnsi="Garamond" w:cs="Times New Roman"/>
          <w:color w:val="000000"/>
          <w:sz w:val="24"/>
          <w:szCs w:val="24"/>
        </w:rPr>
        <w:t xml:space="preserve">1. Një </w:t>
      </w:r>
      <w:r w:rsidR="00752AE3" w:rsidRPr="006E43DB">
        <w:rPr>
          <w:rFonts w:ascii="Garamond" w:eastAsia="Times New Roman" w:hAnsi="Garamond" w:cs="Times New Roman"/>
          <w:color w:val="000000"/>
          <w:sz w:val="24"/>
          <w:szCs w:val="24"/>
        </w:rPr>
        <w:t>s</w:t>
      </w:r>
      <w:r w:rsidRPr="006E43DB">
        <w:rPr>
          <w:rFonts w:ascii="Garamond" w:eastAsia="Times New Roman" w:hAnsi="Garamond" w:cs="Times New Roman"/>
          <w:color w:val="000000"/>
          <w:sz w:val="24"/>
          <w:szCs w:val="24"/>
        </w:rPr>
        <w:t>htet</w:t>
      </w:r>
      <w:r w:rsidRPr="00116311">
        <w:rPr>
          <w:rFonts w:ascii="Garamond" w:eastAsia="Times New Roman" w:hAnsi="Garamond" w:cs="Times New Roman"/>
          <w:color w:val="000000"/>
          <w:sz w:val="24"/>
          <w:szCs w:val="24"/>
        </w:rPr>
        <w:t xml:space="preserve"> që nuk është anëtar i një organizate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w:t>
      </w:r>
      <w:r w:rsidR="006E43DB">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që nuk është pjesëmarrës</w:t>
      </w:r>
      <w:r w:rsidR="006E43DB">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dhe që nuk pranon të zbatojë masat për ruajtjen dhe menaxhimin</w:t>
      </w:r>
      <w:r w:rsidR="006E43DB">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dala nga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i tillë, nuk përjashtohet nga detyrimi për të bashkëpunuar, në përputhje me Konventën dhe këtë Marrëveshje, në ruajtjen dhe menaxhimin e burimeve përkatëse peshkore ndërkufitare dhe të burimeve </w:t>
      </w:r>
      <w:proofErr w:type="spellStart"/>
      <w:r w:rsidRPr="00116311">
        <w:rPr>
          <w:rFonts w:ascii="Garamond" w:eastAsia="Times New Roman" w:hAnsi="Garamond" w:cs="Times New Roman"/>
          <w:color w:val="000000"/>
          <w:sz w:val="24"/>
          <w:szCs w:val="24"/>
        </w:rPr>
        <w:t>shumëmigrues</w:t>
      </w:r>
      <w:r w:rsidR="006E43DB">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w:t>
      </w:r>
    </w:p>
    <w:p w14:paraId="4E39C2EB" w14:textId="030A271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Një </w:t>
      </w:r>
      <w:r w:rsidR="006E43DB">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 i tillë nuk duhet të autorizojë anijet që mbajnë flamurin e tij që të angazhohen në veprimtari peshkimi për burimet peshkore ndërkufitare ose burimet </w:t>
      </w:r>
      <w:proofErr w:type="spellStart"/>
      <w:r w:rsidRPr="00506F7A">
        <w:rPr>
          <w:rFonts w:ascii="Garamond" w:eastAsia="Times New Roman" w:hAnsi="Garamond" w:cs="Times New Roman"/>
          <w:color w:val="000000"/>
          <w:sz w:val="24"/>
          <w:szCs w:val="24"/>
        </w:rPr>
        <w:t>shum</w:t>
      </w:r>
      <w:r w:rsidR="00416B92" w:rsidRPr="00506F7A">
        <w:rPr>
          <w:rFonts w:ascii="Garamond" w:eastAsia="Times New Roman" w:hAnsi="Garamond" w:cs="Times New Roman"/>
          <w:color w:val="000000"/>
          <w:sz w:val="24"/>
          <w:szCs w:val="24"/>
        </w:rPr>
        <w:t>ë</w:t>
      </w:r>
      <w:r w:rsidRPr="00506F7A">
        <w:rPr>
          <w:rFonts w:ascii="Garamond" w:eastAsia="Times New Roman" w:hAnsi="Garamond" w:cs="Times New Roman"/>
          <w:color w:val="000000"/>
          <w:sz w:val="24"/>
          <w:szCs w:val="24"/>
        </w:rPr>
        <w:t>migruese</w:t>
      </w:r>
      <w:proofErr w:type="spellEnd"/>
      <w:r w:rsidRPr="00116311">
        <w:rPr>
          <w:rFonts w:ascii="Garamond" w:eastAsia="Times New Roman" w:hAnsi="Garamond" w:cs="Times New Roman"/>
          <w:color w:val="000000"/>
          <w:sz w:val="24"/>
          <w:szCs w:val="24"/>
        </w:rPr>
        <w:t xml:space="preserve"> që janë subjekt i masave për ruajtjen dhe menaxhimin të dala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nga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i tillë.</w:t>
      </w:r>
    </w:p>
    <w:p w14:paraId="18F78C30" w14:textId="52F1B20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Shtetet që janë anëtare të një organizate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ose pjesëmarrëse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duhet të kërkojnë, veç e veç ose së bashku, nga subjektet e peshkimit të përmendura në nenin 1, paragrafi 3, të cilat kanë anije peshkimi q</w:t>
      </w:r>
      <w:r w:rsidR="003A61E5" w:rsidRPr="00116311">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operojnë në zonën përkatëse, të bashkëpunojnë plotësisht me organizatën ose </w:t>
      </w:r>
      <w:proofErr w:type="spellStart"/>
      <w:r w:rsidRPr="00116311">
        <w:rPr>
          <w:rFonts w:ascii="Garamond" w:eastAsia="Times New Roman" w:hAnsi="Garamond" w:cs="Times New Roman"/>
          <w:color w:val="000000"/>
          <w:sz w:val="24"/>
          <w:szCs w:val="24"/>
        </w:rPr>
        <w:t>dakordësinë</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përkatëse</w:t>
      </w:r>
      <w:r w:rsidR="006E43DB">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zbatimin e masave për ruajtjen dhe menaxhimin që ajo ka vendosur, me qëllim që këto masa të zbatohen </w:t>
      </w:r>
      <w:r w:rsidRPr="006E43DB">
        <w:rPr>
          <w:rFonts w:ascii="Garamond" w:eastAsia="Times New Roman" w:hAnsi="Garamond" w:cs="Times New Roman"/>
          <w:i/>
          <w:color w:val="000000"/>
          <w:sz w:val="24"/>
          <w:szCs w:val="24"/>
        </w:rPr>
        <w:t>de facto</w:t>
      </w:r>
      <w:r w:rsidR="006E43DB">
        <w:rPr>
          <w:rFonts w:ascii="Garamond" w:eastAsia="Times New Roman" w:hAnsi="Garamond" w:cs="Times New Roman"/>
          <w:i/>
          <w:color w:val="000000"/>
          <w:sz w:val="24"/>
          <w:szCs w:val="24"/>
        </w:rPr>
        <w:t>,</w:t>
      </w:r>
      <w:r w:rsidRPr="00116311">
        <w:rPr>
          <w:rFonts w:ascii="Garamond" w:eastAsia="Times New Roman" w:hAnsi="Garamond" w:cs="Times New Roman"/>
          <w:color w:val="000000"/>
          <w:sz w:val="24"/>
          <w:szCs w:val="24"/>
        </w:rPr>
        <w:t xml:space="preserve"> sa më gjerë të jetë e mundur</w:t>
      </w:r>
      <w:r w:rsidR="006E43DB">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për veprimtaritë e peshkimit në zonën përkatëse. Subjekte të tilla të peshkimit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do të gëzojnë përfitime nga pjesëmarrja në aktivitete peshkimi, në përpjesëtim me angazhimin e tyre për të respektuar masat për ruajtjen dhe menaxhimin në lidhje me burimet.</w:t>
      </w:r>
    </w:p>
    <w:p w14:paraId="6BC9C69B" w14:textId="7A0E050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4. Shtetet që janë anëtare të një organizate të tillë ose pjesëmarrëse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të tillë do të shkëmbejnë informacion në lidhje me aktivitetet e anijeve të peshkimit që mbajnë flamurin e </w:t>
      </w:r>
      <w:r w:rsidR="006E43DB">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hteteve të cilat nuk janë as anëtare të organizatës dhe as pjesëmarrëse në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dhe që janë të angazhuara në veprimtari peshkimi për burimet përkatëse. Këto shtete do të marrin masa, në zbatim të kësaj Marrëveshjeje dhe të </w:t>
      </w:r>
      <w:r w:rsidR="006E43DB">
        <w:rPr>
          <w:rFonts w:ascii="Garamond" w:eastAsia="Times New Roman" w:hAnsi="Garamond" w:cs="Times New Roman"/>
          <w:color w:val="000000"/>
          <w:sz w:val="24"/>
          <w:szCs w:val="24"/>
        </w:rPr>
        <w:t xml:space="preserve">së </w:t>
      </w:r>
      <w:r w:rsidRPr="00116311">
        <w:rPr>
          <w:rFonts w:ascii="Garamond" w:eastAsia="Times New Roman" w:hAnsi="Garamond" w:cs="Times New Roman"/>
          <w:color w:val="000000"/>
          <w:sz w:val="24"/>
          <w:szCs w:val="24"/>
        </w:rPr>
        <w:t>drejtë</w:t>
      </w:r>
      <w:r w:rsidR="006E43DB">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 ndërkombëtare, për të penguar aktivitetet e këtyre anijeve që cenojnë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efektivitetin e masave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për ruajtjen dhe menaxhimin.</w:t>
      </w:r>
    </w:p>
    <w:p w14:paraId="36D518DA"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8273671"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V</w:t>
      </w:r>
    </w:p>
    <w:p w14:paraId="03605F53"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DETYRIMET E SHTETIT TË FLAMURIT</w:t>
      </w:r>
    </w:p>
    <w:p w14:paraId="2335B790"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p>
    <w:p w14:paraId="5ECFE2EE" w14:textId="77777777" w:rsidR="002C2058" w:rsidRPr="00116311" w:rsidRDefault="002C2058" w:rsidP="00902653">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18</w:t>
      </w:r>
    </w:p>
    <w:p w14:paraId="6841B992" w14:textId="77777777" w:rsidR="002C2058" w:rsidRPr="00116311" w:rsidRDefault="002C2058" w:rsidP="00902653">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Detyrimet e shtetit të flamurit</w:t>
      </w:r>
    </w:p>
    <w:p w14:paraId="2802BF15" w14:textId="77777777" w:rsidR="00902653" w:rsidRPr="00116311" w:rsidRDefault="00902653" w:rsidP="002C2058">
      <w:pPr>
        <w:spacing w:after="0" w:line="240" w:lineRule="auto"/>
        <w:ind w:firstLine="284"/>
        <w:jc w:val="both"/>
        <w:rPr>
          <w:rFonts w:ascii="Garamond" w:eastAsia="Times New Roman" w:hAnsi="Garamond" w:cs="Times New Roman"/>
          <w:color w:val="000000"/>
          <w:sz w:val="24"/>
          <w:szCs w:val="24"/>
        </w:rPr>
      </w:pPr>
    </w:p>
    <w:p w14:paraId="3C791292" w14:textId="3E5998E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Një shtet, anijet e të cilit ushtrojnë peshkim në dete të hapura, duhet të marrë masat e nevojshme për të siguruar që anijet që mbajnë flamurin e tij të respektojnë masat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për ruajtjen dhe menaxhimin, si dhe që këto anije të mos përfshihen në asnjë aktivitet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që cenon</w:t>
      </w:r>
      <w:r w:rsidR="00E80B56">
        <w:rPr>
          <w:rFonts w:ascii="Garamond" w:eastAsia="Times New Roman" w:hAnsi="Garamond" w:cs="Times New Roman"/>
          <w:color w:val="000000"/>
          <w:sz w:val="24"/>
          <w:szCs w:val="24"/>
        </w:rPr>
        <w:t xml:space="preserve"> efektivitetin e këtyre masave.</w:t>
      </w:r>
    </w:p>
    <w:p w14:paraId="0BCA4089" w14:textId="490E9E3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Një shtet duhet të autorizojë përdorimin e anijeve që mbajnë flamurin e tij për aktivitete peshkimi në det të hapur vetëm ku</w:t>
      </w:r>
      <w:r w:rsidR="00FE0BEC">
        <w:rPr>
          <w:rFonts w:ascii="Garamond" w:eastAsia="Times New Roman" w:hAnsi="Garamond" w:cs="Times New Roman"/>
          <w:color w:val="000000"/>
          <w:sz w:val="24"/>
          <w:szCs w:val="24"/>
        </w:rPr>
        <w:t>r</w:t>
      </w:r>
      <w:r w:rsidRPr="00116311">
        <w:rPr>
          <w:rFonts w:ascii="Garamond" w:eastAsia="Times New Roman" w:hAnsi="Garamond" w:cs="Times New Roman"/>
          <w:color w:val="000000"/>
          <w:sz w:val="24"/>
          <w:szCs w:val="24"/>
        </w:rPr>
        <w:t xml:space="preserve"> të jetë</w:t>
      </w:r>
      <w:r w:rsidR="00E80B56">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gjendje të ushtrojë në mënyrë efektive përgjegjësitë e tij</w:t>
      </w:r>
      <w:r w:rsidR="00FE0BEC">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lidhje me këto anije sipas Konventës dhe kësaj Marrëveshjeje.</w:t>
      </w:r>
    </w:p>
    <w:p w14:paraId="691A84E9" w14:textId="36FF4FB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Masat që duhet të ndërmerren nga një shtet në lidhje me anijet që mbajnë flamurin e tij</w:t>
      </w:r>
      <w:r w:rsidR="00FE0BEC">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përfshijnë:</w:t>
      </w:r>
    </w:p>
    <w:p w14:paraId="3969C0E0" w14:textId="0C69571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kontrollin e këtyre anijeve në det të hapur me anë të licencave, autorizimeve ose lejeve të peshkimit, në përputhje me çdo procedurë të zbatueshme të rënë dakord në nivel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rajonal ose global;</w:t>
      </w:r>
    </w:p>
    <w:p w14:paraId="465C45FD" w14:textId="403E7AE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vendosjen e rregulloreve:</w:t>
      </w:r>
    </w:p>
    <w:p w14:paraId="5CF5CCBB" w14:textId="74A46277"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i.</w:t>
      </w:r>
      <w:r w:rsidR="002C2058" w:rsidRPr="00116311">
        <w:rPr>
          <w:rFonts w:ascii="Garamond" w:eastAsia="Times New Roman" w:hAnsi="Garamond" w:cs="Times New Roman"/>
          <w:color w:val="000000"/>
          <w:sz w:val="24"/>
          <w:szCs w:val="24"/>
        </w:rPr>
        <w:t xml:space="preserve"> për të aplikuar kushte dhe</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terma licencimi, autorizimi ose leje të</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 xml:space="preserve">nevojshme për të përmbushur çdo detyrim </w:t>
      </w:r>
      <w:proofErr w:type="spellStart"/>
      <w:r w:rsidR="002C2058" w:rsidRPr="00116311">
        <w:rPr>
          <w:rFonts w:ascii="Garamond" w:eastAsia="Times New Roman" w:hAnsi="Garamond" w:cs="Times New Roman"/>
          <w:color w:val="000000"/>
          <w:sz w:val="24"/>
          <w:szCs w:val="24"/>
        </w:rPr>
        <w:t>nënrajonal</w:t>
      </w:r>
      <w:proofErr w:type="spellEnd"/>
      <w:r w:rsidR="002C2058" w:rsidRPr="00116311">
        <w:rPr>
          <w:rFonts w:ascii="Garamond" w:eastAsia="Times New Roman" w:hAnsi="Garamond" w:cs="Times New Roman"/>
          <w:color w:val="000000"/>
          <w:sz w:val="24"/>
          <w:szCs w:val="24"/>
        </w:rPr>
        <w:t>, rajonal</w:t>
      </w:r>
      <w:r w:rsidR="00FE0BEC">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ose global të shtetit të flamurit;</w:t>
      </w:r>
    </w:p>
    <w:p w14:paraId="5CBC0942" w14:textId="2D784C87"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ii</w:t>
      </w:r>
      <w:proofErr w:type="spellEnd"/>
      <w:r>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për të ndaluar peshkimin në det të hapur nga anije që nuk janë të licencuara ose të autorizuara për të peshkuar në mënyrë të rregullt, ose peshkimin në det të hapur nga anije ndryshe nga sa parashikohet në kushtet e një licence, autorizimi ose leje;</w:t>
      </w:r>
    </w:p>
    <w:p w14:paraId="34BC1553" w14:textId="3487D151"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lastRenderedPageBreak/>
        <w:t>iii</w:t>
      </w:r>
      <w:proofErr w:type="spellEnd"/>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për të kërkuar që anijet që ushtrojnë peshkim në det të hapur të mbajnë gjithmonë në bord licencën, autorizimin ose lejen dhe ta paraqesin atë me kërkesë për inspektim nga një person i autorizuar zyrtarisht; dhe</w:t>
      </w:r>
    </w:p>
    <w:p w14:paraId="2E8ADDA8" w14:textId="120DF2C9"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iv</w:t>
      </w:r>
      <w:proofErr w:type="spellEnd"/>
      <w:r>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për të siguruar që anijet që mbajnë flamurin e tij të mos kryejnë peshkim të paautorizuar brenda zonave nën juridiksionin kombëtar të shteteve të tjera;</w:t>
      </w:r>
    </w:p>
    <w:p w14:paraId="0CF0F3C5" w14:textId="603EFAF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krijimin e një regjistri kombëtar të anijeve të peshkimit të autorizuara për të peshkuar në det të hapur dhe sigurimin e </w:t>
      </w:r>
      <w:proofErr w:type="spellStart"/>
      <w:r w:rsidRPr="00116311">
        <w:rPr>
          <w:rFonts w:ascii="Garamond" w:eastAsia="Times New Roman" w:hAnsi="Garamond" w:cs="Times New Roman"/>
          <w:color w:val="000000"/>
          <w:sz w:val="24"/>
          <w:szCs w:val="24"/>
        </w:rPr>
        <w:t>aksesit</w:t>
      </w:r>
      <w:proofErr w:type="spellEnd"/>
      <w:r w:rsidRPr="00116311">
        <w:rPr>
          <w:rFonts w:ascii="Garamond" w:eastAsia="Times New Roman" w:hAnsi="Garamond" w:cs="Times New Roman"/>
          <w:color w:val="000000"/>
          <w:sz w:val="24"/>
          <w:szCs w:val="24"/>
        </w:rPr>
        <w:t xml:space="preserve"> në informacionin e përfshirë në këtë regjistër me kërkesë nga shtetet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drejtpërdrejt</w:t>
      </w:r>
      <w:r w:rsidR="00FE0BEC">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të interesuara, duke marrë parasysh çdo ligj kombëtar të </w:t>
      </w:r>
      <w:r w:rsidR="00FE0BEC">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htetit të flamurit mbi publikimin e këtij informacioni;</w:t>
      </w:r>
    </w:p>
    <w:p w14:paraId="17349A63" w14:textId="3CC2492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d) kërkesat për shënjimin e anijeve dhe veglave të peshkimit për identifikim, në përputhje me sistemet uniformë dhe të njohura </w:t>
      </w:r>
      <w:proofErr w:type="spellStart"/>
      <w:r w:rsidRPr="00116311">
        <w:rPr>
          <w:rFonts w:ascii="Garamond" w:eastAsia="Times New Roman" w:hAnsi="Garamond" w:cs="Times New Roman"/>
          <w:color w:val="000000"/>
          <w:sz w:val="24"/>
          <w:szCs w:val="24"/>
        </w:rPr>
        <w:t>ndërkombëtarisht</w:t>
      </w:r>
      <w:proofErr w:type="spellEnd"/>
      <w:r w:rsidRPr="00116311">
        <w:rPr>
          <w:rFonts w:ascii="Garamond" w:eastAsia="Times New Roman" w:hAnsi="Garamond" w:cs="Times New Roman"/>
          <w:color w:val="000000"/>
          <w:sz w:val="24"/>
          <w:szCs w:val="24"/>
        </w:rPr>
        <w:t xml:space="preserve"> për shënjimin e anijeve dhe veglave, siç janë Specifikimet Standarde të Organizatës së Ushqimit dhe Bujqësisë të Kombeve të Bashkuara (FAO) për Shënjimin dhe Identifikimin e Anijeve të Peshkimit;</w:t>
      </w:r>
    </w:p>
    <w:p w14:paraId="7FDABF8E" w14:textId="5F3A1D0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kërkesat për regjistrimin dhe raportimin në kohë të pozicionit të anijes, gjuetisë</w:t>
      </w:r>
      <w:r w:rsidR="00116311">
        <w:rPr>
          <w:rFonts w:ascii="Garamond" w:eastAsia="Times New Roman" w:hAnsi="Garamond" w:cs="Times New Roman"/>
          <w:color w:val="000000"/>
          <w:sz w:val="24"/>
          <w:szCs w:val="24"/>
        </w:rPr>
        <w:t xml:space="preserve"> </w:t>
      </w:r>
      <w:r w:rsidR="00BE2EC0">
        <w:rPr>
          <w:rFonts w:ascii="Garamond" w:eastAsia="Times New Roman" w:hAnsi="Garamond" w:cs="Times New Roman"/>
          <w:color w:val="000000"/>
          <w:sz w:val="24"/>
          <w:szCs w:val="24"/>
        </w:rPr>
        <w:t xml:space="preserve">së specieve objekt dhe </w:t>
      </w:r>
      <w:proofErr w:type="spellStart"/>
      <w:r w:rsidR="00BE2EC0">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së peshkimit dhe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të tjera përkatëse të peshkimit, në përputhje me standardet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rajonale dhe globale për grumbullimin e këtyre të dhënave;</w:t>
      </w:r>
    </w:p>
    <w:p w14:paraId="6D65164D" w14:textId="5C1A31E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 kërkesat për verifikimin e gjuetisë</w:t>
      </w:r>
      <w:r w:rsidR="00116311">
        <w:rPr>
          <w:rFonts w:ascii="Garamond" w:eastAsia="Times New Roman" w:hAnsi="Garamond" w:cs="Times New Roman"/>
          <w:color w:val="000000"/>
          <w:sz w:val="24"/>
          <w:szCs w:val="24"/>
        </w:rPr>
        <w:t xml:space="preserve"> </w:t>
      </w:r>
      <w:r w:rsidR="00BE2EC0">
        <w:rPr>
          <w:rFonts w:ascii="Garamond" w:eastAsia="Times New Roman" w:hAnsi="Garamond" w:cs="Times New Roman"/>
          <w:color w:val="000000"/>
          <w:sz w:val="24"/>
          <w:szCs w:val="24"/>
        </w:rPr>
        <w:t xml:space="preserve">së specieve objekt dhe </w:t>
      </w:r>
      <w:proofErr w:type="spellStart"/>
      <w:r w:rsidR="00BE2EC0">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w:t>
      </w:r>
      <w:r w:rsidR="00BE2EC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nëpërmjet mjeteve të tilla si</w:t>
      </w:r>
      <w:r w:rsidR="00BE2EC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programet e vëzhguesve, skemat e inspektimit, raportet e hedhurinave, mbikëqyrja e </w:t>
      </w:r>
      <w:proofErr w:type="spellStart"/>
      <w:r w:rsidRPr="00116311">
        <w:rPr>
          <w:rFonts w:ascii="Garamond" w:eastAsia="Times New Roman" w:hAnsi="Garamond" w:cs="Times New Roman"/>
          <w:color w:val="000000"/>
          <w:sz w:val="24"/>
          <w:szCs w:val="24"/>
        </w:rPr>
        <w:t>transbordimit</w:t>
      </w:r>
      <w:proofErr w:type="spellEnd"/>
      <w:r w:rsidRPr="00116311">
        <w:rPr>
          <w:rFonts w:ascii="Garamond" w:eastAsia="Times New Roman" w:hAnsi="Garamond" w:cs="Times New Roman"/>
          <w:color w:val="000000"/>
          <w:sz w:val="24"/>
          <w:szCs w:val="24"/>
        </w:rPr>
        <w:t xml:space="preserve"> dhe monitorimi i gjahut të zbarkua</w:t>
      </w:r>
      <w:r w:rsidR="00BE2EC0">
        <w:rPr>
          <w:rFonts w:ascii="Garamond" w:eastAsia="Times New Roman" w:hAnsi="Garamond" w:cs="Times New Roman"/>
          <w:color w:val="000000"/>
          <w:sz w:val="24"/>
          <w:szCs w:val="24"/>
        </w:rPr>
        <w:t>r dhe i statistikave të tregut;</w:t>
      </w:r>
    </w:p>
    <w:p w14:paraId="0455B7DC" w14:textId="6BC5168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g)</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monitorimin, kontrollin dhe mbikëqyrjen e këtyre anijeve, veprimtarive të tyre të peshkimit dhe aktiviteteve të ngjashme të lidhura, ndër të tjera:</w:t>
      </w:r>
    </w:p>
    <w:p w14:paraId="6FBF7F97" w14:textId="77777777" w:rsidR="00116311" w:rsidRDefault="00116311" w:rsidP="00116311">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i.</w:t>
      </w:r>
      <w:r w:rsidR="002C2058" w:rsidRPr="00116311">
        <w:rPr>
          <w:rFonts w:ascii="Garamond" w:eastAsia="Times New Roman" w:hAnsi="Garamond" w:cs="Times New Roman"/>
          <w:color w:val="000000"/>
          <w:sz w:val="24"/>
          <w:szCs w:val="24"/>
        </w:rPr>
        <w:t xml:space="preserve"> të zbatimit të skemave kombëtare të inspektimit dhe të skemave </w:t>
      </w:r>
      <w:proofErr w:type="spellStart"/>
      <w:r w:rsidR="002C2058" w:rsidRPr="00116311">
        <w:rPr>
          <w:rFonts w:ascii="Garamond" w:eastAsia="Times New Roman" w:hAnsi="Garamond" w:cs="Times New Roman"/>
          <w:color w:val="000000"/>
          <w:sz w:val="24"/>
          <w:szCs w:val="24"/>
        </w:rPr>
        <w:t>nënrajonale</w:t>
      </w:r>
      <w:proofErr w:type="spellEnd"/>
      <w:r w:rsidR="002C2058" w:rsidRPr="00116311">
        <w:rPr>
          <w:rFonts w:ascii="Garamond" w:eastAsia="Times New Roman" w:hAnsi="Garamond" w:cs="Times New Roman"/>
          <w:color w:val="000000"/>
          <w:sz w:val="24"/>
          <w:szCs w:val="24"/>
        </w:rPr>
        <w:t xml:space="preserve"> dhe rajonale për bashkëpunim në zbatim të masave, në përputhje me nenet 21 dhe 22, duke përfshirë kërkesat që këto anije të lejojnë </w:t>
      </w:r>
      <w:proofErr w:type="spellStart"/>
      <w:r w:rsidR="002C2058" w:rsidRPr="00116311">
        <w:rPr>
          <w:rFonts w:ascii="Garamond" w:eastAsia="Times New Roman" w:hAnsi="Garamond" w:cs="Times New Roman"/>
          <w:color w:val="000000"/>
          <w:sz w:val="24"/>
          <w:szCs w:val="24"/>
        </w:rPr>
        <w:t>aksesin</w:t>
      </w:r>
      <w:proofErr w:type="spellEnd"/>
      <w:r w:rsidR="002C2058" w:rsidRPr="00116311">
        <w:rPr>
          <w:rFonts w:ascii="Garamond" w:eastAsia="Times New Roman" w:hAnsi="Garamond" w:cs="Times New Roman"/>
          <w:color w:val="000000"/>
          <w:sz w:val="24"/>
          <w:szCs w:val="24"/>
        </w:rPr>
        <w:t xml:space="preserve"> nga inspektorë të autorizuar zyrtarisht nga shtete të tjera;</w:t>
      </w:r>
    </w:p>
    <w:p w14:paraId="587D1970" w14:textId="20385B88" w:rsidR="002C2058" w:rsidRPr="00116311" w:rsidRDefault="00116311" w:rsidP="00116311">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ii</w:t>
      </w:r>
      <w:proofErr w:type="spellEnd"/>
      <w:r>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të zbatimit të programeve kombëtare të vëzhgimit dhe të programeve </w:t>
      </w:r>
      <w:proofErr w:type="spellStart"/>
      <w:r w:rsidR="002C2058" w:rsidRPr="00116311">
        <w:rPr>
          <w:rFonts w:ascii="Garamond" w:eastAsia="Times New Roman" w:hAnsi="Garamond" w:cs="Times New Roman"/>
          <w:color w:val="000000"/>
          <w:sz w:val="24"/>
          <w:szCs w:val="24"/>
        </w:rPr>
        <w:t>nënrajonale</w:t>
      </w:r>
      <w:proofErr w:type="spellEnd"/>
      <w:r w:rsidR="00BE2EC0">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dhe rajonale të vëzhgimit, ku shteti i flamurit është pjesëmarrës, përfshirë kërkesat që këto anije të lejojnë </w:t>
      </w:r>
      <w:proofErr w:type="spellStart"/>
      <w:r w:rsidR="002C2058" w:rsidRPr="00116311">
        <w:rPr>
          <w:rFonts w:ascii="Garamond" w:eastAsia="Times New Roman" w:hAnsi="Garamond" w:cs="Times New Roman"/>
          <w:color w:val="000000"/>
          <w:sz w:val="24"/>
          <w:szCs w:val="24"/>
        </w:rPr>
        <w:t>aksesin</w:t>
      </w:r>
      <w:proofErr w:type="spellEnd"/>
      <w:r w:rsidR="002C2058" w:rsidRPr="00116311">
        <w:rPr>
          <w:rFonts w:ascii="Garamond" w:eastAsia="Times New Roman" w:hAnsi="Garamond" w:cs="Times New Roman"/>
          <w:color w:val="000000"/>
          <w:sz w:val="24"/>
          <w:szCs w:val="24"/>
        </w:rPr>
        <w:t xml:space="preserve"> nga vëzhgues të shteteve të tjera për të kryer funksionet e </w:t>
      </w:r>
      <w:proofErr w:type="spellStart"/>
      <w:r w:rsidR="002C2058" w:rsidRPr="00116311">
        <w:rPr>
          <w:rFonts w:ascii="Garamond" w:eastAsia="Times New Roman" w:hAnsi="Garamond" w:cs="Times New Roman"/>
          <w:color w:val="000000"/>
          <w:sz w:val="24"/>
          <w:szCs w:val="24"/>
        </w:rPr>
        <w:t>dakordësuara</w:t>
      </w:r>
      <w:proofErr w:type="spellEnd"/>
      <w:r w:rsidR="002C2058" w:rsidRPr="00116311">
        <w:rPr>
          <w:rFonts w:ascii="Garamond" w:eastAsia="Times New Roman" w:hAnsi="Garamond" w:cs="Times New Roman"/>
          <w:color w:val="000000"/>
          <w:sz w:val="24"/>
          <w:szCs w:val="24"/>
        </w:rPr>
        <w:t xml:space="preserve"> në kuadër të programeve; dhe</w:t>
      </w:r>
    </w:p>
    <w:p w14:paraId="5245B953" w14:textId="61F621B4"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iii</w:t>
      </w:r>
      <w:proofErr w:type="spellEnd"/>
      <w:r>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të zhvillimit dhe zbatimit të sistemeve të monitorimit të anijeve, duke përfshirë, sipas rastit, sistemet satelitore të transmetimit, në përputhje me çdo program kombëtar dhe ato që janë </w:t>
      </w:r>
      <w:proofErr w:type="spellStart"/>
      <w:r w:rsidR="002C2058" w:rsidRPr="00116311">
        <w:rPr>
          <w:rFonts w:ascii="Garamond" w:eastAsia="Times New Roman" w:hAnsi="Garamond" w:cs="Times New Roman"/>
          <w:color w:val="000000"/>
          <w:sz w:val="24"/>
          <w:szCs w:val="24"/>
        </w:rPr>
        <w:t>dakordësuar</w:t>
      </w:r>
      <w:proofErr w:type="spellEnd"/>
      <w:r w:rsidR="002C2058" w:rsidRPr="00116311">
        <w:rPr>
          <w:rFonts w:ascii="Garamond" w:eastAsia="Times New Roman" w:hAnsi="Garamond" w:cs="Times New Roman"/>
          <w:color w:val="000000"/>
          <w:sz w:val="24"/>
          <w:szCs w:val="24"/>
        </w:rPr>
        <w:t xml:space="preserve"> në nivel </w:t>
      </w:r>
      <w:proofErr w:type="spellStart"/>
      <w:r w:rsidR="002C2058" w:rsidRPr="00116311">
        <w:rPr>
          <w:rFonts w:ascii="Garamond" w:eastAsia="Times New Roman" w:hAnsi="Garamond" w:cs="Times New Roman"/>
          <w:color w:val="000000"/>
          <w:sz w:val="24"/>
          <w:szCs w:val="24"/>
        </w:rPr>
        <w:t>nënrajonal</w:t>
      </w:r>
      <w:proofErr w:type="spellEnd"/>
      <w:r w:rsidR="002C2058" w:rsidRPr="00116311">
        <w:rPr>
          <w:rFonts w:ascii="Garamond" w:eastAsia="Times New Roman" w:hAnsi="Garamond" w:cs="Times New Roman"/>
          <w:color w:val="000000"/>
          <w:sz w:val="24"/>
          <w:szCs w:val="24"/>
        </w:rPr>
        <w:t>, rajonal ose global midis shteteve të interesuara;</w:t>
      </w:r>
    </w:p>
    <w:p w14:paraId="57E3849C" w14:textId="1D97749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h) rregullimin e </w:t>
      </w:r>
      <w:proofErr w:type="spellStart"/>
      <w:r w:rsidRPr="00116311">
        <w:rPr>
          <w:rFonts w:ascii="Garamond" w:eastAsia="Times New Roman" w:hAnsi="Garamond" w:cs="Times New Roman"/>
          <w:color w:val="000000"/>
          <w:sz w:val="24"/>
          <w:szCs w:val="24"/>
        </w:rPr>
        <w:t>transbordimit</w:t>
      </w:r>
      <w:proofErr w:type="spellEnd"/>
      <w:r w:rsidRPr="00116311">
        <w:rPr>
          <w:rFonts w:ascii="Garamond" w:eastAsia="Times New Roman" w:hAnsi="Garamond" w:cs="Times New Roman"/>
          <w:color w:val="000000"/>
          <w:sz w:val="24"/>
          <w:szCs w:val="24"/>
        </w:rPr>
        <w:t xml:space="preserve"> në dete të hapura për të siguruar që efektiviteti i masave për ruajtjen dhe menaxhimin të mos c</w:t>
      </w:r>
      <w:r w:rsidR="00116311">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nohet; dhe</w:t>
      </w:r>
    </w:p>
    <w:p w14:paraId="4E633E3F" w14:textId="223A81E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i) rregullimin e veprimtarive të peshkimit për të siguruar pajtueshmërinë me masat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rajonale ose globale, përfshirë ato që synojnë minimizimin e gjuetisë</w:t>
      </w:r>
      <w:r w:rsidR="00116311">
        <w:rPr>
          <w:rFonts w:ascii="Garamond" w:eastAsia="Times New Roman" w:hAnsi="Garamond" w:cs="Times New Roman"/>
          <w:color w:val="000000"/>
          <w:sz w:val="24"/>
          <w:szCs w:val="24"/>
        </w:rPr>
        <w:t xml:space="preserve"> </w:t>
      </w:r>
      <w:r w:rsidR="00BE2EC0">
        <w:rPr>
          <w:rFonts w:ascii="Garamond" w:eastAsia="Times New Roman" w:hAnsi="Garamond" w:cs="Times New Roman"/>
          <w:color w:val="000000"/>
          <w:sz w:val="24"/>
          <w:szCs w:val="24"/>
        </w:rPr>
        <w:t xml:space="preserve">së specieve </w:t>
      </w:r>
      <w:proofErr w:type="spellStart"/>
      <w:r w:rsidR="00BE2EC0">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w:t>
      </w:r>
    </w:p>
    <w:p w14:paraId="5057CE1A" w14:textId="14E4C72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4. Kur është në fuqi një sistem i </w:t>
      </w:r>
      <w:proofErr w:type="spellStart"/>
      <w:r w:rsidRPr="00116311">
        <w:rPr>
          <w:rFonts w:ascii="Garamond" w:eastAsia="Times New Roman" w:hAnsi="Garamond" w:cs="Times New Roman"/>
          <w:color w:val="000000"/>
          <w:sz w:val="24"/>
          <w:szCs w:val="24"/>
        </w:rPr>
        <w:t>dakordësuar</w:t>
      </w:r>
      <w:proofErr w:type="spellEnd"/>
      <w:r w:rsidRPr="00116311">
        <w:rPr>
          <w:rFonts w:ascii="Garamond" w:eastAsia="Times New Roman" w:hAnsi="Garamond" w:cs="Times New Roman"/>
          <w:color w:val="000000"/>
          <w:sz w:val="24"/>
          <w:szCs w:val="24"/>
        </w:rPr>
        <w:t xml:space="preserve"> në nivel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rajonal ose global për monitorimin, kontrollin dhe mbikëqyrjen, shtetet duhet të sigurojnë që masat e marra për anijet që mbajnë flamurin e tyre të jenë në përputhje me atë sistem.</w:t>
      </w:r>
    </w:p>
    <w:p w14:paraId="538AA5C5"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090646BE"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VI</w:t>
      </w:r>
    </w:p>
    <w:p w14:paraId="50D4A823"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PAJTUESHMËRIA DHE ZBATIMI</w:t>
      </w:r>
    </w:p>
    <w:p w14:paraId="09431AA3"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p>
    <w:p w14:paraId="6E61A379"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19</w:t>
      </w:r>
    </w:p>
    <w:p w14:paraId="32C94501" w14:textId="77777777" w:rsidR="002C2058" w:rsidRPr="00116311"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Pajtueshmëria dhe zbatimi nga shteti i flamurit</w:t>
      </w:r>
    </w:p>
    <w:p w14:paraId="58A256ED" w14:textId="77777777" w:rsidR="00FB3B79" w:rsidRPr="00116311" w:rsidRDefault="00FB3B79" w:rsidP="00FB3B79">
      <w:pPr>
        <w:spacing w:after="0" w:line="240" w:lineRule="auto"/>
        <w:ind w:firstLine="284"/>
        <w:jc w:val="center"/>
        <w:rPr>
          <w:rFonts w:ascii="Garamond" w:eastAsia="Times New Roman" w:hAnsi="Garamond" w:cs="Times New Roman"/>
          <w:b/>
          <w:color w:val="000000"/>
          <w:sz w:val="24"/>
          <w:szCs w:val="24"/>
        </w:rPr>
      </w:pPr>
    </w:p>
    <w:p w14:paraId="6E690E81" w14:textId="29F0DD6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Një </w:t>
      </w:r>
      <w:r w:rsidR="00116311">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 duhet të sigurojë pajtueshmërinë m</w:t>
      </w:r>
      <w:r w:rsidR="00BE2EC0">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anijet që mbajnë flamurin e tij</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me masat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për ruajtjen dhe menaxhimin e burimeve peshkore ndërkufitare</w:t>
      </w:r>
      <w:r w:rsidR="00BE2EC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Për këtë qëllim, ai shtet duhet të:</w:t>
      </w:r>
    </w:p>
    <w:p w14:paraId="4F5E4E38" w14:textId="0D44A3A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zbatojë këto masa, pavarësisht vendit ku ndodhin shkeljet;</w:t>
      </w:r>
    </w:p>
    <w:p w14:paraId="3AD1AA0F" w14:textId="63D279F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hetojë menjëherë dhe plotësisht çdo shkelje të pretenduar të masave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për ruajtjen dhe menaxhimin, gjë që mund të përfshijë inspektimin fizik të anijeve përkatëse, dhe të raportojë pa vonesë tek shteti që pretendon shkeljen dhe tek organizata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00BE2EC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përkatës mbi ecurinë dhe rezultatin e hetimit;</w:t>
      </w:r>
    </w:p>
    <w:p w14:paraId="4CF77348" w14:textId="0AC946FD" w:rsidR="002C2058" w:rsidRPr="00116311" w:rsidRDefault="002C2058" w:rsidP="00116311">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c) kërkojë që çdo anije që mban flamurin e tij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japë informacion autoritetit hetues</w:t>
      </w:r>
      <w:r w:rsidR="00BE2EC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lidhur me pozicionin e anijes, gjahun, veglat e peshkimit, veprimtaritë e peshkimit dhe aktivitetet e lidhura në zonën e një shkeljeje të pretenduar;</w:t>
      </w:r>
    </w:p>
    <w:p w14:paraId="4C0E77BC" w14:textId="03C7131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nëse është i bindur se ka prova të mjaftueshme në lidhje me një shkelje të pretenduar,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ia referojë çështjen autoriteteve të tij me synim fillimin e procedurave pa vonesë</w:t>
      </w:r>
      <w:r w:rsidR="00BE2EC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legjislacionin kombëtar dhe, kur është e përshtatshme, të ndalojë anijen përkatëse; dhe</w:t>
      </w:r>
    </w:p>
    <w:p w14:paraId="3C282381" w14:textId="3B7D1EC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sigurojë që, kur është provuar, në përputhje me legjislacionin kombëtar, se një anije ka qenë e përfshirë në kryerjen e një shkeljeje serioze të këtyre masave, ajo anije të mos angazhohet në veprimtari peshkimi në det të hapur deri në përmbushjen e të gjitha sanksioneve të pazgjidhura të vendosura nga shteti i flamurit për shkeljen.</w:t>
      </w:r>
    </w:p>
    <w:p w14:paraId="6AE6CD0C" w14:textId="29A178A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Të gjitha hetimet dhe procedurat gjyqësore duhet të kryhen në mënyrë të përshpejtuar. Sanksionet e zbatueshme në lidhje me shkeljet duhet të jenë n</w:t>
      </w:r>
      <w:r w:rsidR="003A61E5" w:rsidRPr="00116311">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proporcion me shkeljet për të qenë efektive në sigurimin e pajtueshmërisë dhe për të dekurajuar shkeljet kudo që ato ndodhin dhe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privojnë shkelësit nga përfitimet që rrjedhin nga veprimtaritë e tyre të paligjshme. Masat e zbatueshme në lidhje me kapitenët dhe anëtar</w:t>
      </w:r>
      <w:r w:rsidR="00BE2EC0" w:rsidRPr="00116311">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t e tjerë të ekuipazhit të anijeve të peshkimit do të përfshijnë dispozita që mund të lejojnë, ndër të tjera, refuzimin, tërheqjen ose pezullimin e autorizimeve për të shërbyer si kapitenë ose anëtar ekuipazhi në këto anije.</w:t>
      </w:r>
    </w:p>
    <w:p w14:paraId="3355469D"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982B53F"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20</w:t>
      </w:r>
    </w:p>
    <w:p w14:paraId="56702546" w14:textId="77777777" w:rsidR="002C2058" w:rsidRPr="00116311"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Bashkëpunimi ndërkombëtar në zbatim</w:t>
      </w:r>
    </w:p>
    <w:p w14:paraId="24DEA21D" w14:textId="77777777" w:rsidR="00FB3B79" w:rsidRPr="00116311" w:rsidRDefault="00FB3B79" w:rsidP="002C2058">
      <w:pPr>
        <w:spacing w:after="0" w:line="240" w:lineRule="auto"/>
        <w:ind w:firstLine="284"/>
        <w:jc w:val="both"/>
        <w:rPr>
          <w:rFonts w:ascii="Garamond" w:eastAsia="Times New Roman" w:hAnsi="Garamond" w:cs="Times New Roman"/>
          <w:b/>
          <w:color w:val="000000"/>
          <w:sz w:val="24"/>
          <w:szCs w:val="24"/>
        </w:rPr>
      </w:pPr>
    </w:p>
    <w:p w14:paraId="2752E425" w14:textId="483EFCB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Shtetet duhet të bashkëpunojnë, qoftë drejtpërdrejt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për të siguruar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pajtueshmërinë dhe zbatimin e masave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320720A1" w14:textId="6721137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Një shtet i flamurit që kryen një hetim për një shkelje të pretenduar të masave për ruajtjen dhe menaxhimin e burimeve peshkore ndërkufitare ose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mund të kërkojë asistencën e çdo shteti tjetër, bashkëpunimi i të cilit mund të jetë i dobishëm në zhvillimin e atij hetimi. Të gjitha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shtetet duhet të përpiqen të plotësojnë kërkesat e arsyeshme të bëra nga një </w:t>
      </w:r>
      <w:r w:rsidR="00F96D66">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 i flamurit për këto hetime.</w:t>
      </w:r>
    </w:p>
    <w:p w14:paraId="567B9B60" w14:textId="227E28C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Një </w:t>
      </w:r>
      <w:r w:rsidR="00F96D66">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 i flamurit mund të ndërmarrë hetime të tilla drejtpërdrejt, në bashkëpunim me </w:t>
      </w:r>
      <w:r w:rsidR="00F96D66">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 të tjera të interesuara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përkatës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Informacioni mbi ecurinë dhe rezultatin e hetimeve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u sigurohet të gjitha shteteve që kanë një interes ose që preken nga shkelja e pretenduar.</w:t>
      </w:r>
    </w:p>
    <w:p w14:paraId="5F049860" w14:textId="2B7117C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Shtetet duhet të ndihmojnë njëra-tjetrën në identifikimin e anijeve për të cilat është raportuar se janë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përfshirë në aktivitete që cenojnë efektivitetin e masave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rajonale ose globale për ruajtjen dhe menaxhimin.</w:t>
      </w:r>
    </w:p>
    <w:p w14:paraId="4E56874C" w14:textId="0E9F436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5. Shtetet, deri në masën që lejohet nga ligjet dhe rregulloret e tyre kombëtare, do të krijojnë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xml:space="preserve"> për vënien në dispozicion të autoriteteve ndjekëse penale në shtetet e tjera të provave që lidhen me shkeljet e pretenduara të këtyre masave.</w:t>
      </w:r>
    </w:p>
    <w:p w14:paraId="68914214" w14:textId="002074E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6. Kur ka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dyshime të arsyeshme për të besuar se një anije në det të hapur është përfshirë në peshkim të paautorizuar në një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zonë brenda juridiksionit të një shteti bregdetar, shteti i flamurit i asaj anijeje, me kërkesë të </w:t>
      </w:r>
      <w:r w:rsidR="00F96D66" w:rsidRPr="00116311">
        <w:rPr>
          <w:rFonts w:ascii="Garamond" w:eastAsia="Times New Roman" w:hAnsi="Garamond" w:cs="Times New Roman"/>
          <w:color w:val="000000"/>
          <w:sz w:val="24"/>
          <w:szCs w:val="24"/>
        </w:rPr>
        <w:t xml:space="preserve">shtetit </w:t>
      </w:r>
      <w:r w:rsidRPr="00116311">
        <w:rPr>
          <w:rFonts w:ascii="Garamond" w:eastAsia="Times New Roman" w:hAnsi="Garamond" w:cs="Times New Roman"/>
          <w:color w:val="000000"/>
          <w:sz w:val="24"/>
          <w:szCs w:val="24"/>
        </w:rPr>
        <w:t>bregdetar përkatës, do ta hetojë menjëherë dhe plotësisht çështjen. Shteti i flamurit do të bashkëpunojë me shtetin bregdetar në marrjen e masave të përshtatshme për zbatimin e ligjit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raste të tilla, dhe mund të autorizojë autoritetet përkatëse të shtetit bregdetar që të ngjiten dhe të inspektojnë anijen në det të hapur. Ky paragraf zbatohet pa prekur nenin 111 të Konventës.</w:t>
      </w:r>
    </w:p>
    <w:p w14:paraId="27A0E072" w14:textId="5AA9848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7. Shtetet </w:t>
      </w:r>
      <w:r w:rsidR="00F96D66">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që janë anëtare të një organizate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w:t>
      </w:r>
      <w:r w:rsidR="00F96D6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pjesëmarrëse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00F96D66">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të menaxhimit të peshkimit mund të ndërmarrin veprime në përputhje me të drejtën ndërkombëtare, duke përfshirë përdorimin e procedurave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krijuara për këtë qëllim, për të penguar anijet që janë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përfshirë në aktivitete që cenojnë efektivitetin ose shkelin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masat e vendosura për ruajtjen dhe menaxhimin nga ajo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që të ushtrojnë peshkim në det të hapur në </w:t>
      </w:r>
      <w:proofErr w:type="spellStart"/>
      <w:r w:rsidRPr="00116311">
        <w:rPr>
          <w:rFonts w:ascii="Garamond" w:eastAsia="Times New Roman" w:hAnsi="Garamond" w:cs="Times New Roman"/>
          <w:color w:val="000000"/>
          <w:sz w:val="24"/>
          <w:szCs w:val="24"/>
        </w:rPr>
        <w:t>nënrajon</w:t>
      </w:r>
      <w:proofErr w:type="spellEnd"/>
      <w:r w:rsidRPr="00116311">
        <w:rPr>
          <w:rFonts w:ascii="Garamond" w:eastAsia="Times New Roman" w:hAnsi="Garamond" w:cs="Times New Roman"/>
          <w:color w:val="000000"/>
          <w:sz w:val="24"/>
          <w:szCs w:val="24"/>
        </w:rPr>
        <w:t xml:space="preserve"> ose rajon, deri në momentin kur të merren masat e duhura nga shteti i flamurit.</w:t>
      </w:r>
    </w:p>
    <w:p w14:paraId="61CF2D75"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40FDC9C"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Neni 21</w:t>
      </w:r>
    </w:p>
    <w:p w14:paraId="4F8F3738" w14:textId="1D968BD9" w:rsidR="002C2058"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Bashkëpunimi </w:t>
      </w:r>
      <w:proofErr w:type="spellStart"/>
      <w:r w:rsidRPr="00116311">
        <w:rPr>
          <w:rFonts w:ascii="Garamond" w:eastAsia="Times New Roman" w:hAnsi="Garamond" w:cs="Times New Roman"/>
          <w:b/>
          <w:color w:val="000000"/>
          <w:sz w:val="24"/>
          <w:szCs w:val="24"/>
        </w:rPr>
        <w:t>nënrajonal</w:t>
      </w:r>
      <w:proofErr w:type="spellEnd"/>
      <w:r w:rsidRPr="00116311">
        <w:rPr>
          <w:rFonts w:ascii="Garamond" w:eastAsia="Times New Roman" w:hAnsi="Garamond" w:cs="Times New Roman"/>
          <w:b/>
          <w:color w:val="000000"/>
          <w:sz w:val="24"/>
          <w:szCs w:val="24"/>
        </w:rPr>
        <w:t xml:space="preserve"> dhe rajonal në zbatim</w:t>
      </w:r>
    </w:p>
    <w:p w14:paraId="337FB4D7" w14:textId="77777777" w:rsidR="00116311" w:rsidRPr="00116311" w:rsidRDefault="00116311" w:rsidP="00FB3B79">
      <w:pPr>
        <w:spacing w:after="0" w:line="240" w:lineRule="auto"/>
        <w:ind w:firstLine="284"/>
        <w:jc w:val="center"/>
        <w:rPr>
          <w:rFonts w:ascii="Garamond" w:eastAsia="Times New Roman" w:hAnsi="Garamond" w:cs="Times New Roman"/>
          <w:b/>
          <w:color w:val="000000"/>
          <w:sz w:val="24"/>
          <w:szCs w:val="24"/>
        </w:rPr>
      </w:pPr>
    </w:p>
    <w:p w14:paraId="4446446C" w14:textId="591CE10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Në çdo zonë të detit të hapur të mbuluar nga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w:t>
      </w:r>
      <w:r w:rsidR="00657032">
        <w:rPr>
          <w:rFonts w:ascii="Garamond" w:eastAsia="Times New Roman" w:hAnsi="Garamond" w:cs="Times New Roman"/>
          <w:color w:val="000000"/>
          <w:sz w:val="24"/>
          <w:szCs w:val="24"/>
        </w:rPr>
        <w:t>i</w:t>
      </w:r>
      <w:r w:rsidRPr="00116311">
        <w:rPr>
          <w:rFonts w:ascii="Garamond" w:eastAsia="Times New Roman" w:hAnsi="Garamond" w:cs="Times New Roman"/>
          <w:color w:val="000000"/>
          <w:sz w:val="24"/>
          <w:szCs w:val="24"/>
        </w:rPr>
        <w:t xml:space="preserve"> menaxhimit të peshkimit, një </w:t>
      </w:r>
      <w:r w:rsidR="00657032" w:rsidRPr="00116311">
        <w:rPr>
          <w:rFonts w:ascii="Garamond" w:eastAsia="Times New Roman" w:hAnsi="Garamond" w:cs="Times New Roman"/>
          <w:color w:val="000000"/>
          <w:sz w:val="24"/>
          <w:szCs w:val="24"/>
        </w:rPr>
        <w:t>shtet p</w:t>
      </w:r>
      <w:r w:rsidRPr="00116311">
        <w:rPr>
          <w:rFonts w:ascii="Garamond" w:eastAsia="Times New Roman" w:hAnsi="Garamond" w:cs="Times New Roman"/>
          <w:color w:val="000000"/>
          <w:sz w:val="24"/>
          <w:szCs w:val="24"/>
        </w:rPr>
        <w:t xml:space="preserve">alë që është anëtar i një organizate të tillë ose pjesëmarrës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të tillë mund</w:t>
      </w:r>
      <w:r w:rsidR="00657032">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të ngjitet dhe të inspektojë nëpërmjet inspektorëve të tij të autorizuar zyrtarisht, në përputhje me paragrafin 2, anijet e peshkimit që mbajnë flamurin e një </w:t>
      </w:r>
      <w:r w:rsidR="00657032" w:rsidRPr="00116311">
        <w:rPr>
          <w:rFonts w:ascii="Garamond" w:eastAsia="Times New Roman" w:hAnsi="Garamond" w:cs="Times New Roman"/>
          <w:color w:val="000000"/>
          <w:sz w:val="24"/>
          <w:szCs w:val="24"/>
        </w:rPr>
        <w:t xml:space="preserve">shteti tjetër palë </w:t>
      </w:r>
      <w:r w:rsidRPr="00116311">
        <w:rPr>
          <w:rFonts w:ascii="Garamond" w:eastAsia="Times New Roman" w:hAnsi="Garamond" w:cs="Times New Roman"/>
          <w:color w:val="000000"/>
          <w:sz w:val="24"/>
          <w:szCs w:val="24"/>
        </w:rPr>
        <w:t xml:space="preserve">të kësaj Marrëveshjeje, pavarësisht nëse ky i fundit është apo jo anëtar i organizatës ose pjesëmarrës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me qëllim sigurimin e respektimit të masave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të përcaktuara nga ajo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w:t>
      </w:r>
    </w:p>
    <w:p w14:paraId="56BBBE59" w14:textId="13EDCB6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Shtetet do të vendosin,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organizatave ose </w:t>
      </w:r>
      <w:proofErr w:type="spellStart"/>
      <w:r w:rsidRPr="00116311">
        <w:rPr>
          <w:rFonts w:ascii="Garamond" w:eastAsia="Times New Roman" w:hAnsi="Garamond" w:cs="Times New Roman"/>
          <w:color w:val="000000"/>
          <w:sz w:val="24"/>
          <w:szCs w:val="24"/>
        </w:rPr>
        <w:t>dakordësim</w:t>
      </w:r>
      <w:r w:rsidR="00657032">
        <w:rPr>
          <w:rFonts w:ascii="Garamond" w:eastAsia="Times New Roman" w:hAnsi="Garamond" w:cs="Times New Roman"/>
          <w:color w:val="000000"/>
          <w:sz w:val="24"/>
          <w:szCs w:val="24"/>
        </w:rPr>
        <w:t>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r w:rsidR="00657032">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 xml:space="preserve"> ose rajonal</w:t>
      </w:r>
      <w:r w:rsidR="00657032">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të menaxhimit të peshkimit, procedura për ngjitjen në bord dhe inspektimin në bazë të paragrafit 1, si dhe procedura për zbatimin e dispozitave të tjera të këtij neni. Këto procedura do të jenë në përputhje me këtë nen dhe me procedurat bazë të përcaktuara në nenin 22</w:t>
      </w:r>
      <w:r w:rsidR="00657032">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nuk</w:t>
      </w:r>
      <w:r w:rsidR="003A61E5">
        <w:rPr>
          <w:rFonts w:ascii="Garamond" w:eastAsia="Times New Roman" w:hAnsi="Garamond" w:cs="Times New Roman"/>
          <w:color w:val="000000"/>
          <w:sz w:val="24"/>
          <w:szCs w:val="24"/>
        </w:rPr>
        <w:t xml:space="preserve"> do të diskriminojnë shtetet </w:t>
      </w:r>
      <w:proofErr w:type="spellStart"/>
      <w:r w:rsidR="003A61E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anëtar</w:t>
      </w:r>
      <w:r w:rsidR="003A61E5">
        <w:rPr>
          <w:rFonts w:ascii="Garamond" w:eastAsia="Times New Roman" w:hAnsi="Garamond" w:cs="Times New Roman"/>
          <w:color w:val="000000"/>
          <w:sz w:val="24"/>
          <w:szCs w:val="24"/>
        </w:rPr>
        <w:t>e</w:t>
      </w:r>
      <w:proofErr w:type="spellEnd"/>
      <w:r w:rsidR="003A61E5">
        <w:rPr>
          <w:rFonts w:ascii="Garamond" w:eastAsia="Times New Roman" w:hAnsi="Garamond" w:cs="Times New Roman"/>
          <w:color w:val="000000"/>
          <w:sz w:val="24"/>
          <w:szCs w:val="24"/>
        </w:rPr>
        <w:t xml:space="preserve"> të organizatës ose </w:t>
      </w:r>
      <w:proofErr w:type="spellStart"/>
      <w:r w:rsidR="003A61E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pjesëmarrës</w:t>
      </w:r>
      <w:r w:rsidR="00752AE3">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 xml:space="preserve"> në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Ngjitja në bord dhe inspektimi</w:t>
      </w:r>
      <w:r w:rsidR="00657032">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si dhe çdo veprim i mëtejshëm i zbatimit do të kryhen në përputhje me këto procedura. Shtetet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publikojnë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w:t>
      </w:r>
      <w:r w:rsidR="00116311">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w:t>
      </w:r>
      <w:r w:rsidR="00116311" w:rsidRPr="00116311">
        <w:rPr>
          <w:rFonts w:ascii="Garamond" w:eastAsia="Times New Roman" w:hAnsi="Garamond" w:cs="Times New Roman"/>
          <w:color w:val="000000"/>
          <w:sz w:val="24"/>
          <w:szCs w:val="24"/>
        </w:rPr>
        <w:t>mënyrën</w:t>
      </w:r>
      <w:r w:rsidRPr="00116311">
        <w:rPr>
          <w:rFonts w:ascii="Garamond" w:eastAsia="Times New Roman" w:hAnsi="Garamond" w:cs="Times New Roman"/>
          <w:color w:val="000000"/>
          <w:sz w:val="24"/>
          <w:szCs w:val="24"/>
        </w:rPr>
        <w:t xml:space="preserve"> e duhur procedura</w:t>
      </w:r>
      <w:r w:rsidR="005D71E4">
        <w:rPr>
          <w:rFonts w:ascii="Garamond" w:eastAsia="Times New Roman" w:hAnsi="Garamond" w:cs="Times New Roman"/>
          <w:color w:val="000000"/>
          <w:sz w:val="24"/>
          <w:szCs w:val="24"/>
        </w:rPr>
        <w:t>t</w:t>
      </w:r>
      <w:r w:rsidRPr="00116311">
        <w:rPr>
          <w:rFonts w:ascii="Garamond" w:eastAsia="Times New Roman" w:hAnsi="Garamond" w:cs="Times New Roman"/>
          <w:color w:val="000000"/>
          <w:sz w:val="24"/>
          <w:szCs w:val="24"/>
        </w:rPr>
        <w:t xml:space="preserve"> </w:t>
      </w:r>
      <w:r w:rsidR="005D71E4">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vendosura sipas këtij paragrafi.</w:t>
      </w:r>
    </w:p>
    <w:p w14:paraId="7B82315F" w14:textId="181436C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Nëse, brenda dy vjetëve nga miratimi i kësaj Marrëveshjeje, ndonjë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nuk ka caktuar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procedura të tilla, ngjitja në bord dhe inspektimi në bazë të paragrafit 1, si dhe çdo veprim i mëtejshëm i zbatimit, do të kryhen, deri në përcaktimin e këtyre procedurave, në përputhje me këtë nen dhe me procedurat bazë të përcaktuara në nenin 22.</w:t>
      </w:r>
    </w:p>
    <w:p w14:paraId="4CAD0FEF" w14:textId="3F2CD80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Përpara se të ndërmerren veprime sipas këtij neni, shtetet inspektuese do të informojnë mbi formën e identifikimit të lëshuar për inspektorët e tyre të autorizuar ligjërisht</w:t>
      </w:r>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qoftë drejtpërdrejt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organizatës</w:t>
      </w:r>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përkatës </w:t>
      </w:r>
      <w:proofErr w:type="spellStart"/>
      <w:r w:rsidRPr="00116311">
        <w:rPr>
          <w:rFonts w:ascii="Garamond" w:eastAsia="Times New Roman" w:hAnsi="Garamond" w:cs="Times New Roman"/>
          <w:color w:val="000000"/>
          <w:sz w:val="24"/>
          <w:szCs w:val="24"/>
        </w:rPr>
        <w:t>nënrajonal</w:t>
      </w:r>
      <w:proofErr w:type="spellEnd"/>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të menaxhimit të peshkimit, të gjitha shtetet, anijet e të cilëve ushtrojnë peshkim në det të hapur në </w:t>
      </w:r>
      <w:proofErr w:type="spellStart"/>
      <w:r w:rsidRPr="00116311">
        <w:rPr>
          <w:rFonts w:ascii="Garamond" w:eastAsia="Times New Roman" w:hAnsi="Garamond" w:cs="Times New Roman"/>
          <w:color w:val="000000"/>
          <w:sz w:val="24"/>
          <w:szCs w:val="24"/>
        </w:rPr>
        <w:t>nënrajon</w:t>
      </w:r>
      <w:proofErr w:type="spellEnd"/>
      <w:r w:rsidRPr="00116311">
        <w:rPr>
          <w:rFonts w:ascii="Garamond" w:eastAsia="Times New Roman" w:hAnsi="Garamond" w:cs="Times New Roman"/>
          <w:color w:val="000000"/>
          <w:sz w:val="24"/>
          <w:szCs w:val="24"/>
        </w:rPr>
        <w:t xml:space="preserve"> ose rajon</w:t>
      </w:r>
      <w:r w:rsidR="005D71E4" w:rsidRP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Anijet e përdorura për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inspektim duhet të shënjohen qartë dhe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jenë të dallueshme.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Në momentin </w:t>
      </w:r>
      <w:r w:rsidR="005D71E4">
        <w:rPr>
          <w:rFonts w:ascii="Garamond" w:eastAsia="Times New Roman" w:hAnsi="Garamond" w:cs="Times New Roman"/>
          <w:color w:val="000000"/>
          <w:sz w:val="24"/>
          <w:szCs w:val="24"/>
        </w:rPr>
        <w:t>e aderimit në këtë Marrëveshje</w:t>
      </w:r>
      <w:r w:rsidRPr="00116311">
        <w:rPr>
          <w:rFonts w:ascii="Garamond" w:eastAsia="Times New Roman" w:hAnsi="Garamond" w:cs="Times New Roman"/>
          <w:color w:val="000000"/>
          <w:sz w:val="24"/>
          <w:szCs w:val="24"/>
        </w:rPr>
        <w:t>, një shtet do të caktojë një autoritet përkatës për të marrë njoftime sipas këtij neni dhe do ta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bëjë të ditur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këtë përzgjedhje nëpërmjet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përkatës </w:t>
      </w:r>
      <w:proofErr w:type="spellStart"/>
      <w:r w:rsidRPr="00116311">
        <w:rPr>
          <w:rFonts w:ascii="Garamond" w:eastAsia="Times New Roman" w:hAnsi="Garamond" w:cs="Times New Roman"/>
          <w:color w:val="000000"/>
          <w:sz w:val="24"/>
          <w:szCs w:val="24"/>
        </w:rPr>
        <w:t>nënrajonal</w:t>
      </w:r>
      <w:proofErr w:type="spellEnd"/>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të menaxhimit të peshkimit.</w:t>
      </w:r>
    </w:p>
    <w:p w14:paraId="26491892" w14:textId="34BACFD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5. N</w:t>
      </w:r>
      <w:r w:rsidR="003A61E5" w:rsidRPr="00116311">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rast se, pas ngjitjes në bord dhe inspektimit, ka baza të qarta për të besuar se një anije është angazhuar në ndonjë veprimtari në kundërshtim me masat për ruajtjen dhe menaxhimin e përmendur në paragrafin 1, shteti inspektues do të sigurojë, sipas rastit, provat dhe do ta njoftojë pa vonesë shtetin e flamurit për shkeljen e pretenduar.</w:t>
      </w:r>
    </w:p>
    <w:p w14:paraId="5D405D39" w14:textId="6BB4286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6. Shteti i flamurit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përgjigjet njoftimit të përmendur në paragrafin 5 brenda tre dit</w:t>
      </w:r>
      <w:r w:rsidR="005D71E4">
        <w:rPr>
          <w:rFonts w:ascii="Garamond" w:eastAsia="Times New Roman" w:hAnsi="Garamond" w:cs="Times New Roman"/>
          <w:color w:val="000000"/>
          <w:sz w:val="24"/>
          <w:szCs w:val="24"/>
        </w:rPr>
        <w:t>ëve pune nga marrja e njoftimit</w:t>
      </w:r>
      <w:r w:rsidRPr="00116311">
        <w:rPr>
          <w:rFonts w:ascii="Garamond" w:eastAsia="Times New Roman" w:hAnsi="Garamond" w:cs="Times New Roman"/>
          <w:color w:val="000000"/>
          <w:sz w:val="24"/>
          <w:szCs w:val="24"/>
        </w:rPr>
        <w:t xml:space="preserve"> ose brenda një periudhe tjetër t</w:t>
      </w:r>
      <w:r w:rsidR="005D71E4">
        <w:rPr>
          <w:rFonts w:ascii="Garamond" w:eastAsia="Times New Roman" w:hAnsi="Garamond" w:cs="Times New Roman"/>
          <w:color w:val="000000"/>
          <w:sz w:val="24"/>
          <w:szCs w:val="24"/>
        </w:rPr>
        <w:t xml:space="preserve">ë parashikuar në procedurat e </w:t>
      </w:r>
      <w:r w:rsidRPr="00116311">
        <w:rPr>
          <w:rFonts w:ascii="Garamond" w:eastAsia="Times New Roman" w:hAnsi="Garamond" w:cs="Times New Roman"/>
          <w:color w:val="000000"/>
          <w:sz w:val="24"/>
          <w:szCs w:val="24"/>
        </w:rPr>
        <w:t>përcaktuara në përputhje me paragrafin 2, dhe do të:</w:t>
      </w:r>
    </w:p>
    <w:p w14:paraId="094538CA" w14:textId="65C87C9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përmbushë, pa vonesë, detyrimet e tij sipas nenit 19 për të hetuar dhe, nëse provat e justifikojnë, të ndërmarrë masa ndëshkuese në lidhje me anijen, rast për të cilin menjëherë do ta informojë shtetin inspektues mbi rezultatet e hetimit dhe çdo veprim të ndërmarrë; ose</w:t>
      </w:r>
    </w:p>
    <w:p w14:paraId="3FA05222" w14:textId="39FFFB3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ta autorizojë shtetin inspektues për të hetuar.</w:t>
      </w:r>
    </w:p>
    <w:p w14:paraId="047BB766" w14:textId="2B9D266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7. Kur shteti i flamurit e autorizon shtetin inspektues të hetojë një shkelje të pretenduar, shteti inspektues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komunikojë pa vonesë rezultatet 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hetimit shtetit të flamurit. Shteti i flamurit, nëse provat vërtetohen, do të përmbushë detyrimet e tij për të ndërmarrë masa ndëshkuese në lidhje me anijen. Përndryshe, shteti i flamurit mund të autorizojë </w:t>
      </w:r>
      <w:r w:rsidR="005D71E4">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htetin inspektues që të ndërmarrë masa ndëshkuese ash</w:t>
      </w:r>
      <w:r w:rsidR="00116311">
        <w:rPr>
          <w:rFonts w:ascii="Garamond" w:eastAsia="Times New Roman" w:hAnsi="Garamond" w:cs="Times New Roman"/>
          <w:color w:val="000000"/>
          <w:sz w:val="24"/>
          <w:szCs w:val="24"/>
        </w:rPr>
        <w:t>t</w:t>
      </w:r>
      <w:r w:rsidRPr="00116311">
        <w:rPr>
          <w:rFonts w:ascii="Garamond" w:eastAsia="Times New Roman" w:hAnsi="Garamond" w:cs="Times New Roman"/>
          <w:color w:val="000000"/>
          <w:sz w:val="24"/>
          <w:szCs w:val="24"/>
        </w:rPr>
        <w:t>u siç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përcaktojë shteti i flamurit në lidhje me anijen, në përputhje me të drejtat dhe detyrimet e shtetit të flamurit sipas kësaj Marrëveshjeje.</w:t>
      </w:r>
    </w:p>
    <w:p w14:paraId="19377DC1" w14:textId="4F7C454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8. Në rast se, pas ngjitjes në bord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inspektimit, ka baza të qarta për të besuar se një anije ka kryer një shkelje të rëndë, dhe shteti i flamurit ose nuk ka reaguar</w:t>
      </w:r>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nuk ka ndërmarrë veprime siç kërkohen nga paragrafët 6 ose 7, inspektorët mund të qëndrojnë në bord dhe të sigurojnë provat</w:t>
      </w:r>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mund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kërkojnë kapitenit të ndihmojë në hetime të mëtejshme, duke përfshirë, sipas rastit, kthimin e anijes pa vonesë në portin më të afërt të përshtatshëm, ose në një port tjetër të përcaktuar në procedurat e vendosura në përputhje me paragrafin 2. Shteti inspektues do ta informojë menjëherë shtetin e flamurit rreth portit ku anija do të dërgohet. Shteti inspektues dhe </w:t>
      </w:r>
      <w:r w:rsidR="005D71E4">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hteti i flamurit dhe, sipas rastit, shteti </w:t>
      </w:r>
      <w:proofErr w:type="spellStart"/>
      <w:r w:rsidRPr="00116311">
        <w:rPr>
          <w:rFonts w:ascii="Garamond" w:eastAsia="Times New Roman" w:hAnsi="Garamond" w:cs="Times New Roman"/>
          <w:color w:val="000000"/>
          <w:sz w:val="24"/>
          <w:szCs w:val="24"/>
        </w:rPr>
        <w:t>portual</w:t>
      </w:r>
      <w:proofErr w:type="spellEnd"/>
      <w:r w:rsidRP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lastRenderedPageBreak/>
        <w:t>do të marrin të gjitha masat e nevojshme për të siguruar mirëqenien e ekuipazhit pavarësisht nga kombësia e tyre.</w:t>
      </w:r>
    </w:p>
    <w:p w14:paraId="00E00359" w14:textId="50918CD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9. Shteti inspektues do ta informojë shtetin e flamurit dhe organizatën përkatëse ose pjesëmarrësit në </w:t>
      </w:r>
      <w:proofErr w:type="spellStart"/>
      <w:r w:rsidRPr="00116311">
        <w:rPr>
          <w:rFonts w:ascii="Garamond" w:eastAsia="Times New Roman" w:hAnsi="Garamond" w:cs="Times New Roman"/>
          <w:color w:val="000000"/>
          <w:sz w:val="24"/>
          <w:szCs w:val="24"/>
        </w:rPr>
        <w:t>dakordësimin</w:t>
      </w:r>
      <w:proofErr w:type="spellEnd"/>
      <w:r w:rsidRPr="00116311">
        <w:rPr>
          <w:rFonts w:ascii="Garamond" w:eastAsia="Times New Roman" w:hAnsi="Garamond" w:cs="Times New Roman"/>
          <w:color w:val="000000"/>
          <w:sz w:val="24"/>
          <w:szCs w:val="24"/>
        </w:rPr>
        <w:t xml:space="preserve"> përkatës mbi rezultatet e çdo hetimi të mëtejshëm.</w:t>
      </w:r>
    </w:p>
    <w:p w14:paraId="2CED2395" w14:textId="207009C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10. Shteti inspektues do të kërkojë që inspektorët e tij të respektojnë rregullat, procedurat dhe praktikat e pranuara </w:t>
      </w:r>
      <w:proofErr w:type="spellStart"/>
      <w:r w:rsidRPr="00116311">
        <w:rPr>
          <w:rFonts w:ascii="Garamond" w:eastAsia="Times New Roman" w:hAnsi="Garamond" w:cs="Times New Roman"/>
          <w:color w:val="000000"/>
          <w:sz w:val="24"/>
          <w:szCs w:val="24"/>
        </w:rPr>
        <w:t>ndërkombëtarisht</w:t>
      </w:r>
      <w:proofErr w:type="spellEnd"/>
      <w:r w:rsidRPr="00116311">
        <w:rPr>
          <w:rFonts w:ascii="Garamond" w:eastAsia="Times New Roman" w:hAnsi="Garamond" w:cs="Times New Roman"/>
          <w:color w:val="000000"/>
          <w:sz w:val="24"/>
          <w:szCs w:val="24"/>
        </w:rPr>
        <w:t xml:space="preserve"> që lidhen me sigurinë e anijes dhe të ekuipazhit, të minimizojnë ndërhyrjen në operacionet e peshkimit dhe, sa të jetë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mundur, të shmangin veprimet që do të ndikonin negativisht në cilësinë e gjahut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bord. Shteti inspektues do të sigurojë që ngjitja në bord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inspektimi të mos kryhen në atë mënyrë që të përb</w:t>
      </w:r>
      <w:r w:rsidR="005D71E4">
        <w:rPr>
          <w:rFonts w:ascii="Garamond" w:eastAsia="Times New Roman" w:hAnsi="Garamond" w:cs="Times New Roman"/>
          <w:color w:val="000000"/>
          <w:sz w:val="24"/>
          <w:szCs w:val="24"/>
        </w:rPr>
        <w:t>ëjë shqetësim për ndonjë anije</w:t>
      </w:r>
      <w:r w:rsidRPr="00116311">
        <w:rPr>
          <w:rFonts w:ascii="Garamond" w:eastAsia="Times New Roman" w:hAnsi="Garamond" w:cs="Times New Roman"/>
          <w:color w:val="000000"/>
          <w:sz w:val="24"/>
          <w:szCs w:val="24"/>
        </w:rPr>
        <w:t xml:space="preserve"> peshkimi.</w:t>
      </w:r>
    </w:p>
    <w:p w14:paraId="207AD217" w14:textId="3CD0666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11. Për qëllimet e këtij neni, shkelje e rëndë do të thotë:</w:t>
      </w:r>
    </w:p>
    <w:p w14:paraId="22DA7BDC" w14:textId="704A9CB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peshkim pa një licencë, autorizim ose leje të vlefshme të lëshuar nga shteti i flamurit</w:t>
      </w:r>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nenin 18, paragrafi 3 (a);</w:t>
      </w:r>
    </w:p>
    <w:p w14:paraId="33F6FF91" w14:textId="3A4797A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w:t>
      </w:r>
      <w:proofErr w:type="spellStart"/>
      <w:r w:rsidRPr="00116311">
        <w:rPr>
          <w:rFonts w:ascii="Garamond" w:eastAsia="Times New Roman" w:hAnsi="Garamond" w:cs="Times New Roman"/>
          <w:color w:val="000000"/>
          <w:sz w:val="24"/>
          <w:szCs w:val="24"/>
        </w:rPr>
        <w:t>mosmbajtja</w:t>
      </w:r>
      <w:proofErr w:type="spellEnd"/>
      <w:r w:rsidRPr="00116311">
        <w:rPr>
          <w:rFonts w:ascii="Garamond" w:eastAsia="Times New Roman" w:hAnsi="Garamond" w:cs="Times New Roman"/>
          <w:color w:val="000000"/>
          <w:sz w:val="24"/>
          <w:szCs w:val="24"/>
        </w:rPr>
        <w:t xml:space="preserve"> e </w:t>
      </w:r>
      <w:r w:rsidRPr="008F11D6">
        <w:rPr>
          <w:rFonts w:ascii="Garamond" w:eastAsia="Times New Roman" w:hAnsi="Garamond" w:cs="Times New Roman"/>
          <w:color w:val="000000"/>
          <w:sz w:val="24"/>
          <w:szCs w:val="24"/>
        </w:rPr>
        <w:t>regjistrave të sakt</w:t>
      </w:r>
      <w:r w:rsidR="005D71E4" w:rsidRPr="008F11D6">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të peshkimit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dhe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të lidhura me peshkimin, siç kërkohet nga organizata ose </w:t>
      </w:r>
      <w:proofErr w:type="spellStart"/>
      <w:r w:rsidRPr="00116311">
        <w:rPr>
          <w:rFonts w:ascii="Garamond" w:eastAsia="Times New Roman" w:hAnsi="Garamond" w:cs="Times New Roman"/>
          <w:color w:val="000000"/>
          <w:sz w:val="24"/>
          <w:szCs w:val="24"/>
        </w:rPr>
        <w:t>dakordësimi</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përkatës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i menaxhimit të peshkimit, ose raportimi i rremë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i gjahut, në kundërshtim me kërkesat për raportimin e peshkimit të një organizate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të tillë;</w:t>
      </w:r>
    </w:p>
    <w:p w14:paraId="7C9F5550" w14:textId="7CF1989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peshkimi në një zonë të ndaluar, peshkimi gjatë një sezoni ndalimi</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peshkimi pa pa</w:t>
      </w:r>
      <w:r w:rsidR="00116311">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ur një kuotë ose pas </w:t>
      </w:r>
      <w:proofErr w:type="spellStart"/>
      <w:r w:rsidRPr="00116311">
        <w:rPr>
          <w:rFonts w:ascii="Garamond" w:eastAsia="Times New Roman" w:hAnsi="Garamond" w:cs="Times New Roman"/>
          <w:color w:val="000000"/>
          <w:sz w:val="24"/>
          <w:szCs w:val="24"/>
        </w:rPr>
        <w:t>ezaurimit</w:t>
      </w:r>
      <w:proofErr w:type="spellEnd"/>
      <w:r w:rsidRPr="00116311">
        <w:rPr>
          <w:rFonts w:ascii="Garamond" w:eastAsia="Times New Roman" w:hAnsi="Garamond" w:cs="Times New Roman"/>
          <w:color w:val="000000"/>
          <w:sz w:val="24"/>
          <w:szCs w:val="24"/>
        </w:rPr>
        <w:t xml:space="preserve"> të kuotës së vendosur nga organizata</w:t>
      </w:r>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përkatës </w:t>
      </w:r>
      <w:proofErr w:type="spellStart"/>
      <w:r w:rsidRPr="00116311">
        <w:rPr>
          <w:rFonts w:ascii="Garamond" w:eastAsia="Times New Roman" w:hAnsi="Garamond" w:cs="Times New Roman"/>
          <w:color w:val="000000"/>
          <w:sz w:val="24"/>
          <w:szCs w:val="24"/>
        </w:rPr>
        <w:t>nënrajonal</w:t>
      </w:r>
      <w:proofErr w:type="spellEnd"/>
      <w:r w:rsidR="005D71E4">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i menaxhimit të peshkimit;</w:t>
      </w:r>
    </w:p>
    <w:p w14:paraId="0E307CF4" w14:textId="6541CC1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257810">
        <w:rPr>
          <w:rFonts w:ascii="Garamond" w:eastAsia="Times New Roman" w:hAnsi="Garamond" w:cs="Times New Roman"/>
          <w:color w:val="000000"/>
          <w:sz w:val="24"/>
          <w:szCs w:val="24"/>
        </w:rPr>
        <w:t>d) peshkimi</w:t>
      </w:r>
      <w:r w:rsidRPr="00116311">
        <w:rPr>
          <w:rFonts w:ascii="Garamond" w:eastAsia="Times New Roman" w:hAnsi="Garamond" w:cs="Times New Roman"/>
          <w:color w:val="000000"/>
          <w:sz w:val="24"/>
          <w:szCs w:val="24"/>
        </w:rPr>
        <w:t xml:space="preserve"> i drejtuar për në një resurs që është subjekt i një moratoriumi ose për të cilin peshkimi është i ndaluar;</w:t>
      </w:r>
    </w:p>
    <w:p w14:paraId="3F7B82C5" w14:textId="283F82D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përdorimi i veglave të ndaluara të peshkimit;</w:t>
      </w:r>
    </w:p>
    <w:p w14:paraId="477FC89C" w14:textId="278C69C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 falsifikimi ose fshehja e shënjimeve, identitetit ose regjistrimit të një anijeje peshkimi;</w:t>
      </w:r>
    </w:p>
    <w:p w14:paraId="0A6015F6" w14:textId="50C3873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g) fshehja, manipulimi ose asgjësimi i provave që lidhen me një hetim;</w:t>
      </w:r>
    </w:p>
    <w:p w14:paraId="18493417" w14:textId="7826DCC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h) shkelje të shumta të cilat së bashku përbëjnë shkelje të rëndë të masave për ruajtjen dhe menaxhimin; ose</w:t>
      </w:r>
    </w:p>
    <w:p w14:paraId="4117E303" w14:textId="05EFFCE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i) shkelje të tjera që mund të përcaktohen në procedurat e përcaktuara nga organizata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përkatës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i menaxhimit të peshkimit.</w:t>
      </w:r>
    </w:p>
    <w:p w14:paraId="4C6CCBDF" w14:textId="2C07962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12. Pavarësisht dispozitave të tjera të këtij neni, shteti i flamurit mund</w:t>
      </w:r>
      <w:r w:rsidR="00257810">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të ndërmarrë, në çdo kohë, veprime për të përmbushur detyrimet e tij sipas nenit 19 për një shkelje të pretenduar. Kur anija është nën drejtimin e shtetit inspektues, ky i fundit, me kërkesë të shtetit të flamurit, do ta lirojë anijen për </w:t>
      </w:r>
      <w:r w:rsidRPr="00CC1DFC">
        <w:rPr>
          <w:rFonts w:ascii="Garamond" w:eastAsia="Times New Roman" w:hAnsi="Garamond" w:cs="Times New Roman"/>
          <w:color w:val="000000"/>
          <w:sz w:val="24"/>
          <w:szCs w:val="24"/>
        </w:rPr>
        <w:t>hatë</w:t>
      </w:r>
      <w:bookmarkStart w:id="0" w:name="_GoBack"/>
      <w:bookmarkEnd w:id="0"/>
      <w:r w:rsidRPr="00116311">
        <w:rPr>
          <w:rFonts w:ascii="Garamond" w:eastAsia="Times New Roman" w:hAnsi="Garamond" w:cs="Times New Roman"/>
          <w:color w:val="000000"/>
          <w:sz w:val="24"/>
          <w:szCs w:val="24"/>
        </w:rPr>
        <w:t xml:space="preserve"> të shtetit të flamurit, së bashku me të gjithë informacionin mbi ecurinë dhe rezultatin e hetimit të tij.</w:t>
      </w:r>
    </w:p>
    <w:p w14:paraId="04D6056E" w14:textId="1D5AEEE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13. Ky nen nuk cenon të drejtën e shtetit të flamurit për të ndërmarrë çdo masë, përfshirë procedurat për vendosjen e sanksioneve, sipas ligjeve të tij.</w:t>
      </w:r>
    </w:p>
    <w:p w14:paraId="219AF127" w14:textId="6D9B015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14. Ky nen zbatohet në mënyrë reciproke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 ngjitjen në bord dhe inspektimin nga një </w:t>
      </w:r>
      <w:r w:rsidR="00257810" w:rsidRPr="00116311">
        <w:rPr>
          <w:rFonts w:ascii="Garamond" w:eastAsia="Times New Roman" w:hAnsi="Garamond" w:cs="Times New Roman"/>
          <w:color w:val="000000"/>
          <w:sz w:val="24"/>
          <w:szCs w:val="24"/>
        </w:rPr>
        <w:t xml:space="preserve">shtet palë </w:t>
      </w:r>
      <w:r w:rsidRPr="00116311">
        <w:rPr>
          <w:rFonts w:ascii="Garamond" w:eastAsia="Times New Roman" w:hAnsi="Garamond" w:cs="Times New Roman"/>
          <w:color w:val="000000"/>
          <w:sz w:val="24"/>
          <w:szCs w:val="24"/>
        </w:rPr>
        <w:t xml:space="preserve">që është anëtar i një organizate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w:t>
      </w:r>
      <w:r w:rsidR="0025781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pjesëmarrës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0025781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 të menaxhimit të peshkimit dhe që ka prova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 të besuar se një anije peshkimi që mban flamurin e një </w:t>
      </w:r>
      <w:r w:rsidR="00257810" w:rsidRPr="00116311">
        <w:rPr>
          <w:rFonts w:ascii="Garamond" w:eastAsia="Times New Roman" w:hAnsi="Garamond" w:cs="Times New Roman"/>
          <w:color w:val="000000"/>
          <w:sz w:val="24"/>
          <w:szCs w:val="24"/>
        </w:rPr>
        <w:t xml:space="preserve">shteti tjetër palë </w:t>
      </w:r>
      <w:r w:rsidRPr="00116311">
        <w:rPr>
          <w:rFonts w:ascii="Garamond" w:eastAsia="Times New Roman" w:hAnsi="Garamond" w:cs="Times New Roman"/>
          <w:color w:val="000000"/>
          <w:sz w:val="24"/>
          <w:szCs w:val="24"/>
        </w:rPr>
        <w:t xml:space="preserve">është angazhuar në ndonjë veprimtari në kundërshtim me masat përkatëse për ruajtjen dhe menaxhimin të përmendura në paragrafin 1 në zonën e detit të hapur që mbulohet nga ajo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dhe një anije e tillë është futur më pas, gjatë të njëjtit udhëtim peshkimi, në një zonë brenda juridiksionit kombëtar të shtetit inspektues.</w:t>
      </w:r>
    </w:p>
    <w:p w14:paraId="502234BE" w14:textId="4B526FF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15. Kur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w:t>
      </w:r>
      <w:r w:rsidR="00257810">
        <w:rPr>
          <w:rFonts w:ascii="Garamond" w:eastAsia="Times New Roman" w:hAnsi="Garamond" w:cs="Times New Roman"/>
          <w:color w:val="000000"/>
          <w:sz w:val="24"/>
          <w:szCs w:val="24"/>
        </w:rPr>
        <w:t>i</w:t>
      </w:r>
      <w:r w:rsidRPr="00116311">
        <w:rPr>
          <w:rFonts w:ascii="Garamond" w:eastAsia="Times New Roman" w:hAnsi="Garamond" w:cs="Times New Roman"/>
          <w:color w:val="000000"/>
          <w:sz w:val="24"/>
          <w:szCs w:val="24"/>
        </w:rPr>
        <w:t xml:space="preserve"> menaxhimit të peshkimit ka vendosur një mekanizëm alternativ që përmbush në mënyrë efektive detyrimin sipas kësaj Marrëveshjeje të anëtarëve të saj ose pjesëmarrësve për të siguruar respektimin e masave për ruajtjen dhe menaxhimin e përcaktuar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nga ajo organizatë</w:t>
      </w:r>
      <w:r w:rsidR="0025781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anëtarët e një organizate të tillë ose pjesëmarrësit në një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të tillë mund të bien dakord për të kufizuar zbatimin e paragrafit 1 ndërmjet tyre</w:t>
      </w:r>
      <w:r w:rsidR="0025781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w:t>
      </w:r>
      <w:r w:rsidRPr="00257810">
        <w:rPr>
          <w:rFonts w:ascii="Garamond" w:eastAsia="Times New Roman" w:hAnsi="Garamond" w:cs="Times New Roman"/>
          <w:color w:val="000000"/>
          <w:sz w:val="24"/>
          <w:szCs w:val="24"/>
        </w:rPr>
        <w:t>në lidhje</w:t>
      </w:r>
      <w:r w:rsidRPr="00116311">
        <w:rPr>
          <w:rFonts w:ascii="Garamond" w:eastAsia="Times New Roman" w:hAnsi="Garamond" w:cs="Times New Roman"/>
          <w:color w:val="000000"/>
          <w:sz w:val="24"/>
          <w:szCs w:val="24"/>
        </w:rPr>
        <w:t xml:space="preserve"> me masat e marra për ruajtjen dhe menaxhimin</w:t>
      </w:r>
      <w:r w:rsidR="0025781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w:t>
      </w:r>
      <w:r w:rsidR="00257810" w:rsidRPr="00257810">
        <w:rPr>
          <w:rFonts w:ascii="Garamond" w:eastAsia="Times New Roman" w:hAnsi="Garamond" w:cs="Times New Roman"/>
          <w:color w:val="000000"/>
          <w:sz w:val="24"/>
          <w:szCs w:val="24"/>
        </w:rPr>
        <w:t>të</w:t>
      </w:r>
      <w:r w:rsidRPr="00257810">
        <w:rPr>
          <w:rFonts w:ascii="Garamond" w:eastAsia="Times New Roman" w:hAnsi="Garamond" w:cs="Times New Roman"/>
          <w:color w:val="000000"/>
          <w:sz w:val="24"/>
          <w:szCs w:val="24"/>
        </w:rPr>
        <w:t xml:space="preserve"> përcaktuara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zonën përkatëse në detet e hapura.</w:t>
      </w:r>
    </w:p>
    <w:p w14:paraId="4B4E331E" w14:textId="3809265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16. Veprimet e ndërmarra nga shtetet e tjera përveç shtetit të flamurit</w:t>
      </w:r>
      <w:r w:rsidR="00257810">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lidhje me anijet që janë angazhuar me aktivitetet në kundërshtim me masat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për ruajtjen dhe menaxhimin do të jenë proporcionale me shkallën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shkeljes.</w:t>
      </w:r>
    </w:p>
    <w:p w14:paraId="120BD46D" w14:textId="752A1FB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17. Kur ka baza të arsyeshme për të dyshuar se një anije peshkimi në det të hapur është pa kombësi, një shtet mund të ngjitet në bord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dhe ta </w:t>
      </w:r>
      <w:r w:rsidR="00257810">
        <w:rPr>
          <w:rFonts w:ascii="Garamond" w:eastAsia="Times New Roman" w:hAnsi="Garamond" w:cs="Times New Roman"/>
          <w:color w:val="000000"/>
          <w:sz w:val="24"/>
          <w:szCs w:val="24"/>
        </w:rPr>
        <w:t xml:space="preserve">inspektojë anijen. Kur provat </w:t>
      </w:r>
      <w:r w:rsidRPr="00116311">
        <w:rPr>
          <w:rFonts w:ascii="Garamond" w:eastAsia="Times New Roman" w:hAnsi="Garamond" w:cs="Times New Roman"/>
          <w:color w:val="000000"/>
          <w:sz w:val="24"/>
          <w:szCs w:val="24"/>
        </w:rPr>
        <w:t>vërtetohen, shteti mund të ndërmarrë veprime të përshtatshme në përputhje me të drejtën ndërkombëtare.</w:t>
      </w:r>
    </w:p>
    <w:p w14:paraId="6AE11ADC" w14:textId="566B2A1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 xml:space="preserve">18. Shteti është përgjegjës për çdo dëm apo humbje të shkaktuar si rezultat i veprimeve të ndërmarra në kuadër të zbatimit të këtij neni, kur këto veprime janë të paligjshme ose tejkalojnë kufijtë e duhur dhe proporcionalë, në raport me informacionin e </w:t>
      </w:r>
      <w:proofErr w:type="spellStart"/>
      <w:r w:rsidRPr="00116311">
        <w:rPr>
          <w:rFonts w:ascii="Garamond" w:eastAsia="Times New Roman" w:hAnsi="Garamond" w:cs="Times New Roman"/>
          <w:color w:val="000000"/>
          <w:sz w:val="24"/>
          <w:szCs w:val="24"/>
        </w:rPr>
        <w:t>disponueshëm</w:t>
      </w:r>
      <w:proofErr w:type="spellEnd"/>
      <w:r w:rsidRPr="00116311">
        <w:rPr>
          <w:rFonts w:ascii="Garamond" w:eastAsia="Times New Roman" w:hAnsi="Garamond" w:cs="Times New Roman"/>
          <w:color w:val="000000"/>
          <w:sz w:val="24"/>
          <w:szCs w:val="24"/>
        </w:rPr>
        <w:t xml:space="preserve"> për zbatimin e dispozitave të këtij neni.</w:t>
      </w:r>
    </w:p>
    <w:p w14:paraId="58D04BC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9F7F3D3"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22</w:t>
      </w:r>
    </w:p>
    <w:p w14:paraId="4851BA05" w14:textId="4F343116" w:rsidR="002C2058" w:rsidRPr="00116311"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Procedurat bazë për ngjitjen në bord</w:t>
      </w:r>
      <w:r w:rsidR="00AE1F5D">
        <w:rPr>
          <w:rFonts w:ascii="Garamond" w:eastAsia="Times New Roman" w:hAnsi="Garamond" w:cs="Times New Roman"/>
          <w:b/>
          <w:color w:val="000000"/>
          <w:sz w:val="24"/>
          <w:szCs w:val="24"/>
        </w:rPr>
        <w:t xml:space="preserve"> </w:t>
      </w:r>
      <w:r w:rsidRPr="00116311">
        <w:rPr>
          <w:rFonts w:ascii="Garamond" w:eastAsia="Times New Roman" w:hAnsi="Garamond" w:cs="Times New Roman"/>
          <w:b/>
          <w:color w:val="000000"/>
          <w:sz w:val="24"/>
          <w:szCs w:val="24"/>
        </w:rPr>
        <w:t>dhe inspektimin në përputhje me nenin 21</w:t>
      </w:r>
    </w:p>
    <w:p w14:paraId="4184EBFC" w14:textId="77777777" w:rsidR="00FB3B79" w:rsidRPr="00116311" w:rsidRDefault="00FB3B79" w:rsidP="002C2058">
      <w:pPr>
        <w:spacing w:after="0" w:line="240" w:lineRule="auto"/>
        <w:ind w:firstLine="284"/>
        <w:jc w:val="both"/>
        <w:rPr>
          <w:rFonts w:ascii="Garamond" w:eastAsia="Times New Roman" w:hAnsi="Garamond" w:cs="Times New Roman"/>
          <w:b/>
          <w:color w:val="000000"/>
          <w:sz w:val="24"/>
          <w:szCs w:val="24"/>
        </w:rPr>
      </w:pPr>
    </w:p>
    <w:p w14:paraId="025A3FE4" w14:textId="01A9019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Shteti inspektues do të sigurojë që inspektorët e</w:t>
      </w:r>
      <w:r w:rsidR="00116311">
        <w:rPr>
          <w:rFonts w:ascii="Garamond" w:eastAsia="Times New Roman" w:hAnsi="Garamond" w:cs="Times New Roman"/>
          <w:color w:val="000000"/>
          <w:sz w:val="24"/>
          <w:szCs w:val="24"/>
        </w:rPr>
        <w:t xml:space="preserve"> tij të autorizuar</w:t>
      </w:r>
      <w:r w:rsidRPr="00116311">
        <w:rPr>
          <w:rFonts w:ascii="Garamond" w:eastAsia="Times New Roman" w:hAnsi="Garamond" w:cs="Times New Roman"/>
          <w:color w:val="000000"/>
          <w:sz w:val="24"/>
          <w:szCs w:val="24"/>
        </w:rPr>
        <w:t>:</w:t>
      </w:r>
    </w:p>
    <w:p w14:paraId="5B51BAC9" w14:textId="6DD7BC6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ia paraqesin dokumentet e identifikimit kapitenit të anijes dhe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japin një kopje të tekstit të masave përkatëse të ruajtjes dhe menaxhimit ose të rregullave dhe rregulloreve në fuqi në zonën përkatëse të detit të hapur sipas atyre masave;</w:t>
      </w:r>
    </w:p>
    <w:p w14:paraId="2A0003A2" w14:textId="1BEFD59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ia përcjellin</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njoftimin shtetit të flamurit në momentin e ngjitjes në bord dhe inspektimit;</w:t>
      </w:r>
    </w:p>
    <w:p w14:paraId="31614CB6" w14:textId="3F183DB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të mos ndërhyjnë kur kapiteni dëshiron të komunikojë me autoritetet e shtetit të flamurit gjatë ngjitjes në bord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inspektimit;</w:t>
      </w:r>
    </w:p>
    <w:p w14:paraId="383941B5" w14:textId="7742445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japin kapitenit dhe autoriteteve të shtetit të licencuar një kopje të raportit mbi ngjitjen në bord dhe inspektimin, duke shënuar aty çdo kundërshtim ose deklaratë që kapiteni dëshiron të përfshijë në raport;</w:t>
      </w:r>
    </w:p>
    <w:p w14:paraId="50005D5B" w14:textId="0CD44DA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të largohen menjëherë nga anija pas përfundimit të inspektimit nëse nuk gjejnë prova të një shkeljeje të rëndë; dhe</w:t>
      </w:r>
    </w:p>
    <w:p w14:paraId="5C39426E" w14:textId="462FDCD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 të shmangin përdorimin e forcës përveçse rasteve kur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është e nevojshme për sigurinë e inspektorëve dhe kur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pengohen në kryerjen e detyrave të tyre. Shkalla e forcës së përdorur duhet të jetë në proporcion me rrethanat përkatëse.</w:t>
      </w:r>
    </w:p>
    <w:p w14:paraId="1BB65858" w14:textId="2F66B1E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Inspektorët e</w:t>
      </w:r>
      <w:r w:rsidR="00AE1F5D">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një shteti inspektues të autorizuar zyrtarisht do të kenë autoritetin ta inspektojnë anijen, licencën e saj, pajisjet, mjetet, regjistrat, ambientet, peshkun dhe produktet e peshkut</w:t>
      </w:r>
      <w:r w:rsidR="00AE1F5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si dhe çdo dokument tjetër përkatës të nevojshëm për të verifikuar respektimin e masave përkatëse të ruajtjes dhe menaxhimit.</w:t>
      </w:r>
    </w:p>
    <w:p w14:paraId="3D67EE67" w14:textId="6BB36F2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Shteti i flamurit do të sigurojë që kapitenët e anijeve të:</w:t>
      </w:r>
    </w:p>
    <w:p w14:paraId="5731B55E" w14:textId="4BE9D0B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pranojnë dhe lehtësojnë ngjitj</w:t>
      </w:r>
      <w:r w:rsidR="00116311">
        <w:rPr>
          <w:rFonts w:ascii="Garamond" w:eastAsia="Times New Roman" w:hAnsi="Garamond" w:cs="Times New Roman"/>
          <w:color w:val="000000"/>
          <w:sz w:val="24"/>
          <w:szCs w:val="24"/>
        </w:rPr>
        <w:t>en e menjëhershme dhe të sigurt</w:t>
      </w:r>
      <w:r w:rsidRPr="00116311">
        <w:rPr>
          <w:rFonts w:ascii="Garamond" w:eastAsia="Times New Roman" w:hAnsi="Garamond" w:cs="Times New Roman"/>
          <w:color w:val="000000"/>
          <w:sz w:val="24"/>
          <w:szCs w:val="24"/>
        </w:rPr>
        <w:t xml:space="preserve"> në bord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inspektorëve;</w:t>
      </w:r>
    </w:p>
    <w:p w14:paraId="2606D821" w14:textId="470A8FE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bashkëpunojnë dhe ndihmojnë në inspektimin e anijes që të bëhet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përputhje me këto procedura;</w:t>
      </w:r>
    </w:p>
    <w:p w14:paraId="2235F4E0" w14:textId="09DCB61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të mos pengojnë, frikësojnë ose ndërhyjnë tek inspektorët në përmbushjen e detyrave të tyre;</w:t>
      </w:r>
    </w:p>
    <w:p w14:paraId="19AE212D" w14:textId="73429A6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të lejojnë inspektorët të komunikojnë me autoritetet e shtetit të flamurit dhe të shtetit inspektues gjatë ngjitjes në bord dhe inspektimit;</w:t>
      </w:r>
    </w:p>
    <w:p w14:paraId="2D0B8FD3" w14:textId="62C3F38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ofrojnë kushte të arsyeshme, duke përfshirë, sipas rastit, ushqim dhe akomodim për inspektorët; dhe</w:t>
      </w:r>
    </w:p>
    <w:p w14:paraId="27B2C101" w14:textId="0FBA54F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f)</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lehtësojnë zbarkimin e sigurt të inspektorëve.</w:t>
      </w:r>
    </w:p>
    <w:p w14:paraId="0FA3102B" w14:textId="524EEF2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Në rast se kapiteni i një anijeje refuzon të pranojë ngjitjen në bord dhe inspektimin</w:t>
      </w:r>
      <w:r w:rsidR="00AE1F5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këtë nen dhe me nenin 21, </w:t>
      </w:r>
      <w:r w:rsidR="00AE1F5D">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hteti i flamurit, përveç rrethanave kur, në përputhje me rregullat, procedurat dhe praktikat e pranuara </w:t>
      </w:r>
      <w:proofErr w:type="spellStart"/>
      <w:r w:rsidRPr="00116311">
        <w:rPr>
          <w:rFonts w:ascii="Garamond" w:eastAsia="Times New Roman" w:hAnsi="Garamond" w:cs="Times New Roman"/>
          <w:color w:val="000000"/>
          <w:sz w:val="24"/>
          <w:szCs w:val="24"/>
        </w:rPr>
        <w:t>ndërkombëtarisht</w:t>
      </w:r>
      <w:proofErr w:type="spellEnd"/>
      <w:r w:rsidRPr="00116311">
        <w:rPr>
          <w:rFonts w:ascii="Garamond" w:eastAsia="Times New Roman" w:hAnsi="Garamond" w:cs="Times New Roman"/>
          <w:color w:val="000000"/>
          <w:sz w:val="24"/>
          <w:szCs w:val="24"/>
        </w:rPr>
        <w:t xml:space="preserve"> që lidhen me sigurinë në det, është e nevojshme të shtyhet ngjitja në bord dhe inspektimi, do të udhëzojë kapitenin e anijes që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nënshtrohet menjëherë ngjitjes në bord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inspektimit dhe, nëse kapiteni nuk i bindet një udhëzimi të tillë,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ia pezullojë autorizimin e anijes për të peshkuar dhe do të urdhërojë kthimin e saj të menjëhershëm në port. Shteti i flamurit do ta informojë shtetin inspektues mbi veprimet që ka ndërmarrë kur lindin rrethanat e theksuara në këtë paragraf.</w:t>
      </w:r>
    </w:p>
    <w:p w14:paraId="61F7B269" w14:textId="77777777" w:rsidR="00FB3B79" w:rsidRPr="00116311" w:rsidRDefault="00FB3B79" w:rsidP="002C2058">
      <w:pPr>
        <w:spacing w:after="0" w:line="240" w:lineRule="auto"/>
        <w:ind w:firstLine="284"/>
        <w:jc w:val="both"/>
        <w:rPr>
          <w:rFonts w:ascii="Garamond" w:eastAsia="Times New Roman" w:hAnsi="Garamond" w:cs="Times New Roman"/>
          <w:color w:val="000000"/>
          <w:sz w:val="24"/>
          <w:szCs w:val="24"/>
        </w:rPr>
      </w:pPr>
    </w:p>
    <w:p w14:paraId="7DAFFC10" w14:textId="62FB68FE"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23</w:t>
      </w:r>
    </w:p>
    <w:p w14:paraId="6365E5BA" w14:textId="77777777" w:rsidR="002C2058" w:rsidRPr="00116311"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Masat e marra nga shteti </w:t>
      </w:r>
      <w:proofErr w:type="spellStart"/>
      <w:r w:rsidRPr="00116311">
        <w:rPr>
          <w:rFonts w:ascii="Garamond" w:eastAsia="Times New Roman" w:hAnsi="Garamond" w:cs="Times New Roman"/>
          <w:b/>
          <w:color w:val="000000"/>
          <w:sz w:val="24"/>
          <w:szCs w:val="24"/>
        </w:rPr>
        <w:t>portual</w:t>
      </w:r>
      <w:proofErr w:type="spellEnd"/>
    </w:p>
    <w:p w14:paraId="4D8B7635" w14:textId="77777777" w:rsidR="00FB3B79" w:rsidRPr="00116311" w:rsidRDefault="00FB3B79" w:rsidP="002C2058">
      <w:pPr>
        <w:spacing w:after="0" w:line="240" w:lineRule="auto"/>
        <w:ind w:firstLine="284"/>
        <w:jc w:val="both"/>
        <w:rPr>
          <w:rFonts w:ascii="Garamond" w:eastAsia="Times New Roman" w:hAnsi="Garamond" w:cs="Times New Roman"/>
          <w:color w:val="000000"/>
          <w:sz w:val="24"/>
          <w:szCs w:val="24"/>
        </w:rPr>
      </w:pPr>
    </w:p>
    <w:p w14:paraId="572AEA69" w14:textId="48703911" w:rsidR="002C2058" w:rsidRPr="00116311" w:rsidRDefault="00CC1DFC"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1</w:t>
      </w:r>
      <w:r w:rsidR="002C2058" w:rsidRPr="00116311">
        <w:rPr>
          <w:rFonts w:ascii="Garamond" w:eastAsia="Times New Roman" w:hAnsi="Garamond" w:cs="Times New Roman"/>
          <w:color w:val="000000"/>
          <w:sz w:val="24"/>
          <w:szCs w:val="24"/>
        </w:rPr>
        <w:t xml:space="preserve">. Një shtet </w:t>
      </w:r>
      <w:proofErr w:type="spellStart"/>
      <w:r w:rsidR="002C2058" w:rsidRPr="00116311">
        <w:rPr>
          <w:rFonts w:ascii="Garamond" w:eastAsia="Times New Roman" w:hAnsi="Garamond" w:cs="Times New Roman"/>
          <w:color w:val="000000"/>
          <w:sz w:val="24"/>
          <w:szCs w:val="24"/>
        </w:rPr>
        <w:t>portual</w:t>
      </w:r>
      <w:proofErr w:type="spellEnd"/>
      <w:r w:rsidR="002C2058" w:rsidRPr="00116311">
        <w:rPr>
          <w:rFonts w:ascii="Garamond" w:eastAsia="Times New Roman" w:hAnsi="Garamond" w:cs="Times New Roman"/>
          <w:color w:val="000000"/>
          <w:sz w:val="24"/>
          <w:szCs w:val="24"/>
        </w:rPr>
        <w:t xml:space="preserve"> ka të drejtën dhe detyrimin të marrë masa, në përputhje me të drejtën ndërkombëtare, që të nxisë efektivitetin e masave </w:t>
      </w:r>
      <w:proofErr w:type="spellStart"/>
      <w:r w:rsidR="002C2058" w:rsidRPr="00116311">
        <w:rPr>
          <w:rFonts w:ascii="Garamond" w:eastAsia="Times New Roman" w:hAnsi="Garamond" w:cs="Times New Roman"/>
          <w:color w:val="000000"/>
          <w:sz w:val="24"/>
          <w:szCs w:val="24"/>
        </w:rPr>
        <w:t>nënrajonale</w:t>
      </w:r>
      <w:proofErr w:type="spellEnd"/>
      <w:r w:rsidR="002C2058" w:rsidRPr="00116311">
        <w:rPr>
          <w:rFonts w:ascii="Garamond" w:eastAsia="Times New Roman" w:hAnsi="Garamond" w:cs="Times New Roman"/>
          <w:color w:val="000000"/>
          <w:sz w:val="24"/>
          <w:szCs w:val="24"/>
        </w:rPr>
        <w:t xml:space="preserve">, rajonale dhe globale për ruajtjen dhe menaxhimin. Kur merr masa të tilla, shteti </w:t>
      </w:r>
      <w:proofErr w:type="spellStart"/>
      <w:r w:rsidR="002C2058" w:rsidRPr="00116311">
        <w:rPr>
          <w:rFonts w:ascii="Garamond" w:eastAsia="Times New Roman" w:hAnsi="Garamond" w:cs="Times New Roman"/>
          <w:color w:val="000000"/>
          <w:sz w:val="24"/>
          <w:szCs w:val="24"/>
        </w:rPr>
        <w:t>portual</w:t>
      </w:r>
      <w:proofErr w:type="spellEnd"/>
      <w:r w:rsidR="002C2058" w:rsidRPr="00116311">
        <w:rPr>
          <w:rFonts w:ascii="Garamond" w:eastAsia="Times New Roman" w:hAnsi="Garamond" w:cs="Times New Roman"/>
          <w:color w:val="000000"/>
          <w:sz w:val="24"/>
          <w:szCs w:val="24"/>
        </w:rPr>
        <w:t xml:space="preserve"> nuk do të diskriminojë në formë ose në realitet anijet e ndonjë shteti.</w:t>
      </w:r>
    </w:p>
    <w:p w14:paraId="246F8FD2" w14:textId="7B6E0970" w:rsidR="002C2058" w:rsidRPr="00116311" w:rsidRDefault="00CC1DFC"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2</w:t>
      </w:r>
      <w:r w:rsidR="002C2058" w:rsidRPr="00116311">
        <w:rPr>
          <w:rFonts w:ascii="Garamond" w:eastAsia="Times New Roman" w:hAnsi="Garamond" w:cs="Times New Roman"/>
          <w:color w:val="000000"/>
          <w:sz w:val="24"/>
          <w:szCs w:val="24"/>
        </w:rPr>
        <w:t xml:space="preserve">. Një shtet </w:t>
      </w:r>
      <w:proofErr w:type="spellStart"/>
      <w:r w:rsidR="002C2058" w:rsidRPr="00116311">
        <w:rPr>
          <w:rFonts w:ascii="Garamond" w:eastAsia="Times New Roman" w:hAnsi="Garamond" w:cs="Times New Roman"/>
          <w:color w:val="000000"/>
          <w:sz w:val="24"/>
          <w:szCs w:val="24"/>
        </w:rPr>
        <w:t>portual</w:t>
      </w:r>
      <w:proofErr w:type="spellEnd"/>
      <w:r w:rsidR="002C2058" w:rsidRPr="00116311">
        <w:rPr>
          <w:rFonts w:ascii="Garamond" w:eastAsia="Times New Roman" w:hAnsi="Garamond" w:cs="Times New Roman"/>
          <w:color w:val="000000"/>
          <w:sz w:val="24"/>
          <w:szCs w:val="24"/>
        </w:rPr>
        <w:t xml:space="preserve"> mund</w:t>
      </w:r>
      <w:r w:rsidR="00AE1F5D">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ndër të tjera, të inspektojë dokumentet, veglat e peshkimit dhe gjahun</w:t>
      </w:r>
      <w:r w:rsidR="00116311">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 xml:space="preserve">në bord të anijeve të peshkimit, kur këto anije janë </w:t>
      </w:r>
      <w:r w:rsidR="00AE1F5D" w:rsidRPr="00116311">
        <w:rPr>
          <w:rFonts w:ascii="Garamond" w:eastAsia="Times New Roman" w:hAnsi="Garamond" w:cs="Times New Roman"/>
          <w:color w:val="000000"/>
          <w:sz w:val="24"/>
          <w:szCs w:val="24"/>
        </w:rPr>
        <w:t xml:space="preserve">të </w:t>
      </w:r>
      <w:r w:rsidR="002C2058" w:rsidRPr="00116311">
        <w:rPr>
          <w:rFonts w:ascii="Garamond" w:eastAsia="Times New Roman" w:hAnsi="Garamond" w:cs="Times New Roman"/>
          <w:color w:val="000000"/>
          <w:sz w:val="24"/>
          <w:szCs w:val="24"/>
        </w:rPr>
        <w:t xml:space="preserve">ankoruara vullnetarisht në portet </w:t>
      </w:r>
      <w:r w:rsidR="00AE1F5D">
        <w:rPr>
          <w:rFonts w:ascii="Garamond" w:eastAsia="Times New Roman" w:hAnsi="Garamond" w:cs="Times New Roman"/>
          <w:color w:val="000000"/>
          <w:sz w:val="24"/>
          <w:szCs w:val="24"/>
        </w:rPr>
        <w:t xml:space="preserve">e </w:t>
      </w:r>
      <w:r w:rsidR="002C2058" w:rsidRPr="00116311">
        <w:rPr>
          <w:rFonts w:ascii="Garamond" w:eastAsia="Times New Roman" w:hAnsi="Garamond" w:cs="Times New Roman"/>
          <w:color w:val="000000"/>
          <w:sz w:val="24"/>
          <w:szCs w:val="24"/>
        </w:rPr>
        <w:t>këtij shteti ose në terminalet e tij detare.</w:t>
      </w:r>
    </w:p>
    <w:p w14:paraId="66ED1E50" w14:textId="3E7B4CFC" w:rsidR="002C2058" w:rsidRPr="00116311" w:rsidRDefault="00CC1DFC"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lastRenderedPageBreak/>
        <w:t>3</w:t>
      </w:r>
      <w:r w:rsidR="002C2058" w:rsidRPr="00116311">
        <w:rPr>
          <w:rFonts w:ascii="Garamond" w:eastAsia="Times New Roman" w:hAnsi="Garamond" w:cs="Times New Roman"/>
          <w:color w:val="000000"/>
          <w:sz w:val="24"/>
          <w:szCs w:val="24"/>
        </w:rPr>
        <w:t xml:space="preserve">. Shtetet mund të miratojnë rregullore që u japin kompetencë autoriteteve përkatëse kombëtare që të ndalojnë zbarkimet dhe </w:t>
      </w:r>
      <w:proofErr w:type="spellStart"/>
      <w:r w:rsidR="002C2058" w:rsidRPr="00116311">
        <w:rPr>
          <w:rFonts w:ascii="Garamond" w:eastAsia="Times New Roman" w:hAnsi="Garamond" w:cs="Times New Roman"/>
          <w:color w:val="000000"/>
          <w:sz w:val="24"/>
          <w:szCs w:val="24"/>
        </w:rPr>
        <w:t>transbordimet</w:t>
      </w:r>
      <w:proofErr w:type="spellEnd"/>
      <w:r w:rsidR="002C2058" w:rsidRPr="00116311">
        <w:rPr>
          <w:rFonts w:ascii="Garamond" w:eastAsia="Times New Roman" w:hAnsi="Garamond" w:cs="Times New Roman"/>
          <w:color w:val="000000"/>
          <w:sz w:val="24"/>
          <w:szCs w:val="24"/>
        </w:rPr>
        <w:t xml:space="preserve"> kur është vërtetuar se </w:t>
      </w:r>
      <w:proofErr w:type="spellStart"/>
      <w:r w:rsidR="002C2058" w:rsidRPr="00116311">
        <w:rPr>
          <w:rFonts w:ascii="Garamond" w:eastAsia="Times New Roman" w:hAnsi="Garamond" w:cs="Times New Roman"/>
          <w:color w:val="000000"/>
          <w:sz w:val="24"/>
          <w:szCs w:val="24"/>
        </w:rPr>
        <w:t>peshkimet</w:t>
      </w:r>
      <w:proofErr w:type="spellEnd"/>
      <w:r w:rsidR="002C2058" w:rsidRPr="00116311">
        <w:rPr>
          <w:rFonts w:ascii="Garamond" w:eastAsia="Times New Roman" w:hAnsi="Garamond" w:cs="Times New Roman"/>
          <w:color w:val="000000"/>
          <w:sz w:val="24"/>
          <w:szCs w:val="24"/>
        </w:rPr>
        <w:t xml:space="preserve"> janë kryer në një mënyrë që cenon efektivitetin e masave </w:t>
      </w:r>
      <w:proofErr w:type="spellStart"/>
      <w:r w:rsidR="002C2058" w:rsidRPr="00116311">
        <w:rPr>
          <w:rFonts w:ascii="Garamond" w:eastAsia="Times New Roman" w:hAnsi="Garamond" w:cs="Times New Roman"/>
          <w:color w:val="000000"/>
          <w:sz w:val="24"/>
          <w:szCs w:val="24"/>
        </w:rPr>
        <w:t>nënrajonale</w:t>
      </w:r>
      <w:proofErr w:type="spellEnd"/>
      <w:r w:rsidR="002C2058" w:rsidRPr="00116311">
        <w:rPr>
          <w:rFonts w:ascii="Garamond" w:eastAsia="Times New Roman" w:hAnsi="Garamond" w:cs="Times New Roman"/>
          <w:color w:val="000000"/>
          <w:sz w:val="24"/>
          <w:szCs w:val="24"/>
        </w:rPr>
        <w:t>, rajonale ose globale për ruajtjen dhe menaxhimin në det të hapur.</w:t>
      </w:r>
    </w:p>
    <w:p w14:paraId="31B0D7A7" w14:textId="4A9A726B" w:rsidR="002C2058" w:rsidRPr="00116311" w:rsidRDefault="00CC1DFC"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4</w:t>
      </w:r>
      <w:r w:rsidR="002C2058" w:rsidRPr="00116311">
        <w:rPr>
          <w:rFonts w:ascii="Garamond" w:eastAsia="Times New Roman" w:hAnsi="Garamond" w:cs="Times New Roman"/>
          <w:color w:val="000000"/>
          <w:sz w:val="24"/>
          <w:szCs w:val="24"/>
        </w:rPr>
        <w:t>. Ky nen nuk i privon shtetet të ushtrojnë sovranitetin e tyre mbi portet në territorin e tyre, në përputhje me të drejtën ndërkombëtare.</w:t>
      </w:r>
    </w:p>
    <w:p w14:paraId="684DED6B"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109A1437"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VII</w:t>
      </w:r>
    </w:p>
    <w:p w14:paraId="02063C81"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KËRKESAT E SHTETEVE NË ZHVILLIM</w:t>
      </w:r>
    </w:p>
    <w:p w14:paraId="444BCF05"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p>
    <w:p w14:paraId="2B51C877"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24</w:t>
      </w:r>
    </w:p>
    <w:p w14:paraId="7B8438F2" w14:textId="77777777" w:rsidR="002C2058" w:rsidRPr="00116311"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Njohja e kërkesave të veçanta të shteteve në zhvillim</w:t>
      </w:r>
    </w:p>
    <w:p w14:paraId="68DCA0B8" w14:textId="77777777" w:rsidR="00FB3B79" w:rsidRPr="00116311" w:rsidRDefault="00FB3B79" w:rsidP="002C2058">
      <w:pPr>
        <w:spacing w:after="0" w:line="240" w:lineRule="auto"/>
        <w:ind w:firstLine="284"/>
        <w:jc w:val="both"/>
        <w:rPr>
          <w:rFonts w:ascii="Garamond" w:eastAsia="Times New Roman" w:hAnsi="Garamond" w:cs="Times New Roman"/>
          <w:color w:val="000000"/>
          <w:sz w:val="24"/>
          <w:szCs w:val="24"/>
        </w:rPr>
      </w:pPr>
    </w:p>
    <w:p w14:paraId="1A899334" w14:textId="3E8B45F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Shtetet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japin njohje të plotë kërkesave të veçanta të shteteve në zhvillim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si dhe zhvillimin e formave të peshkimit për këto burime. Për këtë qëllim, shtetet, qoftë drejtpërdrejt ose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Programit të Zhvillimit të Kombeve të Bashkuara, Organizatës së Ushqimit dhe Bujqësisë </w:t>
      </w:r>
      <w:r w:rsidR="00AE1F5D">
        <w:rPr>
          <w:rFonts w:ascii="Garamond" w:eastAsia="Times New Roman" w:hAnsi="Garamond" w:cs="Times New Roman"/>
          <w:color w:val="000000"/>
          <w:sz w:val="24"/>
          <w:szCs w:val="24"/>
        </w:rPr>
        <w:t>t</w:t>
      </w:r>
      <w:r w:rsidRPr="00116311">
        <w:rPr>
          <w:rFonts w:ascii="Garamond" w:eastAsia="Times New Roman" w:hAnsi="Garamond" w:cs="Times New Roman"/>
          <w:color w:val="000000"/>
          <w:sz w:val="24"/>
          <w:szCs w:val="24"/>
        </w:rPr>
        <w:t>ë Kombeve të Bashkuara dhe agjencive të tjera të specializuara, Mekanizmit Global të Mjedisit, Komisionit për Zhvillim të Qëndrueshëm dhe organizatave e organeve të tjera ndërkombëtare dhe rajonale përkatëse,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u ofrojnë asistencë shteteve në zhvillim.</w:t>
      </w:r>
    </w:p>
    <w:p w14:paraId="2AE0EBF6" w14:textId="3B4F5DC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Në zbatimin e detyrimit për të bashkëpunuar në marrjen e masave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w:t>
      </w:r>
      <w:proofErr w:type="spellEnd"/>
      <w:r w:rsidRPr="00116311">
        <w:rPr>
          <w:rFonts w:ascii="Garamond" w:eastAsia="Times New Roman" w:hAnsi="Garamond" w:cs="Times New Roman"/>
          <w:color w:val="000000"/>
          <w:sz w:val="24"/>
          <w:szCs w:val="24"/>
        </w:rPr>
        <w:t xml:space="preserve">, </w:t>
      </w:r>
      <w:r w:rsidR="00AE1F5D">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htetet duhet të marrin në konsideratë kërkesat e veçanta të shteteve në zhvillim, në veçanti:</w:t>
      </w:r>
    </w:p>
    <w:p w14:paraId="11C90D71" w14:textId="797D22C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w:t>
      </w:r>
      <w:proofErr w:type="spellStart"/>
      <w:r w:rsidRPr="00116311">
        <w:rPr>
          <w:rFonts w:ascii="Garamond" w:eastAsia="Times New Roman" w:hAnsi="Garamond" w:cs="Times New Roman"/>
          <w:color w:val="000000"/>
          <w:sz w:val="24"/>
          <w:szCs w:val="24"/>
        </w:rPr>
        <w:t>cenueshmërinë</w:t>
      </w:r>
      <w:proofErr w:type="spellEnd"/>
      <w:r w:rsidRPr="00116311">
        <w:rPr>
          <w:rFonts w:ascii="Garamond" w:eastAsia="Times New Roman" w:hAnsi="Garamond" w:cs="Times New Roman"/>
          <w:color w:val="000000"/>
          <w:sz w:val="24"/>
          <w:szCs w:val="24"/>
        </w:rPr>
        <w:t xml:space="preserve"> e shteteve në zhvillim që varen nga shfrytëzimi i burimeve të gjalla detare, përfshirë plotësimin e kërkesave ushqimore të popullsive të tyre ose pë</w:t>
      </w:r>
      <w:r w:rsidR="00116311">
        <w:rPr>
          <w:rFonts w:ascii="Garamond" w:eastAsia="Times New Roman" w:hAnsi="Garamond" w:cs="Times New Roman"/>
          <w:color w:val="000000"/>
          <w:sz w:val="24"/>
          <w:szCs w:val="24"/>
        </w:rPr>
        <w:t>r</w:t>
      </w:r>
      <w:r w:rsidRPr="00116311">
        <w:rPr>
          <w:rFonts w:ascii="Garamond" w:eastAsia="Times New Roman" w:hAnsi="Garamond" w:cs="Times New Roman"/>
          <w:color w:val="000000"/>
          <w:sz w:val="24"/>
          <w:szCs w:val="24"/>
        </w:rPr>
        <w:t>katëse;</w:t>
      </w:r>
    </w:p>
    <w:p w14:paraId="7678B847" w14:textId="46DD8B0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nevojën për të shmangur ndikimet e dëmshme dhe për të siguruar </w:t>
      </w:r>
      <w:proofErr w:type="spellStart"/>
      <w:r w:rsidRPr="00116311">
        <w:rPr>
          <w:rFonts w:ascii="Garamond" w:eastAsia="Times New Roman" w:hAnsi="Garamond" w:cs="Times New Roman"/>
          <w:color w:val="000000"/>
          <w:sz w:val="24"/>
          <w:szCs w:val="24"/>
        </w:rPr>
        <w:t>akses</w:t>
      </w:r>
      <w:proofErr w:type="spellEnd"/>
      <w:r w:rsidRPr="00116311">
        <w:rPr>
          <w:rFonts w:ascii="Garamond" w:eastAsia="Times New Roman" w:hAnsi="Garamond" w:cs="Times New Roman"/>
          <w:color w:val="000000"/>
          <w:sz w:val="24"/>
          <w:szCs w:val="24"/>
        </w:rPr>
        <w:t xml:space="preserve"> në burimet peshkore për peshkatarët e vegjël artizanal dhe tradicionalë, gratë që punojnë në sektorin e peshkimit, si dhe popujt autoktonë në shtetet në zhvil</w:t>
      </w:r>
      <w:r w:rsidR="00DE11F0">
        <w:rPr>
          <w:rFonts w:ascii="Garamond" w:eastAsia="Times New Roman" w:hAnsi="Garamond" w:cs="Times New Roman"/>
          <w:color w:val="000000"/>
          <w:sz w:val="24"/>
          <w:szCs w:val="24"/>
        </w:rPr>
        <w:t>lim, veçanërisht shtetet e vog</w:t>
      </w:r>
      <w:r w:rsidRPr="00116311">
        <w:rPr>
          <w:rFonts w:ascii="Garamond" w:eastAsia="Times New Roman" w:hAnsi="Garamond" w:cs="Times New Roman"/>
          <w:color w:val="000000"/>
          <w:sz w:val="24"/>
          <w:szCs w:val="24"/>
        </w:rPr>
        <w:t>l</w:t>
      </w:r>
      <w:r w:rsidR="00DE11F0">
        <w:rPr>
          <w:rFonts w:ascii="Garamond" w:eastAsia="Times New Roman" w:hAnsi="Garamond" w:cs="Times New Roman"/>
          <w:color w:val="000000"/>
          <w:sz w:val="24"/>
          <w:szCs w:val="24"/>
        </w:rPr>
        <w:t>a</w:t>
      </w:r>
      <w:r w:rsidRPr="00116311">
        <w:rPr>
          <w:rFonts w:ascii="Garamond" w:eastAsia="Times New Roman" w:hAnsi="Garamond" w:cs="Times New Roman"/>
          <w:color w:val="000000"/>
          <w:sz w:val="24"/>
          <w:szCs w:val="24"/>
        </w:rPr>
        <w:t xml:space="preserve"> ishullor</w:t>
      </w:r>
      <w:r w:rsidR="00DE11F0">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në zhvillim; dhe</w:t>
      </w:r>
    </w:p>
    <w:p w14:paraId="5F0C54DE" w14:textId="521046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nevojën për të siguruar që masa të tilla të mos çojnë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transferim të, drejtpërdrejt ose tërthorazi, të një barre veprimi të tepruar për ruajtjen e shteteve në zhvillim.</w:t>
      </w:r>
    </w:p>
    <w:p w14:paraId="7720BBE3"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3DD4DB3E" w14:textId="77777777" w:rsidR="002C2058" w:rsidRPr="00116311" w:rsidRDefault="002C2058" w:rsidP="00FB3B79">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25</w:t>
      </w:r>
    </w:p>
    <w:p w14:paraId="29EBA308" w14:textId="77777777" w:rsidR="002C2058" w:rsidRPr="00116311" w:rsidRDefault="002C2058" w:rsidP="00FB3B79">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Format e bashkëpunimit me shtetet në zhvillim</w:t>
      </w:r>
    </w:p>
    <w:p w14:paraId="2EE14AAD" w14:textId="77777777" w:rsidR="00FB3B79" w:rsidRPr="00116311" w:rsidRDefault="00FB3B79" w:rsidP="002C2058">
      <w:pPr>
        <w:spacing w:after="0" w:line="240" w:lineRule="auto"/>
        <w:ind w:firstLine="284"/>
        <w:jc w:val="both"/>
        <w:rPr>
          <w:rFonts w:ascii="Garamond" w:eastAsia="Times New Roman" w:hAnsi="Garamond" w:cs="Times New Roman"/>
          <w:color w:val="000000"/>
          <w:sz w:val="24"/>
          <w:szCs w:val="24"/>
        </w:rPr>
      </w:pPr>
    </w:p>
    <w:p w14:paraId="4FDA24A6" w14:textId="220EDA8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do të bashkëpunojnë, qoftë drejtpërdrejt ose nëpërmjet organizatave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rajonale ose globale:</w:t>
      </w:r>
    </w:p>
    <w:p w14:paraId="7EBCDDBA" w14:textId="17546C9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që të rrisin kapacitetet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e shteteve në zhvillim, në veçanti të atyre më pak të zhvilluara dhe të shteteve të vegjël ishullorë në zhvillim, që të ruajnë dhe menaxhojnë burimet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si dhe të zhvillojnë peshkimin e tyre nëpër këto burime;</w:t>
      </w:r>
    </w:p>
    <w:p w14:paraId="5C14C255" w14:textId="1FA6537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që të ndihmojnë shtetet në zhvillim, në veçanti ato më pak të zhvilluara dhe </w:t>
      </w:r>
      <w:r w:rsidR="00DE11F0">
        <w:rPr>
          <w:rFonts w:ascii="Garamond" w:eastAsia="Times New Roman" w:hAnsi="Garamond" w:cs="Times New Roman"/>
          <w:color w:val="000000"/>
          <w:sz w:val="24"/>
          <w:szCs w:val="24"/>
        </w:rPr>
        <w:t>shtetet e vog</w:t>
      </w:r>
      <w:r w:rsidR="00DE11F0" w:rsidRPr="00116311">
        <w:rPr>
          <w:rFonts w:ascii="Garamond" w:eastAsia="Times New Roman" w:hAnsi="Garamond" w:cs="Times New Roman"/>
          <w:color w:val="000000"/>
          <w:sz w:val="24"/>
          <w:szCs w:val="24"/>
        </w:rPr>
        <w:t>l</w:t>
      </w:r>
      <w:r w:rsidR="00DE11F0">
        <w:rPr>
          <w:rFonts w:ascii="Garamond" w:eastAsia="Times New Roman" w:hAnsi="Garamond" w:cs="Times New Roman"/>
          <w:color w:val="000000"/>
          <w:sz w:val="24"/>
          <w:szCs w:val="24"/>
        </w:rPr>
        <w:t>a</w:t>
      </w:r>
      <w:r w:rsidR="00DE11F0" w:rsidRPr="00116311">
        <w:rPr>
          <w:rFonts w:ascii="Garamond" w:eastAsia="Times New Roman" w:hAnsi="Garamond" w:cs="Times New Roman"/>
          <w:color w:val="000000"/>
          <w:sz w:val="24"/>
          <w:szCs w:val="24"/>
        </w:rPr>
        <w:t xml:space="preserve"> ishullor</w:t>
      </w:r>
      <w:r w:rsidR="00DE11F0">
        <w:rPr>
          <w:rFonts w:ascii="Garamond" w:eastAsia="Times New Roman" w:hAnsi="Garamond" w:cs="Times New Roman"/>
          <w:color w:val="000000"/>
          <w:sz w:val="24"/>
          <w:szCs w:val="24"/>
        </w:rPr>
        <w:t>e</w:t>
      </w:r>
      <w:r w:rsidR="00DE11F0" w:rsidRP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zhvillim, që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u mundësohet pjesëmarrja në aktivitete peshkimi në det të hapur për këto burime, përfshirë lehtësimin e </w:t>
      </w:r>
      <w:proofErr w:type="spellStart"/>
      <w:r w:rsidRPr="00116311">
        <w:rPr>
          <w:rFonts w:ascii="Garamond" w:eastAsia="Times New Roman" w:hAnsi="Garamond" w:cs="Times New Roman"/>
          <w:color w:val="000000"/>
          <w:sz w:val="24"/>
          <w:szCs w:val="24"/>
        </w:rPr>
        <w:t>aksesit</w:t>
      </w:r>
      <w:proofErr w:type="spellEnd"/>
      <w:r w:rsidRPr="00116311">
        <w:rPr>
          <w:rFonts w:ascii="Garamond" w:eastAsia="Times New Roman" w:hAnsi="Garamond" w:cs="Times New Roman"/>
          <w:color w:val="000000"/>
          <w:sz w:val="24"/>
          <w:szCs w:val="24"/>
        </w:rPr>
        <w:t xml:space="preserve"> në këto forma peshkimi, në përputhje me nenet 5 dhe 11; dhe</w:t>
      </w:r>
    </w:p>
    <w:p w14:paraId="1DC54E71" w14:textId="36B7874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që të lehtësojnë pjesëmarrjen e shteteve në zhvillim në organizatat dhe </w:t>
      </w:r>
      <w:proofErr w:type="spellStart"/>
      <w:r w:rsidRPr="00116311">
        <w:rPr>
          <w:rFonts w:ascii="Garamond" w:eastAsia="Times New Roman" w:hAnsi="Garamond" w:cs="Times New Roman"/>
          <w:color w:val="000000"/>
          <w:sz w:val="24"/>
          <w:szCs w:val="24"/>
        </w:rPr>
        <w:t>dakordësimet</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dhe rajonale të menaxhimit të peshkimit.</w:t>
      </w:r>
    </w:p>
    <w:p w14:paraId="355EF634" w14:textId="090D316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Bashkëpunimi me shtetet në zhvillim, për qëllimet e përcaktuara në këtë nen, do të përfshijë dhënien e ndihmës financiare, ndihmës për zhvillimin e burimeve njerëzore, ndihmës teknike, transferimin e teknologjisë, si edhe nëpërmjet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të ndërmarrjeve të përbashkëta, si dhe shërbimeve këshillimore dhe konsultative.</w:t>
      </w:r>
    </w:p>
    <w:p w14:paraId="171808BA" w14:textId="3AF0AF5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Një ndihmë e tillë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drejtohet, ndër të tjera, posaçërisht:</w:t>
      </w:r>
    </w:p>
    <w:p w14:paraId="10138743" w14:textId="3651C94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përmirësimit të ruajtjes dhe menaxhimit të burimeve peshkore ndërkufitare dhe të burimeve </w:t>
      </w:r>
      <w:proofErr w:type="spellStart"/>
      <w:r w:rsidRPr="00116311">
        <w:rPr>
          <w:rFonts w:ascii="Garamond" w:eastAsia="Times New Roman" w:hAnsi="Garamond" w:cs="Times New Roman"/>
          <w:color w:val="000000"/>
          <w:sz w:val="24"/>
          <w:szCs w:val="24"/>
        </w:rPr>
        <w:t>shumëmigrues</w:t>
      </w:r>
      <w:r w:rsidR="006704FD">
        <w:rPr>
          <w:rFonts w:ascii="Garamond" w:eastAsia="Times New Roman" w:hAnsi="Garamond" w:cs="Times New Roman"/>
          <w:color w:val="000000"/>
          <w:sz w:val="24"/>
          <w:szCs w:val="24"/>
        </w:rPr>
        <w:t>e</w:t>
      </w:r>
      <w:proofErr w:type="spellEnd"/>
      <w:r w:rsidRPr="00116311">
        <w:rPr>
          <w:rFonts w:ascii="Garamond" w:eastAsia="Times New Roman" w:hAnsi="Garamond" w:cs="Times New Roman"/>
          <w:color w:val="000000"/>
          <w:sz w:val="24"/>
          <w:szCs w:val="24"/>
        </w:rPr>
        <w:t xml:space="preserve"> nëpërmjet grumbullimit, raportimit, verifikimit, shkëmbimit dhe analizimit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të peshkimit dhe informacionit të lidhur me to;</w:t>
      </w:r>
    </w:p>
    <w:p w14:paraId="17C1717A" w14:textId="2F894B0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vlerësimit të rezervave dhe kërkimit shkencor; dhe</w:t>
      </w:r>
    </w:p>
    <w:p w14:paraId="56A6B8A4" w14:textId="18E4953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c)</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monitorimit, kontrollit, mbikëqyrjes, respektimit dhe zbatimit, përfshirë trajnimin dhe forcimin e kapaciteteve në nivel lokal, zhvillimin dhe financimin e programeve kombëtare dhe rajonale të vëzhguesve</w:t>
      </w:r>
      <w:r w:rsidR="00AE1F5D">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si dhe </w:t>
      </w:r>
      <w:proofErr w:type="spellStart"/>
      <w:r w:rsidRPr="00116311">
        <w:rPr>
          <w:rFonts w:ascii="Garamond" w:eastAsia="Times New Roman" w:hAnsi="Garamond" w:cs="Times New Roman"/>
          <w:color w:val="000000"/>
          <w:sz w:val="24"/>
          <w:szCs w:val="24"/>
        </w:rPr>
        <w:t>aksesin</w:t>
      </w:r>
      <w:proofErr w:type="spellEnd"/>
      <w:r w:rsidRPr="00116311">
        <w:rPr>
          <w:rFonts w:ascii="Garamond" w:eastAsia="Times New Roman" w:hAnsi="Garamond" w:cs="Times New Roman"/>
          <w:color w:val="000000"/>
          <w:sz w:val="24"/>
          <w:szCs w:val="24"/>
        </w:rPr>
        <w:t xml:space="preserve"> në teknologji dhe pajisje.</w:t>
      </w:r>
    </w:p>
    <w:p w14:paraId="55064903" w14:textId="7645DB1A"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p>
    <w:p w14:paraId="70F363B6" w14:textId="77777777" w:rsidR="00DD7A97" w:rsidRPr="00116311" w:rsidRDefault="00DD7A97" w:rsidP="00DD7A97">
      <w:pPr>
        <w:spacing w:after="0" w:line="240" w:lineRule="auto"/>
        <w:ind w:firstLine="284"/>
        <w:jc w:val="center"/>
        <w:rPr>
          <w:rFonts w:ascii="Garamond" w:eastAsia="Times New Roman" w:hAnsi="Garamond" w:cs="Times New Roman"/>
          <w:color w:val="000000"/>
          <w:sz w:val="24"/>
          <w:szCs w:val="24"/>
        </w:rPr>
      </w:pPr>
    </w:p>
    <w:p w14:paraId="6D2BE55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26</w:t>
      </w:r>
    </w:p>
    <w:p w14:paraId="4809E7A3"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Asistenca e veçantë në zbatimin e kësaj Marrëveshjeje</w:t>
      </w:r>
    </w:p>
    <w:p w14:paraId="1A3ECCDC" w14:textId="77777777" w:rsidR="00DD7A97" w:rsidRPr="00116311" w:rsidRDefault="00DD7A97" w:rsidP="002C2058">
      <w:pPr>
        <w:spacing w:after="0" w:line="240" w:lineRule="auto"/>
        <w:ind w:firstLine="284"/>
        <w:jc w:val="both"/>
        <w:rPr>
          <w:rFonts w:ascii="Garamond" w:eastAsia="Times New Roman" w:hAnsi="Garamond" w:cs="Times New Roman"/>
          <w:b/>
          <w:color w:val="000000"/>
          <w:sz w:val="24"/>
          <w:szCs w:val="24"/>
        </w:rPr>
      </w:pPr>
    </w:p>
    <w:p w14:paraId="3F083880" w14:textId="550E221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Shtetet do të bashkëpunojnë për të krijuar fonde të veçanta për të ndihmuar shtetet në zhvillim në zbatim të kësaj Marrëveshjeje, duke përfshirë ndihmën për shtetet në zhvillim për të përballuar kostot e përfshira në çdo procedurë për zgjidhjen e mosmarrëveshjeve ku ato mund të jenë palë.</w:t>
      </w:r>
    </w:p>
    <w:p w14:paraId="396C49A3" w14:textId="5BF0DC8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Shtetet dhe organizatat ndërkombëtare duhet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ndihmojnë shtetet në zhvillim në krijimin e organizatave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të reja </w:t>
      </w:r>
      <w:proofErr w:type="spellStart"/>
      <w:r w:rsidRPr="00116311">
        <w:rPr>
          <w:rFonts w:ascii="Garamond" w:eastAsia="Times New Roman" w:hAnsi="Garamond" w:cs="Times New Roman"/>
          <w:color w:val="000000"/>
          <w:sz w:val="24"/>
          <w:szCs w:val="24"/>
        </w:rPr>
        <w:t>nënrajonale</w:t>
      </w:r>
      <w:proofErr w:type="spellEnd"/>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rajonale të menaxhimit të peshkimit, ose në forcimin e organizatave</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ekzistuese, për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0A51C27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D9E174F"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VIII</w:t>
      </w:r>
    </w:p>
    <w:p w14:paraId="34F127DD"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ZGJIDHJA PAQËSORE E MOSMARRËVESHJEVE</w:t>
      </w:r>
    </w:p>
    <w:p w14:paraId="22930DFF"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p>
    <w:p w14:paraId="7E8CB8C3"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27</w:t>
      </w:r>
    </w:p>
    <w:p w14:paraId="77991BD4"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Detyrimi për zgjidhjen paqësore të mosmarrëveshjeve</w:t>
      </w:r>
    </w:p>
    <w:p w14:paraId="2DCD15DE"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47CD921F" w14:textId="3291A8D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Shtetet kanë detyrimin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zgjidhin mosmarrëveshjet e tyre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negociatave, hetimeve, ndërmjetësimit, pajtimit, arbitrazhit, gjykimit, përdorimit të agjencive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rajonale, ose mjeteve të tjera paqësore sipas zgjedhjes së tyre.</w:t>
      </w:r>
    </w:p>
    <w:p w14:paraId="346B7DB6"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1AC28FC7"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28</w:t>
      </w:r>
    </w:p>
    <w:p w14:paraId="351284E8"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Parandalimi i mosmarrëveshjeve</w:t>
      </w:r>
    </w:p>
    <w:p w14:paraId="5A59ECEC"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22819A4A" w14:textId="4897C8C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Shtetet duhet të bashkëpunojnë për të parandaluar mosmarrëveshjet. Për këtë qëllim, </w:t>
      </w:r>
      <w:r w:rsidR="002A3A9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htetet duhet të bien dakord mbi procedura vendimmarrjeje efikase dhe të përshpejtuara brenda organizatave dhe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nënrajonale</w:t>
      </w:r>
      <w:proofErr w:type="spellEnd"/>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rajonale të menaxhimit të peshkimit, dhe të forcojnë procedurat ekzistuese të vendimmarrjes sipas nevojës.</w:t>
      </w:r>
    </w:p>
    <w:p w14:paraId="0B53C3D4"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6108D2D6" w14:textId="46E2F166"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29</w:t>
      </w:r>
    </w:p>
    <w:p w14:paraId="2A8D404C"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Mosmarrëveshjet me natyrë teknike</w:t>
      </w:r>
    </w:p>
    <w:p w14:paraId="4D6ABF97" w14:textId="77777777" w:rsidR="00DD7A97" w:rsidRPr="00116311" w:rsidRDefault="00DD7A97" w:rsidP="00DD7A97">
      <w:pPr>
        <w:spacing w:after="0" w:line="240" w:lineRule="auto"/>
        <w:ind w:firstLine="284"/>
        <w:jc w:val="center"/>
        <w:rPr>
          <w:rFonts w:ascii="Garamond" w:eastAsia="Times New Roman" w:hAnsi="Garamond" w:cs="Times New Roman"/>
          <w:color w:val="000000"/>
          <w:sz w:val="24"/>
          <w:szCs w:val="24"/>
        </w:rPr>
      </w:pPr>
    </w:p>
    <w:p w14:paraId="07E87450" w14:textId="35280E1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Kur një mosmarrëveshje ka të bëjë me një çështje me natyrë teknike, shtetet e interesuara mund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ia referojnë mosmarrëveshjen një paneli </w:t>
      </w:r>
      <w:proofErr w:type="spellStart"/>
      <w:r w:rsidRPr="00116311">
        <w:rPr>
          <w:rFonts w:ascii="Garamond" w:eastAsia="Times New Roman" w:hAnsi="Garamond" w:cs="Times New Roman"/>
          <w:i/>
          <w:color w:val="000000"/>
          <w:sz w:val="24"/>
          <w:szCs w:val="24"/>
        </w:rPr>
        <w:t>ad</w:t>
      </w:r>
      <w:proofErr w:type="spellEnd"/>
      <w:r w:rsidRPr="00116311">
        <w:rPr>
          <w:rFonts w:ascii="Garamond" w:eastAsia="Times New Roman" w:hAnsi="Garamond" w:cs="Times New Roman"/>
          <w:i/>
          <w:color w:val="000000"/>
          <w:sz w:val="24"/>
          <w:szCs w:val="24"/>
        </w:rPr>
        <w:t xml:space="preserve"> </w:t>
      </w:r>
      <w:proofErr w:type="spellStart"/>
      <w:r w:rsidRPr="00116311">
        <w:rPr>
          <w:rFonts w:ascii="Garamond" w:eastAsia="Times New Roman" w:hAnsi="Garamond" w:cs="Times New Roman"/>
          <w:i/>
          <w:color w:val="000000"/>
          <w:sz w:val="24"/>
          <w:szCs w:val="24"/>
        </w:rPr>
        <w:t>hoc</w:t>
      </w:r>
      <w:proofErr w:type="spellEnd"/>
      <w:r w:rsidRPr="00116311">
        <w:rPr>
          <w:rFonts w:ascii="Garamond" w:eastAsia="Times New Roman" w:hAnsi="Garamond" w:cs="Times New Roman"/>
          <w:color w:val="000000"/>
          <w:sz w:val="24"/>
          <w:szCs w:val="24"/>
        </w:rPr>
        <w:t xml:space="preserve"> ekspertësh të ngritur prej tyre. Paneli duhet të konsultohet me </w:t>
      </w:r>
      <w:r w:rsidR="002A3A9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htetet e interesuara dhe duhet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përpiqet ta zgjidhë mosmarrëveshjen në mënyrë të përshpejtuar, pa iu drejtuar procedurave detyruese për zgjidhjen e mosmarrëveshjeve.</w:t>
      </w:r>
    </w:p>
    <w:p w14:paraId="55ABD3CF"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7BC2C639" w14:textId="1344E903"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30</w:t>
      </w:r>
    </w:p>
    <w:p w14:paraId="7A3B7C81"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Procedurat për zgjidhjen e mosmarrëveshjeve</w:t>
      </w:r>
    </w:p>
    <w:p w14:paraId="0771EEB3" w14:textId="77777777" w:rsidR="00DD7A97" w:rsidRPr="00116311" w:rsidRDefault="00DD7A97" w:rsidP="00DD7A97">
      <w:pPr>
        <w:spacing w:after="0" w:line="240" w:lineRule="auto"/>
        <w:ind w:firstLine="284"/>
        <w:jc w:val="center"/>
        <w:rPr>
          <w:rFonts w:ascii="Garamond" w:eastAsia="Times New Roman" w:hAnsi="Garamond" w:cs="Times New Roman"/>
          <w:color w:val="000000"/>
          <w:sz w:val="24"/>
          <w:szCs w:val="24"/>
        </w:rPr>
      </w:pPr>
    </w:p>
    <w:p w14:paraId="57244E2F" w14:textId="7F74981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Dispozitat që lidhen me zgjidhjen e mosmarrëveshjeve</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parashikuara në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XV</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Konventës</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zbatohen në mënyrë reciproke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 çdo mosmarrëveshje midis </w:t>
      </w:r>
      <w:r w:rsidR="002A3A95" w:rsidRPr="00116311">
        <w:rPr>
          <w:rFonts w:ascii="Garamond" w:eastAsia="Times New Roman" w:hAnsi="Garamond" w:cs="Times New Roman"/>
          <w:color w:val="000000"/>
          <w:sz w:val="24"/>
          <w:szCs w:val="24"/>
        </w:rPr>
        <w:t xml:space="preserve">shteteve palë </w:t>
      </w:r>
      <w:r w:rsidRPr="00116311">
        <w:rPr>
          <w:rFonts w:ascii="Garamond" w:eastAsia="Times New Roman" w:hAnsi="Garamond" w:cs="Times New Roman"/>
          <w:color w:val="000000"/>
          <w:sz w:val="24"/>
          <w:szCs w:val="24"/>
        </w:rPr>
        <w:t>në këtë Marrëveshje që ka të bëjë me interpretimin ose zbatimin e kësaj Marrëveshjeje, pavarësisht nëse ato janë ose jo</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në Konventë.</w:t>
      </w:r>
    </w:p>
    <w:p w14:paraId="26D83B84" w14:textId="2C3BD9A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Dispozitat që lidhen me zgjidhjen e mosmarrëveshjeve</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përcaktuara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në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jesën XV</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Konventës</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zbatohen në mënyrë reciproke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 çdo mosmarrëveshje midis </w:t>
      </w:r>
      <w:r w:rsidR="002A3A95" w:rsidRPr="00116311">
        <w:rPr>
          <w:rFonts w:ascii="Garamond" w:eastAsia="Times New Roman" w:hAnsi="Garamond" w:cs="Times New Roman"/>
          <w:color w:val="000000"/>
          <w:sz w:val="24"/>
          <w:szCs w:val="24"/>
        </w:rPr>
        <w:t>shteteve p</w:t>
      </w:r>
      <w:r w:rsidRPr="00116311">
        <w:rPr>
          <w:rFonts w:ascii="Garamond" w:eastAsia="Times New Roman" w:hAnsi="Garamond" w:cs="Times New Roman"/>
          <w:color w:val="000000"/>
          <w:sz w:val="24"/>
          <w:szCs w:val="24"/>
        </w:rPr>
        <w:t xml:space="preserve">alë në këtë Marrëveshje që ka të bëjë me interpretimin ose zbatimin e një marrëveshjeje peshkimi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rajonale ose globale që lidhet me burimet peshkore ndërkufitare ose me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ku ato janë palë, përfshirë çdo </w:t>
      </w:r>
      <w:r w:rsidRPr="00116311">
        <w:rPr>
          <w:rFonts w:ascii="Garamond" w:eastAsia="Times New Roman" w:hAnsi="Garamond" w:cs="Times New Roman"/>
          <w:color w:val="000000"/>
          <w:sz w:val="24"/>
          <w:szCs w:val="24"/>
        </w:rPr>
        <w:lastRenderedPageBreak/>
        <w:t>mosmarrëveshje që ka të bëjë me ruajtjen dhe menaxhimin e këtyre burimeve, pavarësisht nëse ato janë ose jo</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në Konventë.</w:t>
      </w:r>
    </w:p>
    <w:p w14:paraId="506FF3A5" w14:textId="5DDDE35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Çdo procedurë e pranuar nga një </w:t>
      </w:r>
      <w:r w:rsidR="002A3A95" w:rsidRPr="00116311">
        <w:rPr>
          <w:rFonts w:ascii="Garamond" w:eastAsia="Times New Roman" w:hAnsi="Garamond" w:cs="Times New Roman"/>
          <w:color w:val="000000"/>
          <w:sz w:val="24"/>
          <w:szCs w:val="24"/>
        </w:rPr>
        <w:t>shtet p</w:t>
      </w:r>
      <w:r w:rsidRPr="00116311">
        <w:rPr>
          <w:rFonts w:ascii="Garamond" w:eastAsia="Times New Roman" w:hAnsi="Garamond" w:cs="Times New Roman"/>
          <w:color w:val="000000"/>
          <w:sz w:val="24"/>
          <w:szCs w:val="24"/>
        </w:rPr>
        <w:t xml:space="preserve">alë në këtë Marrëveshje dhe në Konventë, në përputhje me nenin 287 të Konventës, do të zbatohet për zgjidhjen e mosmarrëveshjeve sipas kësaj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jese, përveç rasteve kur</w:t>
      </w:r>
      <w:r w:rsidR="00116311">
        <w:rPr>
          <w:rFonts w:ascii="Garamond" w:eastAsia="Times New Roman" w:hAnsi="Garamond" w:cs="Times New Roman"/>
          <w:color w:val="000000"/>
          <w:sz w:val="24"/>
          <w:szCs w:val="24"/>
        </w:rPr>
        <w:t xml:space="preserve"> </w:t>
      </w:r>
      <w:r w:rsidR="002A3A95" w:rsidRPr="00116311">
        <w:rPr>
          <w:rFonts w:ascii="Garamond" w:eastAsia="Times New Roman" w:hAnsi="Garamond" w:cs="Times New Roman"/>
          <w:color w:val="000000"/>
          <w:sz w:val="24"/>
          <w:szCs w:val="24"/>
        </w:rPr>
        <w:t>shteti palë</w:t>
      </w:r>
      <w:r w:rsidRPr="00116311">
        <w:rPr>
          <w:rFonts w:ascii="Garamond" w:eastAsia="Times New Roman" w:hAnsi="Garamond" w:cs="Times New Roman"/>
          <w:color w:val="000000"/>
          <w:sz w:val="24"/>
          <w:szCs w:val="24"/>
        </w:rPr>
        <w:t>, në momentin e nënshkrimit, ratifikimit ose aderimit në këtë Marrëveshje, ose në çdo moment pas saj, ka pranuar një procedurë tjetër</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nenin 287 për zgjidhjen e mosmarrëveshjeve sipas kësaj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jese.</w:t>
      </w:r>
    </w:p>
    <w:p w14:paraId="71E2DFB9" w14:textId="48C05ED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4. Një </w:t>
      </w:r>
      <w:r w:rsidR="002A3A95" w:rsidRPr="00116311">
        <w:rPr>
          <w:rFonts w:ascii="Garamond" w:eastAsia="Times New Roman" w:hAnsi="Garamond" w:cs="Times New Roman"/>
          <w:color w:val="000000"/>
          <w:sz w:val="24"/>
          <w:szCs w:val="24"/>
        </w:rPr>
        <w:t>shtet p</w:t>
      </w:r>
      <w:r w:rsidRPr="00116311">
        <w:rPr>
          <w:rFonts w:ascii="Garamond" w:eastAsia="Times New Roman" w:hAnsi="Garamond" w:cs="Times New Roman"/>
          <w:color w:val="000000"/>
          <w:sz w:val="24"/>
          <w:szCs w:val="24"/>
        </w:rPr>
        <w:t xml:space="preserve">alë në këtë Marrëveshje që nuk është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në Konventë, në momentin e nënshkrimit, ratifikimit ose aderimit në këtë Marrëveshje, ose në çdo moment pas saj, është i lirë të zgjedhë, me anë të një deklarate me shkrim, një ose më shumë nga mjetet e parashikuara në paragrafin 1</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nenit 287</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Konventës</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për zgjidhjen e mosmarrëveshjeve sipas kësaj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jese. Neni 287 zbatohet për një deklaratë të tillë, si dhe për çdo mosmarrëveshje ku ky </w:t>
      </w:r>
      <w:r w:rsidR="002A3A9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 është palë dhe që nuk mbulohet nga një deklaratë në fuqi. Për qëllimet e pajtimit dhe arbitrazhit</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përputhje me </w:t>
      </w:r>
      <w:r w:rsidR="006F5D49" w:rsidRPr="00116311">
        <w:rPr>
          <w:rFonts w:ascii="Garamond" w:eastAsia="Times New Roman" w:hAnsi="Garamond" w:cs="Times New Roman"/>
          <w:color w:val="000000"/>
          <w:sz w:val="24"/>
          <w:szCs w:val="24"/>
        </w:rPr>
        <w:t>shtojc</w:t>
      </w:r>
      <w:r w:rsidR="002A3A95">
        <w:rPr>
          <w:rFonts w:ascii="Garamond" w:eastAsia="Times New Roman" w:hAnsi="Garamond" w:cs="Times New Roman"/>
          <w:color w:val="000000"/>
          <w:sz w:val="24"/>
          <w:szCs w:val="24"/>
        </w:rPr>
        <w:t>at</w:t>
      </w:r>
      <w:r w:rsidR="006F5D49" w:rsidRP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V, VII dhe VIII të Konventës, një shtet i tillë ka të drejtë të emërojë ndërmjetësues, arbitra dhe ekspertë për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u përfshirë në listat e parashikuara në nenin 2</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w:t>
      </w:r>
      <w:r w:rsidR="006F5D49" w:rsidRPr="00116311">
        <w:rPr>
          <w:rFonts w:ascii="Garamond" w:eastAsia="Times New Roman" w:hAnsi="Garamond" w:cs="Times New Roman"/>
          <w:color w:val="000000"/>
          <w:sz w:val="24"/>
          <w:szCs w:val="24"/>
        </w:rPr>
        <w:t xml:space="preserve">shtojcës </w:t>
      </w:r>
      <w:r w:rsidRPr="00116311">
        <w:rPr>
          <w:rFonts w:ascii="Garamond" w:eastAsia="Times New Roman" w:hAnsi="Garamond" w:cs="Times New Roman"/>
          <w:color w:val="000000"/>
          <w:sz w:val="24"/>
          <w:szCs w:val="24"/>
        </w:rPr>
        <w:t>V, nenin 2</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w:t>
      </w:r>
      <w:r w:rsidR="006F5D49" w:rsidRPr="00116311">
        <w:rPr>
          <w:rFonts w:ascii="Garamond" w:eastAsia="Times New Roman" w:hAnsi="Garamond" w:cs="Times New Roman"/>
          <w:color w:val="000000"/>
          <w:sz w:val="24"/>
          <w:szCs w:val="24"/>
        </w:rPr>
        <w:t xml:space="preserve">shtojcës </w:t>
      </w:r>
      <w:r w:rsidRPr="00116311">
        <w:rPr>
          <w:rFonts w:ascii="Garamond" w:eastAsia="Times New Roman" w:hAnsi="Garamond" w:cs="Times New Roman"/>
          <w:color w:val="000000"/>
          <w:sz w:val="24"/>
          <w:szCs w:val="24"/>
        </w:rPr>
        <w:t>VII dhe nenin 2</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w:t>
      </w:r>
      <w:r w:rsidR="006F5D49" w:rsidRPr="00116311">
        <w:rPr>
          <w:rFonts w:ascii="Garamond" w:eastAsia="Times New Roman" w:hAnsi="Garamond" w:cs="Times New Roman"/>
          <w:color w:val="000000"/>
          <w:sz w:val="24"/>
          <w:szCs w:val="24"/>
        </w:rPr>
        <w:t xml:space="preserve">shtojcës </w:t>
      </w:r>
      <w:r w:rsidRPr="00116311">
        <w:rPr>
          <w:rFonts w:ascii="Garamond" w:eastAsia="Times New Roman" w:hAnsi="Garamond" w:cs="Times New Roman"/>
          <w:color w:val="000000"/>
          <w:sz w:val="24"/>
          <w:szCs w:val="24"/>
        </w:rPr>
        <w:t xml:space="preserve">VIII, për zgjidhjen e mosmarrëveshjeve sipas kësaj </w:t>
      </w:r>
      <w:r w:rsidR="006F5D49" w:rsidRPr="00116311">
        <w:rPr>
          <w:rFonts w:ascii="Garamond" w:eastAsia="Times New Roman" w:hAnsi="Garamond" w:cs="Times New Roman"/>
          <w:color w:val="000000"/>
          <w:sz w:val="24"/>
          <w:szCs w:val="24"/>
        </w:rPr>
        <w:t>pjese</w:t>
      </w:r>
      <w:r w:rsidRPr="00116311">
        <w:rPr>
          <w:rFonts w:ascii="Garamond" w:eastAsia="Times New Roman" w:hAnsi="Garamond" w:cs="Times New Roman"/>
          <w:color w:val="000000"/>
          <w:sz w:val="24"/>
          <w:szCs w:val="24"/>
        </w:rPr>
        <w:t>.</w:t>
      </w:r>
    </w:p>
    <w:p w14:paraId="27ADB3CB" w14:textId="1A65C63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5. Çdo gjykatë apo gjykatë arbitrazhi që i është paraqitur një mosmarrëveshje sipas kësaj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jese do të zbatojë dispozitat përkatëse të Konventës, të kësaj Marrëveshjeje dhe të çdo marrëveshjeje peshkimi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rajonale ose globale përk</w:t>
      </w:r>
      <w:r w:rsidR="002A3A95">
        <w:rPr>
          <w:rFonts w:ascii="Garamond" w:eastAsia="Times New Roman" w:hAnsi="Garamond" w:cs="Times New Roman"/>
          <w:color w:val="000000"/>
          <w:sz w:val="24"/>
          <w:szCs w:val="24"/>
        </w:rPr>
        <w:t xml:space="preserve">atëse, si dhe standardet </w:t>
      </w:r>
      <w:r w:rsidRPr="00116311">
        <w:rPr>
          <w:rFonts w:ascii="Garamond" w:eastAsia="Times New Roman" w:hAnsi="Garamond" w:cs="Times New Roman"/>
          <w:color w:val="000000"/>
          <w:sz w:val="24"/>
          <w:szCs w:val="24"/>
        </w:rPr>
        <w:t xml:space="preserve">përgjithësisht të pranuara për ruajtjen dhe menaxhimin e burimeve të gjalla detare dhe rregullat e tjera të së drejtës ndërkombëtare që nuk janë në kundërshtim me Konventën, me synimin për të siguruar ruajtjen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përkatëse.</w:t>
      </w:r>
    </w:p>
    <w:p w14:paraId="4DD748B0"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70C6EE3"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31</w:t>
      </w:r>
    </w:p>
    <w:p w14:paraId="1306EA56"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Masat e përkohshme</w:t>
      </w:r>
    </w:p>
    <w:p w14:paraId="5C3961AA" w14:textId="77777777" w:rsidR="00DD7A97" w:rsidRPr="00116311" w:rsidRDefault="00DD7A97" w:rsidP="00DD7A97">
      <w:pPr>
        <w:spacing w:after="0" w:line="240" w:lineRule="auto"/>
        <w:ind w:firstLine="284"/>
        <w:jc w:val="center"/>
        <w:rPr>
          <w:rFonts w:ascii="Garamond" w:eastAsia="Times New Roman" w:hAnsi="Garamond" w:cs="Times New Roman"/>
          <w:color w:val="000000"/>
          <w:sz w:val="24"/>
          <w:szCs w:val="24"/>
        </w:rPr>
      </w:pPr>
    </w:p>
    <w:p w14:paraId="0B589FFD" w14:textId="1F2A1C7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Në pritje të zgjidhjes së një mosmarrëveshjeje në përputhje me këtë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jesë, palët në mosmarrëveshje duhet të bëjnë çdo përpjekje për të hyrë në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xml:space="preserve"> të përkohshme me natyrë praktike.</w:t>
      </w:r>
    </w:p>
    <w:p w14:paraId="61FE6FF8" w14:textId="1AB2C8C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Pa c</w:t>
      </w:r>
      <w:r w:rsidR="00116311">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nuar nenin 290 të Konventës, gjykata ose gjykata e arbitrazhit, ku është paraqitur mosmarrëveshja në përputhje me këtë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jesë mund të përcaktojë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çdo masë të përkohshme që e konsideron të përshtatshme në rrethana të caktuara për të mbrojtur të drejtat përkatëse të palëve në mosmarrëveshje ose për të parandaluar dëmtimin e burimeve përkatëse, si edhe në rrethanat e parashikuara në paragrafin 5</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nenit 7 dhe në paragrafin 2</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të nenit 16.</w:t>
      </w:r>
    </w:p>
    <w:p w14:paraId="791A6CBC" w14:textId="7D679BE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Një </w:t>
      </w:r>
      <w:r w:rsidR="002A3A95" w:rsidRPr="00116311">
        <w:rPr>
          <w:rFonts w:ascii="Garamond" w:eastAsia="Times New Roman" w:hAnsi="Garamond" w:cs="Times New Roman"/>
          <w:color w:val="000000"/>
          <w:sz w:val="24"/>
          <w:szCs w:val="24"/>
        </w:rPr>
        <w:t>shtet p</w:t>
      </w:r>
      <w:r w:rsidRPr="00116311">
        <w:rPr>
          <w:rFonts w:ascii="Garamond" w:eastAsia="Times New Roman" w:hAnsi="Garamond" w:cs="Times New Roman"/>
          <w:color w:val="000000"/>
          <w:sz w:val="24"/>
          <w:szCs w:val="24"/>
        </w:rPr>
        <w:t xml:space="preserve">alë në këtë Marrëveshje që nuk është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në Konventë mund të deklarojë se, pavarësisht nga paragrafi 5</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i</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nenit 290 të Konventës, Gjykata Ndërkombëtare për të Drejtën e Detit nuk ka të drejtë të përcaktojë, modifikojë ose heqë masa të përkohshme pa pëlqimin e atij shteti.</w:t>
      </w:r>
    </w:p>
    <w:p w14:paraId="05CA5AD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3F0C9FC9"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32</w:t>
      </w:r>
    </w:p>
    <w:p w14:paraId="625AB124" w14:textId="6EA7A4EF"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Kufizimet në</w:t>
      </w:r>
      <w:r w:rsidR="00116311">
        <w:rPr>
          <w:rFonts w:ascii="Garamond" w:eastAsia="Times New Roman" w:hAnsi="Garamond" w:cs="Times New Roman"/>
          <w:b/>
          <w:color w:val="000000"/>
          <w:sz w:val="24"/>
          <w:szCs w:val="24"/>
        </w:rPr>
        <w:t xml:space="preserve"> </w:t>
      </w:r>
      <w:proofErr w:type="spellStart"/>
      <w:r w:rsidRPr="00116311">
        <w:rPr>
          <w:rFonts w:ascii="Garamond" w:eastAsia="Times New Roman" w:hAnsi="Garamond" w:cs="Times New Roman"/>
          <w:b/>
          <w:color w:val="000000"/>
          <w:sz w:val="24"/>
          <w:szCs w:val="24"/>
        </w:rPr>
        <w:t>zbatueshmërinë</w:t>
      </w:r>
      <w:proofErr w:type="spellEnd"/>
      <w:r w:rsidRPr="00116311">
        <w:rPr>
          <w:rFonts w:ascii="Garamond" w:eastAsia="Times New Roman" w:hAnsi="Garamond" w:cs="Times New Roman"/>
          <w:b/>
          <w:color w:val="000000"/>
          <w:sz w:val="24"/>
          <w:szCs w:val="24"/>
        </w:rPr>
        <w:t xml:space="preserve"> e procedurave për zgjidhjen e mosmarrëveshjeve</w:t>
      </w:r>
    </w:p>
    <w:p w14:paraId="0F2BE061"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4C4AAB16" w14:textId="2E9853B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297, paragrafi 3, i Konventës zbatohet</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edhe për këtë Marrëveshje.</w:t>
      </w:r>
    </w:p>
    <w:p w14:paraId="6792523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369F9E6"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IX</w:t>
      </w:r>
    </w:p>
    <w:p w14:paraId="43A4E38A" w14:textId="4F2FD99C" w:rsidR="002C2058" w:rsidRPr="00116311" w:rsidRDefault="002A3A95" w:rsidP="00DD7A97">
      <w:pPr>
        <w:spacing w:after="0" w:line="240" w:lineRule="auto"/>
        <w:ind w:firstLine="284"/>
        <w:jc w:val="center"/>
        <w:rPr>
          <w:rFonts w:ascii="Garamond" w:eastAsia="Times New Roman" w:hAnsi="Garamond" w:cs="Times New Roman"/>
          <w:color w:val="000000"/>
          <w:sz w:val="24"/>
          <w:szCs w:val="24"/>
        </w:rPr>
      </w:pPr>
      <w:r>
        <w:rPr>
          <w:rFonts w:ascii="Garamond" w:eastAsia="Times New Roman" w:hAnsi="Garamond" w:cs="Times New Roman"/>
          <w:color w:val="000000"/>
          <w:sz w:val="24"/>
          <w:szCs w:val="24"/>
        </w:rPr>
        <w:t>SHTETET JO</w:t>
      </w:r>
      <w:r w:rsidR="002C2058" w:rsidRPr="00116311">
        <w:rPr>
          <w:rFonts w:ascii="Garamond" w:eastAsia="Times New Roman" w:hAnsi="Garamond" w:cs="Times New Roman"/>
          <w:color w:val="000000"/>
          <w:sz w:val="24"/>
          <w:szCs w:val="24"/>
        </w:rPr>
        <w:t>PALË NË KËTË MARRËVESHJE</w:t>
      </w:r>
    </w:p>
    <w:p w14:paraId="27BA100F"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p>
    <w:p w14:paraId="2806CAA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33</w:t>
      </w:r>
    </w:p>
    <w:p w14:paraId="2798E273" w14:textId="4617C150" w:rsidR="002C2058" w:rsidRPr="00116311" w:rsidRDefault="00116311" w:rsidP="00DD7A97">
      <w:pPr>
        <w:spacing w:after="0" w:line="240" w:lineRule="auto"/>
        <w:ind w:firstLine="284"/>
        <w:jc w:val="center"/>
        <w:rPr>
          <w:rFonts w:ascii="Garamond" w:eastAsia="Times New Roman" w:hAnsi="Garamond" w:cs="Times New Roman"/>
          <w:b/>
          <w:color w:val="000000"/>
          <w:sz w:val="24"/>
          <w:szCs w:val="24"/>
        </w:rPr>
      </w:pPr>
      <w:r>
        <w:rPr>
          <w:rFonts w:ascii="Garamond" w:eastAsia="Times New Roman" w:hAnsi="Garamond" w:cs="Times New Roman"/>
          <w:b/>
          <w:color w:val="000000"/>
          <w:sz w:val="24"/>
          <w:szCs w:val="24"/>
        </w:rPr>
        <w:t xml:space="preserve">Shtetet </w:t>
      </w:r>
      <w:proofErr w:type="spellStart"/>
      <w:r>
        <w:rPr>
          <w:rFonts w:ascii="Garamond" w:eastAsia="Times New Roman" w:hAnsi="Garamond" w:cs="Times New Roman"/>
          <w:b/>
          <w:color w:val="000000"/>
          <w:sz w:val="24"/>
          <w:szCs w:val="24"/>
        </w:rPr>
        <w:t>jop</w:t>
      </w:r>
      <w:r w:rsidR="002C2058" w:rsidRPr="00116311">
        <w:rPr>
          <w:rFonts w:ascii="Garamond" w:eastAsia="Times New Roman" w:hAnsi="Garamond" w:cs="Times New Roman"/>
          <w:b/>
          <w:color w:val="000000"/>
          <w:sz w:val="24"/>
          <w:szCs w:val="24"/>
        </w:rPr>
        <w:t>alë</w:t>
      </w:r>
      <w:proofErr w:type="spellEnd"/>
      <w:r w:rsidR="002C2058" w:rsidRPr="00116311">
        <w:rPr>
          <w:rFonts w:ascii="Garamond" w:eastAsia="Times New Roman" w:hAnsi="Garamond" w:cs="Times New Roman"/>
          <w:b/>
          <w:color w:val="000000"/>
          <w:sz w:val="24"/>
          <w:szCs w:val="24"/>
        </w:rPr>
        <w:t xml:space="preserve"> në këtë Marrëveshje</w:t>
      </w:r>
    </w:p>
    <w:p w14:paraId="6F7CAAFB"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2F342CB2" w14:textId="7E69671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w:t>
      </w:r>
      <w:r w:rsidR="00116311">
        <w:rPr>
          <w:rFonts w:ascii="Garamond" w:eastAsia="Times New Roman" w:hAnsi="Garamond" w:cs="Times New Roman"/>
          <w:color w:val="000000"/>
          <w:sz w:val="24"/>
          <w:szCs w:val="24"/>
        </w:rPr>
        <w:t xml:space="preserve">duhet të inkurajojnë shtetet </w:t>
      </w:r>
      <w:proofErr w:type="spellStart"/>
      <w:r w:rsidR="00116311">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palë</w:t>
      </w:r>
      <w:proofErr w:type="spellEnd"/>
      <w:r w:rsidRPr="00116311">
        <w:rPr>
          <w:rFonts w:ascii="Garamond" w:eastAsia="Times New Roman" w:hAnsi="Garamond" w:cs="Times New Roman"/>
          <w:color w:val="000000"/>
          <w:sz w:val="24"/>
          <w:szCs w:val="24"/>
        </w:rPr>
        <w:t xml:space="preserve"> në këtë Marrëveshje që të bëhen palë në të dhe të miratojnë ligje dhe rregullore në përputhje me dispozitat e saj.</w:t>
      </w:r>
    </w:p>
    <w:p w14:paraId="7FA3771C" w14:textId="76D5BED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Shtetet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duhet të marrin masa në përputhje me këtë Marrëveshje dhe të drejtën ndërkombëtare për të penguar aktivitetet e anijeve që mbajnë flamurin e </w:t>
      </w:r>
      <w:r w:rsidR="002A3A9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w:t>
      </w:r>
      <w:r w:rsidR="003A61E5">
        <w:rPr>
          <w:rFonts w:ascii="Garamond" w:eastAsia="Times New Roman" w:hAnsi="Garamond" w:cs="Times New Roman"/>
          <w:color w:val="000000"/>
          <w:sz w:val="24"/>
          <w:szCs w:val="24"/>
        </w:rPr>
        <w:t xml:space="preserve">ve </w:t>
      </w:r>
      <w:proofErr w:type="spellStart"/>
      <w:r w:rsidR="003A61E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palë</w:t>
      </w:r>
      <w:proofErr w:type="spellEnd"/>
      <w:r w:rsidRPr="00116311">
        <w:rPr>
          <w:rFonts w:ascii="Garamond" w:eastAsia="Times New Roman" w:hAnsi="Garamond" w:cs="Times New Roman"/>
          <w:color w:val="000000"/>
          <w:sz w:val="24"/>
          <w:szCs w:val="24"/>
        </w:rPr>
        <w:t>, të cilat cenojnë zbatimin efektiv të kësaj Marrëveshjeje.</w:t>
      </w:r>
    </w:p>
    <w:p w14:paraId="3D1D7431"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DFF61EE"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PJESA X</w:t>
      </w:r>
    </w:p>
    <w:p w14:paraId="395CB10B" w14:textId="3121D76F"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MIRËBESIMI DHE SHPËRDORIM</w:t>
      </w:r>
      <w:r w:rsidR="002A3A95">
        <w:rPr>
          <w:rFonts w:ascii="Garamond" w:eastAsia="Times New Roman" w:hAnsi="Garamond" w:cs="Times New Roman"/>
          <w:color w:val="000000"/>
          <w:sz w:val="24"/>
          <w:szCs w:val="24"/>
        </w:rPr>
        <w:t>I</w:t>
      </w:r>
      <w:r w:rsidRPr="00116311">
        <w:rPr>
          <w:rFonts w:ascii="Garamond" w:eastAsia="Times New Roman" w:hAnsi="Garamond" w:cs="Times New Roman"/>
          <w:color w:val="000000"/>
          <w:sz w:val="24"/>
          <w:szCs w:val="24"/>
        </w:rPr>
        <w:t xml:space="preserve"> I TË DREJTAVE</w:t>
      </w:r>
    </w:p>
    <w:p w14:paraId="3400B4B6"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p>
    <w:p w14:paraId="1A21690F"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34</w:t>
      </w:r>
    </w:p>
    <w:p w14:paraId="0EC82E1B" w14:textId="380727AB" w:rsidR="002C2058"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Mirëbesimi dhe shpërdorimi i të drejtave</w:t>
      </w:r>
    </w:p>
    <w:p w14:paraId="0589AFFA" w14:textId="77777777" w:rsidR="002A3A95" w:rsidRPr="00116311" w:rsidRDefault="002A3A95" w:rsidP="00DD7A97">
      <w:pPr>
        <w:spacing w:after="0" w:line="240" w:lineRule="auto"/>
        <w:ind w:firstLine="284"/>
        <w:jc w:val="center"/>
        <w:rPr>
          <w:rFonts w:ascii="Garamond" w:eastAsia="Times New Roman" w:hAnsi="Garamond" w:cs="Times New Roman"/>
          <w:b/>
          <w:color w:val="000000"/>
          <w:sz w:val="24"/>
          <w:szCs w:val="24"/>
        </w:rPr>
      </w:pPr>
    </w:p>
    <w:p w14:paraId="309D8A7E" w14:textId="3CD841E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Shtetet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duhet të përmbushin me mirëbesim detyrimet e marra përsipër sipas kësaj Marrëveshjeje dhe duhet të ushtrojnë të drejtat e njohura në këtë Marrëveshje në një mënyrë që nuk do të përbënte shpërdorim të së drejtës.</w:t>
      </w:r>
    </w:p>
    <w:p w14:paraId="26D6BE98"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175A9740"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XI</w:t>
      </w:r>
    </w:p>
    <w:p w14:paraId="0969376A"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PËRGJEGJËSIA DHE DETYRIMET</w:t>
      </w:r>
    </w:p>
    <w:p w14:paraId="247F83B9"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p>
    <w:p w14:paraId="4AED1C1C"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35</w:t>
      </w:r>
    </w:p>
    <w:p w14:paraId="055C3817"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Përgjegjësia dhe detyrimet</w:t>
      </w:r>
    </w:p>
    <w:p w14:paraId="68C2C430"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3DE07CA2" w14:textId="3284635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Shtetet </w:t>
      </w:r>
      <w:r w:rsidR="002A3A95">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mbajnë përgjegjësi, në përputhje me të drejtën ndërkombëtare, për çdo dëm ose humbje që u atribuohet atyre në lidhje me këtë Marrëveshje.</w:t>
      </w:r>
    </w:p>
    <w:p w14:paraId="681A281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E81FBDC"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XII</w:t>
      </w:r>
    </w:p>
    <w:p w14:paraId="6BA81584"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KONFERENCA E RISHIKIMIT</w:t>
      </w:r>
    </w:p>
    <w:p w14:paraId="2A4E46B1"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p>
    <w:p w14:paraId="17FAB0C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36</w:t>
      </w:r>
    </w:p>
    <w:p w14:paraId="075C3F73"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Konferenca e rishikimit</w:t>
      </w:r>
    </w:p>
    <w:p w14:paraId="37A63EA8" w14:textId="77777777" w:rsidR="00DD7A97" w:rsidRPr="00116311" w:rsidRDefault="00DD7A97" w:rsidP="002C2058">
      <w:pPr>
        <w:spacing w:after="0" w:line="240" w:lineRule="auto"/>
        <w:ind w:firstLine="284"/>
        <w:jc w:val="both"/>
        <w:rPr>
          <w:rFonts w:ascii="Garamond" w:eastAsia="Times New Roman" w:hAnsi="Garamond" w:cs="Times New Roman"/>
          <w:b/>
          <w:color w:val="000000"/>
          <w:sz w:val="24"/>
          <w:szCs w:val="24"/>
        </w:rPr>
      </w:pPr>
    </w:p>
    <w:p w14:paraId="78FAD5FF" w14:textId="1EA16C5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Katër vjet pas datës së hyrjes në fuqi të kësaj Marrëveshjeje, Sekretari i Përgjithshëm i Kombeve të Bashkuara do të thërrasë një konferencë</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me qëllim vlerësimin e efektivitetit të kësaj Marrëveshjeje në sigurimin e ruajtjes dhe menaxhimit të burimeve peshkore ndërkufitare dhe të burimeve </w:t>
      </w:r>
      <w:proofErr w:type="spellStart"/>
      <w:r w:rsidRPr="00116311">
        <w:rPr>
          <w:rFonts w:ascii="Garamond" w:eastAsia="Times New Roman" w:hAnsi="Garamond" w:cs="Times New Roman"/>
          <w:color w:val="000000"/>
          <w:sz w:val="24"/>
          <w:szCs w:val="24"/>
        </w:rPr>
        <w:t>shumëmigrues</w:t>
      </w:r>
      <w:proofErr w:type="spellEnd"/>
      <w:r w:rsidRPr="00116311">
        <w:rPr>
          <w:rFonts w:ascii="Garamond" w:eastAsia="Times New Roman" w:hAnsi="Garamond" w:cs="Times New Roman"/>
          <w:color w:val="000000"/>
          <w:sz w:val="24"/>
          <w:szCs w:val="24"/>
        </w:rPr>
        <w:t xml:space="preserve">. Sekretari i Përgjithshëm do të ftojë në konferencë të gjitha </w:t>
      </w:r>
      <w:r w:rsidR="002A3A95" w:rsidRPr="00116311">
        <w:rPr>
          <w:rFonts w:ascii="Garamond" w:eastAsia="Times New Roman" w:hAnsi="Garamond" w:cs="Times New Roman"/>
          <w:color w:val="000000"/>
          <w:sz w:val="24"/>
          <w:szCs w:val="24"/>
        </w:rPr>
        <w:t xml:space="preserve">shtetet palë </w:t>
      </w:r>
      <w:r w:rsidRPr="00116311">
        <w:rPr>
          <w:rFonts w:ascii="Garamond" w:eastAsia="Times New Roman" w:hAnsi="Garamond" w:cs="Times New Roman"/>
          <w:color w:val="000000"/>
          <w:sz w:val="24"/>
          <w:szCs w:val="24"/>
        </w:rPr>
        <w:t>dhe ato shtete e subjekte që kanë të drejtë të bëhen palë në këtë Marrëveshje, si edhe ato organizata ndërqeveritare dhe joqeveritare që kanë të drejtë të marrin pjesë si vëzhgues.</w:t>
      </w:r>
    </w:p>
    <w:p w14:paraId="49F092D2" w14:textId="6553728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Konferenca do të rishikojë dhe vlerësojë përshtatshmërinë e dispozitave të kësaj Marrëveshjeje dhe, nëse është e nevojshme, do të propozojë mjete për forcimin e përmbajtjes dhe metodave të zbatimit të atyre dispozitave, me qëllim adresim më të mirë të problemeve të vazhdueshme në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2D3D4D72"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3D0C903" w14:textId="77777777" w:rsidR="002C2058" w:rsidRPr="00116311" w:rsidRDefault="002C2058" w:rsidP="00116311">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PJESA XIII</w:t>
      </w:r>
    </w:p>
    <w:p w14:paraId="1BBC2D37" w14:textId="77777777" w:rsidR="002C2058" w:rsidRPr="00116311" w:rsidRDefault="002C2058" w:rsidP="00116311">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DISPOZITAT PËRFUNDIMTARE</w:t>
      </w:r>
    </w:p>
    <w:p w14:paraId="1D1F6881"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8F8E851"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37</w:t>
      </w:r>
    </w:p>
    <w:p w14:paraId="5FF541E4"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Nënshkrimi</w:t>
      </w:r>
    </w:p>
    <w:p w14:paraId="4C03FA9F"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5EEDB931" w14:textId="7FBE8BB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Kjo Marrëveshje do të jetë e hapur për nënshkrim nga të gjitha shtetet dhe subjektet e tjera të përmendura në nenin 1, paragrafi 2(b), dhe do të mbetet e hapur për nënshkrim në Selinë e Kombeve të Bashkuara për një periudhë dymbëdhjetë mujore që nga data katër e dhjetorit të 1995.</w:t>
      </w:r>
    </w:p>
    <w:p w14:paraId="114B60CA"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60E6862F" w14:textId="4FB296AE"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38</w:t>
      </w:r>
    </w:p>
    <w:p w14:paraId="06B69CCF"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Ratifikimi</w:t>
      </w:r>
    </w:p>
    <w:p w14:paraId="34188810"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26AA5B9C" w14:textId="13CCD51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Kjo Marrëveshje i nënshtrohet ratifikimit nga shtetet dhe subjektet e tjera të përmendura në nenin 1, paragrafi 2(b). Instrumentet e ratifikimit do të depozitohen pranë Sekretarit të Përgjithshëm të Kombeve të Bashkuara.</w:t>
      </w:r>
    </w:p>
    <w:p w14:paraId="7089422A"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D368B33" w14:textId="77777777" w:rsidR="002A3A95" w:rsidRDefault="002A3A95" w:rsidP="00DD7A97">
      <w:pPr>
        <w:spacing w:after="0" w:line="240" w:lineRule="auto"/>
        <w:ind w:firstLine="284"/>
        <w:jc w:val="center"/>
        <w:rPr>
          <w:rFonts w:ascii="Garamond" w:eastAsia="Times New Roman" w:hAnsi="Garamond" w:cs="Times New Roman"/>
          <w:color w:val="000000"/>
          <w:sz w:val="24"/>
          <w:szCs w:val="24"/>
        </w:rPr>
      </w:pPr>
    </w:p>
    <w:p w14:paraId="5CBC44EF" w14:textId="39AA817E"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Neni 39</w:t>
      </w:r>
    </w:p>
    <w:p w14:paraId="3DAD7272"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Aderimi</w:t>
      </w:r>
    </w:p>
    <w:p w14:paraId="2B05ADC3"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420C4F4A" w14:textId="2C288F1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Kjo Marrëveshje do të mbetet e hapur për aderim nga shtetet dhe subjektet e tjera të përmendura në nenin 1, paragrafi 2 (b). Instrumentet e aderimit do të depozitohen pranë Sekretarit të Përgjithshëm të Kombeve të Bashkuara.</w:t>
      </w:r>
    </w:p>
    <w:p w14:paraId="3ED1375B"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6D4A957C" w14:textId="319A154C"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40</w:t>
      </w:r>
    </w:p>
    <w:p w14:paraId="61559A73"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Hyrja në fuqi</w:t>
      </w:r>
    </w:p>
    <w:p w14:paraId="6B72A811"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2C1316E7" w14:textId="7F2FE50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Kjo Marrëveshje do të hyjë në fuqi 30 ditë pas datës së depozitimit të instrumentit të tridhjetë të ratifikimit ose aderimit.</w:t>
      </w:r>
    </w:p>
    <w:p w14:paraId="73626FAF" w14:textId="342D0E4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Për çdo shtet ose subjekt që ratifikon Marrëveshjen ose aderon në të pas depozitimit të instrumentit të tridhjetë të ratifikimit ose aderimit, kjo Marrëveshje do të hyjë në fuqi ditën e tridhjetë pas depozitimit të instrumentit të tij të ratifikimit ose aderimit.</w:t>
      </w:r>
    </w:p>
    <w:p w14:paraId="22638FA0"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089BB20"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41</w:t>
      </w:r>
    </w:p>
    <w:p w14:paraId="1EDC97D7"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Zbatimi i përkohshëm</w:t>
      </w:r>
    </w:p>
    <w:p w14:paraId="16F0BD82"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0FB9C516" w14:textId="28A682B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Kjo Marrëveshje do të zbatohet përkohësisht nga një shtet ose subjekt që jep pëlqimin për zbatimin e saj të përkohshëm duke e njoftuar depozitarin me shkrim. Ky zbatim i përkohshëm do të hyjë në fuqi nga data e marrjes së njoftimit.</w:t>
      </w:r>
    </w:p>
    <w:p w14:paraId="64CA9663" w14:textId="60FA3C3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Zbatimi i përkohshëm nga një shtet ose subjekt do të përfundojë me hyrjen në fuqi të kësaj Marrëveshjeje për atë shtet ose subjekt</w:t>
      </w:r>
      <w:r w:rsidR="002A3A9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me njoftimin me shkrim nga ai shtet ose subjekt drejtuar depozitarit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 qëllimin e tij për të ndërprerë zbatimin e përkohshëm.</w:t>
      </w:r>
    </w:p>
    <w:p w14:paraId="4AF8330C"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ECB407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42</w:t>
      </w:r>
    </w:p>
    <w:p w14:paraId="46748DF6"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Rezervat dhe përjashtimet</w:t>
      </w:r>
    </w:p>
    <w:p w14:paraId="01396389" w14:textId="77777777" w:rsidR="00DD7A97" w:rsidRPr="00116311" w:rsidRDefault="00DD7A97" w:rsidP="002C2058">
      <w:pPr>
        <w:spacing w:after="0" w:line="240" w:lineRule="auto"/>
        <w:ind w:firstLine="284"/>
        <w:jc w:val="both"/>
        <w:rPr>
          <w:rFonts w:ascii="Garamond" w:eastAsia="Times New Roman" w:hAnsi="Garamond" w:cs="Times New Roman"/>
          <w:b/>
          <w:color w:val="000000"/>
          <w:sz w:val="24"/>
          <w:szCs w:val="24"/>
        </w:rPr>
      </w:pPr>
    </w:p>
    <w:p w14:paraId="0076FED2" w14:textId="01FEF4CF" w:rsidR="002C2058" w:rsidRPr="00116311" w:rsidRDefault="002A3A95"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Nuk mund të bëhen rezerva</w:t>
      </w:r>
      <w:r w:rsidR="002C2058" w:rsidRPr="00116311">
        <w:rPr>
          <w:rFonts w:ascii="Garamond" w:eastAsia="Times New Roman" w:hAnsi="Garamond" w:cs="Times New Roman"/>
          <w:color w:val="000000"/>
          <w:sz w:val="24"/>
          <w:szCs w:val="24"/>
        </w:rPr>
        <w:t xml:space="preserve"> ose përjashtime ndaj kësaj Marrëveshjeje.</w:t>
      </w:r>
    </w:p>
    <w:p w14:paraId="701A79B4"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2BBF02B"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43</w:t>
      </w:r>
    </w:p>
    <w:p w14:paraId="3EF977B7"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Deklaratat dhe qëndrimet</w:t>
      </w:r>
    </w:p>
    <w:p w14:paraId="17D3B842"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03727602" w14:textId="40A5550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42 nuk e pengon një shtet ose subjekt, në momentin e nënshkrimit, ratifikimit ose aderimit në këtë Marrëveshje, që të bëjë deklarata ose shpreh qëndrime, pavarësisht nga formulimi ose emërtimi i tyre, me qëllim, ndër të tjera, harmonizimin e ligjeve dhe rregulloreve të tij me dispozitat e kësaj Marrëveshjeje, me kusht që këto deklarata ose qëndrime të mos synojnë përjashtim</w:t>
      </w:r>
      <w:r w:rsidR="00116311">
        <w:rPr>
          <w:rFonts w:ascii="Garamond" w:eastAsia="Times New Roman" w:hAnsi="Garamond" w:cs="Times New Roman"/>
          <w:color w:val="000000"/>
          <w:sz w:val="24"/>
          <w:szCs w:val="24"/>
        </w:rPr>
        <w:t>in</w:t>
      </w:r>
      <w:r w:rsidR="002A3A95">
        <w:rPr>
          <w:rFonts w:ascii="Garamond" w:eastAsia="Times New Roman" w:hAnsi="Garamond" w:cs="Times New Roman"/>
          <w:color w:val="000000"/>
          <w:sz w:val="24"/>
          <w:szCs w:val="24"/>
        </w:rPr>
        <w:t>,</w:t>
      </w:r>
      <w:r w:rsidR="00116311">
        <w:rPr>
          <w:rFonts w:ascii="Garamond" w:eastAsia="Times New Roman" w:hAnsi="Garamond" w:cs="Times New Roman"/>
          <w:color w:val="000000"/>
          <w:sz w:val="24"/>
          <w:szCs w:val="24"/>
        </w:rPr>
        <w:t xml:space="preserve"> ose modifikimin e forcës </w:t>
      </w:r>
      <w:r w:rsidRPr="00116311">
        <w:rPr>
          <w:rFonts w:ascii="Garamond" w:eastAsia="Times New Roman" w:hAnsi="Garamond" w:cs="Times New Roman"/>
          <w:color w:val="000000"/>
          <w:sz w:val="24"/>
          <w:szCs w:val="24"/>
        </w:rPr>
        <w:t>juridike të dispozitave të kësaj Marrëveshjeje në zbatimin e tyre për atë shtet ose subjekt.</w:t>
      </w:r>
    </w:p>
    <w:p w14:paraId="5925EBFD"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1EDB2AC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44</w:t>
      </w:r>
    </w:p>
    <w:p w14:paraId="59048395" w14:textId="555D4048"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Marrëdhënia me marrëveshjet e tjera</w:t>
      </w:r>
    </w:p>
    <w:p w14:paraId="1B3EDAD1"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1D38D7ED" w14:textId="02B12C9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Kjo Marrëveshje nuk do</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ndryshojë të drejtat dhe detyrimet e </w:t>
      </w:r>
      <w:r w:rsidR="002A3A95" w:rsidRPr="00116311">
        <w:rPr>
          <w:rFonts w:ascii="Garamond" w:eastAsia="Times New Roman" w:hAnsi="Garamond" w:cs="Times New Roman"/>
          <w:color w:val="000000"/>
          <w:sz w:val="24"/>
          <w:szCs w:val="24"/>
        </w:rPr>
        <w:t>shteteve p</w:t>
      </w:r>
      <w:r w:rsidRPr="00116311">
        <w:rPr>
          <w:rFonts w:ascii="Garamond" w:eastAsia="Times New Roman" w:hAnsi="Garamond" w:cs="Times New Roman"/>
          <w:color w:val="000000"/>
          <w:sz w:val="24"/>
          <w:szCs w:val="24"/>
        </w:rPr>
        <w:t xml:space="preserve">alë që rrjedhin nga marrëveshje të tjera në përputhje me këtë Marrëveshje dhe që nuk ndikojnë në ushtrimin nga </w:t>
      </w:r>
      <w:r w:rsidR="007A67C9">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htetet e tjera </w:t>
      </w:r>
      <w:r w:rsidR="007A67C9">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drejtave të tyre ose në përmbushjen e detyrimeve të tyre sipas kësaj Marrëveshjeje.</w:t>
      </w:r>
    </w:p>
    <w:p w14:paraId="28C06F0C" w14:textId="66A5550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Dy ose më shumë </w:t>
      </w:r>
      <w:r w:rsidR="007A67C9" w:rsidRPr="00116311">
        <w:rPr>
          <w:rFonts w:ascii="Garamond" w:eastAsia="Times New Roman" w:hAnsi="Garamond" w:cs="Times New Roman"/>
          <w:color w:val="000000"/>
          <w:sz w:val="24"/>
          <w:szCs w:val="24"/>
        </w:rPr>
        <w:t xml:space="preserve">shtete palë </w:t>
      </w:r>
      <w:r w:rsidRPr="00116311">
        <w:rPr>
          <w:rFonts w:ascii="Garamond" w:eastAsia="Times New Roman" w:hAnsi="Garamond" w:cs="Times New Roman"/>
          <w:color w:val="000000"/>
          <w:sz w:val="24"/>
          <w:szCs w:val="24"/>
        </w:rPr>
        <w:t>mund të lidhin marrëveshje që të ndryshojnë ose pezullojnë zbatimin e dispozitave të kësaj Marrëveshjeje, të cilat zbatohen vetëm për marrëdhëniet mes tyre, me kusht që këto marrëveshje të mos lidhen me ndonjë dispozitë</w:t>
      </w:r>
      <w:r w:rsidR="007A67C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devijimi i së cilës është i papajtueshëm me zbatimin efektiv të objektit dhe qëllimin e kësaj Marrëveshjeje, dhe me kusht që këto marrëveshje të mos cenojnë zbatimin e parimeve themelore të përfshira në të, si dhe që dispozitat e këtyre marrëveshjeve të mos ndikojnë në ushtrimin nga </w:t>
      </w:r>
      <w:r w:rsidR="007A67C9" w:rsidRPr="00116311">
        <w:rPr>
          <w:rFonts w:ascii="Garamond" w:eastAsia="Times New Roman" w:hAnsi="Garamond" w:cs="Times New Roman"/>
          <w:color w:val="000000"/>
          <w:sz w:val="24"/>
          <w:szCs w:val="24"/>
        </w:rPr>
        <w:t xml:space="preserve">shtetet e tjera palë </w:t>
      </w:r>
      <w:r w:rsidRPr="00116311">
        <w:rPr>
          <w:rFonts w:ascii="Garamond" w:eastAsia="Times New Roman" w:hAnsi="Garamond" w:cs="Times New Roman"/>
          <w:color w:val="000000"/>
          <w:sz w:val="24"/>
          <w:szCs w:val="24"/>
        </w:rPr>
        <w:t xml:space="preserve">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drejtave të tyre ose në përmbushjen e detyrimeve të tyre sipas kësaj Marrëveshjeje.</w:t>
      </w:r>
    </w:p>
    <w:p w14:paraId="7970F1ED" w14:textId="21FAAC9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 xml:space="preserve">3. Shtetet </w:t>
      </w:r>
      <w:r w:rsidR="007A67C9">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që synojnë të lidhin një marrëveshje të përmendur në paragrafin 2 do të njoftojnë </w:t>
      </w:r>
      <w:r w:rsidR="007A67C9" w:rsidRPr="00116311">
        <w:rPr>
          <w:rFonts w:ascii="Garamond" w:eastAsia="Times New Roman" w:hAnsi="Garamond" w:cs="Times New Roman"/>
          <w:color w:val="000000"/>
          <w:sz w:val="24"/>
          <w:szCs w:val="24"/>
        </w:rPr>
        <w:t>shtetet e tjera palë</w:t>
      </w:r>
      <w:r w:rsidRPr="00116311">
        <w:rPr>
          <w:rFonts w:ascii="Garamond" w:eastAsia="Times New Roman" w:hAnsi="Garamond" w:cs="Times New Roman"/>
          <w:color w:val="000000"/>
          <w:sz w:val="24"/>
          <w:szCs w:val="24"/>
        </w:rPr>
        <w:t>,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depozitarit të kësaj Marrëveshjeje, nën objektin e tyre për të lidhur marrëveshjen dhe për ndryshimin ose pezullimin që ajo parashikon.</w:t>
      </w:r>
    </w:p>
    <w:p w14:paraId="7CFE17BE"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3AE1BD99"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45</w:t>
      </w:r>
    </w:p>
    <w:p w14:paraId="01336DE1"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Ndryshimi</w:t>
      </w:r>
    </w:p>
    <w:p w14:paraId="125D1BD4" w14:textId="77777777" w:rsidR="00DD7A97" w:rsidRPr="00116311" w:rsidRDefault="00DD7A97" w:rsidP="00DD7A97">
      <w:pPr>
        <w:spacing w:after="0" w:line="240" w:lineRule="auto"/>
        <w:ind w:firstLine="284"/>
        <w:jc w:val="center"/>
        <w:rPr>
          <w:rFonts w:ascii="Garamond" w:eastAsia="Times New Roman" w:hAnsi="Garamond" w:cs="Times New Roman"/>
          <w:b/>
          <w:color w:val="000000"/>
          <w:sz w:val="24"/>
          <w:szCs w:val="24"/>
        </w:rPr>
      </w:pPr>
    </w:p>
    <w:p w14:paraId="2D0AF54E" w14:textId="04E8A79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Një </w:t>
      </w:r>
      <w:r w:rsidR="007A67C9" w:rsidRPr="00116311">
        <w:rPr>
          <w:rFonts w:ascii="Garamond" w:eastAsia="Times New Roman" w:hAnsi="Garamond" w:cs="Times New Roman"/>
          <w:color w:val="000000"/>
          <w:sz w:val="24"/>
          <w:szCs w:val="24"/>
        </w:rPr>
        <w:t xml:space="preserve">shtet palë </w:t>
      </w:r>
      <w:r w:rsidRPr="00116311">
        <w:rPr>
          <w:rFonts w:ascii="Garamond" w:eastAsia="Times New Roman" w:hAnsi="Garamond" w:cs="Times New Roman"/>
          <w:color w:val="000000"/>
          <w:sz w:val="24"/>
          <w:szCs w:val="24"/>
        </w:rPr>
        <w:t>mund të propozojë, në një komunikim me shkrim drejtuar Sekretarit të Përgjithshëm të Kombeve të Bashkuara, ndryshime për këtë Marrëveshje dhe të kërkojë thirrjen e një konference për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shqyrtuar këto ndryshime të propozuara. Sekretari i Përgjithshëm do ta shpërndajë këtë komunikim tek të gjitha </w:t>
      </w:r>
      <w:r w:rsidR="007A67C9" w:rsidRPr="00116311">
        <w:rPr>
          <w:rFonts w:ascii="Garamond" w:eastAsia="Times New Roman" w:hAnsi="Garamond" w:cs="Times New Roman"/>
          <w:color w:val="000000"/>
          <w:sz w:val="24"/>
          <w:szCs w:val="24"/>
        </w:rPr>
        <w:t>shtetet p</w:t>
      </w:r>
      <w:r w:rsidRPr="00116311">
        <w:rPr>
          <w:rFonts w:ascii="Garamond" w:eastAsia="Times New Roman" w:hAnsi="Garamond" w:cs="Times New Roman"/>
          <w:color w:val="000000"/>
          <w:sz w:val="24"/>
          <w:szCs w:val="24"/>
        </w:rPr>
        <w:t xml:space="preserve">alë. Nëse, brenda gjashtë muajve nga data e shpërndarjes së komunikimit, jo më pak se gjysma e </w:t>
      </w:r>
      <w:r w:rsidR="007A67C9" w:rsidRPr="00116311">
        <w:rPr>
          <w:rFonts w:ascii="Garamond" w:eastAsia="Times New Roman" w:hAnsi="Garamond" w:cs="Times New Roman"/>
          <w:color w:val="000000"/>
          <w:sz w:val="24"/>
          <w:szCs w:val="24"/>
        </w:rPr>
        <w:t xml:space="preserve">shteteve palë </w:t>
      </w:r>
      <w:r w:rsidRPr="00116311">
        <w:rPr>
          <w:rFonts w:ascii="Garamond" w:eastAsia="Times New Roman" w:hAnsi="Garamond" w:cs="Times New Roman"/>
          <w:color w:val="000000"/>
          <w:sz w:val="24"/>
          <w:szCs w:val="24"/>
        </w:rPr>
        <w:t>i përgjigjen pozitivisht kërkesës, Sekretari i Përgjithshëm do të thërrasë konferencën.</w:t>
      </w:r>
    </w:p>
    <w:p w14:paraId="18717D64" w14:textId="1CF256B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Procedura 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zbatueshme </w:t>
      </w:r>
      <w:r w:rsidR="007A67C9">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vendimmarrjes në konferencën e ndryshimeve, thirrur sipas paragrafit 1, do të jetë e njëjtë me atë që zbatohet në Konferencën e Kombeve të Bashkuara për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përveç rasteve kur konferenca vendos ndryshe. Konferenca duhet të bëjë çdo përpjekje për të arritur marrëveshje për çdo ndryshim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konsensusit, dhe nuk duhet të ketë votim mbi to derisa të jenë shteruar të gjitha përpjekjet për arritjen e konsensusit.</w:t>
      </w:r>
    </w:p>
    <w:p w14:paraId="54E43251" w14:textId="561340D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3. Pasi të miratohen, ndryshimet e kësaj Marrëveshjeje do të jenë të hapura për nënshkrim në Selinë e Kombeve të Bashkuara nga </w:t>
      </w:r>
      <w:r w:rsidR="007A67C9" w:rsidRPr="00116311">
        <w:rPr>
          <w:rFonts w:ascii="Garamond" w:eastAsia="Times New Roman" w:hAnsi="Garamond" w:cs="Times New Roman"/>
          <w:color w:val="000000"/>
          <w:sz w:val="24"/>
          <w:szCs w:val="24"/>
        </w:rPr>
        <w:t xml:space="preserve">shtetet palë </w:t>
      </w:r>
      <w:r w:rsidRPr="00116311">
        <w:rPr>
          <w:rFonts w:ascii="Garamond" w:eastAsia="Times New Roman" w:hAnsi="Garamond" w:cs="Times New Roman"/>
          <w:color w:val="000000"/>
          <w:sz w:val="24"/>
          <w:szCs w:val="24"/>
        </w:rPr>
        <w:t>për një periudhë dymbëdhjetë mujore nga data e miratimit, përveç rasteve kur vetë ndryshimi</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parashikon ndryshe.</w:t>
      </w:r>
    </w:p>
    <w:p w14:paraId="516B2C79" w14:textId="52F6862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Nenet 38, 39, 47 dhe 50 zbatohen për të gjitha ndryshimet e kësaj Marrëveshjeje.</w:t>
      </w:r>
    </w:p>
    <w:p w14:paraId="1795F46D" w14:textId="62BAFDE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5. Ndryshimet e kësaj Marrëveshjeje do të hyjnë në fuqi për </w:t>
      </w:r>
      <w:r w:rsidR="007A67C9" w:rsidRPr="00116311">
        <w:rPr>
          <w:rFonts w:ascii="Garamond" w:eastAsia="Times New Roman" w:hAnsi="Garamond" w:cs="Times New Roman"/>
          <w:color w:val="000000"/>
          <w:sz w:val="24"/>
          <w:szCs w:val="24"/>
        </w:rPr>
        <w:t xml:space="preserve">shtetet palë </w:t>
      </w:r>
      <w:r w:rsidRPr="00116311">
        <w:rPr>
          <w:rFonts w:ascii="Garamond" w:eastAsia="Times New Roman" w:hAnsi="Garamond" w:cs="Times New Roman"/>
          <w:color w:val="000000"/>
          <w:sz w:val="24"/>
          <w:szCs w:val="24"/>
        </w:rPr>
        <w:t>që i ratifikojnë ose aderojnë</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ato ditën e tridhjetë pas depozitimit të instrumenteve të ratifikimit ose aderimit nga dy të tretat e </w:t>
      </w:r>
      <w:r w:rsidR="007A67C9">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 xml:space="preserve">hteteve </w:t>
      </w:r>
      <w:r w:rsidR="007A67C9">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Më pas, për çdo </w:t>
      </w:r>
      <w:r w:rsidR="007A67C9" w:rsidRPr="00116311">
        <w:rPr>
          <w:rFonts w:ascii="Garamond" w:eastAsia="Times New Roman" w:hAnsi="Garamond" w:cs="Times New Roman"/>
          <w:color w:val="000000"/>
          <w:sz w:val="24"/>
          <w:szCs w:val="24"/>
        </w:rPr>
        <w:t xml:space="preserve">shtet palë </w:t>
      </w:r>
      <w:r w:rsidRPr="00116311">
        <w:rPr>
          <w:rFonts w:ascii="Garamond" w:eastAsia="Times New Roman" w:hAnsi="Garamond" w:cs="Times New Roman"/>
          <w:color w:val="000000"/>
          <w:sz w:val="24"/>
          <w:szCs w:val="24"/>
        </w:rPr>
        <w:t>që ratifikon ose aderon në një ndryshim pas depozitimit të numrit të kërkuar të instrumenteve të tilla, ndryshimi do të hyjë në fuqi ditën e tridhjetë pas depozitimit të instrumentit të tij të ratifikimit ose aderimit.</w:t>
      </w:r>
    </w:p>
    <w:p w14:paraId="6ECEC499" w14:textId="12087BF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6. Një ndryshim mund të parashikojë që një numër më i vogël ose më i madh ratifikimesh ose aderimesh të kërkojë për hyrjen e tij në fuqi më tepër sesa ai që kërkohet nga ky nen.</w:t>
      </w:r>
    </w:p>
    <w:p w14:paraId="0D591AF8" w14:textId="33A687D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7. Një </w:t>
      </w:r>
      <w:r w:rsidR="007A67C9" w:rsidRPr="00116311">
        <w:rPr>
          <w:rFonts w:ascii="Garamond" w:eastAsia="Times New Roman" w:hAnsi="Garamond" w:cs="Times New Roman"/>
          <w:color w:val="000000"/>
          <w:sz w:val="24"/>
          <w:szCs w:val="24"/>
        </w:rPr>
        <w:t xml:space="preserve">shtet që bëhet palë në </w:t>
      </w:r>
      <w:r w:rsidRPr="00116311">
        <w:rPr>
          <w:rFonts w:ascii="Garamond" w:eastAsia="Times New Roman" w:hAnsi="Garamond" w:cs="Times New Roman"/>
          <w:color w:val="000000"/>
          <w:sz w:val="24"/>
          <w:szCs w:val="24"/>
        </w:rPr>
        <w:t xml:space="preserve">këtë Marrëveshje pas hyrjes në fuqi të ndryshimeve në përputhje me </w:t>
      </w:r>
      <w:r w:rsidRPr="00706E6E">
        <w:rPr>
          <w:rFonts w:ascii="Garamond" w:eastAsia="Times New Roman" w:hAnsi="Garamond" w:cs="Times New Roman"/>
          <w:color w:val="000000"/>
          <w:sz w:val="24"/>
          <w:szCs w:val="24"/>
        </w:rPr>
        <w:t>paragrafin 5,</w:t>
      </w:r>
      <w:r w:rsidR="007A67C9" w:rsidRPr="00706E6E">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 në mungesë të shprehjes së një qëllimi të ndryshëm nga ai </w:t>
      </w:r>
      <w:r w:rsidR="007A67C9">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w:t>
      </w:r>
    </w:p>
    <w:p w14:paraId="74232EB1" w14:textId="0500551D" w:rsidR="00DD7A97" w:rsidRPr="00116311" w:rsidRDefault="002C2058" w:rsidP="00DD7A97">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do të konsiderohet si </w:t>
      </w:r>
      <w:r w:rsidR="007A67C9">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alë në këtë Marrëveshje</w:t>
      </w:r>
      <w:r w:rsidR="007A67C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ashtu siç është ndryshuar; dhe</w:t>
      </w:r>
    </w:p>
    <w:p w14:paraId="53DA6A13" w14:textId="2C1C3244" w:rsidR="002C2058" w:rsidRPr="00116311" w:rsidRDefault="002C2058" w:rsidP="00DD7A97">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do të konsiderohet si </w:t>
      </w:r>
      <w:r w:rsidR="007A67C9">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alë në Marrëveshjen e pandryshuar në marrëdhënie me çdo </w:t>
      </w:r>
      <w:r w:rsidR="007A67C9" w:rsidRPr="00116311">
        <w:rPr>
          <w:rFonts w:ascii="Garamond" w:eastAsia="Times New Roman" w:hAnsi="Garamond" w:cs="Times New Roman"/>
          <w:color w:val="000000"/>
          <w:sz w:val="24"/>
          <w:szCs w:val="24"/>
        </w:rPr>
        <w:t xml:space="preserve">shtet palë </w:t>
      </w:r>
      <w:r w:rsidRPr="00116311">
        <w:rPr>
          <w:rFonts w:ascii="Garamond" w:eastAsia="Times New Roman" w:hAnsi="Garamond" w:cs="Times New Roman"/>
          <w:color w:val="000000"/>
          <w:sz w:val="24"/>
          <w:szCs w:val="24"/>
        </w:rPr>
        <w:t>që nuk është i detyruar nga ndryshimi.</w:t>
      </w:r>
    </w:p>
    <w:p w14:paraId="7D24343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70F40F99"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46</w:t>
      </w:r>
    </w:p>
    <w:p w14:paraId="5E0756E4"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Denoncimi</w:t>
      </w:r>
    </w:p>
    <w:p w14:paraId="51FA86EA"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5A9D61D6" w14:textId="055AE4C8"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Një </w:t>
      </w:r>
      <w:r w:rsidR="007A67C9" w:rsidRPr="00116311">
        <w:rPr>
          <w:rFonts w:ascii="Garamond" w:eastAsia="Times New Roman" w:hAnsi="Garamond" w:cs="Times New Roman"/>
          <w:color w:val="000000"/>
          <w:sz w:val="24"/>
          <w:szCs w:val="24"/>
        </w:rPr>
        <w:t xml:space="preserve">shtet palë </w:t>
      </w:r>
      <w:r w:rsidRPr="00116311">
        <w:rPr>
          <w:rFonts w:ascii="Garamond" w:eastAsia="Times New Roman" w:hAnsi="Garamond" w:cs="Times New Roman"/>
          <w:color w:val="000000"/>
          <w:sz w:val="24"/>
          <w:szCs w:val="24"/>
        </w:rPr>
        <w:t xml:space="preserve">mund ta denoncojë këtë Marrëveshje, duke njoftuar me shkrim Sekretarin e Përgjithshëm të Kombeve të Bashkuara dhe mund të japë arsyet e tij. </w:t>
      </w:r>
      <w:proofErr w:type="spellStart"/>
      <w:r w:rsidRPr="00116311">
        <w:rPr>
          <w:rFonts w:ascii="Garamond" w:eastAsia="Times New Roman" w:hAnsi="Garamond" w:cs="Times New Roman"/>
          <w:color w:val="000000"/>
          <w:sz w:val="24"/>
          <w:szCs w:val="24"/>
        </w:rPr>
        <w:t>Mosparashtrimi</w:t>
      </w:r>
      <w:proofErr w:type="spellEnd"/>
      <w:r w:rsidRPr="00116311">
        <w:rPr>
          <w:rFonts w:ascii="Garamond" w:eastAsia="Times New Roman" w:hAnsi="Garamond" w:cs="Times New Roman"/>
          <w:color w:val="000000"/>
          <w:sz w:val="24"/>
          <w:szCs w:val="24"/>
        </w:rPr>
        <w:t xml:space="preserve"> i arsyeve nuk ndikon në vlefshmërinë e denoncimit. Denoncimi do të hyjë në fuqi një vit pas datës së marrjes së njoftimit, përveç rasteve kur njoftimi përcakton një datë më të vonë.</w:t>
      </w:r>
    </w:p>
    <w:p w14:paraId="62BF35FE" w14:textId="05B5F98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Denoncimi nuk do të ndikojë në asnjë mënyrë në detyrimin e ndonjë </w:t>
      </w:r>
      <w:r w:rsidR="007A67C9" w:rsidRPr="00116311">
        <w:rPr>
          <w:rFonts w:ascii="Garamond" w:eastAsia="Times New Roman" w:hAnsi="Garamond" w:cs="Times New Roman"/>
          <w:color w:val="000000"/>
          <w:sz w:val="24"/>
          <w:szCs w:val="24"/>
        </w:rPr>
        <w:t xml:space="preserve">shteti palë </w:t>
      </w:r>
      <w:r w:rsidRPr="00116311">
        <w:rPr>
          <w:rFonts w:ascii="Garamond" w:eastAsia="Times New Roman" w:hAnsi="Garamond" w:cs="Times New Roman"/>
          <w:color w:val="000000"/>
          <w:sz w:val="24"/>
          <w:szCs w:val="24"/>
        </w:rPr>
        <w:t>për të përmbushur çdo detyrim të përfshirë në këtë Marrëveshje, të cilit ai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nënshtrohej sipas së drejtës ndërkombëtare, pavarësisht nga kjo Marrëveshje.</w:t>
      </w:r>
    </w:p>
    <w:p w14:paraId="5C8736A6"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A48754A"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47</w:t>
      </w:r>
    </w:p>
    <w:p w14:paraId="58C882CE"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Pjesëmarrja e organizatave ndërkombëtare</w:t>
      </w:r>
    </w:p>
    <w:p w14:paraId="6842885A"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0EDEB301" w14:textId="2A64FB37" w:rsidR="00DD7A97" w:rsidRPr="00116311" w:rsidRDefault="002C2058" w:rsidP="00DD7A97">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Në rastet kur një organizatë ndërkombëtare, e përmendur në </w:t>
      </w:r>
      <w:r w:rsidR="006F5D49" w:rsidRPr="00116311">
        <w:rPr>
          <w:rFonts w:ascii="Garamond" w:eastAsia="Times New Roman" w:hAnsi="Garamond" w:cs="Times New Roman"/>
          <w:color w:val="000000"/>
          <w:sz w:val="24"/>
          <w:szCs w:val="24"/>
        </w:rPr>
        <w:t xml:space="preserve">aneksin </w:t>
      </w:r>
      <w:r w:rsidRPr="00116311">
        <w:rPr>
          <w:rFonts w:ascii="Garamond" w:eastAsia="Times New Roman" w:hAnsi="Garamond" w:cs="Times New Roman"/>
          <w:color w:val="000000"/>
          <w:sz w:val="24"/>
          <w:szCs w:val="24"/>
        </w:rPr>
        <w:t xml:space="preserve">IX, neni 1, të Konventës, nuk ka kompetencë mbi të gjitha çështjet e rregulluara nga kjo Marrëveshje, </w:t>
      </w:r>
      <w:r w:rsidR="00116311">
        <w:rPr>
          <w:rFonts w:ascii="Garamond" w:eastAsia="Times New Roman" w:hAnsi="Garamond" w:cs="Times New Roman"/>
          <w:color w:val="000000"/>
          <w:sz w:val="24"/>
          <w:szCs w:val="24"/>
        </w:rPr>
        <w:t>a</w:t>
      </w:r>
      <w:r w:rsidRPr="00116311">
        <w:rPr>
          <w:rFonts w:ascii="Garamond" w:eastAsia="Times New Roman" w:hAnsi="Garamond" w:cs="Times New Roman"/>
          <w:color w:val="000000"/>
          <w:sz w:val="24"/>
          <w:szCs w:val="24"/>
        </w:rPr>
        <w:t>neksi IX i Konventës do të zbatohet në mënyrë reciproke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 pjesëmarrjen e një organizate të tillë ndërkombëtare në këtë Marrëveshje, me përjashtim të dispozitave vijuese të atij </w:t>
      </w:r>
      <w:r w:rsidR="006F5D49" w:rsidRPr="00116311">
        <w:rPr>
          <w:rFonts w:ascii="Garamond" w:eastAsia="Times New Roman" w:hAnsi="Garamond" w:cs="Times New Roman"/>
          <w:color w:val="000000"/>
          <w:sz w:val="24"/>
          <w:szCs w:val="24"/>
        </w:rPr>
        <w:t>aneksi</w:t>
      </w:r>
      <w:r w:rsidRPr="00116311">
        <w:rPr>
          <w:rFonts w:ascii="Garamond" w:eastAsia="Times New Roman" w:hAnsi="Garamond" w:cs="Times New Roman"/>
          <w:color w:val="000000"/>
          <w:sz w:val="24"/>
          <w:szCs w:val="24"/>
        </w:rPr>
        <w:t>, të cilat nuk do të zbatohen:</w:t>
      </w:r>
    </w:p>
    <w:p w14:paraId="33E8BB33" w14:textId="0BDBEB4D" w:rsidR="002C2058" w:rsidRPr="00116311" w:rsidRDefault="002C2058" w:rsidP="00DD7A97">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neni 2, fjalia e parë; dhe</w:t>
      </w:r>
    </w:p>
    <w:p w14:paraId="02626A73" w14:textId="50D32BA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b) neni 3, paragrafi 1.</w:t>
      </w:r>
    </w:p>
    <w:p w14:paraId="149A65DE" w14:textId="43E97DB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Në rastet kur organizata ndërkombëtare, e përmendur në </w:t>
      </w:r>
      <w:r w:rsidR="00116311">
        <w:rPr>
          <w:rFonts w:ascii="Garamond" w:eastAsia="Times New Roman" w:hAnsi="Garamond" w:cs="Times New Roman"/>
          <w:color w:val="000000"/>
          <w:sz w:val="24"/>
          <w:szCs w:val="24"/>
        </w:rPr>
        <w:t>a</w:t>
      </w:r>
      <w:r w:rsidRPr="00116311">
        <w:rPr>
          <w:rFonts w:ascii="Garamond" w:eastAsia="Times New Roman" w:hAnsi="Garamond" w:cs="Times New Roman"/>
          <w:color w:val="000000"/>
          <w:sz w:val="24"/>
          <w:szCs w:val="24"/>
        </w:rPr>
        <w:t>neksin IX, neni 1, të Konventës, ka kompetencë mbi të gjitha çështjet e rregulluara nga kjo Marrëveshje, atëherë do të zbatohen dispozitat e mëposhtme për pjesëmarrjen e një organizate të tillë ndërkombëtare në këtë Marrëveshje:</w:t>
      </w:r>
    </w:p>
    <w:p w14:paraId="5364AD88" w14:textId="03D08AB6" w:rsidR="002C2058" w:rsidRPr="00116311" w:rsidRDefault="002C2058" w:rsidP="00116311">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në momentin e nënshkrimit ose aderimit, organizata ndërkombëtare do të paraqesë një deklaratë</w:t>
      </w:r>
      <w:r w:rsidR="007A67C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duke pohuar:</w:t>
      </w:r>
    </w:p>
    <w:p w14:paraId="58621359" w14:textId="2C86F45B"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r>
        <w:rPr>
          <w:rFonts w:ascii="Garamond" w:eastAsia="Times New Roman" w:hAnsi="Garamond" w:cs="Times New Roman"/>
          <w:color w:val="000000"/>
          <w:sz w:val="24"/>
          <w:szCs w:val="24"/>
        </w:rPr>
        <w:t>i.</w:t>
      </w:r>
      <w:r w:rsidR="002C2058" w:rsidRPr="00116311">
        <w:rPr>
          <w:rFonts w:ascii="Garamond" w:eastAsia="Times New Roman" w:hAnsi="Garamond" w:cs="Times New Roman"/>
          <w:color w:val="000000"/>
          <w:sz w:val="24"/>
          <w:szCs w:val="24"/>
        </w:rPr>
        <w:t xml:space="preserve"> se</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ka kompetencë mbi të gjitha çështjet e rregulluara nga kjo Marrëveshje;</w:t>
      </w:r>
    </w:p>
    <w:p w14:paraId="458D1F1D" w14:textId="14C0EE95"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ii</w:t>
      </w:r>
      <w:proofErr w:type="spellEnd"/>
      <w:r>
        <w:rPr>
          <w:rFonts w:ascii="Garamond" w:eastAsia="Times New Roman" w:hAnsi="Garamond" w:cs="Times New Roman"/>
          <w:color w:val="000000"/>
          <w:sz w:val="24"/>
          <w:szCs w:val="24"/>
        </w:rPr>
        <w:t>.</w:t>
      </w:r>
      <w:r w:rsidR="002C2058" w:rsidRPr="00116311">
        <w:rPr>
          <w:rFonts w:ascii="Garamond" w:eastAsia="Times New Roman" w:hAnsi="Garamond" w:cs="Times New Roman"/>
          <w:color w:val="000000"/>
          <w:sz w:val="24"/>
          <w:szCs w:val="24"/>
        </w:rPr>
        <w:t xml:space="preserve"> se, për këtë arsye, shtetet anëtare të saj nuk do të bëhen </w:t>
      </w:r>
      <w:r w:rsidR="007A67C9" w:rsidRPr="00116311">
        <w:rPr>
          <w:rFonts w:ascii="Garamond" w:eastAsia="Times New Roman" w:hAnsi="Garamond" w:cs="Times New Roman"/>
          <w:color w:val="000000"/>
          <w:sz w:val="24"/>
          <w:szCs w:val="24"/>
        </w:rPr>
        <w:t>shtete palë</w:t>
      </w:r>
      <w:r w:rsidR="002C2058" w:rsidRPr="00116311">
        <w:rPr>
          <w:rFonts w:ascii="Garamond" w:eastAsia="Times New Roman" w:hAnsi="Garamond" w:cs="Times New Roman"/>
          <w:color w:val="000000"/>
          <w:sz w:val="24"/>
          <w:szCs w:val="24"/>
        </w:rPr>
        <w:t>, përveç se për</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territore për të cilat organizata ndërkombëtare nuk ka përgjegjësi; dhe</w:t>
      </w:r>
    </w:p>
    <w:p w14:paraId="51EF76F2" w14:textId="1D499455" w:rsidR="002C2058" w:rsidRPr="00116311" w:rsidRDefault="00116311" w:rsidP="002C2058">
      <w:pPr>
        <w:spacing w:after="0" w:line="240" w:lineRule="auto"/>
        <w:ind w:firstLine="284"/>
        <w:jc w:val="both"/>
        <w:rPr>
          <w:rFonts w:ascii="Garamond" w:eastAsia="Times New Roman" w:hAnsi="Garamond" w:cs="Times New Roman"/>
          <w:color w:val="000000"/>
          <w:sz w:val="24"/>
          <w:szCs w:val="24"/>
        </w:rPr>
      </w:pPr>
      <w:proofErr w:type="spellStart"/>
      <w:r>
        <w:rPr>
          <w:rFonts w:ascii="Garamond" w:eastAsia="Times New Roman" w:hAnsi="Garamond" w:cs="Times New Roman"/>
          <w:color w:val="000000"/>
          <w:sz w:val="24"/>
          <w:szCs w:val="24"/>
        </w:rPr>
        <w:t>iii</w:t>
      </w:r>
      <w:proofErr w:type="spellEnd"/>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se</w:t>
      </w:r>
      <w:r>
        <w:rPr>
          <w:rFonts w:ascii="Garamond" w:eastAsia="Times New Roman" w:hAnsi="Garamond" w:cs="Times New Roman"/>
          <w:color w:val="000000"/>
          <w:sz w:val="24"/>
          <w:szCs w:val="24"/>
        </w:rPr>
        <w:t xml:space="preserve"> </w:t>
      </w:r>
      <w:r w:rsidR="002C2058" w:rsidRPr="00116311">
        <w:rPr>
          <w:rFonts w:ascii="Garamond" w:eastAsia="Times New Roman" w:hAnsi="Garamond" w:cs="Times New Roman"/>
          <w:color w:val="000000"/>
          <w:sz w:val="24"/>
          <w:szCs w:val="24"/>
        </w:rPr>
        <w:t>pranon të drejtat dhe detyrimet e shteteve sipas kësaj Marrëveshjeje;</w:t>
      </w:r>
    </w:p>
    <w:p w14:paraId="72E644F3" w14:textId="44D9D07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pjesëmarrja e një organizate të tillë ndërkombëtare në asnjë rast nuk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u japë </w:t>
      </w:r>
      <w:r w:rsidR="007A67C9" w:rsidRPr="00116311">
        <w:rPr>
          <w:rFonts w:ascii="Garamond" w:eastAsia="Times New Roman" w:hAnsi="Garamond" w:cs="Times New Roman"/>
          <w:color w:val="000000"/>
          <w:sz w:val="24"/>
          <w:szCs w:val="24"/>
        </w:rPr>
        <w:t>sht</w:t>
      </w:r>
      <w:r w:rsidRPr="00116311">
        <w:rPr>
          <w:rFonts w:ascii="Garamond" w:eastAsia="Times New Roman" w:hAnsi="Garamond" w:cs="Times New Roman"/>
          <w:color w:val="000000"/>
          <w:sz w:val="24"/>
          <w:szCs w:val="24"/>
        </w:rPr>
        <w:t>eteve anëtare të organizatës ndërkombëtare të drejta sipas kësaj Marrëveshjeje;</w:t>
      </w:r>
    </w:p>
    <w:p w14:paraId="443E6CE6" w14:textId="3D08BA9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 rast mosmarrëveshjeje për</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detyrimet e ndonjërës prej organizatave ndërkombëtare sipas kësaj Marrëveshjeje dhe detyrimeve të saj sipas marrëveshjes që krijon organizatën ndërkombëtare apo të çdo akti që lidhet me të, do të mbizotërojnë detyrimet sipas kësaj Marrëveshjeje.</w:t>
      </w:r>
    </w:p>
    <w:p w14:paraId="29E47BCA"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3D6DABC1"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48</w:t>
      </w:r>
    </w:p>
    <w:p w14:paraId="3362EDDF" w14:textId="2DB521E6"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Shtojcat</w:t>
      </w:r>
    </w:p>
    <w:p w14:paraId="45C0CA2E"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754C46EB" w14:textId="5827B52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Shtojcat janë pjesë përbërëse e kësaj Marrëveshjeje dhe, përveç rasteve kur parashikohet shprehimisht ndryshe, një referencë ndaj kësaj Marrëveshjeje apo ndaj njërës prej </w:t>
      </w:r>
      <w:r w:rsidR="007A67C9" w:rsidRPr="00116311">
        <w:rPr>
          <w:rFonts w:ascii="Garamond" w:eastAsia="Times New Roman" w:hAnsi="Garamond" w:cs="Times New Roman"/>
          <w:color w:val="000000"/>
          <w:sz w:val="24"/>
          <w:szCs w:val="24"/>
        </w:rPr>
        <w:t>p</w:t>
      </w:r>
      <w:r w:rsidRPr="00116311">
        <w:rPr>
          <w:rFonts w:ascii="Garamond" w:eastAsia="Times New Roman" w:hAnsi="Garamond" w:cs="Times New Roman"/>
          <w:color w:val="000000"/>
          <w:sz w:val="24"/>
          <w:szCs w:val="24"/>
        </w:rPr>
        <w:t xml:space="preserve">jesëve të saj do të përfshijë një referencë të </w:t>
      </w:r>
      <w:r w:rsidR="006F5D49" w:rsidRPr="00116311">
        <w:rPr>
          <w:rFonts w:ascii="Garamond" w:eastAsia="Times New Roman" w:hAnsi="Garamond" w:cs="Times New Roman"/>
          <w:color w:val="000000"/>
          <w:sz w:val="24"/>
          <w:szCs w:val="24"/>
        </w:rPr>
        <w:t xml:space="preserve">shtojcave </w:t>
      </w:r>
      <w:r w:rsidRPr="00116311">
        <w:rPr>
          <w:rFonts w:ascii="Garamond" w:eastAsia="Times New Roman" w:hAnsi="Garamond" w:cs="Times New Roman"/>
          <w:color w:val="000000"/>
          <w:sz w:val="24"/>
          <w:szCs w:val="24"/>
        </w:rPr>
        <w:t>përkatëse.</w:t>
      </w:r>
    </w:p>
    <w:p w14:paraId="0A49AD72" w14:textId="0A1AA8F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2. Shtojcat mund të rishikohen herë pas here nga </w:t>
      </w:r>
      <w:r w:rsidR="007A67C9" w:rsidRPr="00116311">
        <w:rPr>
          <w:rFonts w:ascii="Garamond" w:eastAsia="Times New Roman" w:hAnsi="Garamond" w:cs="Times New Roman"/>
          <w:color w:val="000000"/>
          <w:sz w:val="24"/>
          <w:szCs w:val="24"/>
        </w:rPr>
        <w:t>shtetet palë</w:t>
      </w:r>
      <w:r w:rsidRPr="00116311">
        <w:rPr>
          <w:rFonts w:ascii="Garamond" w:eastAsia="Times New Roman" w:hAnsi="Garamond" w:cs="Times New Roman"/>
          <w:color w:val="000000"/>
          <w:sz w:val="24"/>
          <w:szCs w:val="24"/>
        </w:rPr>
        <w:t xml:space="preserve">. Këto rishikime do të bazohen mbi konsiderata shkencore dhe teknike. Pavarësisht dispozitave të nenit 45, nëse rishikimi i një </w:t>
      </w:r>
      <w:r w:rsidR="006F5D49" w:rsidRPr="00116311">
        <w:rPr>
          <w:rFonts w:ascii="Garamond" w:eastAsia="Times New Roman" w:hAnsi="Garamond" w:cs="Times New Roman"/>
          <w:color w:val="000000"/>
          <w:sz w:val="24"/>
          <w:szCs w:val="24"/>
        </w:rPr>
        <w:t xml:space="preserve">shtojce </w:t>
      </w:r>
      <w:r w:rsidRPr="00116311">
        <w:rPr>
          <w:rFonts w:ascii="Garamond" w:eastAsia="Times New Roman" w:hAnsi="Garamond" w:cs="Times New Roman"/>
          <w:color w:val="000000"/>
          <w:sz w:val="24"/>
          <w:szCs w:val="24"/>
        </w:rPr>
        <w:t xml:space="preserve">miratohet me konsensus në një mbledhje të </w:t>
      </w:r>
      <w:r w:rsidR="007A67C9" w:rsidRPr="00116311">
        <w:rPr>
          <w:rFonts w:ascii="Garamond" w:eastAsia="Times New Roman" w:hAnsi="Garamond" w:cs="Times New Roman"/>
          <w:color w:val="000000"/>
          <w:sz w:val="24"/>
          <w:szCs w:val="24"/>
        </w:rPr>
        <w:t>shteteve palë</w:t>
      </w:r>
      <w:r w:rsidRPr="00116311">
        <w:rPr>
          <w:rFonts w:ascii="Garamond" w:eastAsia="Times New Roman" w:hAnsi="Garamond" w:cs="Times New Roman"/>
          <w:color w:val="000000"/>
          <w:sz w:val="24"/>
          <w:szCs w:val="24"/>
        </w:rPr>
        <w:t>, ajo do të përfshihet në këtë Marrëveshje dhe do të hyjë në fuqi që nga data e miratimit të saj ose nga një d</w:t>
      </w:r>
      <w:r w:rsidR="007A67C9">
        <w:rPr>
          <w:rFonts w:ascii="Garamond" w:eastAsia="Times New Roman" w:hAnsi="Garamond" w:cs="Times New Roman"/>
          <w:color w:val="000000"/>
          <w:sz w:val="24"/>
          <w:szCs w:val="24"/>
        </w:rPr>
        <w:t xml:space="preserve">atë tjetër e përcaktuar në </w:t>
      </w:r>
      <w:proofErr w:type="spellStart"/>
      <w:r w:rsidR="007A67C9">
        <w:rPr>
          <w:rFonts w:ascii="Garamond" w:eastAsia="Times New Roman" w:hAnsi="Garamond" w:cs="Times New Roman"/>
          <w:color w:val="000000"/>
          <w:sz w:val="24"/>
          <w:szCs w:val="24"/>
        </w:rPr>
        <w:t>vetë</w:t>
      </w:r>
      <w:r w:rsidRPr="00116311">
        <w:rPr>
          <w:rFonts w:ascii="Garamond" w:eastAsia="Times New Roman" w:hAnsi="Garamond" w:cs="Times New Roman"/>
          <w:color w:val="000000"/>
          <w:sz w:val="24"/>
          <w:szCs w:val="24"/>
        </w:rPr>
        <w:t>rishikim</w:t>
      </w:r>
      <w:proofErr w:type="spellEnd"/>
      <w:r w:rsidRPr="00116311">
        <w:rPr>
          <w:rFonts w:ascii="Garamond" w:eastAsia="Times New Roman" w:hAnsi="Garamond" w:cs="Times New Roman"/>
          <w:color w:val="000000"/>
          <w:sz w:val="24"/>
          <w:szCs w:val="24"/>
        </w:rPr>
        <w:t xml:space="preserve">. Nëse rishikimi i një </w:t>
      </w:r>
      <w:r w:rsidR="006F5D49" w:rsidRPr="00116311">
        <w:rPr>
          <w:rFonts w:ascii="Garamond" w:eastAsia="Times New Roman" w:hAnsi="Garamond" w:cs="Times New Roman"/>
          <w:color w:val="000000"/>
          <w:sz w:val="24"/>
          <w:szCs w:val="24"/>
        </w:rPr>
        <w:t xml:space="preserve">shtojce </w:t>
      </w:r>
      <w:r w:rsidRPr="00116311">
        <w:rPr>
          <w:rFonts w:ascii="Garamond" w:eastAsia="Times New Roman" w:hAnsi="Garamond" w:cs="Times New Roman"/>
          <w:color w:val="000000"/>
          <w:sz w:val="24"/>
          <w:szCs w:val="24"/>
        </w:rPr>
        <w:t>nuk miratohet me konsensus në një mbledhje të tillë, atëherë do të zbatohen procedurat e ndryshimit të përcaktuara në nenin 45.</w:t>
      </w:r>
    </w:p>
    <w:p w14:paraId="478F9C7F"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B7382CF"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49</w:t>
      </w:r>
    </w:p>
    <w:p w14:paraId="496E34C3"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Depozitari</w:t>
      </w:r>
    </w:p>
    <w:p w14:paraId="39BBAED5"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23EAF688" w14:textId="18E2394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Sekretari i Përgjithshëm i Kombeve të Bashkuara do të jetë depozitari i kësaj Marrëveshjeje dhe i çdo ndryshimi ose rishikimi të saj.</w:t>
      </w:r>
    </w:p>
    <w:p w14:paraId="08008325"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16B3DDB6"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50</w:t>
      </w:r>
    </w:p>
    <w:p w14:paraId="0D4D5C99"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Tekste autentike</w:t>
      </w:r>
    </w:p>
    <w:p w14:paraId="57065264"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6BE60603" w14:textId="702F060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Tekstet në gjuhët arabe, kineze, angleze, frënge, ruse dhe spanjolle të kësaj Marrëveshjeje janë njësoj autentike.</w:t>
      </w:r>
    </w:p>
    <w:p w14:paraId="706EFEED" w14:textId="4314145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NË DËSHMI TË KËSAJ,</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nënshkruesit e mëposhtëm fuqiplotë, të autorizuar në mënyrë të rregullt, për këtë qëllim, e kanë nënshkruar këtë Marrëveshje.</w:t>
      </w:r>
    </w:p>
    <w:p w14:paraId="68B9CC34"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HAPUR PËR NËNSHKRIM në Nju Jork, më datë katër dhjetor, një mijë e nëntëqind e nëntëdhjetë e pesë, në origjinal, në gjuhët arabe, kineze, angleze, frënge, ruse dhe spanjolle.</w:t>
      </w:r>
    </w:p>
    <w:p w14:paraId="3ADBC886"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1CA88A28"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SHTOJCA I</w:t>
      </w:r>
    </w:p>
    <w:p w14:paraId="08C8F35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KËRKESAT STANDARDE PËR GRUMBULLIMIN DHE SHPËRNDARJEN E TË DHËNAVE</w:t>
      </w:r>
    </w:p>
    <w:p w14:paraId="4576C0A2" w14:textId="77777777" w:rsidR="00DD7A97" w:rsidRPr="00116311" w:rsidRDefault="00DD7A97" w:rsidP="00DD7A97">
      <w:pPr>
        <w:spacing w:after="0" w:line="240" w:lineRule="auto"/>
        <w:ind w:firstLine="284"/>
        <w:jc w:val="center"/>
        <w:rPr>
          <w:rFonts w:ascii="Garamond" w:eastAsia="Times New Roman" w:hAnsi="Garamond" w:cs="Times New Roman"/>
          <w:color w:val="000000"/>
          <w:sz w:val="24"/>
          <w:szCs w:val="24"/>
        </w:rPr>
      </w:pPr>
    </w:p>
    <w:p w14:paraId="202BAC58" w14:textId="2893B440"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1</w:t>
      </w:r>
    </w:p>
    <w:p w14:paraId="467F62BE"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Parimet e përgjithshme</w:t>
      </w:r>
    </w:p>
    <w:p w14:paraId="7185EAC7" w14:textId="77777777" w:rsidR="00DD7A97" w:rsidRPr="00116311" w:rsidRDefault="00DD7A97" w:rsidP="00DD7A97">
      <w:pPr>
        <w:spacing w:after="0" w:line="240" w:lineRule="auto"/>
        <w:ind w:firstLine="284"/>
        <w:jc w:val="center"/>
        <w:rPr>
          <w:rFonts w:ascii="Garamond" w:eastAsia="Times New Roman" w:hAnsi="Garamond" w:cs="Times New Roman"/>
          <w:color w:val="000000"/>
          <w:sz w:val="24"/>
          <w:szCs w:val="24"/>
        </w:rPr>
      </w:pPr>
    </w:p>
    <w:p w14:paraId="1FFBE466" w14:textId="3CF1910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Grumbullimi, përpilimi dhe analiza në kohë e të dhënave janë themelore për ruajtjen dhe menaxhimin efektiv të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 xml:space="preserve">. Për këtë qëllim, </w:t>
      </w:r>
      <w:r w:rsidRPr="00116311">
        <w:rPr>
          <w:rFonts w:ascii="Garamond" w:eastAsia="Times New Roman" w:hAnsi="Garamond" w:cs="Times New Roman"/>
          <w:color w:val="000000"/>
          <w:sz w:val="24"/>
          <w:szCs w:val="24"/>
        </w:rPr>
        <w:lastRenderedPageBreak/>
        <w:t xml:space="preserve">të dhënat nga aktivitetet e peshkimit për këto burime në det të hapur dhe ato në zonat brenda juridiksionit kombëtar janë të domosdoshme dhe duhet të grumbullohen e përpilohen në atë mënyrë që të mundësojë analiza statistikore për qëllime të ruajtjes dhe menaxhimit të burimeve peshkore. Këto të dhëna përfshijnë statistikat e peshkimit dhe të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së peshkimit, si edhe informacione të tjera të lidhura me peshkimin, si të dhënat mbi anijet dhe të dhëna të tjera për standardizimin e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së peshkimit. Të dhënat e grumbulluara duhet të përfshijnë</w:t>
      </w:r>
      <w:r w:rsidR="007A67C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w:t>
      </w:r>
      <w:r w:rsidR="007A67C9">
        <w:rPr>
          <w:rFonts w:ascii="Garamond" w:eastAsia="Times New Roman" w:hAnsi="Garamond" w:cs="Times New Roman"/>
          <w:color w:val="000000"/>
          <w:sz w:val="24"/>
          <w:szCs w:val="24"/>
        </w:rPr>
        <w:t xml:space="preserve">, informacion mbi speciet </w:t>
      </w:r>
      <w:proofErr w:type="spellStart"/>
      <w:r w:rsidR="007A67C9">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dhe ato të lidhura ose të varura. Të gjitha të dhënat duhet të verifikohen për të siguruar saktësinë e tyre. </w:t>
      </w:r>
      <w:proofErr w:type="spellStart"/>
      <w:r w:rsidRPr="00116311">
        <w:rPr>
          <w:rFonts w:ascii="Garamond" w:eastAsia="Times New Roman" w:hAnsi="Garamond" w:cs="Times New Roman"/>
          <w:color w:val="000000"/>
          <w:sz w:val="24"/>
          <w:szCs w:val="24"/>
        </w:rPr>
        <w:t>Konfidencialiteti</w:t>
      </w:r>
      <w:proofErr w:type="spellEnd"/>
      <w:r w:rsidRPr="00116311">
        <w:rPr>
          <w:rFonts w:ascii="Garamond" w:eastAsia="Times New Roman" w:hAnsi="Garamond" w:cs="Times New Roman"/>
          <w:color w:val="000000"/>
          <w:sz w:val="24"/>
          <w:szCs w:val="24"/>
        </w:rPr>
        <w:t xml:space="preserve"> i të dhënave të papërpunuara do të ruhet. Shpërndarja e këtyre të dhënave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nënshtrohet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kushteve sipas të cilave ato janë vënë në dispozicion.</w:t>
      </w:r>
    </w:p>
    <w:p w14:paraId="4D4EF1BF" w14:textId="20843CD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Ndihma, duke përfshirë trajnimin</w:t>
      </w:r>
      <w:r w:rsidR="007A67C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si edhe ndihmën financiare dhe teknike,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u ofrohet shteteve në zhvillim me qëllim që të ngrenë</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kapacitet në fushën e ruajtjes dhe menaxhimit të burimeve të gjalla detare. Ndihma duhet të fokusohet në forcimin e kapacitet</w:t>
      </w:r>
      <w:r w:rsidR="007A67C9">
        <w:rPr>
          <w:rFonts w:ascii="Garamond" w:eastAsia="Times New Roman" w:hAnsi="Garamond" w:cs="Times New Roman"/>
          <w:color w:val="000000"/>
          <w:sz w:val="24"/>
          <w:szCs w:val="24"/>
        </w:rPr>
        <w:t>it për zbatimin e grumbullimin</w:t>
      </w:r>
      <w:r w:rsidRPr="00116311">
        <w:rPr>
          <w:rFonts w:ascii="Garamond" w:eastAsia="Times New Roman" w:hAnsi="Garamond" w:cs="Times New Roman"/>
          <w:color w:val="000000"/>
          <w:sz w:val="24"/>
          <w:szCs w:val="24"/>
        </w:rPr>
        <w:t xml:space="preserve"> dhe verifikimit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programeve të vëzhgimit, analizës së të dhënave dhe projekteve kërkimore që mbështesin vlerësimin e burimeve. Duhet të promovohet përfshirja sa më e plotë e shkencëtarëve dhe menaxherëve nga shtetet në zhvillim</w:t>
      </w:r>
      <w:r w:rsidR="007A67C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ruajtjen dhe menaxhimin e burimeve peshkore ndërkufitare dhe të burimeve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689D1D00"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E6E896D"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2</w:t>
      </w:r>
    </w:p>
    <w:p w14:paraId="219B012D"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 xml:space="preserve">Parimet e grumbullimit, përpilimit dhe shkëmbimit të </w:t>
      </w:r>
      <w:proofErr w:type="spellStart"/>
      <w:r w:rsidRPr="00116311">
        <w:rPr>
          <w:rFonts w:ascii="Garamond" w:eastAsia="Times New Roman" w:hAnsi="Garamond" w:cs="Times New Roman"/>
          <w:b/>
          <w:color w:val="000000"/>
          <w:sz w:val="24"/>
          <w:szCs w:val="24"/>
        </w:rPr>
        <w:t>të</w:t>
      </w:r>
      <w:proofErr w:type="spellEnd"/>
      <w:r w:rsidRPr="00116311">
        <w:rPr>
          <w:rFonts w:ascii="Garamond" w:eastAsia="Times New Roman" w:hAnsi="Garamond" w:cs="Times New Roman"/>
          <w:b/>
          <w:color w:val="000000"/>
          <w:sz w:val="24"/>
          <w:szCs w:val="24"/>
        </w:rPr>
        <w:t xml:space="preserve"> dhënave</w:t>
      </w:r>
    </w:p>
    <w:p w14:paraId="6AEEDBD0" w14:textId="77777777" w:rsidR="00DD7A97" w:rsidRPr="00116311" w:rsidRDefault="00DD7A97" w:rsidP="002C2058">
      <w:pPr>
        <w:spacing w:after="0" w:line="240" w:lineRule="auto"/>
        <w:ind w:firstLine="284"/>
        <w:jc w:val="both"/>
        <w:rPr>
          <w:rFonts w:ascii="Garamond" w:eastAsia="Times New Roman" w:hAnsi="Garamond" w:cs="Times New Roman"/>
          <w:b/>
          <w:color w:val="000000"/>
          <w:sz w:val="24"/>
          <w:szCs w:val="24"/>
        </w:rPr>
      </w:pPr>
    </w:p>
    <w:p w14:paraId="5288E873" w14:textId="398CD5B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Parimet e përgjithshme të mëposhtme duhet të merren në konsideratë gjatë përcaktimit të parametrave për grumbullimin, përpilimin dhe shkëmbimin e të dhënave nga veprimtaritë e peshkimit për burimet peshkore ndërkufitare dhe burimet </w:t>
      </w:r>
      <w:proofErr w:type="spellStart"/>
      <w:r w:rsidRPr="00116311">
        <w:rPr>
          <w:rFonts w:ascii="Garamond" w:eastAsia="Times New Roman" w:hAnsi="Garamond" w:cs="Times New Roman"/>
          <w:color w:val="000000"/>
          <w:sz w:val="24"/>
          <w:szCs w:val="24"/>
        </w:rPr>
        <w:t>shumëmigruese</w:t>
      </w:r>
      <w:proofErr w:type="spellEnd"/>
      <w:r w:rsidRPr="00116311">
        <w:rPr>
          <w:rFonts w:ascii="Garamond" w:eastAsia="Times New Roman" w:hAnsi="Garamond" w:cs="Times New Roman"/>
          <w:color w:val="000000"/>
          <w:sz w:val="24"/>
          <w:szCs w:val="24"/>
        </w:rPr>
        <w:t>:</w:t>
      </w:r>
    </w:p>
    <w:p w14:paraId="694A5A18" w14:textId="7351087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a) Shtetet duhet të sigurojnë që të dhënat të grumbullohen nga anijet që mbajnë flamurin e tyre mbi aktivitetet e peshkimit, sipas karakteristikave </w:t>
      </w:r>
      <w:proofErr w:type="spellStart"/>
      <w:r w:rsidRPr="00116311">
        <w:rPr>
          <w:rFonts w:ascii="Garamond" w:eastAsia="Times New Roman" w:hAnsi="Garamond" w:cs="Times New Roman"/>
          <w:color w:val="000000"/>
          <w:sz w:val="24"/>
          <w:szCs w:val="24"/>
        </w:rPr>
        <w:t>operacionale</w:t>
      </w:r>
      <w:proofErr w:type="spellEnd"/>
      <w:r w:rsidRPr="00116311">
        <w:rPr>
          <w:rFonts w:ascii="Garamond" w:eastAsia="Times New Roman" w:hAnsi="Garamond" w:cs="Times New Roman"/>
          <w:color w:val="000000"/>
          <w:sz w:val="24"/>
          <w:szCs w:val="24"/>
        </w:rPr>
        <w:t xml:space="preserve"> t</w:t>
      </w:r>
      <w:r w:rsidR="001940A5">
        <w:rPr>
          <w:rFonts w:ascii="Garamond" w:eastAsia="Times New Roman" w:hAnsi="Garamond" w:cs="Times New Roman"/>
          <w:color w:val="000000"/>
          <w:sz w:val="24"/>
          <w:szCs w:val="24"/>
        </w:rPr>
        <w:t>ë secilës forme peshkimi (p.sh.:</w:t>
      </w:r>
      <w:r w:rsidRPr="00116311">
        <w:rPr>
          <w:rFonts w:ascii="Garamond" w:eastAsia="Times New Roman" w:hAnsi="Garamond" w:cs="Times New Roman"/>
          <w:color w:val="000000"/>
          <w:sz w:val="24"/>
          <w:szCs w:val="24"/>
        </w:rPr>
        <w:t xml:space="preserve"> çdo operacion i veçantë peshkimi,</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me setin e </w:t>
      </w:r>
      <w:r w:rsidR="001940A5">
        <w:rPr>
          <w:rFonts w:ascii="Garamond" w:eastAsia="Times New Roman" w:hAnsi="Garamond" w:cs="Times New Roman"/>
          <w:color w:val="000000"/>
          <w:sz w:val="24"/>
          <w:szCs w:val="24"/>
        </w:rPr>
        <w:t xml:space="preserve">tij të rrjetave rrethore apo </w:t>
      </w:r>
      <w:proofErr w:type="spellStart"/>
      <w:r w:rsidR="001940A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rrethore</w:t>
      </w:r>
      <w:proofErr w:type="spellEnd"/>
      <w:r w:rsidRPr="00116311">
        <w:rPr>
          <w:rFonts w:ascii="Garamond" w:eastAsia="Times New Roman" w:hAnsi="Garamond" w:cs="Times New Roman"/>
          <w:color w:val="000000"/>
          <w:sz w:val="24"/>
          <w:szCs w:val="24"/>
        </w:rPr>
        <w:t xml:space="preserve"> për çdo kohëzgjatje, gjuetinë e tufës së </w:t>
      </w:r>
      <w:r w:rsidR="003A61E5" w:rsidRPr="00116311">
        <w:rPr>
          <w:rFonts w:ascii="Garamond" w:eastAsia="Times New Roman" w:hAnsi="Garamond" w:cs="Times New Roman"/>
          <w:color w:val="000000"/>
          <w:sz w:val="24"/>
          <w:szCs w:val="24"/>
        </w:rPr>
        <w:t>peshqve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me grep me </w:t>
      </w:r>
      <w:proofErr w:type="spellStart"/>
      <w:r w:rsidRPr="00116311">
        <w:rPr>
          <w:rFonts w:ascii="Garamond" w:eastAsia="Times New Roman" w:hAnsi="Garamond" w:cs="Times New Roman"/>
          <w:color w:val="000000"/>
          <w:sz w:val="24"/>
          <w:szCs w:val="24"/>
        </w:rPr>
        <w:t>filispanjë</w:t>
      </w:r>
      <w:proofErr w:type="spellEnd"/>
      <w:r w:rsidRPr="00116311">
        <w:rPr>
          <w:rFonts w:ascii="Garamond" w:eastAsia="Times New Roman" w:hAnsi="Garamond" w:cs="Times New Roman"/>
          <w:color w:val="000000"/>
          <w:sz w:val="24"/>
          <w:szCs w:val="24"/>
        </w:rPr>
        <w:t xml:space="preserve"> apo kallam dhe operacionet e peshkimit me grep të fiksuar në anësore dhe me të dhënat e duhura për të mundësuar vlerësimin efektiv të burimeve</w:t>
      </w:r>
      <w:r w:rsidR="001940A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w:t>
      </w:r>
    </w:p>
    <w:p w14:paraId="184A4312" w14:textId="2E27BED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Shtetet duhet të sigurojnë që të dhënat e peshkimit të verifikohen nëpërmjet</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një sistemi të përshtatshëm;</w:t>
      </w:r>
    </w:p>
    <w:p w14:paraId="1CEDC45A" w14:textId="68496E9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Shtetet duhet të përpilojnë të dhënat e lidhura me peshkimin dhe të dhënat shkencore mbështetëse dhe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ia paraqesin ato në një format të </w:t>
      </w:r>
      <w:proofErr w:type="spellStart"/>
      <w:r w:rsidRPr="00116311">
        <w:rPr>
          <w:rFonts w:ascii="Garamond" w:eastAsia="Times New Roman" w:hAnsi="Garamond" w:cs="Times New Roman"/>
          <w:color w:val="000000"/>
          <w:sz w:val="24"/>
          <w:szCs w:val="24"/>
        </w:rPr>
        <w:t>dakordësuara</w:t>
      </w:r>
      <w:proofErr w:type="spellEnd"/>
      <w:r w:rsidRPr="00116311">
        <w:rPr>
          <w:rFonts w:ascii="Garamond" w:eastAsia="Times New Roman" w:hAnsi="Garamond" w:cs="Times New Roman"/>
          <w:color w:val="000000"/>
          <w:sz w:val="24"/>
          <w:szCs w:val="24"/>
        </w:rPr>
        <w:t xml:space="preserve"> dhe në kohën e duhur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kur një e tillë ekziston. Përndryshe, shtetet duhet të bashkëpuno</w:t>
      </w:r>
      <w:r w:rsidR="001940A5">
        <w:rPr>
          <w:rFonts w:ascii="Garamond" w:eastAsia="Times New Roman" w:hAnsi="Garamond" w:cs="Times New Roman"/>
          <w:color w:val="000000"/>
          <w:sz w:val="24"/>
          <w:szCs w:val="24"/>
        </w:rPr>
        <w:t>jnë për shkëmbimin e të dhënave</w:t>
      </w:r>
      <w:r w:rsidRPr="00116311">
        <w:rPr>
          <w:rFonts w:ascii="Garamond" w:eastAsia="Times New Roman" w:hAnsi="Garamond" w:cs="Times New Roman"/>
          <w:color w:val="000000"/>
          <w:sz w:val="24"/>
          <w:szCs w:val="24"/>
        </w:rPr>
        <w:t xml:space="preserve"> ose drejtpërdrejt, ose nëpërmjet</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mekanizmave të tjerë bashkëpunues rënë dakord mes tyre;</w:t>
      </w:r>
    </w:p>
    <w:p w14:paraId="526D456A" w14:textId="60A8DE3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Shtetet duhet të bien dakord, brenda kuadrit të o</w:t>
      </w:r>
      <w:r w:rsidR="001940A5">
        <w:rPr>
          <w:rFonts w:ascii="Garamond" w:eastAsia="Times New Roman" w:hAnsi="Garamond" w:cs="Times New Roman"/>
          <w:color w:val="000000"/>
          <w:sz w:val="24"/>
          <w:szCs w:val="24"/>
        </w:rPr>
        <w:t xml:space="preserve">rganizatave ose </w:t>
      </w:r>
      <w:proofErr w:type="spellStart"/>
      <w:r w:rsidR="001940A5">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të menaxhimit të peshkimit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apo mbi specifikimin e të dhënave dhe formatin në të cilin ato do të paraqiten, në përputhje me këtë </w:t>
      </w:r>
      <w:r w:rsidR="006F5D49" w:rsidRPr="00116311">
        <w:rPr>
          <w:rFonts w:ascii="Garamond" w:eastAsia="Times New Roman" w:hAnsi="Garamond" w:cs="Times New Roman"/>
          <w:color w:val="000000"/>
          <w:sz w:val="24"/>
          <w:szCs w:val="24"/>
        </w:rPr>
        <w:t xml:space="preserve">shtojcë </w:t>
      </w:r>
      <w:r w:rsidRPr="00116311">
        <w:rPr>
          <w:rFonts w:ascii="Garamond" w:eastAsia="Times New Roman" w:hAnsi="Garamond" w:cs="Times New Roman"/>
          <w:color w:val="000000"/>
          <w:sz w:val="24"/>
          <w:szCs w:val="24"/>
        </w:rPr>
        <w:t>dhe duke marrë parasysh natyrën e burimeve</w:t>
      </w:r>
      <w:r w:rsidR="001940A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dhe peshkimit për ato burime në rajon. Organizata apo marrëveshje të tilla</w:t>
      </w:r>
      <w:r w:rsidR="003A61E5">
        <w:rPr>
          <w:rFonts w:ascii="Garamond" w:eastAsia="Times New Roman" w:hAnsi="Garamond" w:cs="Times New Roman"/>
          <w:color w:val="000000"/>
          <w:sz w:val="24"/>
          <w:szCs w:val="24"/>
        </w:rPr>
        <w:t xml:space="preserve"> duhet t</w:t>
      </w:r>
      <w:r w:rsidR="006F5D49">
        <w:rPr>
          <w:rFonts w:ascii="Garamond" w:eastAsia="Times New Roman" w:hAnsi="Garamond" w:cs="Times New Roman"/>
          <w:color w:val="000000"/>
          <w:sz w:val="24"/>
          <w:szCs w:val="24"/>
        </w:rPr>
        <w:t>’</w:t>
      </w:r>
      <w:r w:rsidR="003A61E5">
        <w:rPr>
          <w:rFonts w:ascii="Garamond" w:eastAsia="Times New Roman" w:hAnsi="Garamond" w:cs="Times New Roman"/>
          <w:color w:val="000000"/>
          <w:sz w:val="24"/>
          <w:szCs w:val="24"/>
        </w:rPr>
        <w:t xml:space="preserve">u kërkojnë shteteve </w:t>
      </w:r>
      <w:proofErr w:type="spellStart"/>
      <w:r w:rsidR="003A61E5">
        <w:rPr>
          <w:rFonts w:ascii="Garamond" w:eastAsia="Times New Roman" w:hAnsi="Garamond" w:cs="Times New Roman"/>
          <w:color w:val="000000"/>
          <w:sz w:val="24"/>
          <w:szCs w:val="24"/>
        </w:rPr>
        <w:t>joanëtare</w:t>
      </w:r>
      <w:proofErr w:type="spellEnd"/>
      <w:r w:rsidR="003A61E5">
        <w:rPr>
          <w:rFonts w:ascii="Garamond" w:eastAsia="Times New Roman" w:hAnsi="Garamond" w:cs="Times New Roman"/>
          <w:color w:val="000000"/>
          <w:sz w:val="24"/>
          <w:szCs w:val="24"/>
        </w:rPr>
        <w:t xml:space="preserve"> ose </w:t>
      </w:r>
      <w:proofErr w:type="spellStart"/>
      <w:r w:rsidR="003A61E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pjesëmarrëse</w:t>
      </w:r>
      <w:proofErr w:type="spellEnd"/>
      <w:r w:rsidRPr="00116311">
        <w:rPr>
          <w:rFonts w:ascii="Garamond" w:eastAsia="Times New Roman" w:hAnsi="Garamond" w:cs="Times New Roman"/>
          <w:color w:val="000000"/>
          <w:sz w:val="24"/>
          <w:szCs w:val="24"/>
        </w:rPr>
        <w:t xml:space="preserve"> të paraqesin të dhëna në lidhje me veprimtaritë përkatëse të peshkimit nga anijet që mbajnë flamurin e tyre;</w:t>
      </w:r>
    </w:p>
    <w:p w14:paraId="19ACC44C" w14:textId="3B5882DD"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 ose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xml:space="preserve"> të tilla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përpilojnë të dhënat dhe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vënë ato në dispozicion, në kohën e duhur dhe në një format të </w:t>
      </w:r>
      <w:proofErr w:type="spellStart"/>
      <w:r w:rsidRPr="00116311">
        <w:rPr>
          <w:rFonts w:ascii="Garamond" w:eastAsia="Times New Roman" w:hAnsi="Garamond" w:cs="Times New Roman"/>
          <w:color w:val="000000"/>
          <w:sz w:val="24"/>
          <w:szCs w:val="24"/>
        </w:rPr>
        <w:t>dakordësuar</w:t>
      </w:r>
      <w:proofErr w:type="spellEnd"/>
      <w:r w:rsidRPr="00116311">
        <w:rPr>
          <w:rFonts w:ascii="Garamond" w:eastAsia="Times New Roman" w:hAnsi="Garamond" w:cs="Times New Roman"/>
          <w:color w:val="000000"/>
          <w:sz w:val="24"/>
          <w:szCs w:val="24"/>
        </w:rPr>
        <w:t xml:space="preserve">, për të gjitha shtetet e interesuara, sipas kushteve të përcaktuara nga organizata ose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dhe</w:t>
      </w:r>
    </w:p>
    <w:p w14:paraId="78635359" w14:textId="4BA01FD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f) ekspertët shkencor të </w:t>
      </w:r>
      <w:r w:rsidR="001940A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htetit të flamurit dhe ata nga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përkatës </w:t>
      </w:r>
      <w:r w:rsidR="001940A5">
        <w:rPr>
          <w:rFonts w:ascii="Garamond" w:eastAsia="Times New Roman" w:hAnsi="Garamond" w:cs="Times New Roman"/>
          <w:color w:val="000000"/>
          <w:sz w:val="24"/>
          <w:szCs w:val="24"/>
        </w:rPr>
        <w:t>i</w:t>
      </w:r>
      <w:r w:rsidRPr="00116311">
        <w:rPr>
          <w:rFonts w:ascii="Garamond" w:eastAsia="Times New Roman" w:hAnsi="Garamond" w:cs="Times New Roman"/>
          <w:color w:val="000000"/>
          <w:sz w:val="24"/>
          <w:szCs w:val="24"/>
        </w:rPr>
        <w:t xml:space="preserve"> menaxhimit të peshkimit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duhet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analizojnë të dhënat, qoftë veçmas ose së bashku, sipas rastit.</w:t>
      </w:r>
    </w:p>
    <w:p w14:paraId="1581874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52F71B5"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3</w:t>
      </w:r>
    </w:p>
    <w:p w14:paraId="2829E819"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Të dhënat bazë të peshkimit</w:t>
      </w:r>
    </w:p>
    <w:p w14:paraId="7A05AC66"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6AB9DB86" w14:textId="502F3F5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Shtetet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i grumbullojnë dhe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vënë në dispozicion të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përkatës të menaxhimit të peshkimit</w:t>
      </w:r>
      <w:r w:rsidR="003B510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në nivel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w:t>
      </w:r>
      <w:r w:rsidR="003B510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llojet e mëposhtme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me detajet e duhura për të mundësuar vlerësimin efektiv të burimeve, në përputhje me procedurat e </w:t>
      </w:r>
      <w:proofErr w:type="spellStart"/>
      <w:r w:rsidRPr="00116311">
        <w:rPr>
          <w:rFonts w:ascii="Garamond" w:eastAsia="Times New Roman" w:hAnsi="Garamond" w:cs="Times New Roman"/>
          <w:color w:val="000000"/>
          <w:sz w:val="24"/>
          <w:szCs w:val="24"/>
        </w:rPr>
        <w:t>dakorduara</w:t>
      </w:r>
      <w:proofErr w:type="spellEnd"/>
      <w:r w:rsidRPr="00116311">
        <w:rPr>
          <w:rFonts w:ascii="Garamond" w:eastAsia="Times New Roman" w:hAnsi="Garamond" w:cs="Times New Roman"/>
          <w:color w:val="000000"/>
          <w:sz w:val="24"/>
          <w:szCs w:val="24"/>
        </w:rPr>
        <w:t>:</w:t>
      </w:r>
    </w:p>
    <w:p w14:paraId="772798B7" w14:textId="47ECACC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a) periudhat</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kohore të statistikave të peshkimit dhe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sipas formave t</w:t>
      </w:r>
      <w:r w:rsidR="003A61E5">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 xml:space="preserve"> peshkimit dhe flotës;</w:t>
      </w:r>
    </w:p>
    <w:p w14:paraId="289471B0" w14:textId="72EFAF17" w:rsidR="002C2058" w:rsidRPr="00116311" w:rsidRDefault="002C2058" w:rsidP="003A61E5">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peshkimin</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total në numër, peshë</w:t>
      </w:r>
      <w:r w:rsidR="003B5105">
        <w:rPr>
          <w:rFonts w:ascii="Garamond" w:eastAsia="Times New Roman" w:hAnsi="Garamond" w:cs="Times New Roman"/>
          <w:color w:val="000000"/>
          <w:sz w:val="24"/>
          <w:szCs w:val="24"/>
        </w:rPr>
        <w:t>n nominale</w:t>
      </w:r>
      <w:r w:rsidRPr="00116311">
        <w:rPr>
          <w:rFonts w:ascii="Garamond" w:eastAsia="Times New Roman" w:hAnsi="Garamond" w:cs="Times New Roman"/>
          <w:color w:val="000000"/>
          <w:sz w:val="24"/>
          <w:szCs w:val="24"/>
        </w:rPr>
        <w:t xml:space="preserve"> ose të dyja, sipas specieve</w:t>
      </w:r>
      <w:r w:rsidR="003B5105">
        <w:rPr>
          <w:rFonts w:ascii="Garamond" w:eastAsia="Times New Roman" w:hAnsi="Garamond" w:cs="Times New Roman"/>
          <w:color w:val="000000"/>
          <w:sz w:val="24"/>
          <w:szCs w:val="24"/>
        </w:rPr>
        <w:t xml:space="preserve"> (si për speciet objekt, dhe </w:t>
      </w:r>
      <w:proofErr w:type="spellStart"/>
      <w:r w:rsidR="003B510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objekti</w:t>
      </w:r>
      <w:proofErr w:type="spellEnd"/>
      <w:r w:rsidRPr="00116311">
        <w:rPr>
          <w:rFonts w:ascii="Garamond" w:eastAsia="Times New Roman" w:hAnsi="Garamond" w:cs="Times New Roman"/>
          <w:color w:val="000000"/>
          <w:sz w:val="24"/>
          <w:szCs w:val="24"/>
        </w:rPr>
        <w:t xml:space="preserve"> peshkimi), sipas rastit për secilën formë peshkimi. [Pesha nominale përcaktohet nga Organizata e Ushqimit dhe Bujqësisë </w:t>
      </w:r>
      <w:r w:rsidR="003B5105">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Kombeve të Bashkuara si ekuivalenti i p</w:t>
      </w:r>
      <w:r w:rsidR="003A61E5">
        <w:rPr>
          <w:rFonts w:ascii="Garamond" w:eastAsia="Times New Roman" w:hAnsi="Garamond" w:cs="Times New Roman"/>
          <w:color w:val="000000"/>
          <w:sz w:val="24"/>
          <w:szCs w:val="24"/>
        </w:rPr>
        <w:t>eshës së gjallë të zbarkimeve];</w:t>
      </w:r>
    </w:p>
    <w:p w14:paraId="61DA30AC" w14:textId="25EED09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statistika për hedhurinat, duke përfshirë vlerësimet kur të jetë</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e nevojshme, të raportuara si numër ose peshë nominale sipas specieve, sipas rastit për secil</w:t>
      </w:r>
      <w:r w:rsidR="003B5105">
        <w:rPr>
          <w:rFonts w:ascii="Garamond" w:eastAsia="Times New Roman" w:hAnsi="Garamond" w:cs="Times New Roman"/>
          <w:color w:val="000000"/>
          <w:sz w:val="24"/>
          <w:szCs w:val="24"/>
        </w:rPr>
        <w:t>ë</w:t>
      </w:r>
      <w:r w:rsidRPr="00116311">
        <w:rPr>
          <w:rFonts w:ascii="Garamond" w:eastAsia="Times New Roman" w:hAnsi="Garamond" w:cs="Times New Roman"/>
          <w:color w:val="000000"/>
          <w:sz w:val="24"/>
          <w:szCs w:val="24"/>
        </w:rPr>
        <w:t>n forme peshkimi;</w:t>
      </w:r>
    </w:p>
    <w:p w14:paraId="6ECC045F" w14:textId="46DF4DB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statistika mbi sforcon e peshkimit, të përshtatshme për secilën formë peshkimi; dhe</w:t>
      </w:r>
    </w:p>
    <w:p w14:paraId="1709FA63" w14:textId="7942649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e) vendndodhjen e aktiviteteve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peshkimit, datën dhe kohën e peshkimit, dhe statistikat e tjera mbi operacionet e peshkimit sipas rastit.</w:t>
      </w:r>
    </w:p>
    <w:p w14:paraId="74D765B4" w14:textId="3D3EBF3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Shtetet do të mbledhin</w:t>
      </w:r>
      <w:r w:rsidR="003B510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gjithashtu, sipas rastit, dhe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ia paraqesin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përkatës të menaxhimit të peshkimit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w:t>
      </w:r>
      <w:r w:rsidR="003B510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informacionin mbështetës për vlerësimin e burimeve, duke përfshirë:</w:t>
      </w:r>
    </w:p>
    <w:p w14:paraId="06659E02" w14:textId="32E483C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përbërjen e gjahut sipas gjatësisë, peshës dhe seksit;</w:t>
      </w:r>
    </w:p>
    <w:p w14:paraId="4BCF1875" w14:textId="10682D70"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informacione të tjera biologjike që mbështesin vlerësimin e burimeve, si të dhënat mbi moshën, rritjen, rekrutimin, shpërndarjen dhe identitetin e burimeve; dhe</w:t>
      </w:r>
    </w:p>
    <w:p w14:paraId="49B6B701" w14:textId="07A3DCB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c) kërkime të tjera përkatëse, duke përfshirë anketat mbi sasinë, anketat mbi biomasa, studimet </w:t>
      </w:r>
      <w:proofErr w:type="spellStart"/>
      <w:r w:rsidRPr="00116311">
        <w:rPr>
          <w:rFonts w:ascii="Garamond" w:eastAsia="Times New Roman" w:hAnsi="Garamond" w:cs="Times New Roman"/>
          <w:color w:val="000000"/>
          <w:sz w:val="24"/>
          <w:szCs w:val="24"/>
        </w:rPr>
        <w:t>hidro</w:t>
      </w:r>
      <w:proofErr w:type="spellEnd"/>
      <w:r w:rsidRPr="00116311">
        <w:rPr>
          <w:rFonts w:ascii="Garamond" w:eastAsia="Times New Roman" w:hAnsi="Garamond" w:cs="Times New Roman"/>
          <w:color w:val="000000"/>
          <w:sz w:val="24"/>
          <w:szCs w:val="24"/>
        </w:rPr>
        <w:t>-akustike, kërkimet mbi faktorët mjedisorë që ndikojnë në sasinë e burimeve, si edhe studimet oqeanografike dhe ekologjike.</w:t>
      </w:r>
    </w:p>
    <w:p w14:paraId="019772D1"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2A1C5A0C"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4</w:t>
      </w:r>
    </w:p>
    <w:p w14:paraId="1CB758F4"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Të dhënat dhe informacioni mbi anijet</w:t>
      </w:r>
    </w:p>
    <w:p w14:paraId="27F4B3CF"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40DC3868" w14:textId="3457D0D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Shtetet duhet të mbledhin llojet e mëposhtme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dhënave të lidhura me anijet për standardizimin e përbërjes së flotës dhe fuqisë së peshkimit të anijeve, si dhe për konvertimin midis masave të ndryshme të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 xml:space="preserve"> gjatë analizës së të dhënave të gjahut dhe </w:t>
      </w:r>
      <w:proofErr w:type="spellStart"/>
      <w:r w:rsidRPr="00116311">
        <w:rPr>
          <w:rFonts w:ascii="Garamond" w:eastAsia="Times New Roman" w:hAnsi="Garamond" w:cs="Times New Roman"/>
          <w:color w:val="000000"/>
          <w:sz w:val="24"/>
          <w:szCs w:val="24"/>
        </w:rPr>
        <w:t>sforcos</w:t>
      </w:r>
      <w:proofErr w:type="spellEnd"/>
      <w:r w:rsidRPr="00116311">
        <w:rPr>
          <w:rFonts w:ascii="Garamond" w:eastAsia="Times New Roman" w:hAnsi="Garamond" w:cs="Times New Roman"/>
          <w:color w:val="000000"/>
          <w:sz w:val="24"/>
          <w:szCs w:val="24"/>
        </w:rPr>
        <w:t>:</w:t>
      </w:r>
    </w:p>
    <w:p w14:paraId="5B6CD2F8" w14:textId="71A2D9E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identifikimi i anijes, flamurit dhe portit të regjistrimit;</w:t>
      </w:r>
    </w:p>
    <w:p w14:paraId="78E66CE0" w14:textId="0F8E3442"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tipi i anijes;</w:t>
      </w:r>
    </w:p>
    <w:p w14:paraId="3AEBC616" w14:textId="6F4A6FB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c) specifikimet e anijes </w:t>
      </w:r>
      <w:r w:rsidR="003B5105">
        <w:rPr>
          <w:rFonts w:ascii="Garamond" w:eastAsia="Times New Roman" w:hAnsi="Garamond" w:cs="Times New Roman"/>
          <w:color w:val="000000"/>
          <w:sz w:val="24"/>
          <w:szCs w:val="24"/>
        </w:rPr>
        <w:t>(p.sh.:</w:t>
      </w:r>
      <w:r w:rsidRPr="00116311">
        <w:rPr>
          <w:rFonts w:ascii="Garamond" w:eastAsia="Times New Roman" w:hAnsi="Garamond" w:cs="Times New Roman"/>
          <w:color w:val="000000"/>
          <w:sz w:val="24"/>
          <w:szCs w:val="24"/>
        </w:rPr>
        <w:t xml:space="preserve"> materiali i ndërtimit, data e ndërtimit, gjatësia e regjistruar, tonazhi bruto i regjistruar, fuqia e motorëve kryesorë, kapaciteti i hambarit dhe metodat e ruajtjes së gjahut); </w:t>
      </w:r>
    </w:p>
    <w:p w14:paraId="021B0573" w14:textId="52C355C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d) përshkrim</w:t>
      </w:r>
      <w:r w:rsidR="003B5105">
        <w:rPr>
          <w:rFonts w:ascii="Garamond" w:eastAsia="Times New Roman" w:hAnsi="Garamond" w:cs="Times New Roman"/>
          <w:color w:val="000000"/>
          <w:sz w:val="24"/>
          <w:szCs w:val="24"/>
        </w:rPr>
        <w:t>i i veglave të peshkimit (p.sh.:</w:t>
      </w:r>
      <w:r w:rsidRPr="00116311">
        <w:rPr>
          <w:rFonts w:ascii="Garamond" w:eastAsia="Times New Roman" w:hAnsi="Garamond" w:cs="Times New Roman"/>
          <w:color w:val="000000"/>
          <w:sz w:val="24"/>
          <w:szCs w:val="24"/>
        </w:rPr>
        <w:t xml:space="preserve"> llojet, specifikimet e veglave dhe sasia).</w:t>
      </w:r>
    </w:p>
    <w:p w14:paraId="61ACBCE1" w14:textId="537A6F0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Shteti i flamurit do të sigurojë informacionin e mëposhtëm:</w:t>
      </w:r>
    </w:p>
    <w:p w14:paraId="3AD6F51C" w14:textId="7557D91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pajisjet e lundrimit dhe të përcaktimit të pozicionit;</w:t>
      </w:r>
    </w:p>
    <w:p w14:paraId="255B240B" w14:textId="462FED6B"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b) pajisjet e komunikimit dhe komunikimin ndërkombëtar në radio;</w:t>
      </w:r>
    </w:p>
    <w:p w14:paraId="0F3218A5" w14:textId="37B4063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c) madhësinë e ekuipazhit.</w:t>
      </w:r>
    </w:p>
    <w:p w14:paraId="0FE81DED"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56D0D879"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5</w:t>
      </w:r>
    </w:p>
    <w:p w14:paraId="250D8FD2"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Raportimi</w:t>
      </w:r>
    </w:p>
    <w:p w14:paraId="1C467578"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14533A6B" w14:textId="74D48A7E"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Një </w:t>
      </w:r>
      <w:r w:rsidR="003B510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 duhet të sigurojë që anijet që mbajnë flamurin e tij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dërgojnë administratës së tij kombëtare të peshkimit dhe, kur të jetë rënë dakord, organizatës ose </w:t>
      </w:r>
      <w:proofErr w:type="spellStart"/>
      <w:r w:rsidRPr="00116311">
        <w:rPr>
          <w:rFonts w:ascii="Garamond" w:eastAsia="Times New Roman" w:hAnsi="Garamond" w:cs="Times New Roman"/>
          <w:color w:val="000000"/>
          <w:sz w:val="24"/>
          <w:szCs w:val="24"/>
        </w:rPr>
        <w:t>dakordësimit</w:t>
      </w:r>
      <w:proofErr w:type="spellEnd"/>
      <w:r w:rsidRPr="00116311">
        <w:rPr>
          <w:rFonts w:ascii="Garamond" w:eastAsia="Times New Roman" w:hAnsi="Garamond" w:cs="Times New Roman"/>
          <w:color w:val="000000"/>
          <w:sz w:val="24"/>
          <w:szCs w:val="24"/>
        </w:rPr>
        <w:t xml:space="preserve"> përkatës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të menaxhimit të peshkimit, të dhënat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mbi zënien dhe sforcon, duke përfshirë të dhënat mbi operacionet e peshkimit në detin e hapur, në intervalet 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nevojshme kohore</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për të përmbushur kërkesat kombëtare dhe detyrimet rajonale e ndërkombëtare. Këto të dhëna, kur të jetë</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e nevojshme, duhet të transmetohen me radio, </w:t>
      </w:r>
      <w:proofErr w:type="spellStart"/>
      <w:r w:rsidRPr="00116311">
        <w:rPr>
          <w:rFonts w:ascii="Garamond" w:eastAsia="Times New Roman" w:hAnsi="Garamond" w:cs="Times New Roman"/>
          <w:color w:val="000000"/>
          <w:sz w:val="24"/>
          <w:szCs w:val="24"/>
        </w:rPr>
        <w:t>teletekst</w:t>
      </w:r>
      <w:proofErr w:type="spellEnd"/>
      <w:r w:rsidRPr="00116311">
        <w:rPr>
          <w:rFonts w:ascii="Garamond" w:eastAsia="Times New Roman" w:hAnsi="Garamond" w:cs="Times New Roman"/>
          <w:color w:val="000000"/>
          <w:sz w:val="24"/>
          <w:szCs w:val="24"/>
        </w:rPr>
        <w:t>, faks ose transmetim satelitor apo me mjete të tjera.</w:t>
      </w:r>
    </w:p>
    <w:p w14:paraId="57F4C727"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4890A6B" w14:textId="7777777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6</w:t>
      </w:r>
    </w:p>
    <w:p w14:paraId="7861903F"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Verifikimi i të dhënave</w:t>
      </w:r>
    </w:p>
    <w:p w14:paraId="0640CFF2"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51E7B7DF" w14:textId="2CB5BA4A"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Shtetet ose, sipas rastit, organizatat ose </w:t>
      </w:r>
      <w:proofErr w:type="spellStart"/>
      <w:r w:rsidRPr="00116311">
        <w:rPr>
          <w:rFonts w:ascii="Garamond" w:eastAsia="Times New Roman" w:hAnsi="Garamond" w:cs="Times New Roman"/>
          <w:color w:val="000000"/>
          <w:sz w:val="24"/>
          <w:szCs w:val="24"/>
        </w:rPr>
        <w:t>dakordësimet</w:t>
      </w:r>
      <w:proofErr w:type="spellEnd"/>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përkatëse </w:t>
      </w:r>
      <w:proofErr w:type="spellStart"/>
      <w:r w:rsidRPr="00116311">
        <w:rPr>
          <w:rFonts w:ascii="Garamond" w:eastAsia="Times New Roman" w:hAnsi="Garamond" w:cs="Times New Roman"/>
          <w:color w:val="000000"/>
          <w:sz w:val="24"/>
          <w:szCs w:val="24"/>
        </w:rPr>
        <w:t>nënrajonale</w:t>
      </w:r>
      <w:proofErr w:type="spellEnd"/>
      <w:r w:rsidR="003B5105">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 ose rajonale të menaxhimit të peshkimit duhet të krijojnë mekanizma për verifikimin e të dhënave të peshkimit, të tilla si:</w:t>
      </w:r>
    </w:p>
    <w:p w14:paraId="4185D0EF" w14:textId="3B84591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a) verifikimi i pozicionit nëpërmjet</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sistemeve të monitorimit të anijeve;</w:t>
      </w:r>
    </w:p>
    <w:p w14:paraId="22D8701C" w14:textId="4E04002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b) programe të vëzhgimit shkencorë për të monitoruar peshkimin, </w:t>
      </w:r>
      <w:proofErr w:type="spellStart"/>
      <w:r w:rsidRPr="00116311">
        <w:rPr>
          <w:rFonts w:ascii="Garamond" w:eastAsia="Times New Roman" w:hAnsi="Garamond" w:cs="Times New Roman"/>
          <w:color w:val="000000"/>
          <w:sz w:val="24"/>
          <w:szCs w:val="24"/>
        </w:rPr>
        <w:t>sforcot</w:t>
      </w:r>
      <w:proofErr w:type="spellEnd"/>
      <w:r w:rsidRPr="00116311">
        <w:rPr>
          <w:rFonts w:ascii="Garamond" w:eastAsia="Times New Roman" w:hAnsi="Garamond" w:cs="Times New Roman"/>
          <w:color w:val="000000"/>
          <w:sz w:val="24"/>
          <w:szCs w:val="24"/>
        </w:rPr>
        <w:t xml:space="preserve">, përbërjen </w:t>
      </w:r>
      <w:r w:rsidR="003B5105">
        <w:rPr>
          <w:rFonts w:ascii="Garamond" w:eastAsia="Times New Roman" w:hAnsi="Garamond" w:cs="Times New Roman"/>
          <w:color w:val="000000"/>
          <w:sz w:val="24"/>
          <w:szCs w:val="24"/>
        </w:rPr>
        <w:t xml:space="preserve">e zënies (speciet objekt dhe </w:t>
      </w:r>
      <w:proofErr w:type="spellStart"/>
      <w:r w:rsidR="003B5105">
        <w:rPr>
          <w:rFonts w:ascii="Garamond" w:eastAsia="Times New Roman" w:hAnsi="Garamond" w:cs="Times New Roman"/>
          <w:color w:val="000000"/>
          <w:sz w:val="24"/>
          <w:szCs w:val="24"/>
        </w:rPr>
        <w:t>jo</w:t>
      </w:r>
      <w:r w:rsidRPr="00116311">
        <w:rPr>
          <w:rFonts w:ascii="Garamond" w:eastAsia="Times New Roman" w:hAnsi="Garamond" w:cs="Times New Roman"/>
          <w:color w:val="000000"/>
          <w:sz w:val="24"/>
          <w:szCs w:val="24"/>
        </w:rPr>
        <w:t>objekt</w:t>
      </w:r>
      <w:proofErr w:type="spellEnd"/>
      <w:r w:rsidRPr="00116311">
        <w:rPr>
          <w:rFonts w:ascii="Garamond" w:eastAsia="Times New Roman" w:hAnsi="Garamond" w:cs="Times New Roman"/>
          <w:color w:val="000000"/>
          <w:sz w:val="24"/>
          <w:szCs w:val="24"/>
        </w:rPr>
        <w:t xml:space="preserve"> peshkimi) dhe hollësi të tjera të operacioneve të peshkimit;</w:t>
      </w:r>
    </w:p>
    <w:p w14:paraId="2E3675CF" w14:textId="03F38EA6"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lastRenderedPageBreak/>
        <w:t xml:space="preserve">c) raportet mbi udhëtimet e anijes, të zbarkimit dhe të </w:t>
      </w:r>
      <w:proofErr w:type="spellStart"/>
      <w:r w:rsidRPr="00116311">
        <w:rPr>
          <w:rFonts w:ascii="Garamond" w:eastAsia="Times New Roman" w:hAnsi="Garamond" w:cs="Times New Roman"/>
          <w:color w:val="000000"/>
          <w:sz w:val="24"/>
          <w:szCs w:val="24"/>
        </w:rPr>
        <w:t>transbordimit</w:t>
      </w:r>
      <w:proofErr w:type="spellEnd"/>
      <w:r w:rsidRPr="00116311">
        <w:rPr>
          <w:rFonts w:ascii="Garamond" w:eastAsia="Times New Roman" w:hAnsi="Garamond" w:cs="Times New Roman"/>
          <w:color w:val="000000"/>
          <w:sz w:val="24"/>
          <w:szCs w:val="24"/>
        </w:rPr>
        <w:t>; dhe</w:t>
      </w:r>
    </w:p>
    <w:p w14:paraId="408107C0" w14:textId="31B42D8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d) </w:t>
      </w:r>
      <w:proofErr w:type="spellStart"/>
      <w:r w:rsidRPr="00116311">
        <w:rPr>
          <w:rFonts w:ascii="Garamond" w:eastAsia="Times New Roman" w:hAnsi="Garamond" w:cs="Times New Roman"/>
          <w:color w:val="000000"/>
          <w:sz w:val="24"/>
          <w:szCs w:val="24"/>
        </w:rPr>
        <w:t>kampionimi</w:t>
      </w:r>
      <w:proofErr w:type="spellEnd"/>
      <w:r w:rsidRPr="00116311">
        <w:rPr>
          <w:rFonts w:ascii="Garamond" w:eastAsia="Times New Roman" w:hAnsi="Garamond" w:cs="Times New Roman"/>
          <w:color w:val="000000"/>
          <w:sz w:val="24"/>
          <w:szCs w:val="24"/>
        </w:rPr>
        <w:t xml:space="preserve"> në port.</w:t>
      </w:r>
    </w:p>
    <w:p w14:paraId="7D1AB16F"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311332D5" w14:textId="684368DC"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Neni 7</w:t>
      </w:r>
    </w:p>
    <w:p w14:paraId="4891E64D" w14:textId="77777777" w:rsidR="002C2058" w:rsidRPr="00116311" w:rsidRDefault="002C2058" w:rsidP="00DD7A97">
      <w:pPr>
        <w:spacing w:after="0" w:line="240" w:lineRule="auto"/>
        <w:ind w:firstLine="284"/>
        <w:jc w:val="center"/>
        <w:rPr>
          <w:rFonts w:ascii="Garamond" w:eastAsia="Times New Roman" w:hAnsi="Garamond" w:cs="Times New Roman"/>
          <w:b/>
          <w:color w:val="000000"/>
          <w:sz w:val="24"/>
          <w:szCs w:val="24"/>
        </w:rPr>
      </w:pPr>
      <w:r w:rsidRPr="00116311">
        <w:rPr>
          <w:rFonts w:ascii="Garamond" w:eastAsia="Times New Roman" w:hAnsi="Garamond" w:cs="Times New Roman"/>
          <w:b/>
          <w:color w:val="000000"/>
          <w:sz w:val="24"/>
          <w:szCs w:val="24"/>
        </w:rPr>
        <w:t>Shkëmbimi i të dhënave</w:t>
      </w:r>
    </w:p>
    <w:p w14:paraId="59A3F394"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203CF868" w14:textId="6A9A70C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 xml:space="preserve">1. Të dhënat e grumbulluara nga </w:t>
      </w:r>
      <w:r w:rsidR="003B5105">
        <w:rPr>
          <w:rFonts w:ascii="Garamond" w:eastAsia="Times New Roman" w:hAnsi="Garamond" w:cs="Times New Roman"/>
          <w:color w:val="000000"/>
          <w:sz w:val="24"/>
          <w:szCs w:val="24"/>
        </w:rPr>
        <w:t>s</w:t>
      </w:r>
      <w:r w:rsidRPr="00116311">
        <w:rPr>
          <w:rFonts w:ascii="Garamond" w:eastAsia="Times New Roman" w:hAnsi="Garamond" w:cs="Times New Roman"/>
          <w:color w:val="000000"/>
          <w:sz w:val="24"/>
          <w:szCs w:val="24"/>
        </w:rPr>
        <w:t>htetet e flamurit duhet të ndahen me shtetet e tjera të flamurit dhe shtetet bregdetare përkatëse, nëpërmjet</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organizatave ose </w:t>
      </w:r>
      <w:proofErr w:type="spellStart"/>
      <w:r w:rsidRPr="00116311">
        <w:rPr>
          <w:rFonts w:ascii="Garamond" w:eastAsia="Times New Roman" w:hAnsi="Garamond" w:cs="Times New Roman"/>
          <w:color w:val="000000"/>
          <w:sz w:val="24"/>
          <w:szCs w:val="24"/>
        </w:rPr>
        <w:t>dakordësimeve</w:t>
      </w:r>
      <w:proofErr w:type="spellEnd"/>
      <w:r w:rsidRPr="00116311">
        <w:rPr>
          <w:rFonts w:ascii="Garamond" w:eastAsia="Times New Roman" w:hAnsi="Garamond" w:cs="Times New Roman"/>
          <w:color w:val="000000"/>
          <w:sz w:val="24"/>
          <w:szCs w:val="24"/>
        </w:rPr>
        <w:t xml:space="preserve"> të duhura </w:t>
      </w:r>
      <w:proofErr w:type="spellStart"/>
      <w:r w:rsidRPr="00116311">
        <w:rPr>
          <w:rFonts w:ascii="Garamond" w:eastAsia="Times New Roman" w:hAnsi="Garamond" w:cs="Times New Roman"/>
          <w:color w:val="000000"/>
          <w:sz w:val="24"/>
          <w:szCs w:val="24"/>
        </w:rPr>
        <w:t>nënrajonale</w:t>
      </w:r>
      <w:proofErr w:type="spellEnd"/>
      <w:r w:rsidRPr="00116311">
        <w:rPr>
          <w:rFonts w:ascii="Garamond" w:eastAsia="Times New Roman" w:hAnsi="Garamond" w:cs="Times New Roman"/>
          <w:color w:val="000000"/>
          <w:sz w:val="24"/>
          <w:szCs w:val="24"/>
        </w:rPr>
        <w:t xml:space="preserve"> ose rajonale të menaxhimit të peshkimit. Këto organizata ose </w:t>
      </w:r>
      <w:proofErr w:type="spellStart"/>
      <w:r w:rsidRPr="00116311">
        <w:rPr>
          <w:rFonts w:ascii="Garamond" w:eastAsia="Times New Roman" w:hAnsi="Garamond" w:cs="Times New Roman"/>
          <w:color w:val="000000"/>
          <w:sz w:val="24"/>
          <w:szCs w:val="24"/>
        </w:rPr>
        <w:t>dakordësime</w:t>
      </w:r>
      <w:proofErr w:type="spellEnd"/>
      <w:r w:rsidRPr="00116311">
        <w:rPr>
          <w:rFonts w:ascii="Garamond" w:eastAsia="Times New Roman" w:hAnsi="Garamond" w:cs="Times New Roman"/>
          <w:color w:val="000000"/>
          <w:sz w:val="24"/>
          <w:szCs w:val="24"/>
        </w:rPr>
        <w:t xml:space="preserve"> do të përpilojnë të dhënat dhe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vënë ato në dispozicion në kohë dhe në një format të rënë dakord për të gjitha shtetet e interesuara, sipas kushteve të përcaktuara nga organizata ose </w:t>
      </w:r>
      <w:proofErr w:type="spellStart"/>
      <w:r w:rsidRPr="00116311">
        <w:rPr>
          <w:rFonts w:ascii="Garamond" w:eastAsia="Times New Roman" w:hAnsi="Garamond" w:cs="Times New Roman"/>
          <w:color w:val="000000"/>
          <w:sz w:val="24"/>
          <w:szCs w:val="24"/>
        </w:rPr>
        <w:t>dakordësimi</w:t>
      </w:r>
      <w:proofErr w:type="spellEnd"/>
      <w:r w:rsidRPr="00116311">
        <w:rPr>
          <w:rFonts w:ascii="Garamond" w:eastAsia="Times New Roman" w:hAnsi="Garamond" w:cs="Times New Roman"/>
          <w:color w:val="000000"/>
          <w:sz w:val="24"/>
          <w:szCs w:val="24"/>
        </w:rPr>
        <w:t xml:space="preserve">, duke ruajtur </w:t>
      </w:r>
      <w:proofErr w:type="spellStart"/>
      <w:r w:rsidRPr="00116311">
        <w:rPr>
          <w:rFonts w:ascii="Garamond" w:eastAsia="Times New Roman" w:hAnsi="Garamond" w:cs="Times New Roman"/>
          <w:color w:val="000000"/>
          <w:sz w:val="24"/>
          <w:szCs w:val="24"/>
        </w:rPr>
        <w:t>konfidencialitetin</w:t>
      </w:r>
      <w:proofErr w:type="spellEnd"/>
      <w:r w:rsidRPr="00116311">
        <w:rPr>
          <w:rFonts w:ascii="Garamond" w:eastAsia="Times New Roman" w:hAnsi="Garamond" w:cs="Times New Roman"/>
          <w:color w:val="000000"/>
          <w:sz w:val="24"/>
          <w:szCs w:val="24"/>
        </w:rPr>
        <w:t xml:space="preserve"> e të dhënave të papërpunuara, dhe, sa të jetë e mundur, duhet të zhvillojnë sisteme bazash të </w:t>
      </w:r>
      <w:proofErr w:type="spellStart"/>
      <w:r w:rsidRPr="00116311">
        <w:rPr>
          <w:rFonts w:ascii="Garamond" w:eastAsia="Times New Roman" w:hAnsi="Garamond" w:cs="Times New Roman"/>
          <w:color w:val="000000"/>
          <w:sz w:val="24"/>
          <w:szCs w:val="24"/>
        </w:rPr>
        <w:t>të</w:t>
      </w:r>
      <w:proofErr w:type="spellEnd"/>
      <w:r w:rsidRPr="00116311">
        <w:rPr>
          <w:rFonts w:ascii="Garamond" w:eastAsia="Times New Roman" w:hAnsi="Garamond" w:cs="Times New Roman"/>
          <w:color w:val="000000"/>
          <w:sz w:val="24"/>
          <w:szCs w:val="24"/>
        </w:rPr>
        <w:t xml:space="preserve"> dhënash që sigurojnë metoda efikase në të dhëna.</w:t>
      </w:r>
    </w:p>
    <w:p w14:paraId="5E127EDA" w14:textId="6B218F2F"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Në nivel global, mbledhja dhe shpërndarja e të dhënave duhet të kryhet</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nëpërmjet Organizatës së Ushqimit dhe Bujqësisë të Kombeve të Bashkuara (FAO). Kur nuk ekziston një organizatë ose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për menaxhimin </w:t>
      </w:r>
      <w:r w:rsidR="003B5105">
        <w:rPr>
          <w:rFonts w:ascii="Garamond" w:eastAsia="Times New Roman" w:hAnsi="Garamond" w:cs="Times New Roman"/>
          <w:color w:val="000000"/>
          <w:sz w:val="24"/>
          <w:szCs w:val="24"/>
        </w:rPr>
        <w:t>e</w:t>
      </w:r>
      <w:r w:rsidRPr="00116311">
        <w:rPr>
          <w:rFonts w:ascii="Garamond" w:eastAsia="Times New Roman" w:hAnsi="Garamond" w:cs="Times New Roman"/>
          <w:color w:val="000000"/>
          <w:sz w:val="24"/>
          <w:szCs w:val="24"/>
        </w:rPr>
        <w:t xml:space="preserve"> peshkimit, ajo organizatë mund të ushtrojë të njëjtin funksion edhe në nivel </w:t>
      </w:r>
      <w:proofErr w:type="spellStart"/>
      <w:r w:rsidRPr="00116311">
        <w:rPr>
          <w:rFonts w:ascii="Garamond" w:eastAsia="Times New Roman" w:hAnsi="Garamond" w:cs="Times New Roman"/>
          <w:color w:val="000000"/>
          <w:sz w:val="24"/>
          <w:szCs w:val="24"/>
        </w:rPr>
        <w:t>nënrajonal</w:t>
      </w:r>
      <w:proofErr w:type="spellEnd"/>
      <w:r w:rsidRPr="00116311">
        <w:rPr>
          <w:rFonts w:ascii="Garamond" w:eastAsia="Times New Roman" w:hAnsi="Garamond" w:cs="Times New Roman"/>
          <w:color w:val="000000"/>
          <w:sz w:val="24"/>
          <w:szCs w:val="24"/>
        </w:rPr>
        <w:t xml:space="preserve"> ose rajonal, me </w:t>
      </w:r>
      <w:proofErr w:type="spellStart"/>
      <w:r w:rsidRPr="00116311">
        <w:rPr>
          <w:rFonts w:ascii="Garamond" w:eastAsia="Times New Roman" w:hAnsi="Garamond" w:cs="Times New Roman"/>
          <w:color w:val="000000"/>
          <w:sz w:val="24"/>
          <w:szCs w:val="24"/>
        </w:rPr>
        <w:t>dakordësim</w:t>
      </w:r>
      <w:proofErr w:type="spellEnd"/>
      <w:r w:rsidRPr="00116311">
        <w:rPr>
          <w:rFonts w:ascii="Garamond" w:eastAsia="Times New Roman" w:hAnsi="Garamond" w:cs="Times New Roman"/>
          <w:color w:val="000000"/>
          <w:sz w:val="24"/>
          <w:szCs w:val="24"/>
        </w:rPr>
        <w:t xml:space="preserve"> me shtetet përkatëse.</w:t>
      </w:r>
    </w:p>
    <w:p w14:paraId="44F40682" w14:textId="77777777"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60AA71FB" w14:textId="036DD397"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SHTOJCA</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II</w:t>
      </w:r>
    </w:p>
    <w:p w14:paraId="05E39256" w14:textId="02FA0334" w:rsidR="002C2058" w:rsidRPr="00116311" w:rsidRDefault="002C2058" w:rsidP="00DD7A97">
      <w:pPr>
        <w:spacing w:after="0" w:line="240" w:lineRule="auto"/>
        <w:ind w:firstLine="284"/>
        <w:jc w:val="center"/>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UDHËZIME PËR ZBATIMIN E PIKAVE TË REFERENCËS PARAPRAKE NË RUAJTJEN DHE MENAX</w:t>
      </w:r>
      <w:r w:rsidR="003B5105">
        <w:rPr>
          <w:rFonts w:ascii="Garamond" w:eastAsia="Times New Roman" w:hAnsi="Garamond" w:cs="Times New Roman"/>
          <w:color w:val="000000"/>
          <w:sz w:val="24"/>
          <w:szCs w:val="24"/>
        </w:rPr>
        <w:t>HIMIN E RESURSEVE NDËRKUFITARE</w:t>
      </w:r>
      <w:r w:rsidRPr="00116311">
        <w:rPr>
          <w:rFonts w:ascii="Garamond" w:eastAsia="Times New Roman" w:hAnsi="Garamond" w:cs="Times New Roman"/>
          <w:color w:val="000000"/>
          <w:sz w:val="24"/>
          <w:szCs w:val="24"/>
        </w:rPr>
        <w:t xml:space="preserve"> DHE TË RESURSEVE SHUMËMIGRUESE TË PESHQVE</w:t>
      </w:r>
    </w:p>
    <w:p w14:paraId="63DFF847" w14:textId="77777777" w:rsidR="00DD7A97" w:rsidRPr="00116311" w:rsidRDefault="00DD7A97" w:rsidP="002C2058">
      <w:pPr>
        <w:spacing w:after="0" w:line="240" w:lineRule="auto"/>
        <w:ind w:firstLine="284"/>
        <w:jc w:val="both"/>
        <w:rPr>
          <w:rFonts w:ascii="Garamond" w:eastAsia="Times New Roman" w:hAnsi="Garamond" w:cs="Times New Roman"/>
          <w:color w:val="000000"/>
          <w:sz w:val="24"/>
          <w:szCs w:val="24"/>
        </w:rPr>
      </w:pPr>
    </w:p>
    <w:p w14:paraId="0671B327" w14:textId="31BFBFA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1. Një pikë referimi paraprake është një praktikë e vlerësuar, e nxjerrë nëpërmjet</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një procedure shkencore të rënë dakord, e cila i korrespondon gjendjes së burimit dhe të peshkimit, dhe që mund të përdoret si udhërrëfyes për menaxhimin e peshkimit.</w:t>
      </w:r>
    </w:p>
    <w:p w14:paraId="52F2A4B3" w14:textId="668E8845"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2. Duhet të përdoren dy lloje pikash reference paraprake:</w:t>
      </w:r>
      <w:r w:rsidR="003B5105">
        <w:rPr>
          <w:rFonts w:ascii="Garamond" w:eastAsia="Times New Roman" w:hAnsi="Garamond" w:cs="Times New Roman"/>
          <w:color w:val="000000"/>
          <w:sz w:val="24"/>
          <w:szCs w:val="24"/>
        </w:rPr>
        <w:t xml:space="preserve"> pikat e referencës së ruajtjes</w:t>
      </w:r>
      <w:r w:rsidRPr="00116311">
        <w:rPr>
          <w:rFonts w:ascii="Garamond" w:eastAsia="Times New Roman" w:hAnsi="Garamond" w:cs="Times New Roman"/>
          <w:color w:val="000000"/>
          <w:sz w:val="24"/>
          <w:szCs w:val="24"/>
        </w:rPr>
        <w:t xml:space="preserve"> apo kufizimit, dhe p</w:t>
      </w:r>
      <w:r w:rsidR="003B5105">
        <w:rPr>
          <w:rFonts w:ascii="Garamond" w:eastAsia="Times New Roman" w:hAnsi="Garamond" w:cs="Times New Roman"/>
          <w:color w:val="000000"/>
          <w:sz w:val="24"/>
          <w:szCs w:val="24"/>
        </w:rPr>
        <w:t>ikat e referencës së menaxhimit</w:t>
      </w:r>
      <w:r w:rsidRPr="00116311">
        <w:rPr>
          <w:rFonts w:ascii="Garamond" w:eastAsia="Times New Roman" w:hAnsi="Garamond" w:cs="Times New Roman"/>
          <w:color w:val="000000"/>
          <w:sz w:val="24"/>
          <w:szCs w:val="24"/>
        </w:rPr>
        <w:t xml:space="preserve"> apo objektivit. Pikat kufizuese vendosin kufij që synojnë të kufizojnë shfrytëzimin brenda kufijve biologjikë të sigurt, brenda të cilëve resurset mund të prodhojnë rendimentin maksimal të qëndrueshëm. Pikat objektive të referencës kanë për qëllim arritjen e objektivave të menaxhimit.</w:t>
      </w:r>
    </w:p>
    <w:p w14:paraId="41A55672" w14:textId="4D812E83"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3. Pikat e referencës paraprake duhet të jenë specifike për secilin resurs, për të marrë parasysh, ndër të tjera, kapacitetin riprodhues, qëndrueshmërinë e secilit resurs dhe karakteristikat e peshkimit që e shfrytëzon atë resurs, si dhe faktorët e tjerë të ngordhjes</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dhe burimet e mëdha të pasigurta.</w:t>
      </w:r>
    </w:p>
    <w:p w14:paraId="7EF23112" w14:textId="7E030C2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4. Strategjitë e menaxhimit do të synojnë të ruajnë ose të rivendosin popullatat e resurseve</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peshkuara, dhe aty ku</w:t>
      </w:r>
      <w:r w:rsidR="00116311">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të jetë e nevojshme, edhe speciet e lidhura ose të varura, në nivele që janë në përputhje me pikat e referencës paraprake të rëna dakord më parë. Këto pika referimi do të përdoren për të nxitur masat e paracaktuara të ruajtjes dhe menaxhimit të paracaktuara. Strategjitë e menaxhimit do të përfshijnë masa që mund të zbatohen kur afrohen pikat e referencës paraprake.</w:t>
      </w:r>
    </w:p>
    <w:p w14:paraId="2C5181B1" w14:textId="01DF9599"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5. Strategjitë e menaxhimit të peshkimit do të sigurojnë që rreziku i tejkalimit të pikave kufizuese të referencës të jetë shumë i ulët. Nëse një resurs bie nën një pikë kufizuese të referencës ose është në rrezik të rënies nën nj</w:t>
      </w:r>
      <w:r w:rsidR="003A61E5">
        <w:rPr>
          <w:rFonts w:ascii="Garamond" w:eastAsia="Times New Roman" w:hAnsi="Garamond" w:cs="Times New Roman"/>
          <w:color w:val="000000"/>
          <w:sz w:val="24"/>
          <w:szCs w:val="24"/>
        </w:rPr>
        <w:t>ë pikë të tillë, duhet të inici</w:t>
      </w:r>
      <w:r w:rsidRPr="00116311">
        <w:rPr>
          <w:rFonts w:ascii="Garamond" w:eastAsia="Times New Roman" w:hAnsi="Garamond" w:cs="Times New Roman"/>
          <w:color w:val="000000"/>
          <w:sz w:val="24"/>
          <w:szCs w:val="24"/>
        </w:rPr>
        <w:t>ohen masa të ruajtjes dhe menaxhimit për të lehtësuar rikuperimin e resursit. Strategjitë e menaxhimit të peshkimit do të sigurojnë që pikat objektive të referencës të mos tejkalojnë mesataren.</w:t>
      </w:r>
    </w:p>
    <w:p w14:paraId="4DE92A68" w14:textId="1E93449C"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6. Kur informacioni për përcaktimin e pikave të referencës për një peshkim është i pakët ose mungon, duhet të vendosen pika referimi provizore. Pikat provizore të referencës mund të përcaktohen në analogji me resurse të ngjashme dhe më të njohura. Në situata të tilla, aktiviteti i peshkimit do t</w:t>
      </w:r>
      <w:r w:rsidR="006F5D49">
        <w:rPr>
          <w:rFonts w:ascii="Garamond" w:eastAsia="Times New Roman" w:hAnsi="Garamond" w:cs="Times New Roman"/>
          <w:color w:val="000000"/>
          <w:sz w:val="24"/>
          <w:szCs w:val="24"/>
        </w:rPr>
        <w:t>’</w:t>
      </w:r>
      <w:r w:rsidRPr="00116311">
        <w:rPr>
          <w:rFonts w:ascii="Garamond" w:eastAsia="Times New Roman" w:hAnsi="Garamond" w:cs="Times New Roman"/>
          <w:color w:val="000000"/>
          <w:sz w:val="24"/>
          <w:szCs w:val="24"/>
        </w:rPr>
        <w:t xml:space="preserve">i nënshtrohet një monitorimi të shtuar në mënyrë që të mundësohet rishikimi i pikave provizore të referencës sapo të jenë të </w:t>
      </w:r>
      <w:proofErr w:type="spellStart"/>
      <w:r w:rsidRPr="00116311">
        <w:rPr>
          <w:rFonts w:ascii="Garamond" w:eastAsia="Times New Roman" w:hAnsi="Garamond" w:cs="Times New Roman"/>
          <w:color w:val="000000"/>
          <w:sz w:val="24"/>
          <w:szCs w:val="24"/>
        </w:rPr>
        <w:t>disponueshme</w:t>
      </w:r>
      <w:proofErr w:type="spellEnd"/>
      <w:r w:rsidRPr="00116311">
        <w:rPr>
          <w:rFonts w:ascii="Garamond" w:eastAsia="Times New Roman" w:hAnsi="Garamond" w:cs="Times New Roman"/>
          <w:color w:val="000000"/>
          <w:sz w:val="24"/>
          <w:szCs w:val="24"/>
        </w:rPr>
        <w:t xml:space="preserve"> informacione më të përmirësuara.</w:t>
      </w:r>
    </w:p>
    <w:p w14:paraId="050CC016" w14:textId="6DCC5B84"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color w:val="000000"/>
          <w:sz w:val="24"/>
          <w:szCs w:val="24"/>
        </w:rPr>
        <w:t>7. Norma e ngordhjes</w:t>
      </w:r>
      <w:r w:rsidR="003A61E5">
        <w:rPr>
          <w:rFonts w:ascii="Garamond" w:eastAsia="Times New Roman" w:hAnsi="Garamond" w:cs="Times New Roman"/>
          <w:color w:val="000000"/>
          <w:sz w:val="24"/>
          <w:szCs w:val="24"/>
        </w:rPr>
        <w:t xml:space="preserve"> </w:t>
      </w:r>
      <w:r w:rsidRPr="00116311">
        <w:rPr>
          <w:rFonts w:ascii="Garamond" w:eastAsia="Times New Roman" w:hAnsi="Garamond" w:cs="Times New Roman"/>
          <w:color w:val="000000"/>
          <w:sz w:val="24"/>
          <w:szCs w:val="24"/>
        </w:rPr>
        <w:t xml:space="preserve">së gjahut që </w:t>
      </w:r>
      <w:proofErr w:type="spellStart"/>
      <w:r w:rsidRPr="00116311">
        <w:rPr>
          <w:rFonts w:ascii="Garamond" w:eastAsia="Times New Roman" w:hAnsi="Garamond" w:cs="Times New Roman"/>
          <w:color w:val="000000"/>
          <w:sz w:val="24"/>
          <w:szCs w:val="24"/>
        </w:rPr>
        <w:t>gjeneron</w:t>
      </w:r>
      <w:proofErr w:type="spellEnd"/>
      <w:r w:rsidRPr="00116311">
        <w:rPr>
          <w:rFonts w:ascii="Garamond" w:eastAsia="Times New Roman" w:hAnsi="Garamond" w:cs="Times New Roman"/>
          <w:color w:val="000000"/>
          <w:sz w:val="24"/>
          <w:szCs w:val="24"/>
        </w:rPr>
        <w:t xml:space="preserve"> rendimentin maksimal të qëndrueshëm duhet të konsiderohet si një standard minimal për pikat kufizuese të referencës. Për resurset që nuk janë të </w:t>
      </w:r>
      <w:proofErr w:type="spellStart"/>
      <w:r w:rsidRPr="00116311">
        <w:rPr>
          <w:rFonts w:ascii="Garamond" w:eastAsia="Times New Roman" w:hAnsi="Garamond" w:cs="Times New Roman"/>
          <w:color w:val="000000"/>
          <w:sz w:val="24"/>
          <w:szCs w:val="24"/>
        </w:rPr>
        <w:t>mbipeshkuara</w:t>
      </w:r>
      <w:proofErr w:type="spellEnd"/>
      <w:r w:rsidRPr="00116311">
        <w:rPr>
          <w:rFonts w:ascii="Garamond" w:eastAsia="Times New Roman" w:hAnsi="Garamond" w:cs="Times New Roman"/>
          <w:color w:val="000000"/>
          <w:sz w:val="24"/>
          <w:szCs w:val="24"/>
        </w:rPr>
        <w:t xml:space="preserve">, strategjitë e menaxhimit të peshkimit do të sigurojnë që ngordhja nga peshkimi të mos e tejkalojë atë që korrespondon me rendimentin maksimal të qëndrueshëm, dhe që biomasa të mos bjerë </w:t>
      </w:r>
      <w:r w:rsidRPr="00116311">
        <w:rPr>
          <w:rFonts w:ascii="Garamond" w:eastAsia="Times New Roman" w:hAnsi="Garamond" w:cs="Times New Roman"/>
          <w:color w:val="000000"/>
          <w:sz w:val="24"/>
          <w:szCs w:val="24"/>
        </w:rPr>
        <w:lastRenderedPageBreak/>
        <w:t xml:space="preserve">nën një prag të paracaktuar. Për resurset e </w:t>
      </w:r>
      <w:proofErr w:type="spellStart"/>
      <w:r w:rsidRPr="00116311">
        <w:rPr>
          <w:rFonts w:ascii="Garamond" w:eastAsia="Times New Roman" w:hAnsi="Garamond" w:cs="Times New Roman"/>
          <w:color w:val="000000"/>
          <w:sz w:val="24"/>
          <w:szCs w:val="24"/>
        </w:rPr>
        <w:t>mbipeshkuara</w:t>
      </w:r>
      <w:proofErr w:type="spellEnd"/>
      <w:r w:rsidRPr="00116311">
        <w:rPr>
          <w:rFonts w:ascii="Garamond" w:eastAsia="Times New Roman" w:hAnsi="Garamond" w:cs="Times New Roman"/>
          <w:color w:val="000000"/>
          <w:sz w:val="24"/>
          <w:szCs w:val="24"/>
        </w:rPr>
        <w:t>, biomasa që do të prodhonte rendimentin maksimal të qëndrueshëm mund të shërbejë si një objektiv për rigjenerim.</w:t>
      </w:r>
    </w:p>
    <w:p w14:paraId="3A9FD32F" w14:textId="2244B961" w:rsidR="002C2058" w:rsidRPr="00116311" w:rsidRDefault="002C2058" w:rsidP="002C2058">
      <w:pPr>
        <w:spacing w:after="0" w:line="240" w:lineRule="auto"/>
        <w:ind w:firstLine="284"/>
        <w:jc w:val="both"/>
        <w:rPr>
          <w:rFonts w:ascii="Garamond" w:eastAsia="Times New Roman" w:hAnsi="Garamond" w:cs="Times New Roman"/>
          <w:color w:val="000000"/>
          <w:sz w:val="24"/>
          <w:szCs w:val="24"/>
        </w:rPr>
      </w:pPr>
    </w:p>
    <w:p w14:paraId="418872D7" w14:textId="0A8BCC5E" w:rsidR="00DD7A97" w:rsidRPr="00116311" w:rsidRDefault="00AF44A8" w:rsidP="002C2058">
      <w:pPr>
        <w:spacing w:after="0" w:line="240" w:lineRule="auto"/>
        <w:ind w:firstLine="284"/>
        <w:jc w:val="both"/>
        <w:rPr>
          <w:rFonts w:ascii="Garamond" w:eastAsia="Times New Roman" w:hAnsi="Garamond" w:cs="Times New Roman"/>
          <w:color w:val="000000"/>
          <w:sz w:val="24"/>
          <w:szCs w:val="24"/>
        </w:rPr>
      </w:pPr>
      <w:r w:rsidRPr="00116311">
        <w:rPr>
          <w:rFonts w:ascii="Garamond" w:eastAsia="Times New Roman" w:hAnsi="Garamond" w:cs="Times New Roman"/>
          <w:noProof/>
          <w:color w:val="000000"/>
          <w:sz w:val="24"/>
          <w:szCs w:val="24"/>
          <w:lang w:eastAsia="sq-AL"/>
        </w:rPr>
        <w:lastRenderedPageBreak/>
        <w:drawing>
          <wp:inline distT="0" distB="0" distL="0" distR="0" wp14:anchorId="06F47559" wp14:editId="3277DC7D">
            <wp:extent cx="5367528" cy="8378952"/>
            <wp:effectExtent l="0" t="0" r="508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g_Marreveshja e Zbatimit e Konventes per te Drejten e Detit (1)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67528" cy="837895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B4049DF" wp14:editId="7CB6417E">
            <wp:extent cx="5772912" cy="66873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g_Marreveshja e Zbatimit e Konventes per te Drejten e Detit (1)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72912" cy="668731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B5CE037" wp14:editId="76FB7455">
            <wp:extent cx="5772912" cy="67086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g_Marreveshja e Zbatimit e Konventes per te Drejten e Detit (1)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72912" cy="670864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C351F75" wp14:editId="3B528479">
            <wp:extent cx="5827776" cy="5934456"/>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g_Marreveshja e Zbatimit e Konventes per te Drejten e Detit (1)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27776" cy="593445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3C521E0" wp14:editId="6183F4A2">
            <wp:extent cx="5477256" cy="61752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g_Marreveshja e Zbatimit e Konventes per te Drejten e Detit (1)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77256" cy="617524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547ED2D" wp14:editId="48845863">
            <wp:extent cx="6188404" cy="7444597"/>
            <wp:effectExtent l="0" t="0" r="317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g_Marreveshja e Zbatimit e Konventes per te Drejten e Detit (1)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91376" cy="744817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5E2491E" wp14:editId="04CE735F">
            <wp:extent cx="6140882" cy="76861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g_Marreveshja e Zbatimit e Konventes per te Drejten e Detit (1)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44694" cy="769090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C72A618" wp14:editId="7C5ACFCA">
            <wp:extent cx="6118983" cy="7444597"/>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ng_Marreveshja e Zbatimit e Konventes per te Drejten e Detit (1)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2703" cy="744912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B8C6D64" wp14:editId="758300B0">
            <wp:extent cx="6244655" cy="7021902"/>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ng_Marreveshja e Zbatimit e Konventes per te Drejten e Detit (1)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49567" cy="7027425"/>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416F1142" wp14:editId="54FC8AFE">
            <wp:extent cx="5850985" cy="7332453"/>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ng_Marreveshja e Zbatimit e Konventes per te Drejten e Detit (1)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54207" cy="7336491"/>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CF67221" wp14:editId="3E5FFEC3">
            <wp:extent cx="6129256" cy="7461849"/>
            <wp:effectExtent l="0" t="0" r="508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g_Marreveshja e Zbatimit e Konventes per te Drejten e Detit (1)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32859" cy="7466235"/>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47F19D1" wp14:editId="1189CDCB">
            <wp:extent cx="6170373" cy="7004649"/>
            <wp:effectExtent l="0" t="0" r="190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ng_Marreveshja e Zbatimit e Konventes per te Drejten e Detit (1)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74187" cy="700897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72674268" wp14:editId="0BC2AE69">
            <wp:extent cx="5736566" cy="71911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ng_Marreveshja e Zbatimit e Konventes per te Drejten e Detit (1)_Page_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9760" cy="719517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82266C7" wp14:editId="20D6A6FC">
            <wp:extent cx="5434584" cy="5477256"/>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ng_Marreveshja e Zbatimit e Konventes per te Drejten e Detit (1)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34584" cy="547725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152A694" wp14:editId="65D0C95E">
            <wp:extent cx="5489448" cy="6830568"/>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ng_Marreveshja e Zbatimit e Konventes per te Drejten e Detit (1)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9448" cy="68305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71A06BA2" wp14:editId="15CA015B">
            <wp:extent cx="5684520" cy="71780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ng_Marreveshja e Zbatimit e Konventes per te Drejten e Detit (1)_Page_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84520" cy="717804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3D817392" wp14:editId="01A2AA3F">
            <wp:extent cx="5672328" cy="6480048"/>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ng_Marreveshja e Zbatimit e Konventes per te Drejten e Detit (1)_Page_1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72328" cy="648004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C1BC8C9" wp14:editId="5869F07A">
            <wp:extent cx="5596495" cy="6939042"/>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ng_Marreveshja e Zbatimit e Konventes per te Drejten e Detit (1)_Page_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96495" cy="693904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7E95E2CB" wp14:editId="733B5DFF">
            <wp:extent cx="5727192" cy="7004304"/>
            <wp:effectExtent l="0" t="0" r="698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ng_Marreveshja e Zbatimit e Konventes per te Drejten e Detit (1)_Page_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27192" cy="7004304"/>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7DE1482" wp14:editId="4791F799">
            <wp:extent cx="5891784" cy="6906768"/>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ng_Marreveshja e Zbatimit e Konventes per te Drejten e Detit (1)_Page_2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91784" cy="69067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E21D429" wp14:editId="45D47B14">
            <wp:extent cx="5586984" cy="71018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ng_Marreveshja e Zbatimit e Konventes per te Drejten e Detit (1)_Page_2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86984" cy="710184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32FBC28" wp14:editId="03828796">
            <wp:extent cx="5727192" cy="7025640"/>
            <wp:effectExtent l="0" t="0" r="698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ng_Marreveshja e Zbatimit e Konventes per te Drejten e Detit (1)_Page_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27192" cy="702564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B8C55EB" wp14:editId="41982663">
            <wp:extent cx="5608320" cy="67970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ng_Marreveshja e Zbatimit e Konventes per te Drejten e Detit (1)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08320" cy="679704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47612E34" wp14:editId="050573D8">
            <wp:extent cx="5760720" cy="6775704"/>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ng_Marreveshja e Zbatimit e Konventes per te Drejten e Detit (1)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6775704"/>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E794C08" wp14:editId="3D39CAB5">
            <wp:extent cx="5696712" cy="6894576"/>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ng_Marreveshja e Zbatimit e Konventes per te Drejten e Detit (1)_Page_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96712" cy="689457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D6F38F2" wp14:editId="6D226628">
            <wp:extent cx="5760720" cy="70256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ng_Marreveshja e Zbatimit e Konventes per te Drejten e Detit (1)_Page_2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720" cy="702564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20C0109" wp14:editId="2DB35473">
            <wp:extent cx="5891784" cy="680923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ng_Marreveshja e Zbatimit e Konventes per te Drejten e Detit (1)_Page_2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91784" cy="680923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EF26DF9" wp14:editId="5BB5F5A7">
            <wp:extent cx="5827776" cy="6970776"/>
            <wp:effectExtent l="0" t="0" r="190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ng_Marreveshja e Zbatimit e Konventes per te Drejten e Detit (1)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27776" cy="697077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4A386608" wp14:editId="5CD943E7">
            <wp:extent cx="5870448" cy="680923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ng_Marreveshja e Zbatimit e Konventes per te Drejten e Detit (1)_Page_2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70448" cy="680923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0259360" wp14:editId="6E9E01E0">
            <wp:extent cx="5519928" cy="714756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ng_Marreveshja e Zbatimit e Konventes per te Drejten e Detit (1)_Page_3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519928" cy="714756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45B0E97" wp14:editId="3EBAD208">
            <wp:extent cx="5620512" cy="7004304"/>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ng_Marreveshja e Zbatimit e Konventes per te Drejten e Detit (1)_Page_3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20512" cy="7004304"/>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B7AE1D0" wp14:editId="201846DD">
            <wp:extent cx="5629656" cy="7037832"/>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ng_Marreveshja e Zbatimit e Konventes per te Drejten e Detit (1)_Page_3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629656" cy="703783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BE039A0" wp14:editId="5E634A79">
            <wp:extent cx="5498592" cy="6873240"/>
            <wp:effectExtent l="0" t="0" r="6985"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ng_Marreveshja e Zbatimit e Konventes per te Drejten e Detit (1)_Page_3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498592" cy="6873240"/>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29D871B" wp14:editId="222CFB05">
            <wp:extent cx="5870448" cy="6742176"/>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ng_Marreveshja e Zbatimit e Konventes per te Drejten e Detit (1)_Page_3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870448" cy="674217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8015330" wp14:editId="32A6BA58">
            <wp:extent cx="5684520" cy="6818376"/>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ng_Marreveshja e Zbatimit e Konventes per te Drejten e Detit (1)_Page_3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84520" cy="681837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3E56291" wp14:editId="41479F68">
            <wp:extent cx="5608320" cy="7059168"/>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ng_Marreveshja e Zbatimit e Konventes per te Drejten e Detit (1)_Page_3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608320" cy="70591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9F9AE36" wp14:editId="73BB1FA9">
            <wp:extent cx="5663184" cy="7059168"/>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ng_Marreveshja e Zbatimit e Konventes per te Drejten e Detit (1)_Page_3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663184" cy="70591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814424B" wp14:editId="6CBA9027">
            <wp:extent cx="5672328" cy="6480048"/>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Eng_Marreveshja e Zbatimit e Konventes per te Drejten e Detit (1)_Page_3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72328" cy="648004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30C47D4" wp14:editId="4C390873">
            <wp:extent cx="5827776" cy="6809232"/>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ng_Marreveshja e Zbatimit e Konventes per te Drejten e Detit (1)_Page_39.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827776" cy="680923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2B42934" wp14:editId="43060D5A">
            <wp:extent cx="5672328" cy="6458712"/>
            <wp:effectExtent l="0" t="0" r="508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Eng_Marreveshja e Zbatimit e Konventes per te Drejten e Detit (1)_Page_40.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72328" cy="645871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2DB2397" wp14:editId="5A3B0CE9">
            <wp:extent cx="5574792" cy="6961632"/>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Eng_Marreveshja e Zbatimit e Konventes per te Drejten e Detit (1)_Page_4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574792" cy="696163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B923A5E" wp14:editId="266B30F8">
            <wp:extent cx="5772912" cy="6906768"/>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ng_Marreveshja e Zbatimit e Konventes per te Drejten e Detit (1)_Page_4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72912" cy="69067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1A81E210" wp14:editId="79426A44">
            <wp:extent cx="5696712" cy="6623304"/>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Eng_Marreveshja e Zbatimit e Konventes per te Drejten e Detit (1)_Page_4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696712" cy="6623304"/>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DC6D5AC" wp14:editId="03F39A2F">
            <wp:extent cx="5727192" cy="6437376"/>
            <wp:effectExtent l="0" t="0" r="6985"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Eng_Marreveshja e Zbatimit e Konventes per te Drejten e Detit (1)_Page_44.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27192" cy="643737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36BA559D" wp14:editId="336EAAB5">
            <wp:extent cx="5650992" cy="6982968"/>
            <wp:effectExtent l="0" t="0" r="6985"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Eng_Marreveshja e Zbatimit e Konventes per te Drejten e Detit (1)_Page_45.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650992" cy="69829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B53DFF6" wp14:editId="3797ACFC">
            <wp:extent cx="5629656" cy="6809232"/>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Eng_Marreveshja e Zbatimit e Konventes per te Drejten e Detit (1)_Page_46.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629656" cy="680923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0FC2778C" wp14:editId="65EDCD7A">
            <wp:extent cx="5510784" cy="405993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Eng_Marreveshja e Zbatimit e Konventes per te Drejten e Detit (1)_Page_47.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510784" cy="405993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62CF8094" wp14:editId="50D4011C">
            <wp:extent cx="5489458" cy="6131679"/>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Eng_Marreveshja e Zbatimit e Konventes per te Drejten e Detit (1)_Page_48.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89458" cy="6131679"/>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28252D7C" wp14:editId="703B6689">
            <wp:extent cx="5770812" cy="7134767"/>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Eng_Marreveshja e Zbatimit e Konventes per te Drejten e Detit (1)_Page_49.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70812" cy="7134767"/>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2E58046" wp14:editId="31D98E08">
            <wp:extent cx="5858256" cy="6982968"/>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Eng_Marreveshja e Zbatimit e Konventes per te Drejten e Detit (1)_Page_50.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58256" cy="69829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366D65F2" wp14:editId="4A9B9A55">
            <wp:extent cx="5794248" cy="608685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Eng_Marreveshja e Zbatimit e Konventes per te Drejten e Detit (1)_Page_51.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94248" cy="608685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3AE1BC96" wp14:editId="022A90EB">
            <wp:extent cx="5772912" cy="7135368"/>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Eng_Marreveshja e Zbatimit e Konventes per te Drejten e Detit (1)_Page_52.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72912" cy="7135368"/>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9CA3D7E" wp14:editId="360629D7">
            <wp:extent cx="5858256" cy="2718816"/>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Eng_Marreveshja e Zbatimit e Konventes per te Drejten e Detit (1)_Page_53.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858256" cy="2718816"/>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5B38B9D0" wp14:editId="5486C6A7">
            <wp:extent cx="5913120" cy="683971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Eng_Marreveshja e Zbatimit e Konventes per te Drejten e Detit (1)_Page_54.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13120" cy="6839712"/>
                    </a:xfrm>
                    <a:prstGeom prst="rect">
                      <a:avLst/>
                    </a:prstGeom>
                  </pic:spPr>
                </pic:pic>
              </a:graphicData>
            </a:graphic>
          </wp:inline>
        </w:drawing>
      </w:r>
      <w:r w:rsidRPr="00116311">
        <w:rPr>
          <w:rFonts w:ascii="Garamond" w:eastAsia="Times New Roman" w:hAnsi="Garamond" w:cs="Times New Roman"/>
          <w:noProof/>
          <w:color w:val="000000"/>
          <w:sz w:val="24"/>
          <w:szCs w:val="24"/>
          <w:lang w:eastAsia="sq-AL"/>
        </w:rPr>
        <w:lastRenderedPageBreak/>
        <w:drawing>
          <wp:inline distT="0" distB="0" distL="0" distR="0" wp14:anchorId="302BF510" wp14:editId="257FE5DD">
            <wp:extent cx="5541264" cy="288036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Eng_Marreveshja e Zbatimit e Konventes per te Drejten e Detit (1)_Page_55.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541264" cy="2880360"/>
                    </a:xfrm>
                    <a:prstGeom prst="rect">
                      <a:avLst/>
                    </a:prstGeom>
                  </pic:spPr>
                </pic:pic>
              </a:graphicData>
            </a:graphic>
          </wp:inline>
        </w:drawing>
      </w:r>
    </w:p>
    <w:sectPr w:rsidR="00DD7A97" w:rsidRPr="00116311" w:rsidSect="002D201C">
      <w:footerReference w:type="default" r:id="rId68"/>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A9F2B" w14:textId="77777777" w:rsidR="0065787B" w:rsidRDefault="0065787B" w:rsidP="00420682">
      <w:pPr>
        <w:spacing w:after="0" w:line="240" w:lineRule="auto"/>
      </w:pPr>
      <w:r>
        <w:separator/>
      </w:r>
    </w:p>
  </w:endnote>
  <w:endnote w:type="continuationSeparator" w:id="0">
    <w:p w14:paraId="50777EB0" w14:textId="77777777" w:rsidR="0065787B" w:rsidRDefault="0065787B" w:rsidP="00420682">
      <w:pPr>
        <w:spacing w:after="0" w:line="240" w:lineRule="auto"/>
      </w:pPr>
      <w:r>
        <w:continuationSeparator/>
      </w:r>
    </w:p>
  </w:endnote>
  <w:endnote w:type="continuationNotice" w:id="1">
    <w:p w14:paraId="3150F722" w14:textId="77777777" w:rsidR="0065787B" w:rsidRDefault="006578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095240E" w14:textId="459BA62C" w:rsidR="0065787B" w:rsidRDefault="0065787B">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25</w:t>
        </w:r>
        <w:r w:rsidRPr="0096575A">
          <w:rPr>
            <w:rFonts w:ascii="Times New Roman" w:hAnsi="Times New Roman" w:cs="Times New Roman"/>
            <w:noProof/>
            <w:sz w:val="24"/>
            <w:szCs w:val="24"/>
          </w:rPr>
          <w:fldChar w:fldCharType="end"/>
        </w:r>
      </w:p>
    </w:sdtContent>
  </w:sdt>
  <w:p w14:paraId="04951816" w14:textId="77777777" w:rsidR="0065787B" w:rsidRDefault="00657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18C37" w14:textId="77777777" w:rsidR="0065787B" w:rsidRDefault="0065787B" w:rsidP="00420682">
      <w:pPr>
        <w:spacing w:after="0" w:line="240" w:lineRule="auto"/>
      </w:pPr>
      <w:r>
        <w:separator/>
      </w:r>
    </w:p>
  </w:footnote>
  <w:footnote w:type="continuationSeparator" w:id="0">
    <w:p w14:paraId="735D4772" w14:textId="77777777" w:rsidR="0065787B" w:rsidRDefault="0065787B" w:rsidP="00420682">
      <w:pPr>
        <w:spacing w:after="0" w:line="240" w:lineRule="auto"/>
      </w:pPr>
      <w:r>
        <w:continuationSeparator/>
      </w:r>
    </w:p>
  </w:footnote>
  <w:footnote w:type="continuationNotice" w:id="1">
    <w:p w14:paraId="54009FF0" w14:textId="77777777" w:rsidR="0065787B" w:rsidRDefault="006578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41A5"/>
    <w:rsid w:val="0001561C"/>
    <w:rsid w:val="00024790"/>
    <w:rsid w:val="00037962"/>
    <w:rsid w:val="00040D8C"/>
    <w:rsid w:val="00042C20"/>
    <w:rsid w:val="00043C57"/>
    <w:rsid w:val="000514F1"/>
    <w:rsid w:val="000518D6"/>
    <w:rsid w:val="000528BB"/>
    <w:rsid w:val="00054966"/>
    <w:rsid w:val="00055AB5"/>
    <w:rsid w:val="00060376"/>
    <w:rsid w:val="00072080"/>
    <w:rsid w:val="000765C2"/>
    <w:rsid w:val="00082266"/>
    <w:rsid w:val="00085424"/>
    <w:rsid w:val="00090F3B"/>
    <w:rsid w:val="00091A46"/>
    <w:rsid w:val="0009415D"/>
    <w:rsid w:val="00096985"/>
    <w:rsid w:val="00096F02"/>
    <w:rsid w:val="00097617"/>
    <w:rsid w:val="000A08A2"/>
    <w:rsid w:val="000A1E47"/>
    <w:rsid w:val="000A3B4D"/>
    <w:rsid w:val="000A6B3D"/>
    <w:rsid w:val="000B3F8E"/>
    <w:rsid w:val="000B5AFE"/>
    <w:rsid w:val="000D199E"/>
    <w:rsid w:val="000D1AC4"/>
    <w:rsid w:val="000E268C"/>
    <w:rsid w:val="000E32F6"/>
    <w:rsid w:val="000E4CA8"/>
    <w:rsid w:val="000E5BA6"/>
    <w:rsid w:val="000F482E"/>
    <w:rsid w:val="00103828"/>
    <w:rsid w:val="001066CD"/>
    <w:rsid w:val="00106F6D"/>
    <w:rsid w:val="0011415C"/>
    <w:rsid w:val="001155E0"/>
    <w:rsid w:val="00116311"/>
    <w:rsid w:val="0011684B"/>
    <w:rsid w:val="00117D28"/>
    <w:rsid w:val="00121E29"/>
    <w:rsid w:val="00122D1F"/>
    <w:rsid w:val="0012550D"/>
    <w:rsid w:val="001268E9"/>
    <w:rsid w:val="00130958"/>
    <w:rsid w:val="00132CEC"/>
    <w:rsid w:val="0013569A"/>
    <w:rsid w:val="00135A36"/>
    <w:rsid w:val="00136EC9"/>
    <w:rsid w:val="00140E6B"/>
    <w:rsid w:val="00143DC2"/>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6471"/>
    <w:rsid w:val="001816AF"/>
    <w:rsid w:val="00187492"/>
    <w:rsid w:val="00187A2D"/>
    <w:rsid w:val="00191A00"/>
    <w:rsid w:val="001940A5"/>
    <w:rsid w:val="001942D4"/>
    <w:rsid w:val="001960B2"/>
    <w:rsid w:val="001A1919"/>
    <w:rsid w:val="001A2945"/>
    <w:rsid w:val="001A2C14"/>
    <w:rsid w:val="001B2638"/>
    <w:rsid w:val="001B796E"/>
    <w:rsid w:val="001C0806"/>
    <w:rsid w:val="001C1A1A"/>
    <w:rsid w:val="001C1E51"/>
    <w:rsid w:val="001C2335"/>
    <w:rsid w:val="001C445C"/>
    <w:rsid w:val="001C5CDE"/>
    <w:rsid w:val="001C6A0A"/>
    <w:rsid w:val="001C7EC0"/>
    <w:rsid w:val="001D26F2"/>
    <w:rsid w:val="001D2895"/>
    <w:rsid w:val="001D31EB"/>
    <w:rsid w:val="001D3B4F"/>
    <w:rsid w:val="001D4E55"/>
    <w:rsid w:val="001D77D6"/>
    <w:rsid w:val="001D7939"/>
    <w:rsid w:val="001F194A"/>
    <w:rsid w:val="001F4A31"/>
    <w:rsid w:val="001F676C"/>
    <w:rsid w:val="001F78C3"/>
    <w:rsid w:val="001F797D"/>
    <w:rsid w:val="0020004E"/>
    <w:rsid w:val="002009A1"/>
    <w:rsid w:val="00200D3D"/>
    <w:rsid w:val="0020160E"/>
    <w:rsid w:val="0020170B"/>
    <w:rsid w:val="00204052"/>
    <w:rsid w:val="002044B0"/>
    <w:rsid w:val="0020507F"/>
    <w:rsid w:val="0020603B"/>
    <w:rsid w:val="002101FE"/>
    <w:rsid w:val="00211651"/>
    <w:rsid w:val="00212E52"/>
    <w:rsid w:val="00213234"/>
    <w:rsid w:val="00214854"/>
    <w:rsid w:val="0021715D"/>
    <w:rsid w:val="00217DA0"/>
    <w:rsid w:val="00221AAC"/>
    <w:rsid w:val="00223BC9"/>
    <w:rsid w:val="00223F53"/>
    <w:rsid w:val="00224329"/>
    <w:rsid w:val="00225DD1"/>
    <w:rsid w:val="00233280"/>
    <w:rsid w:val="00234BD8"/>
    <w:rsid w:val="0024206A"/>
    <w:rsid w:val="002428A7"/>
    <w:rsid w:val="00243B60"/>
    <w:rsid w:val="00244196"/>
    <w:rsid w:val="00246B1A"/>
    <w:rsid w:val="00247DF1"/>
    <w:rsid w:val="00250F7F"/>
    <w:rsid w:val="00251245"/>
    <w:rsid w:val="00252CF0"/>
    <w:rsid w:val="0025735E"/>
    <w:rsid w:val="00257810"/>
    <w:rsid w:val="00260E70"/>
    <w:rsid w:val="002645B6"/>
    <w:rsid w:val="00264FD5"/>
    <w:rsid w:val="00266C06"/>
    <w:rsid w:val="00267E57"/>
    <w:rsid w:val="0027350F"/>
    <w:rsid w:val="00274D4C"/>
    <w:rsid w:val="002753F6"/>
    <w:rsid w:val="002773E8"/>
    <w:rsid w:val="00277C89"/>
    <w:rsid w:val="00280456"/>
    <w:rsid w:val="002813BF"/>
    <w:rsid w:val="00282145"/>
    <w:rsid w:val="002841B0"/>
    <w:rsid w:val="00284AC7"/>
    <w:rsid w:val="00294FCA"/>
    <w:rsid w:val="00296ECC"/>
    <w:rsid w:val="002A0C1D"/>
    <w:rsid w:val="002A3A95"/>
    <w:rsid w:val="002A47D7"/>
    <w:rsid w:val="002B5575"/>
    <w:rsid w:val="002B6DDE"/>
    <w:rsid w:val="002C2058"/>
    <w:rsid w:val="002C4562"/>
    <w:rsid w:val="002C7626"/>
    <w:rsid w:val="002C7D02"/>
    <w:rsid w:val="002D201C"/>
    <w:rsid w:val="002D3DB1"/>
    <w:rsid w:val="002D4309"/>
    <w:rsid w:val="002D5F14"/>
    <w:rsid w:val="002E0FFB"/>
    <w:rsid w:val="002E2079"/>
    <w:rsid w:val="002E4404"/>
    <w:rsid w:val="002E5221"/>
    <w:rsid w:val="002F000B"/>
    <w:rsid w:val="002F1C5B"/>
    <w:rsid w:val="002F4AEB"/>
    <w:rsid w:val="002F5953"/>
    <w:rsid w:val="002F5F81"/>
    <w:rsid w:val="00300CDA"/>
    <w:rsid w:val="00301305"/>
    <w:rsid w:val="0030276C"/>
    <w:rsid w:val="0031187E"/>
    <w:rsid w:val="003168B3"/>
    <w:rsid w:val="00317742"/>
    <w:rsid w:val="00321185"/>
    <w:rsid w:val="00323264"/>
    <w:rsid w:val="003248D9"/>
    <w:rsid w:val="00325554"/>
    <w:rsid w:val="003305E1"/>
    <w:rsid w:val="003333CC"/>
    <w:rsid w:val="0033513E"/>
    <w:rsid w:val="00336EED"/>
    <w:rsid w:val="00337401"/>
    <w:rsid w:val="003403C8"/>
    <w:rsid w:val="00345A72"/>
    <w:rsid w:val="003547D6"/>
    <w:rsid w:val="00360A25"/>
    <w:rsid w:val="00363075"/>
    <w:rsid w:val="00365BF7"/>
    <w:rsid w:val="003706C5"/>
    <w:rsid w:val="003745EF"/>
    <w:rsid w:val="00375597"/>
    <w:rsid w:val="0038331D"/>
    <w:rsid w:val="00391BCE"/>
    <w:rsid w:val="003938EC"/>
    <w:rsid w:val="00394777"/>
    <w:rsid w:val="00395396"/>
    <w:rsid w:val="003953EE"/>
    <w:rsid w:val="00397541"/>
    <w:rsid w:val="00397F37"/>
    <w:rsid w:val="003A135F"/>
    <w:rsid w:val="003A38DC"/>
    <w:rsid w:val="003A61E5"/>
    <w:rsid w:val="003A63A5"/>
    <w:rsid w:val="003B5105"/>
    <w:rsid w:val="003B683D"/>
    <w:rsid w:val="003C118D"/>
    <w:rsid w:val="003C400C"/>
    <w:rsid w:val="003C48FF"/>
    <w:rsid w:val="003D0E7F"/>
    <w:rsid w:val="003D17E1"/>
    <w:rsid w:val="003D5049"/>
    <w:rsid w:val="003D59B2"/>
    <w:rsid w:val="003D5ED0"/>
    <w:rsid w:val="003E72F7"/>
    <w:rsid w:val="003F139E"/>
    <w:rsid w:val="003F282B"/>
    <w:rsid w:val="003F29A8"/>
    <w:rsid w:val="003F398D"/>
    <w:rsid w:val="003F520A"/>
    <w:rsid w:val="00400340"/>
    <w:rsid w:val="0040042E"/>
    <w:rsid w:val="00403430"/>
    <w:rsid w:val="00403A89"/>
    <w:rsid w:val="0041300C"/>
    <w:rsid w:val="00416B92"/>
    <w:rsid w:val="00420682"/>
    <w:rsid w:val="004269AF"/>
    <w:rsid w:val="00433BCD"/>
    <w:rsid w:val="004357FF"/>
    <w:rsid w:val="00436717"/>
    <w:rsid w:val="00437B33"/>
    <w:rsid w:val="00445610"/>
    <w:rsid w:val="00446CCC"/>
    <w:rsid w:val="00452A10"/>
    <w:rsid w:val="0045538C"/>
    <w:rsid w:val="004555DB"/>
    <w:rsid w:val="00455BBA"/>
    <w:rsid w:val="00460BC4"/>
    <w:rsid w:val="004647DB"/>
    <w:rsid w:val="00471609"/>
    <w:rsid w:val="00476213"/>
    <w:rsid w:val="004771A5"/>
    <w:rsid w:val="0047728C"/>
    <w:rsid w:val="00477804"/>
    <w:rsid w:val="0048341A"/>
    <w:rsid w:val="00484922"/>
    <w:rsid w:val="004866A8"/>
    <w:rsid w:val="00486954"/>
    <w:rsid w:val="00492BFD"/>
    <w:rsid w:val="00496497"/>
    <w:rsid w:val="004A2182"/>
    <w:rsid w:val="004A3756"/>
    <w:rsid w:val="004A5884"/>
    <w:rsid w:val="004A5DE6"/>
    <w:rsid w:val="004B12D2"/>
    <w:rsid w:val="004B5EEC"/>
    <w:rsid w:val="004B6ED9"/>
    <w:rsid w:val="004C20B0"/>
    <w:rsid w:val="004C2DFD"/>
    <w:rsid w:val="004C67EE"/>
    <w:rsid w:val="004D3CFC"/>
    <w:rsid w:val="004D6DAE"/>
    <w:rsid w:val="004D74A9"/>
    <w:rsid w:val="004E03F1"/>
    <w:rsid w:val="004E0701"/>
    <w:rsid w:val="004E0CFF"/>
    <w:rsid w:val="004E1C0F"/>
    <w:rsid w:val="004E48D1"/>
    <w:rsid w:val="004E62D6"/>
    <w:rsid w:val="004E66FC"/>
    <w:rsid w:val="004E7290"/>
    <w:rsid w:val="004E7E53"/>
    <w:rsid w:val="004F446C"/>
    <w:rsid w:val="004F447A"/>
    <w:rsid w:val="004F536D"/>
    <w:rsid w:val="004F7030"/>
    <w:rsid w:val="0050203D"/>
    <w:rsid w:val="005061B5"/>
    <w:rsid w:val="00506F7A"/>
    <w:rsid w:val="005110B5"/>
    <w:rsid w:val="00513E1E"/>
    <w:rsid w:val="00513F13"/>
    <w:rsid w:val="0051568A"/>
    <w:rsid w:val="005201B5"/>
    <w:rsid w:val="0052203F"/>
    <w:rsid w:val="00522FFB"/>
    <w:rsid w:val="00525EC9"/>
    <w:rsid w:val="0052693D"/>
    <w:rsid w:val="00531970"/>
    <w:rsid w:val="00531A97"/>
    <w:rsid w:val="00533AC7"/>
    <w:rsid w:val="00536F06"/>
    <w:rsid w:val="00542102"/>
    <w:rsid w:val="0054435D"/>
    <w:rsid w:val="00550FA3"/>
    <w:rsid w:val="00552AF2"/>
    <w:rsid w:val="00554CC5"/>
    <w:rsid w:val="0055575B"/>
    <w:rsid w:val="00556AD2"/>
    <w:rsid w:val="00556C35"/>
    <w:rsid w:val="0055707F"/>
    <w:rsid w:val="00560AB1"/>
    <w:rsid w:val="005619E8"/>
    <w:rsid w:val="005661F9"/>
    <w:rsid w:val="0057022D"/>
    <w:rsid w:val="00570DA2"/>
    <w:rsid w:val="005726F2"/>
    <w:rsid w:val="00573EE3"/>
    <w:rsid w:val="0057485A"/>
    <w:rsid w:val="00575ADC"/>
    <w:rsid w:val="005767F6"/>
    <w:rsid w:val="00584083"/>
    <w:rsid w:val="005841D1"/>
    <w:rsid w:val="005908D6"/>
    <w:rsid w:val="00591503"/>
    <w:rsid w:val="00591A3B"/>
    <w:rsid w:val="0059248B"/>
    <w:rsid w:val="0059341A"/>
    <w:rsid w:val="0059342C"/>
    <w:rsid w:val="00594C1D"/>
    <w:rsid w:val="00596BF3"/>
    <w:rsid w:val="005A0D53"/>
    <w:rsid w:val="005A380F"/>
    <w:rsid w:val="005A3842"/>
    <w:rsid w:val="005A7379"/>
    <w:rsid w:val="005B1D69"/>
    <w:rsid w:val="005B5423"/>
    <w:rsid w:val="005B6E3F"/>
    <w:rsid w:val="005C1F7E"/>
    <w:rsid w:val="005D05F3"/>
    <w:rsid w:val="005D15D9"/>
    <w:rsid w:val="005D71E4"/>
    <w:rsid w:val="005F00A8"/>
    <w:rsid w:val="005F010E"/>
    <w:rsid w:val="005F183C"/>
    <w:rsid w:val="005F2D2D"/>
    <w:rsid w:val="00600E61"/>
    <w:rsid w:val="00602136"/>
    <w:rsid w:val="00602362"/>
    <w:rsid w:val="0060535D"/>
    <w:rsid w:val="006066FA"/>
    <w:rsid w:val="00611181"/>
    <w:rsid w:val="0061141E"/>
    <w:rsid w:val="00614273"/>
    <w:rsid w:val="0062077A"/>
    <w:rsid w:val="00621A17"/>
    <w:rsid w:val="00623F4C"/>
    <w:rsid w:val="00624857"/>
    <w:rsid w:val="0062490A"/>
    <w:rsid w:val="006312E7"/>
    <w:rsid w:val="0063535A"/>
    <w:rsid w:val="006409CD"/>
    <w:rsid w:val="006465EF"/>
    <w:rsid w:val="00646924"/>
    <w:rsid w:val="00647466"/>
    <w:rsid w:val="0065057A"/>
    <w:rsid w:val="00650FDD"/>
    <w:rsid w:val="00651D0E"/>
    <w:rsid w:val="00654305"/>
    <w:rsid w:val="00657032"/>
    <w:rsid w:val="0065787B"/>
    <w:rsid w:val="0066141E"/>
    <w:rsid w:val="00663007"/>
    <w:rsid w:val="00663243"/>
    <w:rsid w:val="006661CE"/>
    <w:rsid w:val="006704FD"/>
    <w:rsid w:val="00670AA2"/>
    <w:rsid w:val="00671689"/>
    <w:rsid w:val="0067406E"/>
    <w:rsid w:val="00677E6C"/>
    <w:rsid w:val="00677F25"/>
    <w:rsid w:val="00683998"/>
    <w:rsid w:val="00683C22"/>
    <w:rsid w:val="0068478A"/>
    <w:rsid w:val="00693B26"/>
    <w:rsid w:val="00694869"/>
    <w:rsid w:val="00696D19"/>
    <w:rsid w:val="006A2688"/>
    <w:rsid w:val="006B02FE"/>
    <w:rsid w:val="006B3074"/>
    <w:rsid w:val="006B3952"/>
    <w:rsid w:val="006B54A6"/>
    <w:rsid w:val="006C0490"/>
    <w:rsid w:val="006C2C78"/>
    <w:rsid w:val="006C3818"/>
    <w:rsid w:val="006C54E5"/>
    <w:rsid w:val="006C6D22"/>
    <w:rsid w:val="006C7476"/>
    <w:rsid w:val="006D41C9"/>
    <w:rsid w:val="006D7505"/>
    <w:rsid w:val="006E43DB"/>
    <w:rsid w:val="006F4D55"/>
    <w:rsid w:val="006F5C30"/>
    <w:rsid w:val="006F5D49"/>
    <w:rsid w:val="006F5FC1"/>
    <w:rsid w:val="007031E5"/>
    <w:rsid w:val="00703E15"/>
    <w:rsid w:val="007042FA"/>
    <w:rsid w:val="00705BA3"/>
    <w:rsid w:val="00706E6E"/>
    <w:rsid w:val="00707B70"/>
    <w:rsid w:val="0071247D"/>
    <w:rsid w:val="00712886"/>
    <w:rsid w:val="007140D9"/>
    <w:rsid w:val="007165B5"/>
    <w:rsid w:val="007217C2"/>
    <w:rsid w:val="00722DC5"/>
    <w:rsid w:val="007243F1"/>
    <w:rsid w:val="00726525"/>
    <w:rsid w:val="0073064D"/>
    <w:rsid w:val="00730B1A"/>
    <w:rsid w:val="00730DF9"/>
    <w:rsid w:val="0073160B"/>
    <w:rsid w:val="00733169"/>
    <w:rsid w:val="00736DC8"/>
    <w:rsid w:val="0074016F"/>
    <w:rsid w:val="007403CF"/>
    <w:rsid w:val="00740D48"/>
    <w:rsid w:val="00742442"/>
    <w:rsid w:val="007430B1"/>
    <w:rsid w:val="0074390C"/>
    <w:rsid w:val="0074460B"/>
    <w:rsid w:val="00750246"/>
    <w:rsid w:val="00750AED"/>
    <w:rsid w:val="00750BE2"/>
    <w:rsid w:val="00752AE3"/>
    <w:rsid w:val="00755BCF"/>
    <w:rsid w:val="00755E27"/>
    <w:rsid w:val="00756AFD"/>
    <w:rsid w:val="00760420"/>
    <w:rsid w:val="0076056B"/>
    <w:rsid w:val="007654B3"/>
    <w:rsid w:val="00770CEF"/>
    <w:rsid w:val="00770FAD"/>
    <w:rsid w:val="00772C10"/>
    <w:rsid w:val="00773231"/>
    <w:rsid w:val="00774741"/>
    <w:rsid w:val="007748A2"/>
    <w:rsid w:val="007749AC"/>
    <w:rsid w:val="00775308"/>
    <w:rsid w:val="00781B37"/>
    <w:rsid w:val="00781CCC"/>
    <w:rsid w:val="0078321A"/>
    <w:rsid w:val="00783B0B"/>
    <w:rsid w:val="00785EEE"/>
    <w:rsid w:val="0078794C"/>
    <w:rsid w:val="007912DB"/>
    <w:rsid w:val="0079144F"/>
    <w:rsid w:val="007934D0"/>
    <w:rsid w:val="007A1622"/>
    <w:rsid w:val="007A2A36"/>
    <w:rsid w:val="007A2E0E"/>
    <w:rsid w:val="007A460E"/>
    <w:rsid w:val="007A67C9"/>
    <w:rsid w:val="007B4156"/>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801790"/>
    <w:rsid w:val="008030D2"/>
    <w:rsid w:val="00811138"/>
    <w:rsid w:val="00811AEA"/>
    <w:rsid w:val="0081405B"/>
    <w:rsid w:val="0081489E"/>
    <w:rsid w:val="00814E92"/>
    <w:rsid w:val="00817643"/>
    <w:rsid w:val="008204F8"/>
    <w:rsid w:val="00820E26"/>
    <w:rsid w:val="00824399"/>
    <w:rsid w:val="008263CD"/>
    <w:rsid w:val="00827374"/>
    <w:rsid w:val="0083165F"/>
    <w:rsid w:val="00836200"/>
    <w:rsid w:val="008372DF"/>
    <w:rsid w:val="00837EAD"/>
    <w:rsid w:val="00840462"/>
    <w:rsid w:val="008420C3"/>
    <w:rsid w:val="008535CB"/>
    <w:rsid w:val="0085472C"/>
    <w:rsid w:val="00856A56"/>
    <w:rsid w:val="00857D03"/>
    <w:rsid w:val="008620E4"/>
    <w:rsid w:val="008635A9"/>
    <w:rsid w:val="0086360A"/>
    <w:rsid w:val="00863E39"/>
    <w:rsid w:val="0087208B"/>
    <w:rsid w:val="008720AB"/>
    <w:rsid w:val="0087264B"/>
    <w:rsid w:val="0087468B"/>
    <w:rsid w:val="008814EA"/>
    <w:rsid w:val="0088367C"/>
    <w:rsid w:val="00883D53"/>
    <w:rsid w:val="008849E7"/>
    <w:rsid w:val="0088796B"/>
    <w:rsid w:val="00887E61"/>
    <w:rsid w:val="00887F4A"/>
    <w:rsid w:val="00891219"/>
    <w:rsid w:val="008914C1"/>
    <w:rsid w:val="00892C77"/>
    <w:rsid w:val="00896644"/>
    <w:rsid w:val="0089762F"/>
    <w:rsid w:val="008A0308"/>
    <w:rsid w:val="008A1646"/>
    <w:rsid w:val="008A38AE"/>
    <w:rsid w:val="008A3C31"/>
    <w:rsid w:val="008A48E5"/>
    <w:rsid w:val="008B2E33"/>
    <w:rsid w:val="008B3FAE"/>
    <w:rsid w:val="008B5DAE"/>
    <w:rsid w:val="008C15C7"/>
    <w:rsid w:val="008C1C92"/>
    <w:rsid w:val="008C3427"/>
    <w:rsid w:val="008D12D7"/>
    <w:rsid w:val="008D3FB7"/>
    <w:rsid w:val="008D4F14"/>
    <w:rsid w:val="008E125A"/>
    <w:rsid w:val="008E7793"/>
    <w:rsid w:val="008E7C0A"/>
    <w:rsid w:val="008F11D6"/>
    <w:rsid w:val="008F2010"/>
    <w:rsid w:val="00900D7B"/>
    <w:rsid w:val="00902653"/>
    <w:rsid w:val="00903DE7"/>
    <w:rsid w:val="00904604"/>
    <w:rsid w:val="0090583C"/>
    <w:rsid w:val="009059DE"/>
    <w:rsid w:val="0091014E"/>
    <w:rsid w:val="009104DF"/>
    <w:rsid w:val="00912D4D"/>
    <w:rsid w:val="00913B11"/>
    <w:rsid w:val="00925F09"/>
    <w:rsid w:val="00934914"/>
    <w:rsid w:val="009363AF"/>
    <w:rsid w:val="009407B5"/>
    <w:rsid w:val="009438AE"/>
    <w:rsid w:val="00944D6B"/>
    <w:rsid w:val="00954FD3"/>
    <w:rsid w:val="00957A39"/>
    <w:rsid w:val="00957B5F"/>
    <w:rsid w:val="0096096B"/>
    <w:rsid w:val="00964128"/>
    <w:rsid w:val="009643CC"/>
    <w:rsid w:val="0096575A"/>
    <w:rsid w:val="00970D95"/>
    <w:rsid w:val="00973949"/>
    <w:rsid w:val="00974717"/>
    <w:rsid w:val="00976A3C"/>
    <w:rsid w:val="00976B1C"/>
    <w:rsid w:val="00983F4A"/>
    <w:rsid w:val="009874B3"/>
    <w:rsid w:val="00991D86"/>
    <w:rsid w:val="00993777"/>
    <w:rsid w:val="00996306"/>
    <w:rsid w:val="0099741A"/>
    <w:rsid w:val="009A2331"/>
    <w:rsid w:val="009A4870"/>
    <w:rsid w:val="009A6F98"/>
    <w:rsid w:val="009A789B"/>
    <w:rsid w:val="009B1183"/>
    <w:rsid w:val="009B61B1"/>
    <w:rsid w:val="009C0ABA"/>
    <w:rsid w:val="009C12D6"/>
    <w:rsid w:val="009C456D"/>
    <w:rsid w:val="009C52A4"/>
    <w:rsid w:val="009D36E7"/>
    <w:rsid w:val="009E259E"/>
    <w:rsid w:val="00A01F1A"/>
    <w:rsid w:val="00A022FB"/>
    <w:rsid w:val="00A06D12"/>
    <w:rsid w:val="00A105E8"/>
    <w:rsid w:val="00A10B5D"/>
    <w:rsid w:val="00A159CC"/>
    <w:rsid w:val="00A15DE9"/>
    <w:rsid w:val="00A23827"/>
    <w:rsid w:val="00A27C1F"/>
    <w:rsid w:val="00A32598"/>
    <w:rsid w:val="00A3335C"/>
    <w:rsid w:val="00A34D9D"/>
    <w:rsid w:val="00A35A3F"/>
    <w:rsid w:val="00A36786"/>
    <w:rsid w:val="00A40685"/>
    <w:rsid w:val="00A41CE5"/>
    <w:rsid w:val="00A431DD"/>
    <w:rsid w:val="00A510CF"/>
    <w:rsid w:val="00A528C3"/>
    <w:rsid w:val="00A5415E"/>
    <w:rsid w:val="00A561B4"/>
    <w:rsid w:val="00A645A6"/>
    <w:rsid w:val="00A7382D"/>
    <w:rsid w:val="00A75385"/>
    <w:rsid w:val="00A7761C"/>
    <w:rsid w:val="00A97B73"/>
    <w:rsid w:val="00AA0D1D"/>
    <w:rsid w:val="00AA1E07"/>
    <w:rsid w:val="00AA32E0"/>
    <w:rsid w:val="00AA5367"/>
    <w:rsid w:val="00AA545E"/>
    <w:rsid w:val="00AA7433"/>
    <w:rsid w:val="00AB0AA8"/>
    <w:rsid w:val="00AB149D"/>
    <w:rsid w:val="00AB18EF"/>
    <w:rsid w:val="00AB555A"/>
    <w:rsid w:val="00AC1C45"/>
    <w:rsid w:val="00AC2686"/>
    <w:rsid w:val="00AD1072"/>
    <w:rsid w:val="00AD25FF"/>
    <w:rsid w:val="00AD2AD0"/>
    <w:rsid w:val="00AD3D4C"/>
    <w:rsid w:val="00AD4C52"/>
    <w:rsid w:val="00AE1F5D"/>
    <w:rsid w:val="00AE5B81"/>
    <w:rsid w:val="00AE5CA3"/>
    <w:rsid w:val="00AE7DDB"/>
    <w:rsid w:val="00AF0CE9"/>
    <w:rsid w:val="00AF1C1D"/>
    <w:rsid w:val="00AF4010"/>
    <w:rsid w:val="00AF44A8"/>
    <w:rsid w:val="00AF5D8E"/>
    <w:rsid w:val="00AF79BB"/>
    <w:rsid w:val="00AF7B78"/>
    <w:rsid w:val="00B03A16"/>
    <w:rsid w:val="00B05FAF"/>
    <w:rsid w:val="00B07961"/>
    <w:rsid w:val="00B07A20"/>
    <w:rsid w:val="00B11BE0"/>
    <w:rsid w:val="00B12642"/>
    <w:rsid w:val="00B14BBE"/>
    <w:rsid w:val="00B17529"/>
    <w:rsid w:val="00B22027"/>
    <w:rsid w:val="00B238ED"/>
    <w:rsid w:val="00B26672"/>
    <w:rsid w:val="00B2797E"/>
    <w:rsid w:val="00B3200A"/>
    <w:rsid w:val="00B421E7"/>
    <w:rsid w:val="00B46B49"/>
    <w:rsid w:val="00B47CBF"/>
    <w:rsid w:val="00B51B87"/>
    <w:rsid w:val="00B51F9D"/>
    <w:rsid w:val="00B54D96"/>
    <w:rsid w:val="00B6099E"/>
    <w:rsid w:val="00B61804"/>
    <w:rsid w:val="00B6427E"/>
    <w:rsid w:val="00B67778"/>
    <w:rsid w:val="00B67E49"/>
    <w:rsid w:val="00B71AC8"/>
    <w:rsid w:val="00B73EC6"/>
    <w:rsid w:val="00B74D0C"/>
    <w:rsid w:val="00B8315C"/>
    <w:rsid w:val="00B85BF4"/>
    <w:rsid w:val="00B8668D"/>
    <w:rsid w:val="00B93E76"/>
    <w:rsid w:val="00B958E5"/>
    <w:rsid w:val="00B9783F"/>
    <w:rsid w:val="00B978CB"/>
    <w:rsid w:val="00BA1706"/>
    <w:rsid w:val="00BA1CAD"/>
    <w:rsid w:val="00BA1E62"/>
    <w:rsid w:val="00BA5571"/>
    <w:rsid w:val="00BA57F5"/>
    <w:rsid w:val="00BA7E1D"/>
    <w:rsid w:val="00BB15C8"/>
    <w:rsid w:val="00BB1755"/>
    <w:rsid w:val="00BB6F57"/>
    <w:rsid w:val="00BC0B3B"/>
    <w:rsid w:val="00BD1E0F"/>
    <w:rsid w:val="00BD4611"/>
    <w:rsid w:val="00BD625D"/>
    <w:rsid w:val="00BE2D48"/>
    <w:rsid w:val="00BE2EC0"/>
    <w:rsid w:val="00BE4BA2"/>
    <w:rsid w:val="00BE5023"/>
    <w:rsid w:val="00BE73C2"/>
    <w:rsid w:val="00BF2791"/>
    <w:rsid w:val="00C06023"/>
    <w:rsid w:val="00C1023D"/>
    <w:rsid w:val="00C10624"/>
    <w:rsid w:val="00C1082F"/>
    <w:rsid w:val="00C12FC4"/>
    <w:rsid w:val="00C17A6D"/>
    <w:rsid w:val="00C238A5"/>
    <w:rsid w:val="00C23E2C"/>
    <w:rsid w:val="00C2402D"/>
    <w:rsid w:val="00C31328"/>
    <w:rsid w:val="00C3153B"/>
    <w:rsid w:val="00C33585"/>
    <w:rsid w:val="00C40B28"/>
    <w:rsid w:val="00C4191B"/>
    <w:rsid w:val="00C432CC"/>
    <w:rsid w:val="00C446ED"/>
    <w:rsid w:val="00C449B5"/>
    <w:rsid w:val="00C5239D"/>
    <w:rsid w:val="00C53EBB"/>
    <w:rsid w:val="00C60CAD"/>
    <w:rsid w:val="00C64341"/>
    <w:rsid w:val="00C6446D"/>
    <w:rsid w:val="00C6573D"/>
    <w:rsid w:val="00C70AA0"/>
    <w:rsid w:val="00C70D94"/>
    <w:rsid w:val="00C71734"/>
    <w:rsid w:val="00C74B4C"/>
    <w:rsid w:val="00C74DD9"/>
    <w:rsid w:val="00C751AA"/>
    <w:rsid w:val="00C8373E"/>
    <w:rsid w:val="00C85BBF"/>
    <w:rsid w:val="00C86CD9"/>
    <w:rsid w:val="00C90FD7"/>
    <w:rsid w:val="00C925DC"/>
    <w:rsid w:val="00C92C5B"/>
    <w:rsid w:val="00C9312F"/>
    <w:rsid w:val="00CA0828"/>
    <w:rsid w:val="00CA2571"/>
    <w:rsid w:val="00CB0B77"/>
    <w:rsid w:val="00CB13A2"/>
    <w:rsid w:val="00CB1B8E"/>
    <w:rsid w:val="00CB7990"/>
    <w:rsid w:val="00CC15A1"/>
    <w:rsid w:val="00CC1DFC"/>
    <w:rsid w:val="00CC2D43"/>
    <w:rsid w:val="00CC63B6"/>
    <w:rsid w:val="00CC7027"/>
    <w:rsid w:val="00CC7CA2"/>
    <w:rsid w:val="00CD2BD6"/>
    <w:rsid w:val="00CD5705"/>
    <w:rsid w:val="00CE2478"/>
    <w:rsid w:val="00CE42A7"/>
    <w:rsid w:val="00CE4E9C"/>
    <w:rsid w:val="00CE5517"/>
    <w:rsid w:val="00CF13E1"/>
    <w:rsid w:val="00CF5B26"/>
    <w:rsid w:val="00CF6D0A"/>
    <w:rsid w:val="00CF79C8"/>
    <w:rsid w:val="00D02E03"/>
    <w:rsid w:val="00D127E2"/>
    <w:rsid w:val="00D23C4B"/>
    <w:rsid w:val="00D24B56"/>
    <w:rsid w:val="00D3110D"/>
    <w:rsid w:val="00D3371B"/>
    <w:rsid w:val="00D3649D"/>
    <w:rsid w:val="00D4036B"/>
    <w:rsid w:val="00D41916"/>
    <w:rsid w:val="00D45AC2"/>
    <w:rsid w:val="00D45F60"/>
    <w:rsid w:val="00D50CA0"/>
    <w:rsid w:val="00D51772"/>
    <w:rsid w:val="00D521BF"/>
    <w:rsid w:val="00D52992"/>
    <w:rsid w:val="00D560BF"/>
    <w:rsid w:val="00D5660B"/>
    <w:rsid w:val="00D56C48"/>
    <w:rsid w:val="00D60C6B"/>
    <w:rsid w:val="00D749E5"/>
    <w:rsid w:val="00D77F1A"/>
    <w:rsid w:val="00D87B52"/>
    <w:rsid w:val="00D96C4B"/>
    <w:rsid w:val="00DA2B84"/>
    <w:rsid w:val="00DA33D4"/>
    <w:rsid w:val="00DA56D4"/>
    <w:rsid w:val="00DA72AD"/>
    <w:rsid w:val="00DB5847"/>
    <w:rsid w:val="00DC03DB"/>
    <w:rsid w:val="00DC0BDC"/>
    <w:rsid w:val="00DC1137"/>
    <w:rsid w:val="00DC34E0"/>
    <w:rsid w:val="00DD1F03"/>
    <w:rsid w:val="00DD3860"/>
    <w:rsid w:val="00DD492E"/>
    <w:rsid w:val="00DD596F"/>
    <w:rsid w:val="00DD7A97"/>
    <w:rsid w:val="00DD7DEF"/>
    <w:rsid w:val="00DE11F0"/>
    <w:rsid w:val="00DE163B"/>
    <w:rsid w:val="00DE573A"/>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2DA9"/>
    <w:rsid w:val="00E301D0"/>
    <w:rsid w:val="00E31171"/>
    <w:rsid w:val="00E32B8C"/>
    <w:rsid w:val="00E33812"/>
    <w:rsid w:val="00E33A62"/>
    <w:rsid w:val="00E370B3"/>
    <w:rsid w:val="00E452DA"/>
    <w:rsid w:val="00E47C1A"/>
    <w:rsid w:val="00E5279C"/>
    <w:rsid w:val="00E54172"/>
    <w:rsid w:val="00E56857"/>
    <w:rsid w:val="00E60B3E"/>
    <w:rsid w:val="00E611BD"/>
    <w:rsid w:val="00E6234F"/>
    <w:rsid w:val="00E64795"/>
    <w:rsid w:val="00E72BC5"/>
    <w:rsid w:val="00E76B9D"/>
    <w:rsid w:val="00E7782A"/>
    <w:rsid w:val="00E80B56"/>
    <w:rsid w:val="00E82905"/>
    <w:rsid w:val="00E9471E"/>
    <w:rsid w:val="00EB262A"/>
    <w:rsid w:val="00EB39C6"/>
    <w:rsid w:val="00EC47A4"/>
    <w:rsid w:val="00EC55E7"/>
    <w:rsid w:val="00EC57E8"/>
    <w:rsid w:val="00EC5AA5"/>
    <w:rsid w:val="00EC5B31"/>
    <w:rsid w:val="00ED2418"/>
    <w:rsid w:val="00ED3463"/>
    <w:rsid w:val="00ED7107"/>
    <w:rsid w:val="00EE4D4D"/>
    <w:rsid w:val="00EE58BB"/>
    <w:rsid w:val="00EE5C98"/>
    <w:rsid w:val="00EE61F5"/>
    <w:rsid w:val="00EE7E5D"/>
    <w:rsid w:val="00EF4CCD"/>
    <w:rsid w:val="00EF7E55"/>
    <w:rsid w:val="00F03310"/>
    <w:rsid w:val="00F03AA2"/>
    <w:rsid w:val="00F03F03"/>
    <w:rsid w:val="00F05632"/>
    <w:rsid w:val="00F07F7F"/>
    <w:rsid w:val="00F234B6"/>
    <w:rsid w:val="00F25BD6"/>
    <w:rsid w:val="00F25E61"/>
    <w:rsid w:val="00F30C68"/>
    <w:rsid w:val="00F312F4"/>
    <w:rsid w:val="00F320F6"/>
    <w:rsid w:val="00F321FF"/>
    <w:rsid w:val="00F32C43"/>
    <w:rsid w:val="00F43A6A"/>
    <w:rsid w:val="00F44A01"/>
    <w:rsid w:val="00F50416"/>
    <w:rsid w:val="00F52125"/>
    <w:rsid w:val="00F537D2"/>
    <w:rsid w:val="00F60A58"/>
    <w:rsid w:val="00F62A46"/>
    <w:rsid w:val="00F630AC"/>
    <w:rsid w:val="00F7479E"/>
    <w:rsid w:val="00F75C28"/>
    <w:rsid w:val="00F814BA"/>
    <w:rsid w:val="00F81749"/>
    <w:rsid w:val="00F8279D"/>
    <w:rsid w:val="00F84F9C"/>
    <w:rsid w:val="00F86F45"/>
    <w:rsid w:val="00F90923"/>
    <w:rsid w:val="00F92C2B"/>
    <w:rsid w:val="00F92EFE"/>
    <w:rsid w:val="00F96D66"/>
    <w:rsid w:val="00FA02A3"/>
    <w:rsid w:val="00FA0571"/>
    <w:rsid w:val="00FA065B"/>
    <w:rsid w:val="00FA3199"/>
    <w:rsid w:val="00FA3C0E"/>
    <w:rsid w:val="00FA52FE"/>
    <w:rsid w:val="00FA6AD5"/>
    <w:rsid w:val="00FB1AE5"/>
    <w:rsid w:val="00FB2FEC"/>
    <w:rsid w:val="00FB3B79"/>
    <w:rsid w:val="00FB4F69"/>
    <w:rsid w:val="00FB5CED"/>
    <w:rsid w:val="00FB742A"/>
    <w:rsid w:val="00FC1BB4"/>
    <w:rsid w:val="00FC2ABE"/>
    <w:rsid w:val="00FC3617"/>
    <w:rsid w:val="00FC484A"/>
    <w:rsid w:val="00FC58BA"/>
    <w:rsid w:val="00FC631E"/>
    <w:rsid w:val="00FC6BDD"/>
    <w:rsid w:val="00FD265F"/>
    <w:rsid w:val="00FD3EA6"/>
    <w:rsid w:val="00FD4130"/>
    <w:rsid w:val="00FE0BEC"/>
    <w:rsid w:val="00FE32E6"/>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9.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51.jpg"/><Relationship Id="rId68"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image" Target="media/image46.jpg"/><Relationship Id="rId66" Type="http://schemas.openxmlformats.org/officeDocument/2006/relationships/image" Target="media/image54.jpg"/><Relationship Id="rId5" Type="http://schemas.openxmlformats.org/officeDocument/2006/relationships/customXml" Target="../customXml/item5.xml"/><Relationship Id="rId61" Type="http://schemas.openxmlformats.org/officeDocument/2006/relationships/image" Target="media/image49.jpg"/><Relationship Id="rId19" Type="http://schemas.openxmlformats.org/officeDocument/2006/relationships/image" Target="media/image7.jpg"/><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g"/><Relationship Id="rId69"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image" Target="media/image39.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image" Target="media/image55.jpg"/><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webSettings" Target="webSettings.xm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image" Target="media/image53.jp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image" Target="media/image38.jpg"/><Relationship Id="rId55" Type="http://schemas.openxmlformats.org/officeDocument/2006/relationships/image" Target="media/image4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394549E4BFB406793ABB9BFCCEB28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2026-05-05T09:45:56Z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2026-05-04T00:00:00Z</Date_x0020_protokolli>
    <Titulli xmlns="0e656187-b300-4fb0-8bf4-3a50f872073c">Për aderimin e Republikës së Shqipërisë në marrëveshjen për zbatimin e dispozitave të Konventës së Kombeve të Bashkuara për të Drejtën e Detit të 10 dhjetorit 1982, që lidhen me ruajtjen dhe menaxhimin e burimeve peshkore ndërkufitare dhe të burimeve shumëmigruese</Titulli>
    <Modifikuesi xmlns="0e656187-b300-4fb0-8bf4-3a50f872073c">valeta.kaftalli</Modifikuesi>
    <Nr_x002e__x0020_prot_x0020_QBZ xmlns="0e656187-b300-4fb0-8bf4-3a50f872073c">968/2</Nr_x002e__x0020_prot_x0020_QBZ>
    <Data_x0020_e_x0020_Modifikimit xmlns="0e656187-b300-4fb0-8bf4-3a50f872073c">2026-05-06T10:20:07Z</Data_x0020_e_x0020_Modifikimit>
    <Dekretuar xmlns="0e656187-b300-4fb0-8bf4-3a50f872073c">false</Dekretuar>
    <Data xmlns="0e656187-b300-4fb0-8bf4-3a50f872073c">2026-04-16T00:00:00Z</Data>
    <Nr_x002e__x0020_protokolli_x0020_i_x0020_aktit xmlns="0e656187-b300-4fb0-8bf4-3a50f872073c">1765/2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394549E4BFB406793ABB9BFCCEB28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8008E-B851-4CDB-80DD-5304DEC1D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41B0858-1D64-4527-83CF-2F984B8E2C58}">
  <ds:schemaRefs>
    <ds:schemaRef ds:uri="http://schemas.microsoft.com/sharepoint/v3/contenttype/forms"/>
  </ds:schemaRefs>
</ds:datastoreItem>
</file>

<file path=customXml/itemProps3.xml><?xml version="1.0" encoding="utf-8"?>
<ds:datastoreItem xmlns:ds="http://schemas.openxmlformats.org/officeDocument/2006/customXml" ds:itemID="{B2163742-F3EC-4972-9FE5-38EFDA8ED417}">
  <ds:schemaRefs>
    <ds:schemaRef ds:uri="http://purl.org/dc/dcmitype/"/>
    <ds:schemaRef ds:uri="http://schemas.microsoft.com/office/2006/documentManagement/types"/>
    <ds:schemaRef ds:uri="http://www.w3.org/XML/1998/namespace"/>
    <ds:schemaRef ds:uri="http://purl.org/dc/terms/"/>
    <ds:schemaRef ds:uri="0e656187-b300-4fb0-8bf4-3a50f872073c"/>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FC59302-C0B4-4488-9D51-8FCA09E53CA9}">
  <ds:schemaRefs>
    <ds:schemaRef ds:uri="http://schemas.microsoft.com/sharepoint/v3/contenttype/forms"/>
  </ds:schemaRefs>
</ds:datastoreItem>
</file>

<file path=customXml/itemProps5.xml><?xml version="1.0" encoding="utf-8"?>
<ds:datastoreItem xmlns:ds="http://schemas.openxmlformats.org/officeDocument/2006/customXml" ds:itemID="{4F1F3B5C-DCF4-49C8-9ED9-498924FC9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CE1810A-C264-47B4-94EB-7D3132307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81</Pages>
  <Words>13800</Words>
  <Characters>78665</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Për aderimin e Republikës së Shqipërisë në marrëveshjen për zbatimin e dispozitave të Konventës së Kombeve të Bashkuara për të Drejtën e Detit të 10 dhjetorit 1982, që lidhen me ruajtjen dhe menaxhimin e burimeve peshkore ndërkufitare dhe të burimeve shum</vt:lpstr>
    </vt:vector>
  </TitlesOfParts>
  <Company/>
  <LinksUpToDate>false</LinksUpToDate>
  <CharactersWithSpaces>92281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marrëveshjen për zbatimin e dispozitave të Konventës së Kombeve të Bashkuara për të Drejtën e Detit të 10 dhjetorit 1982, që lidhen me ruajtjen dhe menaxhimin e burimeve peshkore ndërkufitare dhe të burimeve shumëmigruese</dc:title>
  <dc:creator>gazmend.hanku</dc:creator>
  <cp:lastModifiedBy>Valeta Kaftalli</cp:lastModifiedBy>
  <cp:revision>48</cp:revision>
  <cp:lastPrinted>2026-04-21T07:31:00Z</cp:lastPrinted>
  <dcterms:created xsi:type="dcterms:W3CDTF">2026-05-05T08:44:00Z</dcterms:created>
  <dcterms:modified xsi:type="dcterms:W3CDTF">2026-05-06T09:42:00Z</dcterms:modified>
</cp:coreProperties>
</file>