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833A80" w:rsidRDefault="00420682" w:rsidP="00B60075">
      <w:pPr>
        <w:spacing w:after="0" w:line="240" w:lineRule="auto"/>
        <w:ind w:firstLine="284"/>
        <w:jc w:val="center"/>
        <w:rPr>
          <w:rFonts w:ascii="Garamond" w:hAnsi="Garamond" w:cs="Times New Roman"/>
          <w:b/>
          <w:sz w:val="24"/>
          <w:szCs w:val="24"/>
        </w:rPr>
      </w:pPr>
      <w:r w:rsidRPr="00833A80">
        <w:rPr>
          <w:rFonts w:ascii="Garamond" w:hAnsi="Garamond" w:cs="Times New Roman"/>
          <w:b/>
          <w:sz w:val="24"/>
          <w:szCs w:val="24"/>
        </w:rPr>
        <w:t>LIGJ</w:t>
      </w:r>
    </w:p>
    <w:p w14:paraId="0A11B03B" w14:textId="04DF3F80" w:rsidR="00ED3463" w:rsidRPr="00833A80" w:rsidRDefault="002009A1" w:rsidP="00B60075">
      <w:pPr>
        <w:spacing w:after="0" w:line="240" w:lineRule="auto"/>
        <w:ind w:firstLine="284"/>
        <w:jc w:val="center"/>
        <w:rPr>
          <w:rFonts w:ascii="Garamond" w:hAnsi="Garamond" w:cs="Times New Roman"/>
          <w:b/>
          <w:sz w:val="24"/>
          <w:szCs w:val="24"/>
        </w:rPr>
      </w:pPr>
      <w:r w:rsidRPr="00833A80">
        <w:rPr>
          <w:rFonts w:ascii="Garamond" w:hAnsi="Garamond" w:cs="Times New Roman"/>
          <w:b/>
          <w:sz w:val="24"/>
          <w:szCs w:val="24"/>
        </w:rPr>
        <w:t>Nr.</w:t>
      </w:r>
      <w:r w:rsidR="00F62A46" w:rsidRPr="00833A80">
        <w:rPr>
          <w:rFonts w:ascii="Garamond" w:hAnsi="Garamond" w:cs="Times New Roman"/>
          <w:b/>
          <w:sz w:val="24"/>
          <w:szCs w:val="24"/>
        </w:rPr>
        <w:t xml:space="preserve"> </w:t>
      </w:r>
      <w:r w:rsidR="00BA75B5" w:rsidRPr="00833A80">
        <w:rPr>
          <w:rFonts w:ascii="Garamond" w:hAnsi="Garamond" w:cs="Times New Roman"/>
          <w:b/>
          <w:sz w:val="24"/>
          <w:szCs w:val="24"/>
        </w:rPr>
        <w:t>6</w:t>
      </w:r>
      <w:r w:rsidR="006F205E" w:rsidRPr="00833A80">
        <w:rPr>
          <w:rFonts w:ascii="Garamond" w:hAnsi="Garamond" w:cs="Times New Roman"/>
          <w:b/>
          <w:sz w:val="24"/>
          <w:szCs w:val="24"/>
        </w:rPr>
        <w:t>1</w:t>
      </w:r>
      <w:r w:rsidR="007748A2" w:rsidRPr="00833A80">
        <w:rPr>
          <w:rFonts w:ascii="Garamond" w:hAnsi="Garamond" w:cs="Times New Roman"/>
          <w:b/>
          <w:sz w:val="24"/>
          <w:szCs w:val="24"/>
        </w:rPr>
        <w:t>/202</w:t>
      </w:r>
      <w:r w:rsidR="00B958E5" w:rsidRPr="00833A80">
        <w:rPr>
          <w:rFonts w:ascii="Garamond" w:hAnsi="Garamond" w:cs="Times New Roman"/>
          <w:b/>
          <w:sz w:val="24"/>
          <w:szCs w:val="24"/>
        </w:rPr>
        <w:t>6</w:t>
      </w:r>
    </w:p>
    <w:p w14:paraId="33B79963" w14:textId="2ADF44A5" w:rsidR="00D970AC" w:rsidRPr="00833A80" w:rsidRDefault="00D970AC" w:rsidP="00B60075">
      <w:pPr>
        <w:spacing w:after="0" w:line="240" w:lineRule="auto"/>
        <w:ind w:firstLine="284"/>
        <w:jc w:val="center"/>
        <w:rPr>
          <w:rFonts w:ascii="Garamond" w:hAnsi="Garamond" w:cs="Times New Roman"/>
          <w:sz w:val="24"/>
          <w:szCs w:val="24"/>
        </w:rPr>
      </w:pPr>
    </w:p>
    <w:p w14:paraId="330D7AA1" w14:textId="486B8085" w:rsidR="00D970AC" w:rsidRPr="00833A80" w:rsidRDefault="00D970AC" w:rsidP="00B60075">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 KONTROLLET ZYRTARE DHE AKTIVITETE TË TJERA ZYRTARE TË KRYERA PËR TË GARANTUAR ZBATIMIN E LEGJISLACIONIT PËR USHQIMIN</w:t>
      </w:r>
    </w:p>
    <w:p w14:paraId="3A8C98D5" w14:textId="5F2E4755" w:rsidR="00341BF2" w:rsidRPr="00833A80" w:rsidRDefault="00D970AC" w:rsidP="00B60075">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DHE USHQIMIN PËR KAFSHË, TË RREGULLIMEVE PËR SHËNDETIN</w:t>
      </w:r>
    </w:p>
    <w:p w14:paraId="4C6B9C6E" w14:textId="0D736518" w:rsidR="00341BF2" w:rsidRPr="00833A80" w:rsidRDefault="00D970AC" w:rsidP="00B60075">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E MIRËQENIEN E KAFSHËVE, SI DHE PËR SHËNDETIN E BIMËVE</w:t>
      </w:r>
    </w:p>
    <w:p w14:paraId="5A9A4CDA" w14:textId="70B262B4" w:rsidR="00D970AC" w:rsidRPr="00833A80" w:rsidRDefault="00D970AC" w:rsidP="00B60075">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E TË PRODUKTEVE PËR MBROJTJEN E BIMËVE NË REPUBLIKËN E SHQIPËRISË</w:t>
      </w:r>
      <w:r w:rsidR="00270501" w:rsidRPr="00833A80">
        <w:rPr>
          <w:rStyle w:val="FootnoteReference"/>
          <w:rFonts w:ascii="Garamond" w:hAnsi="Garamond"/>
          <w:b/>
          <w:bCs/>
          <w:sz w:val="24"/>
          <w:szCs w:val="24"/>
        </w:rPr>
        <w:footnoteReference w:id="2"/>
      </w:r>
    </w:p>
    <w:p w14:paraId="6C833FE7" w14:textId="77777777" w:rsidR="00D970AC" w:rsidRPr="00833A80" w:rsidRDefault="00D970AC" w:rsidP="00833A80">
      <w:pPr>
        <w:spacing w:after="0" w:line="240" w:lineRule="auto"/>
        <w:ind w:firstLine="284"/>
        <w:jc w:val="both"/>
        <w:rPr>
          <w:rFonts w:ascii="Garamond" w:hAnsi="Garamond" w:cs="Times New Roman"/>
          <w:sz w:val="24"/>
          <w:szCs w:val="24"/>
        </w:rPr>
      </w:pPr>
    </w:p>
    <w:p w14:paraId="39493053" w14:textId="77777777" w:rsidR="005B3A8E"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Në mbështetje të neneve 78 dhe 83, pika 1, të Kushtetutës, me propozimin e Këshillit të Ministrave, </w:t>
      </w:r>
    </w:p>
    <w:p w14:paraId="07A07121" w14:textId="77777777" w:rsidR="005B3A8E" w:rsidRPr="00833A80" w:rsidRDefault="005B3A8E" w:rsidP="00833A80">
      <w:pPr>
        <w:spacing w:after="0" w:line="240" w:lineRule="auto"/>
        <w:ind w:firstLine="284"/>
        <w:jc w:val="both"/>
        <w:rPr>
          <w:rFonts w:ascii="Garamond" w:hAnsi="Garamond" w:cs="Times New Roman"/>
          <w:sz w:val="24"/>
          <w:szCs w:val="24"/>
        </w:rPr>
      </w:pPr>
    </w:p>
    <w:p w14:paraId="4F4E66AF" w14:textId="10633AAF" w:rsidR="005B3A8E" w:rsidRPr="00833A80" w:rsidRDefault="00D92D80"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KUVENDI</w:t>
      </w:r>
    </w:p>
    <w:p w14:paraId="023772AA" w14:textId="715980BB" w:rsidR="00D970AC" w:rsidRPr="00833A80" w:rsidRDefault="00D92D80"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I REPUBLIKËS SË SHQIPËRISË</w:t>
      </w:r>
    </w:p>
    <w:p w14:paraId="24368D0C" w14:textId="77777777" w:rsidR="00D970AC" w:rsidRPr="00833A80" w:rsidRDefault="00D970AC" w:rsidP="00833A80">
      <w:pPr>
        <w:spacing w:after="0" w:line="240" w:lineRule="auto"/>
        <w:ind w:firstLine="284"/>
        <w:jc w:val="center"/>
        <w:rPr>
          <w:rFonts w:ascii="Garamond" w:hAnsi="Garamond" w:cs="Times New Roman"/>
          <w:sz w:val="24"/>
          <w:szCs w:val="24"/>
        </w:rPr>
      </w:pPr>
    </w:p>
    <w:p w14:paraId="5BCDBC0F" w14:textId="1E67D1DC"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VENDOSI:</w:t>
      </w:r>
    </w:p>
    <w:p w14:paraId="7EB46CDA" w14:textId="77777777" w:rsidR="00D970AC" w:rsidRPr="00833A80" w:rsidRDefault="00D970AC" w:rsidP="00833A80">
      <w:pPr>
        <w:spacing w:after="0" w:line="240" w:lineRule="auto"/>
        <w:ind w:firstLine="284"/>
        <w:jc w:val="center"/>
        <w:rPr>
          <w:rFonts w:ascii="Garamond" w:hAnsi="Garamond" w:cs="Times New Roman"/>
          <w:sz w:val="24"/>
          <w:szCs w:val="24"/>
        </w:rPr>
      </w:pPr>
    </w:p>
    <w:p w14:paraId="6AC0EC7E"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I</w:t>
      </w:r>
    </w:p>
    <w:p w14:paraId="063D7D0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OBJEKTI, FUSHA E ZBATIMIT DHE PËRKUFIZIME</w:t>
      </w:r>
    </w:p>
    <w:p w14:paraId="7FF18A64" w14:textId="77777777" w:rsidR="00D970AC" w:rsidRPr="00833A80" w:rsidRDefault="00D970AC" w:rsidP="00833A80">
      <w:pPr>
        <w:spacing w:after="0" w:line="240" w:lineRule="auto"/>
        <w:ind w:firstLine="284"/>
        <w:jc w:val="center"/>
        <w:rPr>
          <w:rFonts w:ascii="Garamond" w:hAnsi="Garamond" w:cs="Times New Roman"/>
          <w:sz w:val="24"/>
          <w:szCs w:val="24"/>
        </w:rPr>
      </w:pPr>
    </w:p>
    <w:p w14:paraId="7057284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w:t>
      </w:r>
    </w:p>
    <w:p w14:paraId="5AB0C857"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DISPOZITA TË PËRGJITHSHME</w:t>
      </w:r>
    </w:p>
    <w:p w14:paraId="4B029363" w14:textId="77777777" w:rsidR="00D970AC" w:rsidRPr="00833A80" w:rsidRDefault="00D970AC" w:rsidP="00833A80">
      <w:pPr>
        <w:spacing w:after="0" w:line="240" w:lineRule="auto"/>
        <w:ind w:firstLine="284"/>
        <w:jc w:val="center"/>
        <w:rPr>
          <w:rFonts w:ascii="Garamond" w:hAnsi="Garamond" w:cs="Times New Roman"/>
          <w:sz w:val="24"/>
          <w:szCs w:val="24"/>
        </w:rPr>
      </w:pPr>
    </w:p>
    <w:p w14:paraId="3CDD186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w:t>
      </w:r>
    </w:p>
    <w:p w14:paraId="08FD0BCC"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Objekti</w:t>
      </w:r>
    </w:p>
    <w:p w14:paraId="6EBA3A51" w14:textId="77777777" w:rsidR="00D970AC" w:rsidRPr="00833A80" w:rsidRDefault="00D970AC" w:rsidP="00833A80">
      <w:pPr>
        <w:spacing w:after="0" w:line="240" w:lineRule="auto"/>
        <w:ind w:firstLine="284"/>
        <w:jc w:val="center"/>
        <w:rPr>
          <w:rFonts w:ascii="Garamond" w:hAnsi="Garamond" w:cs="Times New Roman"/>
          <w:sz w:val="24"/>
          <w:szCs w:val="24"/>
        </w:rPr>
      </w:pPr>
    </w:p>
    <w:p w14:paraId="795C31E1" w14:textId="5E9E54D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Ky ligj përcakton rregullat e përgjithshme dhe të veçanta, parimet e kërkesat që lidhen me kontrollet zyrtare dhe aktivitetet e tjera zyrtare, si dhe përcakton përgjegjësitë, financimin e kontrolleve zyrtare dhe procedurat për kryerjen e kontrolleve zyrtare për të garantuar një nivel të lartë të mbrojtjes së shëndetit të njerëzve, kafshëve dhe bimëve, mirëqenien e kafshëve dhe sa u përket OMG</w:t>
      </w:r>
      <w:r w:rsidR="0029359C" w:rsidRPr="00833A80">
        <w:rPr>
          <w:rFonts w:ascii="Garamond" w:hAnsi="Garamond" w:cs="Times New Roman"/>
          <w:sz w:val="24"/>
          <w:szCs w:val="24"/>
        </w:rPr>
        <w:t>J</w:t>
      </w:r>
      <w:r w:rsidRPr="00833A80">
        <w:rPr>
          <w:rFonts w:ascii="Garamond" w:hAnsi="Garamond" w:cs="Times New Roman"/>
          <w:sz w:val="24"/>
          <w:szCs w:val="24"/>
        </w:rPr>
        <w:t>-ve dhe produkteve për mbrojtjen e bimëve, si dhe mjedisit në Republikën e Shqipërisë.</w:t>
      </w:r>
    </w:p>
    <w:p w14:paraId="60F279B3" w14:textId="77777777" w:rsidR="00D970AC" w:rsidRPr="00833A80" w:rsidRDefault="00D970AC" w:rsidP="00833A80">
      <w:pPr>
        <w:spacing w:after="0" w:line="240" w:lineRule="auto"/>
        <w:ind w:firstLine="284"/>
        <w:jc w:val="both"/>
        <w:rPr>
          <w:rFonts w:ascii="Garamond" w:hAnsi="Garamond" w:cs="Times New Roman"/>
          <w:sz w:val="24"/>
          <w:szCs w:val="24"/>
        </w:rPr>
      </w:pPr>
    </w:p>
    <w:p w14:paraId="5133B6B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w:t>
      </w:r>
    </w:p>
    <w:p w14:paraId="47F4AF5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Fusha e zbatimit</w:t>
      </w:r>
    </w:p>
    <w:p w14:paraId="10F887C9" w14:textId="77777777" w:rsidR="00D970AC" w:rsidRPr="00833A80" w:rsidRDefault="00D970AC" w:rsidP="00833A80">
      <w:pPr>
        <w:spacing w:after="0" w:line="240" w:lineRule="auto"/>
        <w:ind w:firstLine="284"/>
        <w:jc w:val="both"/>
        <w:rPr>
          <w:rFonts w:ascii="Garamond" w:hAnsi="Garamond" w:cs="Times New Roman"/>
          <w:sz w:val="24"/>
          <w:szCs w:val="24"/>
        </w:rPr>
      </w:pPr>
    </w:p>
    <w:p w14:paraId="5F05A785" w14:textId="3E4B31C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54B42" w:rsidRPr="00833A80">
        <w:rPr>
          <w:rFonts w:ascii="Garamond" w:hAnsi="Garamond" w:cs="Times New Roman"/>
          <w:sz w:val="24"/>
          <w:szCs w:val="24"/>
        </w:rPr>
        <w:t xml:space="preserve"> </w:t>
      </w:r>
      <w:r w:rsidRPr="00833A80">
        <w:rPr>
          <w:rFonts w:ascii="Garamond" w:hAnsi="Garamond" w:cs="Times New Roman"/>
          <w:sz w:val="24"/>
          <w:szCs w:val="24"/>
        </w:rPr>
        <w:t>Ky ligj përcakton rregullat për:</w:t>
      </w:r>
    </w:p>
    <w:p w14:paraId="76F87F84" w14:textId="2504079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kryerjen e kontrolleve zyrtare dhe aktiviteteve të tjera zyrtare nga autoritetet kompetente të Republikës së Shqipërisë;</w:t>
      </w:r>
    </w:p>
    <w:p w14:paraId="3640E1DE" w14:textId="4EA1A34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BC0B7F" w:rsidRPr="00833A80">
        <w:rPr>
          <w:rFonts w:ascii="Garamond" w:hAnsi="Garamond" w:cs="Times New Roman"/>
          <w:sz w:val="24"/>
          <w:szCs w:val="24"/>
        </w:rPr>
        <w:t xml:space="preserve"> </w:t>
      </w:r>
      <w:r w:rsidRPr="00833A80">
        <w:rPr>
          <w:rFonts w:ascii="Garamond" w:hAnsi="Garamond" w:cs="Times New Roman"/>
          <w:sz w:val="24"/>
          <w:szCs w:val="24"/>
        </w:rPr>
        <w:t>financimin e kontrolleve zyrtare;</w:t>
      </w:r>
    </w:p>
    <w:p w14:paraId="7225BF50" w14:textId="6FF7CED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BC0B7F" w:rsidRPr="00833A80">
        <w:rPr>
          <w:rFonts w:ascii="Garamond" w:hAnsi="Garamond" w:cs="Times New Roman"/>
          <w:sz w:val="24"/>
          <w:szCs w:val="24"/>
        </w:rPr>
        <w:t xml:space="preserve"> </w:t>
      </w:r>
      <w:r w:rsidRPr="00833A80">
        <w:rPr>
          <w:rFonts w:ascii="Garamond" w:hAnsi="Garamond" w:cs="Times New Roman"/>
          <w:sz w:val="24"/>
          <w:szCs w:val="24"/>
        </w:rPr>
        <w:t>miratimin dhe zbatimin e kushteve që duhet të përmbushin kafshët dhe mallrat që hyjnë në territorin e Republikës së Shqipërisë;</w:t>
      </w:r>
    </w:p>
    <w:p w14:paraId="2470A448" w14:textId="10C74B3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ngritjen e një sistemi informacioni të kompjuterizuar për të menaxhuar informacionin dhe të dhënat që u përkasin kontrolleve zyrtare.</w:t>
      </w:r>
    </w:p>
    <w:p w14:paraId="12FC4BCA" w14:textId="489DB5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2. Ky ligj zbatohet për kontrollet zyrtare që kryhen për verifikimin e përputhshmërisë me rregullat kombëtare në fushat e mëposhtme:</w:t>
      </w:r>
    </w:p>
    <w:p w14:paraId="73F44F4F" w14:textId="4D9C53C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C54B42" w:rsidRPr="00833A80">
        <w:rPr>
          <w:rFonts w:ascii="Garamond" w:hAnsi="Garamond" w:cs="Times New Roman"/>
          <w:sz w:val="24"/>
          <w:szCs w:val="24"/>
        </w:rPr>
        <w:t>t</w:t>
      </w:r>
      <w:r w:rsidRPr="00833A80">
        <w:rPr>
          <w:rFonts w:ascii="Garamond" w:hAnsi="Garamond" w:cs="Times New Roman"/>
          <w:sz w:val="24"/>
          <w:szCs w:val="24"/>
        </w:rPr>
        <w:t>ë ushqimit dhe sigurisë ushqimore, integritetit dhe përshtatshmërisë për konsum në çdo fazë të prodhimit, përpunimit dhe shpërndarjes së ushqimit, duke përfshirë rregullat që synojnë garantimin e praktikave të ndershme tregtare, mbrojtjen e interesave dhe informimin e konsumatorit, si dhe prodhimit e përdorimit të materialeve dhe artikujve që janë të destinuar të vijnë në kontakt me ushqimin;</w:t>
      </w:r>
    </w:p>
    <w:p w14:paraId="7E937C1C" w14:textId="1DC64E2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54B42" w:rsidRPr="00833A80">
        <w:rPr>
          <w:rFonts w:ascii="Garamond" w:hAnsi="Garamond" w:cs="Times New Roman"/>
          <w:sz w:val="24"/>
          <w:szCs w:val="24"/>
        </w:rPr>
        <w:t xml:space="preserve"> t</w:t>
      </w:r>
      <w:r w:rsidRPr="00833A80">
        <w:rPr>
          <w:rFonts w:ascii="Garamond" w:hAnsi="Garamond" w:cs="Times New Roman"/>
          <w:sz w:val="24"/>
          <w:szCs w:val="24"/>
        </w:rPr>
        <w:t>ë lëshimit të qëllimshëm në mjedis të organizmave të modifikuar gjenetikisht (OMGJ), me qëllim prodhimin e ushqimit dhe ushqimit për kafshë;</w:t>
      </w:r>
    </w:p>
    <w:p w14:paraId="7B0D4C75" w14:textId="36BFB6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w:t>
      </w:r>
      <w:r w:rsidR="00C54B42" w:rsidRPr="00833A80">
        <w:rPr>
          <w:rFonts w:ascii="Garamond" w:hAnsi="Garamond" w:cs="Times New Roman"/>
          <w:sz w:val="24"/>
          <w:szCs w:val="24"/>
        </w:rPr>
        <w:t>t</w:t>
      </w:r>
      <w:r w:rsidRPr="00833A80">
        <w:rPr>
          <w:rFonts w:ascii="Garamond" w:hAnsi="Garamond" w:cs="Times New Roman"/>
          <w:sz w:val="24"/>
          <w:szCs w:val="24"/>
        </w:rPr>
        <w:t>ë ushqimit për kafshë dhe sigurisë së ushqimeve për kafshë në çdo fazë të prodhimit, përpunimit e shpërndarjes dhe të përdorimit të ushqimit për kafshë, duke përfshirë rregullat që synojnë garantimin e praktikave të ndershme tregtare dhe mbrojtjen e shëndetit, interesave dhe informimin e konsumatorit;</w:t>
      </w:r>
    </w:p>
    <w:p w14:paraId="483B224F" w14:textId="7288D74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w:t>
      </w:r>
      <w:r w:rsidR="00C54B42" w:rsidRPr="00833A80">
        <w:rPr>
          <w:rFonts w:ascii="Garamond" w:hAnsi="Garamond" w:cs="Times New Roman"/>
          <w:sz w:val="24"/>
          <w:szCs w:val="24"/>
        </w:rPr>
        <w:t>t</w:t>
      </w:r>
      <w:r w:rsidRPr="00833A80">
        <w:rPr>
          <w:rFonts w:ascii="Garamond" w:hAnsi="Garamond" w:cs="Times New Roman"/>
          <w:sz w:val="24"/>
          <w:szCs w:val="24"/>
        </w:rPr>
        <w:t>ë kërkesave për shëndetin e kafshëve;</w:t>
      </w:r>
    </w:p>
    <w:p w14:paraId="1FA009A4" w14:textId="66F6433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d) </w:t>
      </w:r>
      <w:r w:rsidR="00C54B42" w:rsidRPr="00833A80">
        <w:rPr>
          <w:rFonts w:ascii="Garamond" w:hAnsi="Garamond" w:cs="Times New Roman"/>
          <w:sz w:val="24"/>
          <w:szCs w:val="24"/>
        </w:rPr>
        <w:t>t</w:t>
      </w:r>
      <w:r w:rsidRPr="00833A80">
        <w:rPr>
          <w:rFonts w:ascii="Garamond" w:hAnsi="Garamond" w:cs="Times New Roman"/>
          <w:sz w:val="24"/>
          <w:szCs w:val="24"/>
        </w:rPr>
        <w:t>ë parandalimit dhe minimizimi</w:t>
      </w:r>
      <w:r w:rsidR="00D8551A" w:rsidRPr="00833A80">
        <w:rPr>
          <w:rFonts w:ascii="Garamond" w:hAnsi="Garamond" w:cs="Times New Roman"/>
          <w:sz w:val="24"/>
          <w:szCs w:val="24"/>
        </w:rPr>
        <w:t>t</w:t>
      </w:r>
      <w:r w:rsidRPr="00833A80">
        <w:rPr>
          <w:rFonts w:ascii="Garamond" w:hAnsi="Garamond" w:cs="Times New Roman"/>
          <w:sz w:val="24"/>
          <w:szCs w:val="24"/>
        </w:rPr>
        <w:t xml:space="preserve"> </w:t>
      </w:r>
      <w:r w:rsidR="00D8551A" w:rsidRPr="00833A80">
        <w:rPr>
          <w:rFonts w:ascii="Garamond" w:hAnsi="Garamond" w:cs="Times New Roman"/>
          <w:sz w:val="24"/>
          <w:szCs w:val="24"/>
        </w:rPr>
        <w:t>të</w:t>
      </w:r>
      <w:r w:rsidRPr="00833A80">
        <w:rPr>
          <w:rFonts w:ascii="Garamond" w:hAnsi="Garamond" w:cs="Times New Roman"/>
          <w:sz w:val="24"/>
          <w:szCs w:val="24"/>
        </w:rPr>
        <w:t xml:space="preserve"> risqeve shëndetësore për njerëzit dhe kafshët, që rrjedhin nga nënproduktet me origjin</w:t>
      </w:r>
      <w:r w:rsidR="0013739A" w:rsidRPr="00833A80">
        <w:rPr>
          <w:rFonts w:ascii="Garamond" w:hAnsi="Garamond" w:cs="Times New Roman"/>
          <w:sz w:val="24"/>
          <w:szCs w:val="24"/>
        </w:rPr>
        <w:t>ë</w:t>
      </w:r>
      <w:r w:rsidRPr="00833A80">
        <w:rPr>
          <w:rFonts w:ascii="Garamond" w:hAnsi="Garamond" w:cs="Times New Roman"/>
          <w:sz w:val="24"/>
          <w:szCs w:val="24"/>
        </w:rPr>
        <w:t xml:space="preserve"> shtazore dhe produktet e prejardhura prej tyre;</w:t>
      </w:r>
    </w:p>
    <w:p w14:paraId="599EA35B" w14:textId="0CD3260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C54B42" w:rsidRPr="00833A80">
        <w:rPr>
          <w:rFonts w:ascii="Garamond" w:hAnsi="Garamond" w:cs="Times New Roman"/>
          <w:sz w:val="24"/>
          <w:szCs w:val="24"/>
        </w:rPr>
        <w:t>t</w:t>
      </w:r>
      <w:r w:rsidRPr="00833A80">
        <w:rPr>
          <w:rFonts w:ascii="Garamond" w:hAnsi="Garamond" w:cs="Times New Roman"/>
          <w:sz w:val="24"/>
          <w:szCs w:val="24"/>
        </w:rPr>
        <w:t>ë kërkesave për mirëqenien e kafshëve;</w:t>
      </w:r>
    </w:p>
    <w:p w14:paraId="35EDBE8A" w14:textId="7C43412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e) </w:t>
      </w:r>
      <w:r w:rsidR="00C54B42" w:rsidRPr="00833A80">
        <w:rPr>
          <w:rFonts w:ascii="Garamond" w:hAnsi="Garamond" w:cs="Times New Roman"/>
          <w:sz w:val="24"/>
          <w:szCs w:val="24"/>
        </w:rPr>
        <w:t>t</w:t>
      </w:r>
      <w:r w:rsidRPr="00833A80">
        <w:rPr>
          <w:rFonts w:ascii="Garamond" w:hAnsi="Garamond" w:cs="Times New Roman"/>
          <w:sz w:val="24"/>
          <w:szCs w:val="24"/>
        </w:rPr>
        <w:t>ë masave mbrojtëse kundër dëmtuesve të bimëve;</w:t>
      </w:r>
    </w:p>
    <w:p w14:paraId="7CB37DDC" w14:textId="5FD109F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ë) </w:t>
      </w:r>
      <w:r w:rsidR="00C54B42" w:rsidRPr="00833A80">
        <w:rPr>
          <w:rFonts w:ascii="Garamond" w:hAnsi="Garamond" w:cs="Times New Roman"/>
          <w:sz w:val="24"/>
          <w:szCs w:val="24"/>
        </w:rPr>
        <w:t>t</w:t>
      </w:r>
      <w:r w:rsidRPr="00833A80">
        <w:rPr>
          <w:rFonts w:ascii="Garamond" w:hAnsi="Garamond" w:cs="Times New Roman"/>
          <w:sz w:val="24"/>
          <w:szCs w:val="24"/>
        </w:rPr>
        <w:t>ë kërkesave për vendosjen në treg dhe përdorimin e produkteve për mbrojtjen e bimëve dhe përdorimin e qëndrueshëm të pesticideve, me përjashtim të pajisjeve për aplikimin e pesticideve;</w:t>
      </w:r>
    </w:p>
    <w:p w14:paraId="0CF056F0" w14:textId="2EE2FB5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f) </w:t>
      </w:r>
      <w:r w:rsidR="00C54B42" w:rsidRPr="00833A80">
        <w:rPr>
          <w:rFonts w:ascii="Garamond" w:hAnsi="Garamond" w:cs="Times New Roman"/>
          <w:sz w:val="24"/>
          <w:szCs w:val="24"/>
        </w:rPr>
        <w:t>t</w:t>
      </w:r>
      <w:r w:rsidRPr="00833A80">
        <w:rPr>
          <w:rFonts w:ascii="Garamond" w:hAnsi="Garamond" w:cs="Times New Roman"/>
          <w:sz w:val="24"/>
          <w:szCs w:val="24"/>
        </w:rPr>
        <w:t>ë prodhimit organik dhe të etiketimit të produkteve organike;</w:t>
      </w:r>
    </w:p>
    <w:p w14:paraId="77C00DBC" w14:textId="3FE6ECB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g) </w:t>
      </w:r>
      <w:r w:rsidR="00C54B42" w:rsidRPr="00833A80">
        <w:rPr>
          <w:rFonts w:ascii="Garamond" w:hAnsi="Garamond" w:cs="Times New Roman"/>
          <w:sz w:val="24"/>
          <w:szCs w:val="24"/>
        </w:rPr>
        <w:t>t</w:t>
      </w:r>
      <w:r w:rsidRPr="00833A80">
        <w:rPr>
          <w:rFonts w:ascii="Garamond" w:hAnsi="Garamond" w:cs="Times New Roman"/>
          <w:sz w:val="24"/>
          <w:szCs w:val="24"/>
        </w:rPr>
        <w:t>ë përdorimit dhe etiketimit të emërtimeve të mbrojtura të origjinës, treguesve gjeografikë të mbrojtur dhe specialiteteve tradicionale të garantuara.</w:t>
      </w:r>
    </w:p>
    <w:p w14:paraId="19871FA9" w14:textId="44A597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Ky ligj zbatohet edhe për kontrollet zyrtare të kryera për verifikimin e përputhshmërisë së kërkesave të përcaktuara në rregullat e parashikuara në pikën 2 të këtij neni, për kafshët dhe mallrat që hyjnë ose eksportohen nga territori i Republikës së Shqipërisë.</w:t>
      </w:r>
    </w:p>
    <w:p w14:paraId="0E15BC92" w14:textId="3E28543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Ky ligj nuk zbatohet për kontrollet zyrtare të kryera për verifikimin e përputhshmërisë me:</w:t>
      </w:r>
    </w:p>
    <w:p w14:paraId="72EFE6A8" w14:textId="1913DD7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legjislacionin për organizimin e tregut të produkteve bujqësore, përveç rasteve kur ato kontrolle identifikojnë praktika të mundshme manipuluese ose mashtruese lidhur me standardet e marketingut të referuara në legjislacionin për organizimin e tregut të produkteve bujqësore;</w:t>
      </w:r>
    </w:p>
    <w:p w14:paraId="7870AF04" w14:textId="2A23951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legjislacionin për mbrojtjen e kafshëve të përdorura për qëllime shkencore;</w:t>
      </w:r>
    </w:p>
    <w:p w14:paraId="47816EE1" w14:textId="466C926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legjislacionin për produktet mjekësore veterinare. </w:t>
      </w:r>
      <w:r w:rsidR="009264AC" w:rsidRPr="00833A80">
        <w:rPr>
          <w:rFonts w:ascii="Garamond" w:hAnsi="Garamond" w:cs="Times New Roman"/>
          <w:sz w:val="24"/>
          <w:szCs w:val="24"/>
        </w:rPr>
        <w:t>K</w:t>
      </w:r>
      <w:r w:rsidRPr="00833A80">
        <w:rPr>
          <w:rFonts w:ascii="Garamond" w:hAnsi="Garamond" w:cs="Times New Roman"/>
          <w:sz w:val="24"/>
          <w:szCs w:val="24"/>
        </w:rPr>
        <w:t>y ligj zbatohet për kontrollet zyrtare lidhur me kafshët ose produktet me origjinë shtazore të eksportuara nga vende të tjera në Shqipëri, për verifikimin e përputhshmërisë për ndalimin e përdorimit të produkteve mjekësore antimikrobike në kafshë, me qëllim nxitjen e rritjes ose rritjen e rendimentit, si dhe me rregullat, që përcaktojnë antimikrobikët ose grupet e antimikrobikëve të rezervuar për trajtimin e infeksioneve të caktuara te njerëzit.</w:t>
      </w:r>
    </w:p>
    <w:p w14:paraId="4B879297" w14:textId="5202FD9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Nenet</w:t>
      </w:r>
      <w:r w:rsidR="000B060D" w:rsidRPr="00833A80">
        <w:rPr>
          <w:rFonts w:ascii="Garamond" w:hAnsi="Garamond" w:cs="Times New Roman"/>
          <w:sz w:val="24"/>
          <w:szCs w:val="24"/>
        </w:rPr>
        <w:t xml:space="preserve"> </w:t>
      </w:r>
      <w:r w:rsidRPr="00833A80">
        <w:rPr>
          <w:rFonts w:ascii="Garamond" w:hAnsi="Garamond" w:cs="Times New Roman"/>
          <w:sz w:val="24"/>
          <w:szCs w:val="24"/>
        </w:rPr>
        <w:t>5, 6, 7, 9, 13, pikat 2 e 3, 16, 18 deri 27, 31 deri 34, 37 deri 42, 77 dhe nenet 8</w:t>
      </w:r>
      <w:r w:rsidR="00BA70D5" w:rsidRPr="00833A80">
        <w:rPr>
          <w:rFonts w:ascii="Garamond" w:hAnsi="Garamond" w:cs="Times New Roman"/>
          <w:sz w:val="24"/>
          <w:szCs w:val="24"/>
        </w:rPr>
        <w:t>3</w:t>
      </w:r>
      <w:r w:rsidRPr="00833A80">
        <w:rPr>
          <w:rFonts w:ascii="Garamond" w:hAnsi="Garamond" w:cs="Times New Roman"/>
          <w:sz w:val="24"/>
          <w:szCs w:val="24"/>
        </w:rPr>
        <w:t xml:space="preserve"> deri</w:t>
      </w:r>
      <w:r w:rsidR="00BA70D5" w:rsidRPr="00833A80">
        <w:rPr>
          <w:rFonts w:ascii="Garamond" w:hAnsi="Garamond" w:cs="Times New Roman"/>
          <w:sz w:val="24"/>
          <w:szCs w:val="24"/>
        </w:rPr>
        <w:t xml:space="preserve"> në 94, neni 103 dhe neni 107</w:t>
      </w:r>
      <w:r w:rsidRPr="00833A80">
        <w:rPr>
          <w:rFonts w:ascii="Garamond" w:hAnsi="Garamond" w:cs="Times New Roman"/>
          <w:sz w:val="24"/>
          <w:szCs w:val="24"/>
        </w:rPr>
        <w:t xml:space="preserve"> të këtij ligji zbatohen edhe për aktivitete të tjera zyrtare të kryera nga autoritetet kompetente në përputhje me këtë ligj ose me rregullat e përmendura në pikën 2 të këtij neni.</w:t>
      </w:r>
    </w:p>
    <w:p w14:paraId="3C6235C5" w14:textId="77777777" w:rsidR="00D970AC" w:rsidRPr="00833A80" w:rsidRDefault="00D970AC" w:rsidP="00833A80">
      <w:pPr>
        <w:spacing w:after="0" w:line="240" w:lineRule="auto"/>
        <w:ind w:firstLine="284"/>
        <w:jc w:val="both"/>
        <w:rPr>
          <w:rFonts w:ascii="Garamond" w:hAnsi="Garamond" w:cs="Times New Roman"/>
          <w:sz w:val="24"/>
          <w:szCs w:val="24"/>
        </w:rPr>
      </w:pPr>
    </w:p>
    <w:p w14:paraId="1EB5944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w:t>
      </w:r>
    </w:p>
    <w:p w14:paraId="3705DC68"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Kontrollet zyrtare dhe aktivitetet e tjera zyrtare</w:t>
      </w:r>
    </w:p>
    <w:p w14:paraId="2226C4EE" w14:textId="77777777" w:rsidR="003D53AD" w:rsidRPr="00833A80" w:rsidRDefault="003D53AD" w:rsidP="00833A80">
      <w:pPr>
        <w:spacing w:after="0" w:line="240" w:lineRule="auto"/>
        <w:ind w:firstLine="284"/>
        <w:jc w:val="center"/>
        <w:rPr>
          <w:rFonts w:ascii="Garamond" w:hAnsi="Garamond" w:cs="Times New Roman"/>
          <w:b/>
          <w:bCs/>
          <w:sz w:val="24"/>
          <w:szCs w:val="24"/>
        </w:rPr>
      </w:pPr>
    </w:p>
    <w:p w14:paraId="5477DCC8" w14:textId="5071D12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qëllim të këtij ligji “kontroll zyrtar” nënkupton aktivitetet e kryera nga autoritetet kompetente, trupat e deleguar</w:t>
      </w:r>
      <w:r w:rsidR="003D53AD" w:rsidRPr="00833A80">
        <w:rPr>
          <w:rFonts w:ascii="Garamond" w:hAnsi="Garamond" w:cs="Times New Roman"/>
          <w:sz w:val="24"/>
          <w:szCs w:val="24"/>
        </w:rPr>
        <w:t>a</w:t>
      </w:r>
      <w:r w:rsidRPr="00833A80">
        <w:rPr>
          <w:rFonts w:ascii="Garamond" w:hAnsi="Garamond" w:cs="Times New Roman"/>
          <w:sz w:val="24"/>
          <w:szCs w:val="24"/>
        </w:rPr>
        <w:t xml:space="preserve"> ose personat fizikë, të cilëve u janë caktuar detyra që i përkasin kontrollit zyrtar, në përputhje me këtë ligj, me qëllim verifikimin:</w:t>
      </w:r>
    </w:p>
    <w:p w14:paraId="155DD1FB" w14:textId="3089AA3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e respektimit nga operatorët të këtij ligji dhe të legjislacionit të përmendur në pikën 2 të nenit 2 të këtij ligji;</w:t>
      </w:r>
    </w:p>
    <w:p w14:paraId="6D576D29" w14:textId="55B0AEE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që kafshët ose mallrat plotësojnë kërkesat e përcaktuara në legjislacionin e përmendur në pikën 2 të nenit 2 të këtij ligji, duke përfshirë edhe lëshimin e një certifikate zyrtare ose vërtetimi zyrtar.</w:t>
      </w:r>
    </w:p>
    <w:p w14:paraId="4E03A0CD" w14:textId="2C8E659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C54B42" w:rsidRPr="00833A80">
        <w:rPr>
          <w:rFonts w:ascii="Garamond" w:hAnsi="Garamond" w:cs="Times New Roman"/>
          <w:sz w:val="24"/>
          <w:szCs w:val="24"/>
        </w:rPr>
        <w:t xml:space="preserve"> </w:t>
      </w:r>
      <w:r w:rsidRPr="00833A80">
        <w:rPr>
          <w:rFonts w:ascii="Garamond" w:hAnsi="Garamond" w:cs="Times New Roman"/>
          <w:sz w:val="24"/>
          <w:szCs w:val="24"/>
        </w:rPr>
        <w:t xml:space="preserve">Për qëllim të këtij ligji, “aktivitete të tjera zyrtare” nënkupton aktivitetet, përveç kontrolleve zyrtare, të cilat kryhen nga autoritetet kompetente ose nga </w:t>
      </w:r>
      <w:r w:rsidR="00012CDD" w:rsidRPr="00833A80">
        <w:rPr>
          <w:rFonts w:ascii="Garamond" w:hAnsi="Garamond" w:cs="Times New Roman"/>
          <w:sz w:val="24"/>
          <w:szCs w:val="24"/>
        </w:rPr>
        <w:t>trupat</w:t>
      </w:r>
      <w:r w:rsidRPr="00833A80">
        <w:rPr>
          <w:rFonts w:ascii="Garamond" w:hAnsi="Garamond" w:cs="Times New Roman"/>
          <w:b/>
          <w:bCs/>
          <w:sz w:val="24"/>
          <w:szCs w:val="24"/>
        </w:rPr>
        <w:t xml:space="preserve"> </w:t>
      </w:r>
      <w:r w:rsidRPr="00833A80">
        <w:rPr>
          <w:rFonts w:ascii="Garamond" w:hAnsi="Garamond" w:cs="Times New Roman"/>
          <w:sz w:val="24"/>
          <w:szCs w:val="24"/>
        </w:rPr>
        <w:t xml:space="preserve">e deleguara ose personat fizikë, të cilëve u janë deleguar disa aktivitete të tjera zyrtare në përputhje me këtë ligj dhe me rregullat e përmendura në pikën 2 të nenit 2 të këtij ligji, duke përfshirë aktivitetet që synojnë verifikimin e pranisë së sëmundjeve të kafshëve ose të dëmtuesve të bimëve, parandalimin ose frenimin e përhapjes së këtyre sëmundjeve të kafshëve ose dëmtuesve të bimëve, çrrënjosjen e këtyre sëmundjeve të kafshëve ose dëmtuesve të </w:t>
      </w:r>
      <w:r w:rsidRPr="00833A80">
        <w:rPr>
          <w:rFonts w:ascii="Garamond" w:hAnsi="Garamond" w:cs="Times New Roman"/>
          <w:sz w:val="24"/>
          <w:szCs w:val="24"/>
        </w:rPr>
        <w:lastRenderedPageBreak/>
        <w:t>bimëve, dhënien e autorizimeve ose të miratimeve dhe lëshimin e certifikatave zyrtare ose të vërtetimeve zyrtare.</w:t>
      </w:r>
    </w:p>
    <w:p w14:paraId="7C3CA951" w14:textId="77777777" w:rsidR="00D970AC" w:rsidRPr="00833A80" w:rsidRDefault="00D970AC" w:rsidP="00833A80">
      <w:pPr>
        <w:spacing w:after="0" w:line="240" w:lineRule="auto"/>
        <w:ind w:firstLine="284"/>
        <w:jc w:val="both"/>
        <w:rPr>
          <w:rFonts w:ascii="Garamond" w:hAnsi="Garamond" w:cs="Times New Roman"/>
          <w:sz w:val="24"/>
          <w:szCs w:val="24"/>
        </w:rPr>
      </w:pPr>
    </w:p>
    <w:p w14:paraId="3E38884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w:t>
      </w:r>
    </w:p>
    <w:p w14:paraId="19CFFAF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Përkufizime</w:t>
      </w:r>
    </w:p>
    <w:p w14:paraId="5ADB5E92" w14:textId="77777777" w:rsidR="00D970AC" w:rsidRPr="00833A80" w:rsidRDefault="00D970AC" w:rsidP="00833A80">
      <w:pPr>
        <w:spacing w:after="0" w:line="240" w:lineRule="auto"/>
        <w:ind w:firstLine="284"/>
        <w:jc w:val="both"/>
        <w:rPr>
          <w:rFonts w:ascii="Garamond" w:hAnsi="Garamond" w:cs="Times New Roman"/>
          <w:sz w:val="24"/>
          <w:szCs w:val="24"/>
        </w:rPr>
      </w:pPr>
    </w:p>
    <w:p w14:paraId="0D890CB4" w14:textId="0342C2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Për qëllime të këtij ligji, termat e mëposhtëm kanë këto kuptime:</w:t>
      </w:r>
    </w:p>
    <w:p w14:paraId="1F64F503" w14:textId="685387E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54B42" w:rsidRPr="00833A80">
        <w:rPr>
          <w:rFonts w:ascii="Garamond" w:hAnsi="Garamond" w:cs="Times New Roman"/>
          <w:sz w:val="24"/>
          <w:szCs w:val="24"/>
        </w:rPr>
        <w:t xml:space="preserve"> </w:t>
      </w:r>
      <w:r w:rsidRPr="00833A80">
        <w:rPr>
          <w:rFonts w:ascii="Garamond" w:hAnsi="Garamond" w:cs="Times New Roman"/>
          <w:sz w:val="24"/>
          <w:szCs w:val="24"/>
        </w:rPr>
        <w:t xml:space="preserve">“Auditim” </w:t>
      </w:r>
      <w:r w:rsidR="00B97E89" w:rsidRPr="00833A80">
        <w:rPr>
          <w:rFonts w:ascii="Garamond" w:hAnsi="Garamond" w:cs="Times New Roman"/>
          <w:sz w:val="24"/>
          <w:szCs w:val="24"/>
        </w:rPr>
        <w:t xml:space="preserve">është </w:t>
      </w:r>
      <w:r w:rsidRPr="00833A80">
        <w:rPr>
          <w:rFonts w:ascii="Garamond" w:hAnsi="Garamond" w:cs="Times New Roman"/>
          <w:sz w:val="24"/>
          <w:szCs w:val="24"/>
        </w:rPr>
        <w:t xml:space="preserve">një kontroll sistematik dhe i pavarur për të përcaktuar nëse aktivitetet </w:t>
      </w:r>
      <w:r w:rsidR="00FA7274" w:rsidRPr="00833A80">
        <w:rPr>
          <w:rFonts w:ascii="Garamond" w:hAnsi="Garamond" w:cs="Times New Roman"/>
          <w:sz w:val="24"/>
          <w:szCs w:val="24"/>
        </w:rPr>
        <w:t>dh</w:t>
      </w:r>
      <w:r w:rsidRPr="00833A80">
        <w:rPr>
          <w:rFonts w:ascii="Garamond" w:hAnsi="Garamond" w:cs="Times New Roman"/>
          <w:sz w:val="24"/>
          <w:szCs w:val="24"/>
        </w:rPr>
        <w:t>e rezultatet e këtyre aktiviteteve përputhen me marrëveshjet e planifikuara dhe nëse këto marrëveshje zbatohen në mënyrë efektive dhe janë të përshtatshme për të arritur objektivat</w:t>
      </w:r>
      <w:r w:rsidR="00FA7274" w:rsidRPr="00833A80">
        <w:rPr>
          <w:rFonts w:ascii="Garamond" w:hAnsi="Garamond" w:cs="Times New Roman"/>
          <w:sz w:val="24"/>
          <w:szCs w:val="24"/>
        </w:rPr>
        <w:t>.</w:t>
      </w:r>
    </w:p>
    <w:p w14:paraId="5E286689" w14:textId="7110873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C54B42" w:rsidRPr="00833A80">
        <w:rPr>
          <w:rFonts w:ascii="Garamond" w:hAnsi="Garamond" w:cs="Times New Roman"/>
          <w:sz w:val="24"/>
          <w:szCs w:val="24"/>
        </w:rPr>
        <w:t xml:space="preserve"> </w:t>
      </w:r>
      <w:r w:rsidRPr="00833A80">
        <w:rPr>
          <w:rFonts w:ascii="Garamond" w:hAnsi="Garamond" w:cs="Times New Roman"/>
          <w:sz w:val="24"/>
          <w:szCs w:val="24"/>
        </w:rPr>
        <w:t xml:space="preserve">“Autoriteti i kontrollit organik” </w:t>
      </w:r>
      <w:r w:rsidR="00FA7274" w:rsidRPr="00833A80">
        <w:rPr>
          <w:rFonts w:ascii="Garamond" w:hAnsi="Garamond" w:cs="Times New Roman"/>
          <w:sz w:val="24"/>
          <w:szCs w:val="24"/>
        </w:rPr>
        <w:t xml:space="preserve">është </w:t>
      </w:r>
      <w:r w:rsidRPr="00833A80">
        <w:rPr>
          <w:rFonts w:ascii="Garamond" w:hAnsi="Garamond" w:cs="Times New Roman"/>
          <w:sz w:val="24"/>
          <w:szCs w:val="24"/>
        </w:rPr>
        <w:t>një institucion publik përgjegjës për prodhimin organik dhe etiketimin e produkteve organike, të cilit ministria përgjegjëse për bujqësinë i ka caktuar tërësisht ose pjesërisht kompetencat e t</w:t>
      </w:r>
      <w:r w:rsidR="008474D4" w:rsidRPr="00833A80">
        <w:rPr>
          <w:rFonts w:ascii="Garamond" w:hAnsi="Garamond" w:cs="Times New Roman"/>
          <w:sz w:val="24"/>
          <w:szCs w:val="24"/>
        </w:rPr>
        <w:t>ij</w:t>
      </w:r>
      <w:r w:rsidRPr="00833A80">
        <w:rPr>
          <w:rFonts w:ascii="Garamond" w:hAnsi="Garamond" w:cs="Times New Roman"/>
          <w:sz w:val="24"/>
          <w:szCs w:val="24"/>
        </w:rPr>
        <w:t xml:space="preserve"> lidhur me zbatimin e legjislacionit për prodhimin organik dhe etiketimin e produkteve organike</w:t>
      </w:r>
      <w:r w:rsidR="00DC5CBE" w:rsidRPr="00833A80">
        <w:rPr>
          <w:rFonts w:ascii="Garamond" w:hAnsi="Garamond" w:cs="Times New Roman"/>
          <w:sz w:val="24"/>
          <w:szCs w:val="24"/>
        </w:rPr>
        <w:t xml:space="preserve"> që transpozojnë rregullat e BE-së në Republikën e Shqipërisë</w:t>
      </w:r>
      <w:r w:rsidRPr="00833A80">
        <w:rPr>
          <w:rFonts w:ascii="Garamond" w:hAnsi="Garamond" w:cs="Times New Roman"/>
          <w:sz w:val="24"/>
          <w:szCs w:val="24"/>
        </w:rPr>
        <w:t>, duke përfshirë, aty ku është e përshtatshme, autoritetin përkatës të një shteti tjetër ose që vepron në një shtet tjetër.</w:t>
      </w:r>
    </w:p>
    <w:p w14:paraId="45D303CB" w14:textId="2DAF26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C54B42" w:rsidRPr="00833A80">
        <w:rPr>
          <w:rFonts w:ascii="Garamond" w:hAnsi="Garamond" w:cs="Times New Roman"/>
          <w:sz w:val="24"/>
          <w:szCs w:val="24"/>
        </w:rPr>
        <w:t xml:space="preserve"> </w:t>
      </w:r>
      <w:r w:rsidRPr="00833A80">
        <w:rPr>
          <w:rFonts w:ascii="Garamond" w:hAnsi="Garamond" w:cs="Times New Roman"/>
          <w:sz w:val="24"/>
          <w:szCs w:val="24"/>
        </w:rPr>
        <w:t>“Autoritete kompetente” nënkupton:</w:t>
      </w:r>
    </w:p>
    <w:p w14:paraId="4B45510C" w14:textId="2722F7C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autoritetin kompetent qendror të Republikës së Shqipërisë, përgjegjës për organizimin e kontrolleve zyrtare dhe të veprimtarive të tjera zyrtare, në përputhje me këtë ligj dhe me rregullat e përmendura në pikën 2 të nenit 2 të këtij ligji;</w:t>
      </w:r>
    </w:p>
    <w:p w14:paraId="3D430C15" w14:textId="03894D3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çdo autoritet kompetent tjetër të cilit i është dhënë kjo përgjegjësi;</w:t>
      </w:r>
    </w:p>
    <w:p w14:paraId="5A96FB4D" w14:textId="08B81C9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autoritetet kompetente përkatëse të shteteve të tjera.</w:t>
      </w:r>
    </w:p>
    <w:p w14:paraId="73009447" w14:textId="66A5074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C54B42" w:rsidRPr="00833A80">
        <w:rPr>
          <w:rFonts w:ascii="Garamond" w:hAnsi="Garamond" w:cs="Times New Roman"/>
          <w:sz w:val="24"/>
          <w:szCs w:val="24"/>
        </w:rPr>
        <w:t xml:space="preserve"> </w:t>
      </w:r>
      <w:r w:rsidRPr="00833A80">
        <w:rPr>
          <w:rFonts w:ascii="Garamond" w:hAnsi="Garamond" w:cs="Times New Roman"/>
          <w:sz w:val="24"/>
          <w:szCs w:val="24"/>
        </w:rPr>
        <w:t>“Bimë”</w:t>
      </w:r>
      <w:r w:rsidR="00C37B97" w:rsidRPr="00833A80">
        <w:rPr>
          <w:rFonts w:ascii="Garamond" w:hAnsi="Garamond" w:cs="Times New Roman"/>
          <w:sz w:val="24"/>
          <w:szCs w:val="24"/>
        </w:rPr>
        <w:t xml:space="preserve"> janë</w:t>
      </w:r>
      <w:r w:rsidRPr="00833A80">
        <w:rPr>
          <w:rFonts w:ascii="Garamond" w:hAnsi="Garamond" w:cs="Times New Roman"/>
          <w:sz w:val="24"/>
          <w:szCs w:val="24"/>
        </w:rPr>
        <w:t xml:space="preserve"> bimët sipas përcaktimit të pikës 2 të nenit 3 të ligjit nr.</w:t>
      </w:r>
      <w:r w:rsidR="00B41E5A" w:rsidRPr="00833A80">
        <w:rPr>
          <w:rFonts w:ascii="Garamond" w:hAnsi="Garamond" w:cs="Times New Roman"/>
          <w:sz w:val="24"/>
          <w:szCs w:val="24"/>
        </w:rPr>
        <w:t xml:space="preserve"> </w:t>
      </w:r>
      <w:r w:rsidRPr="00833A80">
        <w:rPr>
          <w:rFonts w:ascii="Garamond" w:hAnsi="Garamond" w:cs="Times New Roman"/>
          <w:sz w:val="24"/>
          <w:szCs w:val="24"/>
        </w:rPr>
        <w:t>40/2025 “Për shëndetin e bimëve”.</w:t>
      </w:r>
    </w:p>
    <w:p w14:paraId="17C509A1" w14:textId="61C308B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w:t>
      </w:r>
      <w:r w:rsidR="00C54B42" w:rsidRPr="00833A80">
        <w:rPr>
          <w:rFonts w:ascii="Garamond" w:hAnsi="Garamond" w:cs="Times New Roman"/>
          <w:sz w:val="24"/>
          <w:szCs w:val="24"/>
        </w:rPr>
        <w:t xml:space="preserve"> </w:t>
      </w:r>
      <w:r w:rsidRPr="00833A80">
        <w:rPr>
          <w:rFonts w:ascii="Garamond" w:hAnsi="Garamond" w:cs="Times New Roman"/>
          <w:sz w:val="24"/>
          <w:szCs w:val="24"/>
        </w:rPr>
        <w:t>“Certifikatë zyrtare”</w:t>
      </w:r>
      <w:r w:rsidR="00C37B97" w:rsidRPr="00833A80">
        <w:rPr>
          <w:rFonts w:ascii="Garamond" w:hAnsi="Garamond" w:cs="Times New Roman"/>
          <w:sz w:val="24"/>
          <w:szCs w:val="24"/>
        </w:rPr>
        <w:t xml:space="preserve"> është</w:t>
      </w:r>
      <w:r w:rsidRPr="00833A80">
        <w:rPr>
          <w:rFonts w:ascii="Garamond" w:hAnsi="Garamond" w:cs="Times New Roman"/>
          <w:sz w:val="24"/>
          <w:szCs w:val="24"/>
        </w:rPr>
        <w:t xml:space="preserve"> një dokument në formatin letër ose elektronik, i nënshkruar nga zyrtari certifikues e që garanton përmbushjen e një ose më shumë kërkesave të përcaktuara në pikën 2 të nenit 2 të këtij ligji</w:t>
      </w:r>
      <w:r w:rsidR="00DD1757" w:rsidRPr="00833A80">
        <w:rPr>
          <w:rFonts w:ascii="Garamond" w:hAnsi="Garamond" w:cs="Times New Roman"/>
          <w:sz w:val="24"/>
          <w:szCs w:val="24"/>
        </w:rPr>
        <w:t>.</w:t>
      </w:r>
    </w:p>
    <w:p w14:paraId="4AF7E277" w14:textId="07B180D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w:t>
      </w:r>
      <w:r w:rsidR="00C54B42" w:rsidRPr="00833A80">
        <w:rPr>
          <w:rFonts w:ascii="Garamond" w:hAnsi="Garamond" w:cs="Times New Roman"/>
          <w:sz w:val="24"/>
          <w:szCs w:val="24"/>
        </w:rPr>
        <w:t xml:space="preserve"> </w:t>
      </w:r>
      <w:r w:rsidRPr="00833A80">
        <w:rPr>
          <w:rFonts w:ascii="Garamond" w:hAnsi="Garamond" w:cs="Times New Roman"/>
          <w:sz w:val="24"/>
          <w:szCs w:val="24"/>
        </w:rPr>
        <w:t>“Certifikim zyrtar”</w:t>
      </w:r>
      <w:r w:rsidR="005E40E2" w:rsidRPr="00833A80">
        <w:rPr>
          <w:rFonts w:ascii="Garamond" w:hAnsi="Garamond" w:cs="Times New Roman"/>
          <w:sz w:val="24"/>
          <w:szCs w:val="24"/>
        </w:rPr>
        <w:t xml:space="preserve"> është</w:t>
      </w:r>
      <w:r w:rsidRPr="00833A80">
        <w:rPr>
          <w:rFonts w:ascii="Garamond" w:hAnsi="Garamond" w:cs="Times New Roman"/>
          <w:sz w:val="24"/>
          <w:szCs w:val="24"/>
        </w:rPr>
        <w:t xml:space="preserve"> procedura me të cilën autoriteti kompetent siguron garantimin e përmbushjes së një ose më shumë kërkesave të përcaktuara në pikën 2 të nenit 2 të këtij ligji</w:t>
      </w:r>
      <w:r w:rsidR="00DD1757" w:rsidRPr="00833A80">
        <w:rPr>
          <w:rFonts w:ascii="Garamond" w:hAnsi="Garamond" w:cs="Times New Roman"/>
          <w:sz w:val="24"/>
          <w:szCs w:val="24"/>
        </w:rPr>
        <w:t>.</w:t>
      </w:r>
    </w:p>
    <w:p w14:paraId="018C737D" w14:textId="2F0051E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7.</w:t>
      </w:r>
      <w:r w:rsidR="00C54B42" w:rsidRPr="00833A80">
        <w:rPr>
          <w:rFonts w:ascii="Garamond" w:hAnsi="Garamond" w:cs="Times New Roman"/>
          <w:sz w:val="24"/>
          <w:szCs w:val="24"/>
        </w:rPr>
        <w:t xml:space="preserve"> </w:t>
      </w:r>
      <w:r w:rsidRPr="00833A80">
        <w:rPr>
          <w:rFonts w:ascii="Garamond" w:hAnsi="Garamond" w:cs="Times New Roman"/>
          <w:sz w:val="24"/>
          <w:szCs w:val="24"/>
        </w:rPr>
        <w:t>“Dëmtuesit e bimëve”</w:t>
      </w:r>
      <w:r w:rsidR="005E40E2" w:rsidRPr="00833A80">
        <w:rPr>
          <w:rFonts w:ascii="Garamond" w:hAnsi="Garamond" w:cs="Times New Roman"/>
          <w:sz w:val="24"/>
          <w:szCs w:val="24"/>
        </w:rPr>
        <w:t xml:space="preserve"> janë</w:t>
      </w:r>
      <w:r w:rsidRPr="00833A80">
        <w:rPr>
          <w:rFonts w:ascii="Garamond" w:hAnsi="Garamond" w:cs="Times New Roman"/>
          <w:sz w:val="24"/>
          <w:szCs w:val="24"/>
        </w:rPr>
        <w:t xml:space="preserve"> dëmtuesit sipas përkufizimit të dhënë në pikën 1 të nenit 1 të ligjit nr.</w:t>
      </w:r>
      <w:r w:rsidR="00DD1757" w:rsidRPr="00833A80">
        <w:rPr>
          <w:rFonts w:ascii="Garamond" w:hAnsi="Garamond" w:cs="Times New Roman"/>
          <w:sz w:val="24"/>
          <w:szCs w:val="24"/>
        </w:rPr>
        <w:t xml:space="preserve"> </w:t>
      </w:r>
      <w:r w:rsidRPr="00833A80">
        <w:rPr>
          <w:rFonts w:ascii="Garamond" w:hAnsi="Garamond" w:cs="Times New Roman"/>
          <w:sz w:val="24"/>
          <w:szCs w:val="24"/>
        </w:rPr>
        <w:t>40/2025 “Për shëndetin e bimëve”</w:t>
      </w:r>
      <w:r w:rsidR="00DD1757" w:rsidRPr="00833A80">
        <w:rPr>
          <w:rFonts w:ascii="Garamond" w:hAnsi="Garamond" w:cs="Times New Roman"/>
          <w:sz w:val="24"/>
          <w:szCs w:val="24"/>
        </w:rPr>
        <w:t>.</w:t>
      </w:r>
      <w:r w:rsidRPr="00833A80">
        <w:rPr>
          <w:rFonts w:ascii="Garamond" w:hAnsi="Garamond" w:cs="Times New Roman"/>
          <w:sz w:val="24"/>
          <w:szCs w:val="24"/>
        </w:rPr>
        <w:t xml:space="preserve"> </w:t>
      </w:r>
    </w:p>
    <w:p w14:paraId="54C4DB04" w14:textId="4026551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8.</w:t>
      </w:r>
      <w:r w:rsidR="00C54B42" w:rsidRPr="00833A80">
        <w:rPr>
          <w:rFonts w:ascii="Garamond" w:hAnsi="Garamond" w:cs="Times New Roman"/>
          <w:sz w:val="24"/>
          <w:szCs w:val="24"/>
        </w:rPr>
        <w:t xml:space="preserve"> </w:t>
      </w:r>
      <w:r w:rsidRPr="00833A80">
        <w:rPr>
          <w:rFonts w:ascii="Garamond" w:hAnsi="Garamond" w:cs="Times New Roman"/>
          <w:sz w:val="24"/>
          <w:szCs w:val="24"/>
        </w:rPr>
        <w:t>“Hyrja ose futja në territorin e Republikës së Shqipërisë”</w:t>
      </w:r>
      <w:r w:rsidR="005E2912" w:rsidRPr="00833A80">
        <w:rPr>
          <w:rFonts w:ascii="Garamond" w:hAnsi="Garamond" w:cs="Times New Roman"/>
          <w:sz w:val="24"/>
          <w:szCs w:val="24"/>
        </w:rPr>
        <w:t xml:space="preserve"> </w:t>
      </w:r>
      <w:r w:rsidRPr="00833A80">
        <w:rPr>
          <w:rFonts w:ascii="Garamond" w:hAnsi="Garamond" w:cs="Times New Roman"/>
          <w:sz w:val="24"/>
          <w:szCs w:val="24"/>
        </w:rPr>
        <w:t xml:space="preserve"> </w:t>
      </w:r>
      <w:r w:rsidR="005E2912" w:rsidRPr="00833A80">
        <w:rPr>
          <w:rFonts w:ascii="Garamond" w:hAnsi="Garamond" w:cs="Times New Roman"/>
          <w:sz w:val="24"/>
          <w:szCs w:val="24"/>
        </w:rPr>
        <w:t xml:space="preserve">është </w:t>
      </w:r>
      <w:r w:rsidRPr="00833A80">
        <w:rPr>
          <w:rFonts w:ascii="Garamond" w:hAnsi="Garamond" w:cs="Times New Roman"/>
          <w:sz w:val="24"/>
          <w:szCs w:val="24"/>
        </w:rPr>
        <w:t>veprimi i sjelljes së kafshëve dhe i mallrave në territorin e Republikës së Shqipërisë nga jashtë territorit të saj</w:t>
      </w:r>
      <w:r w:rsidR="00DB7E88" w:rsidRPr="00833A80">
        <w:rPr>
          <w:rFonts w:ascii="Garamond" w:hAnsi="Garamond" w:cs="Times New Roman"/>
          <w:sz w:val="24"/>
          <w:szCs w:val="24"/>
        </w:rPr>
        <w:t>.</w:t>
      </w:r>
    </w:p>
    <w:p w14:paraId="3A3B4922" w14:textId="6EAF05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9. “Inspektim para therjes”</w:t>
      </w:r>
      <w:r w:rsidR="005E2912" w:rsidRPr="00833A80">
        <w:rPr>
          <w:rFonts w:ascii="Garamond" w:hAnsi="Garamond" w:cs="Times New Roman"/>
          <w:sz w:val="24"/>
          <w:szCs w:val="24"/>
        </w:rPr>
        <w:t xml:space="preserve"> është</w:t>
      </w:r>
      <w:r w:rsidRPr="00833A80">
        <w:rPr>
          <w:rFonts w:ascii="Garamond" w:hAnsi="Garamond" w:cs="Times New Roman"/>
          <w:sz w:val="24"/>
          <w:szCs w:val="24"/>
        </w:rPr>
        <w:t xml:space="preserve"> verifikimi përpara aktivitetit të therjes i kërkesave për shëndetin e njerëzve, të kafshëve dhe mirëqenien e kafshëve, duke përfshirë, sipas rastit, ekzaminimin klinik të çdo kafshe individualisht dhe verifikimin e informacionit të zinxhirit ushqimor </w:t>
      </w:r>
      <w:r w:rsidR="00DB7E88" w:rsidRPr="00833A80">
        <w:rPr>
          <w:rFonts w:ascii="Garamond" w:hAnsi="Garamond" w:cs="Times New Roman"/>
          <w:sz w:val="24"/>
          <w:szCs w:val="24"/>
        </w:rPr>
        <w:t>për</w:t>
      </w:r>
      <w:r w:rsidRPr="00833A80">
        <w:rPr>
          <w:rFonts w:ascii="Garamond" w:hAnsi="Garamond" w:cs="Times New Roman"/>
          <w:sz w:val="24"/>
          <w:szCs w:val="24"/>
        </w:rPr>
        <w:t xml:space="preserve"> të gjitha kafshët, përveç kafshëve të egra të gjahut, të dërguara ose të destinuara për t'u dërguar në thertore ose stabiliment për trajtimin e gjahut, siç përmendet në legjislacionin përkatës</w:t>
      </w:r>
      <w:r w:rsidR="00DB7E88" w:rsidRPr="00833A80">
        <w:rPr>
          <w:rFonts w:ascii="Garamond" w:hAnsi="Garamond" w:cs="Times New Roman"/>
          <w:sz w:val="24"/>
          <w:szCs w:val="24"/>
        </w:rPr>
        <w:t>.</w:t>
      </w:r>
    </w:p>
    <w:p w14:paraId="0BDD082C" w14:textId="3B5085E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10. “Inspektim pas therjes”</w:t>
      </w:r>
      <w:r w:rsidR="00DB7E88" w:rsidRPr="00833A80">
        <w:rPr>
          <w:rFonts w:ascii="Garamond" w:hAnsi="Garamond" w:cs="Times New Roman"/>
          <w:sz w:val="24"/>
          <w:szCs w:val="24"/>
        </w:rPr>
        <w:t xml:space="preserve"> është</w:t>
      </w:r>
      <w:r w:rsidRPr="00833A80">
        <w:rPr>
          <w:rFonts w:ascii="Garamond" w:hAnsi="Garamond" w:cs="Times New Roman"/>
          <w:sz w:val="24"/>
          <w:szCs w:val="24"/>
        </w:rPr>
        <w:t xml:space="preserve"> verifikimi në thertore ose në stabilimentin e trajtimit të kafshëve të gjahut, të përputhjes me kërkesat e aplikueshme për:</w:t>
      </w:r>
    </w:p>
    <w:p w14:paraId="398F2586" w14:textId="59879D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a) </w:t>
      </w:r>
      <w:r w:rsidRPr="00833A80">
        <w:rPr>
          <w:rFonts w:ascii="Garamond" w:hAnsi="Garamond" w:cs="Times New Roman"/>
          <w:sz w:val="24"/>
          <w:szCs w:val="24"/>
        </w:rPr>
        <w:tab/>
        <w:t xml:space="preserve">karkasat </w:t>
      </w:r>
      <w:r w:rsidR="00742018" w:rsidRPr="00833A80">
        <w:rPr>
          <w:rFonts w:ascii="Garamond" w:hAnsi="Garamond" w:cs="Times New Roman"/>
          <w:sz w:val="24"/>
          <w:szCs w:val="24"/>
        </w:rPr>
        <w:t>të përcaktuara si</w:t>
      </w:r>
      <w:r w:rsidRPr="00833A80">
        <w:rPr>
          <w:rFonts w:ascii="Garamond" w:hAnsi="Garamond" w:cs="Times New Roman"/>
          <w:sz w:val="24"/>
          <w:szCs w:val="24"/>
        </w:rPr>
        <w:t xml:space="preserve"> trupi i një kafshe pas therjes dhe përgatitjes së karkasës, si dhe të brendshmet</w:t>
      </w:r>
      <w:r w:rsidR="00742018" w:rsidRPr="00833A80">
        <w:rPr>
          <w:rFonts w:ascii="Garamond" w:hAnsi="Garamond" w:cs="Times New Roman"/>
          <w:sz w:val="24"/>
          <w:szCs w:val="24"/>
        </w:rPr>
        <w:t xml:space="preserve"> të përcaktuara si</w:t>
      </w:r>
      <w:r w:rsidRPr="00833A80">
        <w:rPr>
          <w:rFonts w:ascii="Garamond" w:hAnsi="Garamond" w:cs="Times New Roman"/>
          <w:sz w:val="24"/>
          <w:szCs w:val="24"/>
        </w:rPr>
        <w:t xml:space="preserve"> mishi i freskët, i ndryshëm nga ai i karkasës, duke përfshirë organet e brendshme dhe gjakun, me qëllim vendimmarrjen, nëse mishi është i përshtatshëm për konsum njerëzor</w:t>
      </w:r>
      <w:r w:rsidR="005F67F3" w:rsidRPr="00833A80">
        <w:rPr>
          <w:rFonts w:ascii="Garamond" w:hAnsi="Garamond" w:cs="Times New Roman"/>
          <w:sz w:val="24"/>
          <w:szCs w:val="24"/>
        </w:rPr>
        <w:t>.</w:t>
      </w:r>
    </w:p>
    <w:p w14:paraId="439F5F98" w14:textId="275096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heqjen e sigurt të materialit të rrezikshëm të specifikuar; </w:t>
      </w:r>
    </w:p>
    <w:p w14:paraId="62FD2730" w14:textId="59AAA5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shëndetin dhe mirëqenien e kafshëve.</w:t>
      </w:r>
    </w:p>
    <w:p w14:paraId="26A0A4A7" w14:textId="5826E70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11. “Kafshët”</w:t>
      </w:r>
      <w:r w:rsidR="00491D07" w:rsidRPr="00833A80">
        <w:rPr>
          <w:rFonts w:ascii="Garamond" w:hAnsi="Garamond" w:cs="Times New Roman"/>
          <w:sz w:val="24"/>
          <w:szCs w:val="24"/>
        </w:rPr>
        <w:t xml:space="preserve"> janë</w:t>
      </w:r>
      <w:r w:rsidRPr="00833A80">
        <w:rPr>
          <w:rFonts w:ascii="Garamond" w:hAnsi="Garamond" w:cs="Times New Roman"/>
          <w:sz w:val="24"/>
          <w:szCs w:val="24"/>
        </w:rPr>
        <w:t xml:space="preserve"> kafshët sipas përkufizimit të përcaktuar në pikën 1 të nenit 4 të ligjit nr.41/2025, “Për shëndetin e kafshëve”</w:t>
      </w:r>
      <w:r w:rsidR="005F67F3" w:rsidRPr="00833A80">
        <w:rPr>
          <w:rFonts w:ascii="Garamond" w:hAnsi="Garamond" w:cs="Times New Roman"/>
          <w:sz w:val="24"/>
          <w:szCs w:val="24"/>
        </w:rPr>
        <w:t>.</w:t>
      </w:r>
    </w:p>
    <w:p w14:paraId="5B2D2C63" w14:textId="397244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12. “Kontroll fizik”</w:t>
      </w:r>
      <w:r w:rsidR="003651D6" w:rsidRPr="00833A80">
        <w:rPr>
          <w:rFonts w:ascii="Garamond" w:hAnsi="Garamond" w:cs="Times New Roman"/>
          <w:sz w:val="24"/>
          <w:szCs w:val="24"/>
        </w:rPr>
        <w:t xml:space="preserve"> është</w:t>
      </w:r>
      <w:r w:rsidRPr="00833A80">
        <w:rPr>
          <w:rFonts w:ascii="Garamond" w:hAnsi="Garamond" w:cs="Times New Roman"/>
          <w:sz w:val="24"/>
          <w:szCs w:val="24"/>
        </w:rPr>
        <w:t xml:space="preserve"> kontroll</w:t>
      </w:r>
      <w:r w:rsidR="00412134" w:rsidRPr="00833A80">
        <w:rPr>
          <w:rFonts w:ascii="Garamond" w:hAnsi="Garamond" w:cs="Times New Roman"/>
          <w:sz w:val="24"/>
          <w:szCs w:val="24"/>
        </w:rPr>
        <w:t>i</w:t>
      </w:r>
      <w:r w:rsidRPr="00833A80">
        <w:rPr>
          <w:rFonts w:ascii="Garamond" w:hAnsi="Garamond" w:cs="Times New Roman"/>
          <w:sz w:val="24"/>
          <w:szCs w:val="24"/>
        </w:rPr>
        <w:t xml:space="preserve"> mbi kafshët ose mallrat dhe, sipas rastit, mund të përfshijë kontrollet e ambalazheve, mjetet e transportit, etiketa</w:t>
      </w:r>
      <w:r w:rsidR="008474D4" w:rsidRPr="00833A80">
        <w:rPr>
          <w:rFonts w:ascii="Garamond" w:hAnsi="Garamond" w:cs="Times New Roman"/>
          <w:sz w:val="24"/>
          <w:szCs w:val="24"/>
        </w:rPr>
        <w:t>t</w:t>
      </w:r>
      <w:r w:rsidRPr="00833A80">
        <w:rPr>
          <w:rFonts w:ascii="Garamond" w:hAnsi="Garamond" w:cs="Times New Roman"/>
          <w:sz w:val="24"/>
          <w:szCs w:val="24"/>
        </w:rPr>
        <w:t xml:space="preserve"> dhe temperaturë</w:t>
      </w:r>
      <w:r w:rsidR="008474D4" w:rsidRPr="00833A80">
        <w:rPr>
          <w:rFonts w:ascii="Garamond" w:hAnsi="Garamond" w:cs="Times New Roman"/>
          <w:sz w:val="24"/>
          <w:szCs w:val="24"/>
        </w:rPr>
        <w:t>n</w:t>
      </w:r>
      <w:r w:rsidRPr="00833A80">
        <w:rPr>
          <w:rFonts w:ascii="Garamond" w:hAnsi="Garamond" w:cs="Times New Roman"/>
          <w:sz w:val="24"/>
          <w:szCs w:val="24"/>
        </w:rPr>
        <w:t>, marrjen e mostrave për analizë, testim ose diagnostikim dhe çdo kontroll tjetër të nevojshëm për të verifikuar përputhjen me rregullat e pikës 2 të nenit 2 të këtij ligji</w:t>
      </w:r>
      <w:r w:rsidR="005F67F3" w:rsidRPr="00833A80">
        <w:rPr>
          <w:rFonts w:ascii="Garamond" w:hAnsi="Garamond" w:cs="Times New Roman"/>
          <w:sz w:val="24"/>
          <w:szCs w:val="24"/>
        </w:rPr>
        <w:t>.</w:t>
      </w:r>
    </w:p>
    <w:p w14:paraId="567DB49B" w14:textId="00A8D7D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13. “Kontroll i dokumentacionit”</w:t>
      </w:r>
      <w:r w:rsidR="005F67F3" w:rsidRPr="00833A80">
        <w:rPr>
          <w:rFonts w:ascii="Garamond" w:hAnsi="Garamond" w:cs="Times New Roman"/>
          <w:sz w:val="24"/>
          <w:szCs w:val="24"/>
        </w:rPr>
        <w:t xml:space="preserve"> është</w:t>
      </w:r>
      <w:r w:rsidRPr="00833A80">
        <w:rPr>
          <w:rFonts w:ascii="Garamond" w:hAnsi="Garamond" w:cs="Times New Roman"/>
          <w:sz w:val="24"/>
          <w:szCs w:val="24"/>
        </w:rPr>
        <w:t xml:space="preserve"> ekzaminimi i certifikatave zyrtare, vërtetimeve zyrtare dhe dokumenteve të tjera, përfshirë dokumente të karakterit tregtar, të cilat kërkohen të shoqërojnë ngarkesën, siç përcaktohet në nenet 2</w:t>
      </w:r>
      <w:r w:rsidR="005F67F3" w:rsidRPr="00833A80">
        <w:rPr>
          <w:rFonts w:ascii="Garamond" w:hAnsi="Garamond" w:cs="Times New Roman"/>
          <w:sz w:val="24"/>
          <w:szCs w:val="24"/>
        </w:rPr>
        <w:t>,</w:t>
      </w:r>
      <w:r w:rsidRPr="00833A80">
        <w:rPr>
          <w:rFonts w:ascii="Garamond" w:hAnsi="Garamond" w:cs="Times New Roman"/>
          <w:sz w:val="24"/>
          <w:szCs w:val="24"/>
        </w:rPr>
        <w:t xml:space="preserve"> pika 2, dhe 56, pika 1, të këtij ligji, ose në aktet nënligjore të dala në përputhje nenet 76, pika 2, 100, pika 3, e 102, pika 1, të këtij ligji</w:t>
      </w:r>
      <w:r w:rsidR="005D6929" w:rsidRPr="00833A80">
        <w:rPr>
          <w:rFonts w:ascii="Garamond" w:hAnsi="Garamond" w:cs="Times New Roman"/>
          <w:sz w:val="24"/>
          <w:szCs w:val="24"/>
        </w:rPr>
        <w:t>.</w:t>
      </w:r>
    </w:p>
    <w:p w14:paraId="5876708A" w14:textId="3B5A200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14. “Kontroll i identitetit”</w:t>
      </w:r>
      <w:r w:rsidR="005F67F3" w:rsidRPr="00833A80">
        <w:rPr>
          <w:rFonts w:ascii="Garamond" w:hAnsi="Garamond" w:cs="Times New Roman"/>
          <w:sz w:val="24"/>
          <w:szCs w:val="24"/>
        </w:rPr>
        <w:t xml:space="preserve"> është</w:t>
      </w:r>
      <w:r w:rsidRPr="00833A80">
        <w:rPr>
          <w:rFonts w:ascii="Garamond" w:hAnsi="Garamond" w:cs="Times New Roman"/>
          <w:sz w:val="24"/>
          <w:szCs w:val="24"/>
        </w:rPr>
        <w:t xml:space="preserve"> një inspektim vizual për të verifikuar se përmbajtja dhe etiketimi i një ngarkese, duke përfshirë shenjat e identifikimit të kafshëve, vulat dhe mjetet e transportit, korrespondojnë me informacionin e dhënë në certifikatat zyrtare, vërtetimet zyrtare dhe dokumentet e tjera që e shoqërojnë atë</w:t>
      </w:r>
      <w:r w:rsidR="005D6929" w:rsidRPr="00833A80">
        <w:rPr>
          <w:rFonts w:ascii="Garamond" w:hAnsi="Garamond" w:cs="Times New Roman"/>
          <w:sz w:val="24"/>
          <w:szCs w:val="24"/>
        </w:rPr>
        <w:t>.</w:t>
      </w:r>
    </w:p>
    <w:p w14:paraId="67F547A9" w14:textId="70957FB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15. “Kontroll nga autoritetet doganore”</w:t>
      </w:r>
      <w:r w:rsidR="005D6929" w:rsidRPr="00833A80">
        <w:rPr>
          <w:rFonts w:ascii="Garamond" w:hAnsi="Garamond" w:cs="Times New Roman"/>
          <w:sz w:val="24"/>
          <w:szCs w:val="24"/>
        </w:rPr>
        <w:t xml:space="preserve"> janë</w:t>
      </w:r>
      <w:r w:rsidRPr="00833A80">
        <w:rPr>
          <w:rFonts w:ascii="Garamond" w:hAnsi="Garamond" w:cs="Times New Roman"/>
          <w:sz w:val="24"/>
          <w:szCs w:val="24"/>
        </w:rPr>
        <w:t xml:space="preserve"> kontrollet doganore të përcaktuara në pikën 3 të nenit 6 të Kodit Doganor të Republikës së Shqipërisë</w:t>
      </w:r>
      <w:r w:rsidR="005D6929" w:rsidRPr="00833A80">
        <w:rPr>
          <w:rFonts w:ascii="Garamond" w:hAnsi="Garamond" w:cs="Times New Roman"/>
          <w:sz w:val="24"/>
          <w:szCs w:val="24"/>
        </w:rPr>
        <w:t>.</w:t>
      </w:r>
      <w:r w:rsidRPr="00833A80">
        <w:rPr>
          <w:rFonts w:ascii="Garamond" w:hAnsi="Garamond" w:cs="Times New Roman"/>
          <w:sz w:val="24"/>
          <w:szCs w:val="24"/>
        </w:rPr>
        <w:t xml:space="preserve"> </w:t>
      </w:r>
    </w:p>
    <w:p w14:paraId="5187DD1F" w14:textId="65B5B5B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16. “Legjislacioni i ushqimit”</w:t>
      </w:r>
      <w:r w:rsidR="003A42F4" w:rsidRPr="00833A80">
        <w:rPr>
          <w:rFonts w:ascii="Garamond" w:hAnsi="Garamond" w:cs="Times New Roman"/>
          <w:sz w:val="24"/>
          <w:szCs w:val="24"/>
        </w:rPr>
        <w:t xml:space="preserve"> </w:t>
      </w:r>
      <w:r w:rsidRPr="00833A80">
        <w:rPr>
          <w:rFonts w:ascii="Garamond" w:hAnsi="Garamond" w:cs="Times New Roman"/>
          <w:sz w:val="24"/>
          <w:szCs w:val="24"/>
        </w:rPr>
        <w:t>përfshin legjislacionin dhe dispozitat administrative, që rregullon fushën e ushqimit në përgjithësi dhe sigurinë ushqimore në veçanti,</w:t>
      </w:r>
      <w:r w:rsidR="00B149AA" w:rsidRPr="00833A80">
        <w:rPr>
          <w:rFonts w:ascii="Garamond" w:hAnsi="Garamond" w:cs="Times New Roman"/>
          <w:sz w:val="24"/>
          <w:szCs w:val="24"/>
        </w:rPr>
        <w:t xml:space="preserve"> </w:t>
      </w:r>
      <w:r w:rsidRPr="00833A80">
        <w:rPr>
          <w:rFonts w:ascii="Garamond" w:hAnsi="Garamond" w:cs="Times New Roman"/>
          <w:sz w:val="24"/>
          <w:szCs w:val="24"/>
        </w:rPr>
        <w:t>përfshin çdo fazë të prodhimit, të përpunimit e të shpërndarjes së ushqimit, si dhe të ushqimit të prodhuar për kafshë ose që përdoret për të ushqyer kafshët që prodhojnë ushqim</w:t>
      </w:r>
      <w:r w:rsidR="00D75A2A" w:rsidRPr="00833A80">
        <w:rPr>
          <w:rFonts w:ascii="Garamond" w:hAnsi="Garamond" w:cs="Times New Roman"/>
          <w:sz w:val="24"/>
          <w:szCs w:val="24"/>
        </w:rPr>
        <w:t>.</w:t>
      </w:r>
    </w:p>
    <w:p w14:paraId="406004FE" w14:textId="7650C93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17. “Legjislacioni për ushqimin për kafshë”</w:t>
      </w:r>
      <w:r w:rsidR="0080742A" w:rsidRPr="00833A80">
        <w:rPr>
          <w:rFonts w:ascii="Garamond" w:hAnsi="Garamond" w:cs="Times New Roman"/>
          <w:sz w:val="24"/>
          <w:szCs w:val="24"/>
        </w:rPr>
        <w:t xml:space="preserve"> </w:t>
      </w:r>
      <w:r w:rsidRPr="00833A80">
        <w:rPr>
          <w:rFonts w:ascii="Garamond" w:hAnsi="Garamond" w:cs="Times New Roman"/>
          <w:sz w:val="24"/>
          <w:szCs w:val="24"/>
        </w:rPr>
        <w:t>legjislacioni dhe dispozitat administrative, që rregullon fushën e ushqimit për kafshët në përgjithësi dhe sigurinë e ushqimit për kafshë në veçanti, në çdo fazë të prodhimit, të përpunimit e të shpërndarjes ose përdorimit të ushqimit për kafshë</w:t>
      </w:r>
      <w:r w:rsidR="00D75A2A" w:rsidRPr="00833A80">
        <w:rPr>
          <w:rFonts w:ascii="Garamond" w:hAnsi="Garamond" w:cs="Times New Roman"/>
          <w:sz w:val="24"/>
          <w:szCs w:val="24"/>
        </w:rPr>
        <w:t>.</w:t>
      </w:r>
    </w:p>
    <w:p w14:paraId="774CBD10" w14:textId="3A820A7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18. “Mallra”</w:t>
      </w:r>
      <w:r w:rsidR="00D75A2A" w:rsidRPr="00833A80">
        <w:rPr>
          <w:rFonts w:ascii="Garamond" w:hAnsi="Garamond" w:cs="Times New Roman"/>
          <w:sz w:val="24"/>
          <w:szCs w:val="24"/>
        </w:rPr>
        <w:t xml:space="preserve"> është</w:t>
      </w:r>
      <w:r w:rsidRPr="00833A80">
        <w:rPr>
          <w:rFonts w:ascii="Garamond" w:hAnsi="Garamond" w:cs="Times New Roman"/>
          <w:sz w:val="24"/>
          <w:szCs w:val="24"/>
        </w:rPr>
        <w:t xml:space="preserve"> gjithçka që i nënshtrohet një ose më shumë rregullave të referuara në pikën 2 të nenit 2 të këtij ligji, me përjashtim të kafshëve</w:t>
      </w:r>
      <w:r w:rsidR="00FE3FD8" w:rsidRPr="00833A80">
        <w:rPr>
          <w:rFonts w:ascii="Garamond" w:hAnsi="Garamond" w:cs="Times New Roman"/>
          <w:sz w:val="24"/>
          <w:szCs w:val="24"/>
        </w:rPr>
        <w:t>.</w:t>
      </w:r>
    </w:p>
    <w:p w14:paraId="0F171841" w14:textId="164C7B0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19. “Materiali riprodhues”</w:t>
      </w:r>
      <w:r w:rsidR="00FE3FD8" w:rsidRPr="00833A80">
        <w:rPr>
          <w:rFonts w:ascii="Garamond" w:hAnsi="Garamond" w:cs="Times New Roman"/>
          <w:sz w:val="24"/>
          <w:szCs w:val="24"/>
        </w:rPr>
        <w:t xml:space="preserve"> është</w:t>
      </w:r>
      <w:r w:rsidRPr="00833A80">
        <w:rPr>
          <w:rFonts w:ascii="Garamond" w:hAnsi="Garamond" w:cs="Times New Roman"/>
          <w:sz w:val="24"/>
          <w:szCs w:val="24"/>
        </w:rPr>
        <w:t xml:space="preserve"> materiali riprodhues sipas përkufizimit të përcaktuar në pikën 28 të nenit 4 të ligjit nr.</w:t>
      </w:r>
      <w:r w:rsidR="00FE3FD8" w:rsidRPr="00833A80">
        <w:rPr>
          <w:rFonts w:ascii="Garamond" w:hAnsi="Garamond" w:cs="Times New Roman"/>
          <w:sz w:val="24"/>
          <w:szCs w:val="24"/>
        </w:rPr>
        <w:t xml:space="preserve"> </w:t>
      </w:r>
      <w:r w:rsidRPr="00833A80">
        <w:rPr>
          <w:rFonts w:ascii="Garamond" w:hAnsi="Garamond" w:cs="Times New Roman"/>
          <w:sz w:val="24"/>
          <w:szCs w:val="24"/>
        </w:rPr>
        <w:t>41/2025 “Për shëndetin e kafshëve”</w:t>
      </w:r>
      <w:r w:rsidR="00FE3FD8" w:rsidRPr="00833A80">
        <w:rPr>
          <w:rFonts w:ascii="Garamond" w:hAnsi="Garamond" w:cs="Times New Roman"/>
          <w:sz w:val="24"/>
          <w:szCs w:val="24"/>
        </w:rPr>
        <w:t>.</w:t>
      </w:r>
    </w:p>
    <w:p w14:paraId="162779E6" w14:textId="077BF97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20. “Material i rrezikshëm i specifikuar”</w:t>
      </w:r>
      <w:r w:rsidR="00FE3FD8" w:rsidRPr="00833A80">
        <w:rPr>
          <w:rFonts w:ascii="Garamond" w:hAnsi="Garamond" w:cs="Times New Roman"/>
          <w:sz w:val="24"/>
          <w:szCs w:val="24"/>
        </w:rPr>
        <w:t xml:space="preserve"> janë</w:t>
      </w:r>
      <w:r w:rsidRPr="00833A80">
        <w:rPr>
          <w:rFonts w:ascii="Garamond" w:hAnsi="Garamond" w:cs="Times New Roman"/>
          <w:sz w:val="24"/>
          <w:szCs w:val="24"/>
        </w:rPr>
        <w:t xml:space="preserve"> indet e përcaktuara në legjislacionin për parandalimin, kontrollin dhe çrrënjosjen e disa encefalopative spongiforme të transmetueshme, përveç rasteve kur parashikohet ndryshe</w:t>
      </w:r>
      <w:r w:rsidR="00DC5CBE" w:rsidRPr="00833A80">
        <w:rPr>
          <w:rFonts w:ascii="Garamond" w:hAnsi="Garamond" w:cs="Times New Roman"/>
          <w:sz w:val="24"/>
          <w:szCs w:val="24"/>
        </w:rPr>
        <w:t>, që transpozojnë rregullat e BE-së në Republikën e Shqipërisë</w:t>
      </w:r>
      <w:r w:rsidRPr="00833A80">
        <w:rPr>
          <w:rFonts w:ascii="Garamond" w:hAnsi="Garamond" w:cs="Times New Roman"/>
          <w:sz w:val="24"/>
          <w:szCs w:val="24"/>
        </w:rPr>
        <w:t>. Ai nuk përfshin produktet që përmbajnë ose rrjedhin nga këto inde</w:t>
      </w:r>
      <w:r w:rsidR="001522F3" w:rsidRPr="00833A80">
        <w:rPr>
          <w:rFonts w:ascii="Garamond" w:hAnsi="Garamond" w:cs="Times New Roman"/>
          <w:sz w:val="24"/>
          <w:szCs w:val="24"/>
        </w:rPr>
        <w:t>.</w:t>
      </w:r>
    </w:p>
    <w:p w14:paraId="4E4FA8C6" w14:textId="59774B4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21. “Mbikëqyrja nga autoriteti doganor”</w:t>
      </w:r>
      <w:r w:rsidR="001522F3" w:rsidRPr="00833A80">
        <w:rPr>
          <w:rFonts w:ascii="Garamond" w:hAnsi="Garamond" w:cs="Times New Roman"/>
          <w:sz w:val="24"/>
          <w:szCs w:val="24"/>
        </w:rPr>
        <w:t xml:space="preserve"> është</w:t>
      </w:r>
      <w:r w:rsidRPr="00833A80">
        <w:rPr>
          <w:rFonts w:ascii="Garamond" w:hAnsi="Garamond" w:cs="Times New Roman"/>
          <w:sz w:val="24"/>
          <w:szCs w:val="24"/>
        </w:rPr>
        <w:t xml:space="preserve"> mbikëqyrja doganore e përcaktuar në pikën 27 të nenit 6 të Kodit Doganor të Republikës së Shqipërisë</w:t>
      </w:r>
      <w:r w:rsidR="001522F3" w:rsidRPr="00833A80">
        <w:rPr>
          <w:rFonts w:ascii="Garamond" w:hAnsi="Garamond" w:cs="Times New Roman"/>
          <w:sz w:val="24"/>
          <w:szCs w:val="24"/>
        </w:rPr>
        <w:t>.</w:t>
      </w:r>
      <w:r w:rsidRPr="00833A80">
        <w:rPr>
          <w:rFonts w:ascii="Garamond" w:hAnsi="Garamond" w:cs="Times New Roman"/>
          <w:sz w:val="24"/>
          <w:szCs w:val="24"/>
        </w:rPr>
        <w:t xml:space="preserve"> </w:t>
      </w:r>
    </w:p>
    <w:p w14:paraId="6C4F7759" w14:textId="47C2AF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22. “Ministër”</w:t>
      </w:r>
      <w:r w:rsidR="001522F3" w:rsidRPr="00833A80">
        <w:rPr>
          <w:rFonts w:ascii="Garamond" w:hAnsi="Garamond" w:cs="Times New Roman"/>
          <w:sz w:val="24"/>
          <w:szCs w:val="24"/>
        </w:rPr>
        <w:t xml:space="preserve"> është</w:t>
      </w:r>
      <w:r w:rsidRPr="00833A80">
        <w:rPr>
          <w:rFonts w:ascii="Garamond" w:hAnsi="Garamond" w:cs="Times New Roman"/>
          <w:sz w:val="24"/>
          <w:szCs w:val="24"/>
        </w:rPr>
        <w:t xml:space="preserve"> ministri përgjegjës për çështjet e bujqësisë</w:t>
      </w:r>
      <w:r w:rsidR="001522F3" w:rsidRPr="00833A80">
        <w:rPr>
          <w:rFonts w:ascii="Garamond" w:hAnsi="Garamond" w:cs="Times New Roman"/>
          <w:sz w:val="24"/>
          <w:szCs w:val="24"/>
        </w:rPr>
        <w:t>.</w:t>
      </w:r>
    </w:p>
    <w:p w14:paraId="5A1DAD72" w14:textId="7DD878B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23. “Ministria”</w:t>
      </w:r>
      <w:r w:rsidR="001522F3" w:rsidRPr="00833A80">
        <w:rPr>
          <w:rFonts w:ascii="Garamond" w:hAnsi="Garamond" w:cs="Times New Roman"/>
          <w:sz w:val="24"/>
          <w:szCs w:val="24"/>
        </w:rPr>
        <w:t xml:space="preserve"> është</w:t>
      </w:r>
      <w:r w:rsidRPr="00833A80">
        <w:rPr>
          <w:rFonts w:ascii="Garamond" w:hAnsi="Garamond" w:cs="Times New Roman"/>
          <w:sz w:val="24"/>
          <w:szCs w:val="24"/>
        </w:rPr>
        <w:t xml:space="preserve"> ministria përgjegjëse për çështjet e bujqësisë</w:t>
      </w:r>
      <w:r w:rsidR="001522F3" w:rsidRPr="00833A80">
        <w:rPr>
          <w:rFonts w:ascii="Garamond" w:hAnsi="Garamond" w:cs="Times New Roman"/>
          <w:sz w:val="24"/>
          <w:szCs w:val="24"/>
        </w:rPr>
        <w:t>.</w:t>
      </w:r>
    </w:p>
    <w:p w14:paraId="23B85450" w14:textId="6898899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24. “Mishi dhe të brendshmet e mishit të ngrënshëm”, për qëllim të shkronjës “a” të pikës 2 të nenit 47 të këtij ligji nënkupton produktet e përfshira në nënkapitujt 0201 deri 0208 të kreut 2 të seksionit I të pjesës II të Nomenklaturës së Kombinuar të Mallrave</w:t>
      </w:r>
      <w:r w:rsidR="00DC5CBE" w:rsidRPr="00833A80">
        <w:rPr>
          <w:rFonts w:ascii="Garamond" w:hAnsi="Garamond" w:cs="Times New Roman"/>
          <w:sz w:val="24"/>
          <w:szCs w:val="24"/>
        </w:rPr>
        <w:t>, që transpozojnë rregullat e BE-së në Republikën e Shqipërisë</w:t>
      </w:r>
      <w:r w:rsidR="007B73C2" w:rsidRPr="00833A80">
        <w:rPr>
          <w:rFonts w:ascii="Garamond" w:hAnsi="Garamond" w:cs="Times New Roman"/>
          <w:sz w:val="24"/>
          <w:szCs w:val="24"/>
        </w:rPr>
        <w:t>.</w:t>
      </w:r>
    </w:p>
    <w:p w14:paraId="6DF12188" w14:textId="517E636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25. “Ngarkesë”, një numër kafshësh ose sasi mallrash të mbuluara nga e njëjta certifikatë zyrtare, vërtetim zyrtar ose ndonjë dokument tjetër, të transportuar nga i njëjti mjet transporti dhe që vjen nga i njëjti territor dhe, me përjashtim të mallrave që janë subjekt i rregullave të përcaktuara në shkronjën “e” të pikës 2 të nenit 2 të këtij ligji, të të njëjtit lloj, klasë ose përshkrim</w:t>
      </w:r>
      <w:r w:rsidR="007B73C2" w:rsidRPr="00833A80">
        <w:rPr>
          <w:rFonts w:ascii="Garamond" w:hAnsi="Garamond" w:cs="Times New Roman"/>
          <w:sz w:val="24"/>
          <w:szCs w:val="24"/>
        </w:rPr>
        <w:t>.</w:t>
      </w:r>
    </w:p>
    <w:p w14:paraId="5E9CF7F9" w14:textId="769166E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26. “Nënprodukte me origjinë shtazore”</w:t>
      </w:r>
      <w:r w:rsidR="009139EE" w:rsidRPr="00833A80">
        <w:rPr>
          <w:rFonts w:ascii="Garamond" w:hAnsi="Garamond" w:cs="Times New Roman"/>
          <w:sz w:val="24"/>
          <w:szCs w:val="24"/>
        </w:rPr>
        <w:t xml:space="preserve"> janë</w:t>
      </w:r>
      <w:r w:rsidRPr="00833A80">
        <w:rPr>
          <w:rFonts w:ascii="Garamond" w:hAnsi="Garamond" w:cs="Times New Roman"/>
          <w:sz w:val="24"/>
          <w:szCs w:val="24"/>
        </w:rPr>
        <w:t xml:space="preserve"> trupa të plotë ose pjesë të trupit të kafshëve, produkte me origjinë shtazore ose produkte të tjera të përfituara nga kafshët, që nuk janë të destinuara për konsum nga njerëzit, përfshirë ovocitet, embrionet dhe spermën</w:t>
      </w:r>
      <w:r w:rsidR="007B73C2" w:rsidRPr="00833A80">
        <w:rPr>
          <w:rFonts w:ascii="Garamond" w:hAnsi="Garamond" w:cs="Times New Roman"/>
          <w:sz w:val="24"/>
          <w:szCs w:val="24"/>
        </w:rPr>
        <w:t>.</w:t>
      </w:r>
    </w:p>
    <w:p w14:paraId="6556ED10" w14:textId="425F5B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27. “Ndihmës zyrtar”</w:t>
      </w:r>
      <w:r w:rsidR="007B73C2" w:rsidRPr="00833A80">
        <w:rPr>
          <w:rFonts w:ascii="Garamond" w:hAnsi="Garamond" w:cs="Times New Roman"/>
          <w:sz w:val="24"/>
          <w:szCs w:val="24"/>
        </w:rPr>
        <w:t xml:space="preserve"> është</w:t>
      </w:r>
      <w:r w:rsidRPr="00833A80">
        <w:rPr>
          <w:rFonts w:ascii="Garamond" w:hAnsi="Garamond" w:cs="Times New Roman"/>
          <w:sz w:val="24"/>
          <w:szCs w:val="24"/>
        </w:rPr>
        <w:t xml:space="preserve"> një përfaqësues i autoriteteve kompetente, i trajnuar në përputhje me kërkesat e përcaktuara në nenin 1</w:t>
      </w:r>
      <w:r w:rsidR="00BA70D5" w:rsidRPr="00833A80">
        <w:rPr>
          <w:rFonts w:ascii="Garamond" w:hAnsi="Garamond" w:cs="Times New Roman"/>
          <w:sz w:val="24"/>
          <w:szCs w:val="24"/>
        </w:rPr>
        <w:t>8</w:t>
      </w:r>
      <w:r w:rsidRPr="00833A80">
        <w:rPr>
          <w:rFonts w:ascii="Garamond" w:hAnsi="Garamond" w:cs="Times New Roman"/>
          <w:sz w:val="24"/>
          <w:szCs w:val="24"/>
        </w:rPr>
        <w:t xml:space="preserve"> të këtij ligji dhe i punësuar për kryerjen e detyrave të caktuara të kontrollit zyrtar ose detyrave të caktuara që lidhen me aktivitete të tjera zyrtare</w:t>
      </w:r>
      <w:r w:rsidR="00C0311D" w:rsidRPr="00833A80">
        <w:rPr>
          <w:rFonts w:ascii="Garamond" w:hAnsi="Garamond" w:cs="Times New Roman"/>
          <w:sz w:val="24"/>
          <w:szCs w:val="24"/>
        </w:rPr>
        <w:t>.</w:t>
      </w:r>
    </w:p>
    <w:p w14:paraId="447F2DA0" w14:textId="24E611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28. “Ndalimi zyrtar”</w:t>
      </w:r>
      <w:r w:rsidR="00C0311D" w:rsidRPr="00833A80">
        <w:rPr>
          <w:rFonts w:ascii="Garamond" w:hAnsi="Garamond" w:cs="Times New Roman"/>
          <w:sz w:val="24"/>
          <w:szCs w:val="24"/>
        </w:rPr>
        <w:t xml:space="preserve"> është</w:t>
      </w:r>
      <w:r w:rsidRPr="00833A80">
        <w:rPr>
          <w:rFonts w:ascii="Garamond" w:hAnsi="Garamond" w:cs="Times New Roman"/>
          <w:sz w:val="24"/>
          <w:szCs w:val="24"/>
        </w:rPr>
        <w:t xml:space="preserve"> procedura me të cilën autoritetet kompetente sigurojnë që kafshët </w:t>
      </w:r>
      <w:r w:rsidR="00C0311D" w:rsidRPr="00833A80">
        <w:rPr>
          <w:rFonts w:ascii="Garamond" w:hAnsi="Garamond" w:cs="Times New Roman"/>
          <w:sz w:val="24"/>
          <w:szCs w:val="24"/>
        </w:rPr>
        <w:t>dh</w:t>
      </w:r>
      <w:r w:rsidRPr="00833A80">
        <w:rPr>
          <w:rFonts w:ascii="Garamond" w:hAnsi="Garamond" w:cs="Times New Roman"/>
          <w:sz w:val="24"/>
          <w:szCs w:val="24"/>
        </w:rPr>
        <w:t>e mallrat, që u nënshtrohen kontrolleve zyrtare, të mos zhvendosen ose të manipulohen në pritje të një vendimi për destinacionin e tyre, duke përfshirë magazinimin në ruajtje nga operatorët, në përputhje me udhëzimet dhe nën kontrollin e autoriteteve kompetente</w:t>
      </w:r>
      <w:r w:rsidR="005C2203" w:rsidRPr="00833A80">
        <w:rPr>
          <w:rFonts w:ascii="Garamond" w:hAnsi="Garamond" w:cs="Times New Roman"/>
          <w:sz w:val="24"/>
          <w:szCs w:val="24"/>
        </w:rPr>
        <w:t>.</w:t>
      </w:r>
    </w:p>
    <w:p w14:paraId="2C6E031F" w14:textId="6CDAC85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29. “Nën përgjegjësinë e veterinerit zyrtar” nënkupton se veterineri zyrtar ia ngarkon kryerjen e një veprimi një ndihmësi zyrtar</w:t>
      </w:r>
      <w:r w:rsidR="005C2203" w:rsidRPr="00833A80">
        <w:rPr>
          <w:rFonts w:ascii="Garamond" w:hAnsi="Garamond" w:cs="Times New Roman"/>
          <w:sz w:val="24"/>
          <w:szCs w:val="24"/>
        </w:rPr>
        <w:t>.</w:t>
      </w:r>
    </w:p>
    <w:p w14:paraId="5F2B28A5" w14:textId="3D756E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30. “Nën mbikëqyrjen e veterinerit zyrtar” nënkupton se një veprim kryhet nga një ndihmës zyrtar nën përgjegjësinë e veterinerit zyrtar dhe veterinari zyrtar është i pranishëm në objekt gjatë kohës së nevojshme për kryerjen e atij veprimi</w:t>
      </w:r>
      <w:r w:rsidR="00E1414D" w:rsidRPr="00833A80">
        <w:rPr>
          <w:rFonts w:ascii="Garamond" w:hAnsi="Garamond" w:cs="Times New Roman"/>
          <w:sz w:val="24"/>
          <w:szCs w:val="24"/>
        </w:rPr>
        <w:t>.</w:t>
      </w:r>
    </w:p>
    <w:p w14:paraId="7A412B7D" w14:textId="4634C96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31. “Objekte të tjera”</w:t>
      </w:r>
      <w:r w:rsidR="00E1414D" w:rsidRPr="00833A80">
        <w:rPr>
          <w:rFonts w:ascii="Garamond" w:hAnsi="Garamond" w:cs="Times New Roman"/>
          <w:sz w:val="24"/>
          <w:szCs w:val="24"/>
        </w:rPr>
        <w:t xml:space="preserve"> janë</w:t>
      </w:r>
      <w:r w:rsidRPr="00833A80">
        <w:rPr>
          <w:rFonts w:ascii="Garamond" w:hAnsi="Garamond" w:cs="Times New Roman"/>
          <w:sz w:val="24"/>
          <w:szCs w:val="24"/>
        </w:rPr>
        <w:t xml:space="preserve"> objekte të tjera siç përcaktohen në pikën 32 të nenit 3 të ligjit nr.40/2025 “Për shëndetin e bimëve”</w:t>
      </w:r>
      <w:r w:rsidR="00E1414D" w:rsidRPr="00833A80">
        <w:rPr>
          <w:rFonts w:ascii="Garamond" w:hAnsi="Garamond" w:cs="Times New Roman"/>
          <w:sz w:val="24"/>
          <w:szCs w:val="24"/>
        </w:rPr>
        <w:t>.</w:t>
      </w:r>
    </w:p>
    <w:p w14:paraId="576E8C34" w14:textId="55169DB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32. “Operator”</w:t>
      </w:r>
      <w:r w:rsidR="00E1414D" w:rsidRPr="00833A80">
        <w:rPr>
          <w:rFonts w:ascii="Garamond" w:hAnsi="Garamond" w:cs="Times New Roman"/>
          <w:sz w:val="24"/>
          <w:szCs w:val="24"/>
        </w:rPr>
        <w:t xml:space="preserve"> </w:t>
      </w:r>
      <w:r w:rsidR="007B25B5" w:rsidRPr="00833A80">
        <w:rPr>
          <w:rFonts w:ascii="Garamond" w:hAnsi="Garamond" w:cs="Times New Roman"/>
          <w:sz w:val="24"/>
          <w:szCs w:val="24"/>
        </w:rPr>
        <w:t>është</w:t>
      </w:r>
      <w:r w:rsidRPr="00833A80">
        <w:rPr>
          <w:rFonts w:ascii="Garamond" w:hAnsi="Garamond" w:cs="Times New Roman"/>
          <w:sz w:val="24"/>
          <w:szCs w:val="24"/>
        </w:rPr>
        <w:t xml:space="preserve"> çdo person fizik ose juridik, që i nënshtrohet një ose më shumë detyrimeve të parashikuara në pikën 2 të nenit 2 të këtij ligji</w:t>
      </w:r>
      <w:r w:rsidR="00AF3D2F" w:rsidRPr="00833A80">
        <w:rPr>
          <w:rFonts w:ascii="Garamond" w:hAnsi="Garamond" w:cs="Times New Roman"/>
          <w:sz w:val="24"/>
          <w:szCs w:val="24"/>
        </w:rPr>
        <w:t>.</w:t>
      </w:r>
    </w:p>
    <w:p w14:paraId="38118427" w14:textId="252445E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33. “Pajisje për aplikimin e pesticideve”</w:t>
      </w:r>
      <w:r w:rsidR="00AF3D2F" w:rsidRPr="00833A80">
        <w:rPr>
          <w:rFonts w:ascii="Garamond" w:hAnsi="Garamond" w:cs="Times New Roman"/>
          <w:sz w:val="24"/>
          <w:szCs w:val="24"/>
        </w:rPr>
        <w:t xml:space="preserve"> është</w:t>
      </w:r>
      <w:r w:rsidRPr="00833A80">
        <w:rPr>
          <w:rFonts w:ascii="Garamond" w:hAnsi="Garamond" w:cs="Times New Roman"/>
          <w:sz w:val="24"/>
          <w:szCs w:val="24"/>
        </w:rPr>
        <w:t xml:space="preserve"> çdo pajisje e destinuar posaçërisht për aplikimin e pesticideve, duke përfshirë aksesorët që janë thelbësorë për funksionimin efektiv të pajisjeve të tilla, të tilla si: hundëzat, manometrat, filtrat, kulluesit dhe pajisjet e pastrimit të rezervuarëve</w:t>
      </w:r>
      <w:r w:rsidR="004C029D" w:rsidRPr="00833A80">
        <w:rPr>
          <w:rFonts w:ascii="Garamond" w:hAnsi="Garamond" w:cs="Times New Roman"/>
          <w:sz w:val="24"/>
          <w:szCs w:val="24"/>
        </w:rPr>
        <w:t>.</w:t>
      </w:r>
    </w:p>
    <w:p w14:paraId="24117396" w14:textId="08D393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34. “Plani i kontrollit”</w:t>
      </w:r>
      <w:r w:rsidR="00EA39D8" w:rsidRPr="00833A80">
        <w:rPr>
          <w:rFonts w:ascii="Garamond" w:hAnsi="Garamond" w:cs="Times New Roman"/>
          <w:sz w:val="24"/>
          <w:szCs w:val="24"/>
        </w:rPr>
        <w:t xml:space="preserve"> është</w:t>
      </w:r>
      <w:r w:rsidRPr="00833A80">
        <w:rPr>
          <w:rFonts w:ascii="Garamond" w:hAnsi="Garamond" w:cs="Times New Roman"/>
          <w:sz w:val="24"/>
          <w:szCs w:val="24"/>
        </w:rPr>
        <w:t xml:space="preserve"> një përshkrim i vendosur nga autoriteti kompetent, që përmban informacion </w:t>
      </w:r>
      <w:r w:rsidR="00D46AE7" w:rsidRPr="00833A80">
        <w:rPr>
          <w:rFonts w:ascii="Garamond" w:hAnsi="Garamond" w:cs="Times New Roman"/>
          <w:sz w:val="24"/>
          <w:szCs w:val="24"/>
        </w:rPr>
        <w:t>për</w:t>
      </w:r>
      <w:r w:rsidRPr="00833A80">
        <w:rPr>
          <w:rFonts w:ascii="Garamond" w:hAnsi="Garamond" w:cs="Times New Roman"/>
          <w:sz w:val="24"/>
          <w:szCs w:val="24"/>
        </w:rPr>
        <w:t xml:space="preserve"> strukturën dhe organizimin e sistemit të kontrollit zyrtar, funksionimin e tij dhe planifikimin e detajuar të kontrolleve zyrtare, që kryhen në një periudhë kohore të caktuar</w:t>
      </w:r>
      <w:r w:rsidR="00BC4CE5" w:rsidRPr="00833A80">
        <w:rPr>
          <w:rFonts w:ascii="Garamond" w:hAnsi="Garamond" w:cs="Times New Roman"/>
          <w:sz w:val="24"/>
          <w:szCs w:val="24"/>
        </w:rPr>
        <w:t xml:space="preserve"> </w:t>
      </w:r>
      <w:r w:rsidRPr="00833A80">
        <w:rPr>
          <w:rFonts w:ascii="Garamond" w:hAnsi="Garamond" w:cs="Times New Roman"/>
          <w:sz w:val="24"/>
          <w:szCs w:val="24"/>
        </w:rPr>
        <w:t>në secilën prej fushave</w:t>
      </w:r>
      <w:r w:rsidR="00DA10D0" w:rsidRPr="00833A80">
        <w:rPr>
          <w:rFonts w:ascii="Garamond" w:hAnsi="Garamond" w:cs="Times New Roman"/>
          <w:sz w:val="24"/>
          <w:szCs w:val="24"/>
        </w:rPr>
        <w:t xml:space="preserve"> </w:t>
      </w:r>
      <w:r w:rsidRPr="00833A80">
        <w:rPr>
          <w:rFonts w:ascii="Garamond" w:hAnsi="Garamond" w:cs="Times New Roman"/>
          <w:sz w:val="24"/>
          <w:szCs w:val="24"/>
        </w:rPr>
        <w:t>që rregullohet nga parashikimet e referuara në pikën 2 të nenit 2 të këtij ligji</w:t>
      </w:r>
      <w:r w:rsidR="00E21778" w:rsidRPr="00833A80">
        <w:rPr>
          <w:rFonts w:ascii="Garamond" w:hAnsi="Garamond" w:cs="Times New Roman"/>
          <w:sz w:val="24"/>
          <w:szCs w:val="24"/>
        </w:rPr>
        <w:t>.</w:t>
      </w:r>
    </w:p>
    <w:p w14:paraId="33581C34" w14:textId="08578D8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35. “Pikë dalëse”</w:t>
      </w:r>
      <w:r w:rsidR="00B30A5B" w:rsidRPr="00833A80">
        <w:rPr>
          <w:rFonts w:ascii="Garamond" w:hAnsi="Garamond" w:cs="Times New Roman"/>
          <w:sz w:val="24"/>
          <w:szCs w:val="24"/>
        </w:rPr>
        <w:t xml:space="preserve"> është</w:t>
      </w:r>
      <w:r w:rsidRPr="00833A80">
        <w:rPr>
          <w:rFonts w:ascii="Garamond" w:hAnsi="Garamond" w:cs="Times New Roman"/>
          <w:sz w:val="24"/>
          <w:szCs w:val="24"/>
        </w:rPr>
        <w:t xml:space="preserve"> një pikë kontrolli kufitar ose çdo vend tjetër i caktuar nga </w:t>
      </w:r>
      <w:r w:rsidR="00DC5CBE" w:rsidRPr="00833A80">
        <w:rPr>
          <w:rFonts w:ascii="Garamond" w:hAnsi="Garamond" w:cs="Times New Roman"/>
          <w:sz w:val="24"/>
          <w:szCs w:val="24"/>
        </w:rPr>
        <w:t>Republika e Shqipërisë</w:t>
      </w:r>
      <w:r w:rsidRPr="00833A80">
        <w:rPr>
          <w:rFonts w:ascii="Garamond" w:hAnsi="Garamond" w:cs="Times New Roman"/>
          <w:sz w:val="24"/>
          <w:szCs w:val="24"/>
        </w:rPr>
        <w:t>, ku kafshët, të transportuara, largohen nga territori doganor i Republikës së Shqipërisë</w:t>
      </w:r>
      <w:r w:rsidR="00E21778" w:rsidRPr="00833A80">
        <w:rPr>
          <w:rFonts w:ascii="Garamond" w:hAnsi="Garamond" w:cs="Times New Roman"/>
          <w:sz w:val="24"/>
          <w:szCs w:val="24"/>
        </w:rPr>
        <w:t>.</w:t>
      </w:r>
    </w:p>
    <w:p w14:paraId="3FACEC34" w14:textId="71A1DD0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36. “Pikë e kontrollit kufitar”</w:t>
      </w:r>
      <w:r w:rsidR="002C4953" w:rsidRPr="00833A80">
        <w:rPr>
          <w:rFonts w:ascii="Garamond" w:hAnsi="Garamond" w:cs="Times New Roman"/>
          <w:sz w:val="24"/>
          <w:szCs w:val="24"/>
        </w:rPr>
        <w:t xml:space="preserve"> është</w:t>
      </w:r>
      <w:r w:rsidRPr="00833A80">
        <w:rPr>
          <w:rFonts w:ascii="Garamond" w:hAnsi="Garamond" w:cs="Times New Roman"/>
          <w:sz w:val="24"/>
          <w:szCs w:val="24"/>
        </w:rPr>
        <w:t xml:space="preserve"> një vend dhe objektet përkatëse të tij të caktuara nga Republika e Shqipërisë për kryerjen e kontrolleve zyrtare të parashikuara në pikën 1 të nenit 47 të këtij ligji</w:t>
      </w:r>
      <w:r w:rsidR="004D3CF6" w:rsidRPr="00833A80">
        <w:rPr>
          <w:rFonts w:ascii="Garamond" w:hAnsi="Garamond" w:cs="Times New Roman"/>
          <w:sz w:val="24"/>
          <w:szCs w:val="24"/>
        </w:rPr>
        <w:t>.</w:t>
      </w:r>
    </w:p>
    <w:p w14:paraId="413DBDDF" w14:textId="3F1AEF4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37. “Procedurat e verifikimit të kontrollit”</w:t>
      </w:r>
      <w:r w:rsidR="005978E4" w:rsidRPr="00833A80">
        <w:rPr>
          <w:rFonts w:ascii="Garamond" w:hAnsi="Garamond" w:cs="Times New Roman"/>
          <w:sz w:val="24"/>
          <w:szCs w:val="24"/>
        </w:rPr>
        <w:t xml:space="preserve"> janë</w:t>
      </w:r>
      <w:r w:rsidRPr="00833A80">
        <w:rPr>
          <w:rFonts w:ascii="Garamond" w:hAnsi="Garamond" w:cs="Times New Roman"/>
          <w:sz w:val="24"/>
          <w:szCs w:val="24"/>
        </w:rPr>
        <w:t xml:space="preserve"> rregullat e vendosura dhe veprimet e kryera nga autoritetet kompetente për të siguruar që kontrollet zyrtare dhe aktivitetet e tjera zyrtare janë të qëndrueshme dhe efektive</w:t>
      </w:r>
      <w:r w:rsidR="004D3CF6" w:rsidRPr="00833A80">
        <w:rPr>
          <w:rFonts w:ascii="Garamond" w:hAnsi="Garamond" w:cs="Times New Roman"/>
          <w:sz w:val="24"/>
          <w:szCs w:val="24"/>
        </w:rPr>
        <w:t>.</w:t>
      </w:r>
    </w:p>
    <w:p w14:paraId="27DA8F9B" w14:textId="0CA0327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38. “Produkte bimore”</w:t>
      </w:r>
      <w:r w:rsidR="004D3CF6" w:rsidRPr="00833A80">
        <w:rPr>
          <w:rFonts w:ascii="Garamond" w:hAnsi="Garamond" w:cs="Times New Roman"/>
          <w:sz w:val="24"/>
          <w:szCs w:val="24"/>
        </w:rPr>
        <w:t xml:space="preserve"> janë</w:t>
      </w:r>
      <w:r w:rsidRPr="00833A80">
        <w:rPr>
          <w:rFonts w:ascii="Garamond" w:hAnsi="Garamond" w:cs="Times New Roman"/>
          <w:sz w:val="24"/>
          <w:szCs w:val="24"/>
        </w:rPr>
        <w:t xml:space="preserve"> produktet bimore sipas përkufizimit të përcaktuar në pikën 37 të nenit 3 të ligjit nr.40/2025 “Për shëndetin e bimëve”</w:t>
      </w:r>
      <w:r w:rsidR="004D3CF6" w:rsidRPr="00833A80">
        <w:rPr>
          <w:rFonts w:ascii="Garamond" w:hAnsi="Garamond" w:cs="Times New Roman"/>
          <w:sz w:val="24"/>
          <w:szCs w:val="24"/>
        </w:rPr>
        <w:t>.</w:t>
      </w:r>
    </w:p>
    <w:p w14:paraId="25AFB861" w14:textId="2C6184B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39. “Produkte me origjinë shtazore” nënkupton:</w:t>
      </w:r>
    </w:p>
    <w:p w14:paraId="61413322" w14:textId="757B42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ushqime me origjinë shtazore, duke përfshirë mjaltin dhe gjakun;</w:t>
      </w:r>
    </w:p>
    <w:p w14:paraId="1D538DA6" w14:textId="6BDB6F8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molusqet e gjalla bivalve, ekinodermat e gjalla, tunikat e gjalla dhe gastropodet e gjalla detare të destinuara për konsum nga njeriu</w:t>
      </w:r>
      <w:r w:rsidR="00534FA5" w:rsidRPr="00833A80">
        <w:rPr>
          <w:rFonts w:ascii="Garamond" w:hAnsi="Garamond" w:cs="Times New Roman"/>
          <w:sz w:val="24"/>
          <w:szCs w:val="24"/>
        </w:rPr>
        <w:t>.</w:t>
      </w:r>
      <w:r w:rsidRPr="00833A80">
        <w:rPr>
          <w:rFonts w:ascii="Garamond" w:hAnsi="Garamond" w:cs="Times New Roman"/>
          <w:sz w:val="24"/>
          <w:szCs w:val="24"/>
        </w:rPr>
        <w:t xml:space="preserve"> </w:t>
      </w:r>
    </w:p>
    <w:p w14:paraId="767DCD7F" w14:textId="57D11DD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kafshë të tjera të destinuara për t’u përgatitur me qëllim që të ofrohen të gjalla te konsumatori i fundit</w:t>
      </w:r>
      <w:r w:rsidR="00534FA5" w:rsidRPr="00833A80">
        <w:rPr>
          <w:rFonts w:ascii="Garamond" w:hAnsi="Garamond" w:cs="Times New Roman"/>
          <w:sz w:val="24"/>
          <w:szCs w:val="24"/>
        </w:rPr>
        <w:t>.</w:t>
      </w:r>
    </w:p>
    <w:p w14:paraId="0F62A284" w14:textId="21AB1FF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40. “Produkte për mbrojtjen e bimëve”</w:t>
      </w:r>
      <w:r w:rsidR="00534FA5" w:rsidRPr="00833A80">
        <w:rPr>
          <w:rFonts w:ascii="Garamond" w:hAnsi="Garamond" w:cs="Times New Roman"/>
          <w:sz w:val="24"/>
          <w:szCs w:val="24"/>
        </w:rPr>
        <w:t xml:space="preserve"> janë</w:t>
      </w:r>
      <w:r w:rsidRPr="00833A80">
        <w:rPr>
          <w:rFonts w:ascii="Garamond" w:hAnsi="Garamond" w:cs="Times New Roman"/>
          <w:sz w:val="24"/>
          <w:szCs w:val="24"/>
        </w:rPr>
        <w:t xml:space="preserve"> produktet në formën në të cilën i furnizohen përdoruesit, të përbëra nga ose që përmbajnë lëndë vepruese, mbrojtëse ose sinergjike dhe të destinuara për një nga përdorimet e mëposhtme:</w:t>
      </w:r>
    </w:p>
    <w:p w14:paraId="56015CB2" w14:textId="735E2EC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BC0B7F" w:rsidRPr="00833A80">
        <w:rPr>
          <w:rFonts w:ascii="Garamond" w:hAnsi="Garamond" w:cs="Times New Roman"/>
          <w:sz w:val="24"/>
          <w:szCs w:val="24"/>
        </w:rPr>
        <w:t xml:space="preserve"> p</w:t>
      </w:r>
      <w:r w:rsidRPr="00833A80">
        <w:rPr>
          <w:rFonts w:ascii="Garamond" w:hAnsi="Garamond" w:cs="Times New Roman"/>
          <w:sz w:val="24"/>
          <w:szCs w:val="24"/>
        </w:rPr>
        <w:t>ër mbrojtjen e bimëve ose të produkteve bimore kundër të gjithë organizmave të dëmshëm ose parandalimin e veprimit të këtyre organizmave, përveç kur qëllimi kryesor i këtyre produkteve konsiderohet të jetë për arsye higjienike dhe jo për mbrojtjen e bimëve ose të produkteve bimore;</w:t>
      </w:r>
    </w:p>
    <w:p w14:paraId="0D4E0217" w14:textId="4873515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BC0B7F" w:rsidRPr="00833A80">
        <w:rPr>
          <w:rFonts w:ascii="Garamond" w:hAnsi="Garamond" w:cs="Times New Roman"/>
          <w:sz w:val="24"/>
          <w:szCs w:val="24"/>
        </w:rPr>
        <w:t xml:space="preserve"> p</w:t>
      </w:r>
      <w:r w:rsidRPr="00833A80">
        <w:rPr>
          <w:rFonts w:ascii="Garamond" w:hAnsi="Garamond" w:cs="Times New Roman"/>
          <w:sz w:val="24"/>
          <w:szCs w:val="24"/>
        </w:rPr>
        <w:t>ër të ndikuar në proceset jetësore të bimëve, të tilla si substanca që ndikojnë në rritjen e tyre, përveçse si lëndë ushqyese;</w:t>
      </w:r>
    </w:p>
    <w:p w14:paraId="04B2F5A4" w14:textId="6C72E02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BC0B7F" w:rsidRPr="00833A80">
        <w:rPr>
          <w:rFonts w:ascii="Garamond" w:hAnsi="Garamond" w:cs="Times New Roman"/>
          <w:sz w:val="24"/>
          <w:szCs w:val="24"/>
        </w:rPr>
        <w:t xml:space="preserve"> r</w:t>
      </w:r>
      <w:r w:rsidRPr="00833A80">
        <w:rPr>
          <w:rFonts w:ascii="Garamond" w:hAnsi="Garamond" w:cs="Times New Roman"/>
          <w:sz w:val="24"/>
          <w:szCs w:val="24"/>
        </w:rPr>
        <w:t>uajtja e produkteve bimore, për aq sa këto substanca ose produkte nuk u nënshtrohen rregulloreve të veçanta për konservuesit;</w:t>
      </w:r>
    </w:p>
    <w:p w14:paraId="60863A6A" w14:textId="768F47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w:t>
      </w:r>
      <w:r w:rsidR="00BC0B7F" w:rsidRPr="00833A80">
        <w:rPr>
          <w:rFonts w:ascii="Garamond" w:hAnsi="Garamond" w:cs="Times New Roman"/>
          <w:sz w:val="24"/>
          <w:szCs w:val="24"/>
        </w:rPr>
        <w:t>p</w:t>
      </w:r>
      <w:r w:rsidRPr="00833A80">
        <w:rPr>
          <w:rFonts w:ascii="Garamond" w:hAnsi="Garamond" w:cs="Times New Roman"/>
          <w:sz w:val="24"/>
          <w:szCs w:val="24"/>
        </w:rPr>
        <w:t>ër shkatërrimin e bimëve të padëshiruara ose pjesëve të bimëve, me përjashtim të algave, përveç rasteve kur produktet aplikohen në tokë ose në ujë për të mbrojtur bimët;</w:t>
      </w:r>
    </w:p>
    <w:p w14:paraId="64D82DC3" w14:textId="75EBCCC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00354ED8" w:rsidRPr="00833A80">
        <w:rPr>
          <w:rFonts w:ascii="Garamond" w:hAnsi="Garamond" w:cs="Times New Roman"/>
          <w:sz w:val="24"/>
          <w:szCs w:val="24"/>
        </w:rPr>
        <w:t xml:space="preserve"> </w:t>
      </w:r>
      <w:r w:rsidR="00BC0B7F" w:rsidRPr="00833A80">
        <w:rPr>
          <w:rFonts w:ascii="Garamond" w:hAnsi="Garamond" w:cs="Times New Roman"/>
          <w:sz w:val="24"/>
          <w:szCs w:val="24"/>
        </w:rPr>
        <w:t>p</w:t>
      </w:r>
      <w:r w:rsidRPr="00833A80">
        <w:rPr>
          <w:rFonts w:ascii="Garamond" w:hAnsi="Garamond" w:cs="Times New Roman"/>
          <w:sz w:val="24"/>
          <w:szCs w:val="24"/>
        </w:rPr>
        <w:t>ër kontrollin ose parandalimin e rritjes së padëshiruar të bimëve, me përjashtim të algave, përveç rasteve kur produktet aplikohen në tokë ose në ujë për të mbrojtur bimët.</w:t>
      </w:r>
    </w:p>
    <w:p w14:paraId="1759A6F9" w14:textId="1966ECB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41. “Produkte të prejardhura”</w:t>
      </w:r>
      <w:r w:rsidR="00625EF9" w:rsidRPr="00833A80">
        <w:rPr>
          <w:rFonts w:ascii="Garamond" w:hAnsi="Garamond" w:cs="Times New Roman"/>
          <w:sz w:val="24"/>
          <w:szCs w:val="24"/>
        </w:rPr>
        <w:t xml:space="preserve"> janë</w:t>
      </w:r>
      <w:r w:rsidRPr="00833A80">
        <w:rPr>
          <w:rFonts w:ascii="Garamond" w:hAnsi="Garamond" w:cs="Times New Roman"/>
          <w:sz w:val="24"/>
          <w:szCs w:val="24"/>
        </w:rPr>
        <w:t xml:space="preserve"> produkte të përfituara nëpërmjet një ose m</w:t>
      </w:r>
      <w:r w:rsidR="00625EF9" w:rsidRPr="00833A80">
        <w:rPr>
          <w:rFonts w:ascii="Garamond" w:hAnsi="Garamond" w:cs="Times New Roman"/>
          <w:sz w:val="24"/>
          <w:szCs w:val="24"/>
        </w:rPr>
        <w:t>ë</w:t>
      </w:r>
      <w:r w:rsidRPr="00833A80">
        <w:rPr>
          <w:rFonts w:ascii="Garamond" w:hAnsi="Garamond" w:cs="Times New Roman"/>
          <w:sz w:val="24"/>
          <w:szCs w:val="24"/>
        </w:rPr>
        <w:t xml:space="preserve"> shumë trajtimeve, transformimeve ose fazave të përpunimit të nënprodukteve me origjinë shtazore</w:t>
      </w:r>
      <w:r w:rsidR="00625EF9" w:rsidRPr="00833A80">
        <w:rPr>
          <w:rFonts w:ascii="Garamond" w:hAnsi="Garamond" w:cs="Times New Roman"/>
          <w:sz w:val="24"/>
          <w:szCs w:val="24"/>
        </w:rPr>
        <w:t>.</w:t>
      </w:r>
    </w:p>
    <w:p w14:paraId="4A00D580" w14:textId="402A6CB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42. “Regjistri i udhëtimit”</w:t>
      </w:r>
      <w:r w:rsidR="00625EF9" w:rsidRPr="00833A80">
        <w:rPr>
          <w:rFonts w:ascii="Garamond" w:hAnsi="Garamond" w:cs="Times New Roman"/>
          <w:sz w:val="24"/>
          <w:szCs w:val="24"/>
        </w:rPr>
        <w:t xml:space="preserve"> është</w:t>
      </w:r>
      <w:r w:rsidRPr="00833A80">
        <w:rPr>
          <w:rFonts w:ascii="Garamond" w:hAnsi="Garamond" w:cs="Times New Roman"/>
          <w:sz w:val="24"/>
          <w:szCs w:val="24"/>
        </w:rPr>
        <w:t xml:space="preserve"> një dokument i vulosur dhe i nënshkruar, i përgatitur nga personi që planifikon një udhëtim të gjatë, që përbëhet nga seksionet </w:t>
      </w:r>
      <w:r w:rsidR="004B14F2" w:rsidRPr="00833A80">
        <w:rPr>
          <w:rFonts w:ascii="Garamond" w:hAnsi="Garamond" w:cs="Times New Roman"/>
          <w:sz w:val="24"/>
          <w:szCs w:val="24"/>
        </w:rPr>
        <w:t>për</w:t>
      </w:r>
      <w:r w:rsidRPr="00833A80">
        <w:rPr>
          <w:rFonts w:ascii="Garamond" w:hAnsi="Garamond" w:cs="Times New Roman"/>
          <w:sz w:val="24"/>
          <w:szCs w:val="24"/>
        </w:rPr>
        <w:t xml:space="preserve"> planifikimin, vendin e nisjes, vendin e destinacionit, deklaratën nga transportuesi dhe raportin e anomalive të mostrës</w:t>
      </w:r>
      <w:r w:rsidR="004B14F2" w:rsidRPr="00833A80">
        <w:rPr>
          <w:rFonts w:ascii="Garamond" w:hAnsi="Garamond" w:cs="Times New Roman"/>
          <w:sz w:val="24"/>
          <w:szCs w:val="24"/>
        </w:rPr>
        <w:t>.</w:t>
      </w:r>
    </w:p>
    <w:p w14:paraId="5C1C8606" w14:textId="1A5D5EA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43. “Risk”</w:t>
      </w:r>
      <w:r w:rsidR="004B14F2" w:rsidRPr="00833A80">
        <w:rPr>
          <w:rFonts w:ascii="Garamond" w:hAnsi="Garamond" w:cs="Times New Roman"/>
          <w:sz w:val="24"/>
          <w:szCs w:val="24"/>
        </w:rPr>
        <w:t xml:space="preserve"> është</w:t>
      </w:r>
      <w:r w:rsidRPr="00833A80">
        <w:rPr>
          <w:rFonts w:ascii="Garamond" w:hAnsi="Garamond" w:cs="Times New Roman"/>
          <w:sz w:val="24"/>
          <w:szCs w:val="24"/>
        </w:rPr>
        <w:t xml:space="preserve"> mundësia e një efekti të kundërt në shëndetin e njerëzve, të kafshëve ose të bimëve, mirëqenia e kafshëve ose mjedisi dhe ashpërsia e këtij efekti si rrjedhojë e prezencës së një rreziku</w:t>
      </w:r>
      <w:r w:rsidR="004B14F2" w:rsidRPr="00833A80">
        <w:rPr>
          <w:rFonts w:ascii="Garamond" w:hAnsi="Garamond" w:cs="Times New Roman"/>
          <w:sz w:val="24"/>
          <w:szCs w:val="24"/>
        </w:rPr>
        <w:t>.</w:t>
      </w:r>
    </w:p>
    <w:p w14:paraId="55EADB76" w14:textId="6FD5E9C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44. “Rrezik”</w:t>
      </w:r>
      <w:r w:rsidR="00643ADE" w:rsidRPr="00833A80">
        <w:rPr>
          <w:rFonts w:ascii="Garamond" w:hAnsi="Garamond" w:cs="Times New Roman"/>
          <w:sz w:val="24"/>
          <w:szCs w:val="24"/>
        </w:rPr>
        <w:t xml:space="preserve"> është</w:t>
      </w:r>
      <w:r w:rsidRPr="00833A80">
        <w:rPr>
          <w:rFonts w:ascii="Garamond" w:hAnsi="Garamond" w:cs="Times New Roman"/>
          <w:sz w:val="24"/>
          <w:szCs w:val="24"/>
        </w:rPr>
        <w:t xml:space="preserve"> çdo agjent ose gjendje me potencial për të pasur një efekt të kundërt në shëndetin e njerëzve, të kafshëve ose të bimëve, në mirëqenien e kafshëve ose në mjedis</w:t>
      </w:r>
      <w:r w:rsidR="003744B5" w:rsidRPr="00833A80">
        <w:rPr>
          <w:rFonts w:ascii="Garamond" w:hAnsi="Garamond" w:cs="Times New Roman"/>
          <w:sz w:val="24"/>
          <w:szCs w:val="24"/>
        </w:rPr>
        <w:t>.</w:t>
      </w:r>
    </w:p>
    <w:p w14:paraId="3B816C8E" w14:textId="1A80C9D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45. “Sëmundje e kafshëve”</w:t>
      </w:r>
      <w:r w:rsidR="003744B5" w:rsidRPr="00833A80">
        <w:rPr>
          <w:rFonts w:ascii="Garamond" w:hAnsi="Garamond" w:cs="Times New Roman"/>
          <w:sz w:val="24"/>
          <w:szCs w:val="24"/>
        </w:rPr>
        <w:t xml:space="preserve"> është</w:t>
      </w:r>
      <w:r w:rsidRPr="00833A80">
        <w:rPr>
          <w:rFonts w:ascii="Garamond" w:hAnsi="Garamond" w:cs="Times New Roman"/>
          <w:sz w:val="24"/>
          <w:szCs w:val="24"/>
        </w:rPr>
        <w:t xml:space="preserve"> sëmundj</w:t>
      </w:r>
      <w:r w:rsidR="003744B5" w:rsidRPr="00833A80">
        <w:rPr>
          <w:rFonts w:ascii="Garamond" w:hAnsi="Garamond" w:cs="Times New Roman"/>
          <w:sz w:val="24"/>
          <w:szCs w:val="24"/>
        </w:rPr>
        <w:t>a</w:t>
      </w:r>
      <w:r w:rsidRPr="00833A80">
        <w:rPr>
          <w:rFonts w:ascii="Garamond" w:hAnsi="Garamond" w:cs="Times New Roman"/>
          <w:sz w:val="24"/>
          <w:szCs w:val="24"/>
        </w:rPr>
        <w:t xml:space="preserve"> sipas përkufizimit të përcaktuar në pikën 16 të nenit 4 të ligjit nr.</w:t>
      </w:r>
      <w:r w:rsidR="003744B5" w:rsidRPr="00833A80">
        <w:rPr>
          <w:rFonts w:ascii="Garamond" w:hAnsi="Garamond" w:cs="Times New Roman"/>
          <w:sz w:val="24"/>
          <w:szCs w:val="24"/>
        </w:rPr>
        <w:t xml:space="preserve"> </w:t>
      </w:r>
      <w:r w:rsidRPr="00833A80">
        <w:rPr>
          <w:rFonts w:ascii="Garamond" w:hAnsi="Garamond" w:cs="Times New Roman"/>
          <w:sz w:val="24"/>
          <w:szCs w:val="24"/>
        </w:rPr>
        <w:t>41/2025 “Për shëndetin e kafshëve”</w:t>
      </w:r>
      <w:r w:rsidR="003744B5" w:rsidRPr="00833A80">
        <w:rPr>
          <w:rFonts w:ascii="Garamond" w:hAnsi="Garamond" w:cs="Times New Roman"/>
          <w:sz w:val="24"/>
          <w:szCs w:val="24"/>
        </w:rPr>
        <w:t>.</w:t>
      </w:r>
    </w:p>
    <w:p w14:paraId="614FC9EE" w14:textId="273A1F8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46. “Sistemi i kontrollit”</w:t>
      </w:r>
      <w:r w:rsidR="003744B5" w:rsidRPr="00833A80">
        <w:rPr>
          <w:rFonts w:ascii="Garamond" w:hAnsi="Garamond" w:cs="Times New Roman"/>
          <w:sz w:val="24"/>
          <w:szCs w:val="24"/>
        </w:rPr>
        <w:t xml:space="preserve"> është</w:t>
      </w:r>
      <w:r w:rsidRPr="00833A80">
        <w:rPr>
          <w:rFonts w:ascii="Garamond" w:hAnsi="Garamond" w:cs="Times New Roman"/>
          <w:sz w:val="24"/>
          <w:szCs w:val="24"/>
        </w:rPr>
        <w:t xml:space="preserve"> një sistem organizativ që përfshin autoritetet kompetente dhe burimet, strukturat, marrëveshjet dhe procedurat për të garantuar që kontrollet zyrtare kryhen në përputhje me këtë ligj dhe me rregullat e përcaktuara në nenet 18 deri 27 të këtij ligji</w:t>
      </w:r>
      <w:r w:rsidR="004051A2" w:rsidRPr="00833A80">
        <w:rPr>
          <w:rFonts w:ascii="Garamond" w:hAnsi="Garamond" w:cs="Times New Roman"/>
          <w:sz w:val="24"/>
          <w:szCs w:val="24"/>
        </w:rPr>
        <w:t>.</w:t>
      </w:r>
    </w:p>
    <w:p w14:paraId="79877088" w14:textId="4BCE17B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47. “Shenjë identifikuese e shëndetit të kafshës”</w:t>
      </w:r>
      <w:r w:rsidR="004051A2" w:rsidRPr="00833A80">
        <w:rPr>
          <w:rFonts w:ascii="Garamond" w:hAnsi="Garamond" w:cs="Times New Roman"/>
          <w:sz w:val="24"/>
          <w:szCs w:val="24"/>
        </w:rPr>
        <w:t xml:space="preserve"> është</w:t>
      </w:r>
      <w:r w:rsidRPr="00833A80">
        <w:rPr>
          <w:rFonts w:ascii="Garamond" w:hAnsi="Garamond" w:cs="Times New Roman"/>
          <w:sz w:val="24"/>
          <w:szCs w:val="24"/>
        </w:rPr>
        <w:t xml:space="preserve"> shenja e aplikuar pas kryerjes së kontrolleve zyrtare referuar shkronjave “a” dhe “c” të pikës 2 të nenit 18 të këtij ligji dhe që dëshmon se mishi është i përshtatshëm për konsum njerëzor</w:t>
      </w:r>
      <w:r w:rsidR="004051A2" w:rsidRPr="00833A80">
        <w:rPr>
          <w:rFonts w:ascii="Garamond" w:hAnsi="Garamond" w:cs="Times New Roman"/>
          <w:sz w:val="24"/>
          <w:szCs w:val="24"/>
        </w:rPr>
        <w:t>.</w:t>
      </w:r>
    </w:p>
    <w:p w14:paraId="63D99D9B" w14:textId="4F48E1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48. “Tranzit”</w:t>
      </w:r>
      <w:r w:rsidR="004051A2" w:rsidRPr="00833A80">
        <w:rPr>
          <w:rFonts w:ascii="Garamond" w:hAnsi="Garamond" w:cs="Times New Roman"/>
          <w:sz w:val="24"/>
          <w:szCs w:val="24"/>
        </w:rPr>
        <w:t xml:space="preserve"> është</w:t>
      </w:r>
      <w:r w:rsidRPr="00833A80">
        <w:rPr>
          <w:rFonts w:ascii="Garamond" w:hAnsi="Garamond" w:cs="Times New Roman"/>
          <w:sz w:val="24"/>
          <w:szCs w:val="24"/>
        </w:rPr>
        <w:t xml:space="preserve"> lëvizja nga një shtet i huaj në tjetrin nëpërmjet territorit të Republikës së Shqipërisë nën mbikëqyrjen e autoriteteve doganore</w:t>
      </w:r>
      <w:r w:rsidR="0082214C" w:rsidRPr="00833A80">
        <w:rPr>
          <w:rFonts w:ascii="Garamond" w:hAnsi="Garamond" w:cs="Times New Roman"/>
          <w:sz w:val="24"/>
          <w:szCs w:val="24"/>
        </w:rPr>
        <w:t>.</w:t>
      </w:r>
    </w:p>
    <w:p w14:paraId="07BF4061" w14:textId="4DD0B18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49. “Trupë e deleguar”</w:t>
      </w:r>
      <w:r w:rsidR="0082214C" w:rsidRPr="00833A80">
        <w:rPr>
          <w:rFonts w:ascii="Garamond" w:hAnsi="Garamond" w:cs="Times New Roman"/>
          <w:sz w:val="24"/>
          <w:szCs w:val="24"/>
        </w:rPr>
        <w:t xml:space="preserve"> është</w:t>
      </w:r>
      <w:r w:rsidRPr="00833A80">
        <w:rPr>
          <w:rFonts w:ascii="Garamond" w:hAnsi="Garamond" w:cs="Times New Roman"/>
          <w:sz w:val="24"/>
          <w:szCs w:val="24"/>
        </w:rPr>
        <w:t xml:space="preserve"> një person juridik i veçantë, të cilit autoritetet kompetente i kanë caktuar detyra të caktuara të kontrollit zyrtar ose detyra të caktuara që lidhen me aktivitete të tjera zyrtare</w:t>
      </w:r>
      <w:r w:rsidR="0082214C" w:rsidRPr="00833A80">
        <w:rPr>
          <w:rFonts w:ascii="Garamond" w:hAnsi="Garamond" w:cs="Times New Roman"/>
          <w:sz w:val="24"/>
          <w:szCs w:val="24"/>
        </w:rPr>
        <w:t>.</w:t>
      </w:r>
    </w:p>
    <w:p w14:paraId="086C527D" w14:textId="606347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50. “Udhëtim i gjatë”</w:t>
      </w:r>
      <w:r w:rsidR="0082214C" w:rsidRPr="00833A80">
        <w:rPr>
          <w:rFonts w:ascii="Garamond" w:hAnsi="Garamond" w:cs="Times New Roman"/>
          <w:sz w:val="24"/>
          <w:szCs w:val="24"/>
        </w:rPr>
        <w:t xml:space="preserve"> është</w:t>
      </w:r>
      <w:r w:rsidRPr="00833A80">
        <w:rPr>
          <w:rFonts w:ascii="Garamond" w:hAnsi="Garamond" w:cs="Times New Roman"/>
          <w:sz w:val="24"/>
          <w:szCs w:val="24"/>
        </w:rPr>
        <w:t xml:space="preserve"> një udhëtim që zgjat mbi 8 (tetë) orë, duke filluar nga momenti kur zhvendoset kafsha e parë e ngarkesës</w:t>
      </w:r>
      <w:r w:rsidR="00B26134" w:rsidRPr="00833A80">
        <w:rPr>
          <w:rFonts w:ascii="Garamond" w:hAnsi="Garamond" w:cs="Times New Roman"/>
          <w:sz w:val="24"/>
          <w:szCs w:val="24"/>
        </w:rPr>
        <w:t xml:space="preserve">. </w:t>
      </w:r>
    </w:p>
    <w:p w14:paraId="6569F847" w14:textId="20E4AD4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51. “Ushqim” ose “produkt ushqimor”</w:t>
      </w:r>
      <w:r w:rsidR="00B26134" w:rsidRPr="00833A80">
        <w:rPr>
          <w:rFonts w:ascii="Garamond" w:hAnsi="Garamond" w:cs="Times New Roman"/>
          <w:sz w:val="24"/>
          <w:szCs w:val="24"/>
        </w:rPr>
        <w:t xml:space="preserve"> është</w:t>
      </w:r>
      <w:r w:rsidRPr="00833A80">
        <w:rPr>
          <w:rFonts w:ascii="Garamond" w:hAnsi="Garamond" w:cs="Times New Roman"/>
          <w:sz w:val="24"/>
          <w:szCs w:val="24"/>
        </w:rPr>
        <w:t xml:space="preserve"> çdo substancë ose produkt i përpunuar, pjesërisht i përpunuar ose i papërpunuar, i përcaktuar ose për ndonjë arsye parashikohet të jetë i konsumueshëm për njerëz. Termi “ushqim” përfshin pijet, çamçakëzin dhe çdo substancë, duke përfshirë ujin të bashkuar në mënyrë të qëllimshme në ushqim gjatë prodhimit, përgatitjes ose trajtimit. Ai përfshin ujin pas pikës së përputhshmërisë me kriteret e cilësisë së ujit të pijshëm, sipas legjislacionit në fuqi për cilësinë e ujit të pijshëm. Termi “ushqim” nuk përfshin:</w:t>
      </w:r>
    </w:p>
    <w:p w14:paraId="2D66B5A1" w14:textId="5116AC1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ushqimin për kafshë;</w:t>
      </w:r>
    </w:p>
    <w:p w14:paraId="5852A24D" w14:textId="6DD4B5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kafshët e gjalla, me përjashtim të rasteve kur janë përcaktuar për konsum njerëzor;</w:t>
      </w:r>
    </w:p>
    <w:p w14:paraId="75294261" w14:textId="1456774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bimët përpara korrjes;</w:t>
      </w:r>
    </w:p>
    <w:p w14:paraId="4AE47E58" w14:textId="542A22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produktet mjekësore;</w:t>
      </w:r>
    </w:p>
    <w:p w14:paraId="3ACFE098" w14:textId="6F84F32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produktet kozmetike;</w:t>
      </w:r>
    </w:p>
    <w:p w14:paraId="53E7ECE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Pr="00833A80">
        <w:rPr>
          <w:rFonts w:ascii="Garamond" w:hAnsi="Garamond" w:cs="Times New Roman"/>
          <w:sz w:val="24"/>
          <w:szCs w:val="24"/>
        </w:rPr>
        <w:tab/>
        <w:t>duhanin dhe cigaret;</w:t>
      </w:r>
    </w:p>
    <w:p w14:paraId="037830EA" w14:textId="5A71D8B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substancat narkotike dhe psikotrope në kuptimin e Konventës së Kombeve të Bashkuara për Droga Narkotike, 1961, dhe të Konventës së Kombeve të Bashkuara për Substancat Psikotrope, 1971;</w:t>
      </w:r>
    </w:p>
    <w:p w14:paraId="34F93010" w14:textId="5C94D14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 mbetjet dhe kontaminuesit;</w:t>
      </w:r>
    </w:p>
    <w:p w14:paraId="1387E6B0" w14:textId="542E86D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pajisjet mjekësore.</w:t>
      </w:r>
    </w:p>
    <w:p w14:paraId="0A54692A" w14:textId="467EBED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52. “Ushqim për kafshë” ose “produkt ushqimor për kafshë”</w:t>
      </w:r>
      <w:r w:rsidR="00AC3EED" w:rsidRPr="00833A80">
        <w:rPr>
          <w:rFonts w:ascii="Garamond" w:hAnsi="Garamond" w:cs="Times New Roman"/>
          <w:sz w:val="24"/>
          <w:szCs w:val="24"/>
        </w:rPr>
        <w:t xml:space="preserve"> është</w:t>
      </w:r>
      <w:r w:rsidRPr="00833A80">
        <w:rPr>
          <w:rFonts w:ascii="Garamond" w:hAnsi="Garamond" w:cs="Times New Roman"/>
          <w:sz w:val="24"/>
          <w:szCs w:val="24"/>
        </w:rPr>
        <w:t xml:space="preserve"> çdo substancë ose produkt, përfshirë aditivët, qofshin të përpunuara, pjesërisht të përpunuara ose të papërpunuara, të përcaktuar për t'u përdorur për ushqimin nga goja të kafshëve</w:t>
      </w:r>
      <w:r w:rsidR="00450454" w:rsidRPr="00833A80">
        <w:rPr>
          <w:rFonts w:ascii="Garamond" w:hAnsi="Garamond" w:cs="Times New Roman"/>
          <w:sz w:val="24"/>
          <w:szCs w:val="24"/>
        </w:rPr>
        <w:t>.</w:t>
      </w:r>
    </w:p>
    <w:p w14:paraId="09719F3F" w14:textId="50F4C6F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53. “Veterinar zyrtar”</w:t>
      </w:r>
      <w:r w:rsidR="002F35A0" w:rsidRPr="00833A80">
        <w:rPr>
          <w:rFonts w:ascii="Garamond" w:hAnsi="Garamond" w:cs="Times New Roman"/>
          <w:sz w:val="24"/>
          <w:szCs w:val="24"/>
        </w:rPr>
        <w:t xml:space="preserve"> është</w:t>
      </w:r>
      <w:r w:rsidRPr="00833A80">
        <w:rPr>
          <w:rFonts w:ascii="Garamond" w:hAnsi="Garamond" w:cs="Times New Roman"/>
          <w:sz w:val="24"/>
          <w:szCs w:val="24"/>
        </w:rPr>
        <w:t xml:space="preserve"> veterineri i emëruar nga një autoritet kompetent, që është ose jo pjesë e stafit, i kualifikuar në mënyrë të përshtatshme për të kryer kontrolle zyrtare dhe aktivitete të tjera zyrtare, në përputhje me këtë ligj dhe rregullat përkatëse të parashikuara në pikën 2 të nenit 2 të këtij ligji</w:t>
      </w:r>
      <w:r w:rsidR="00450454" w:rsidRPr="00833A80">
        <w:rPr>
          <w:rFonts w:ascii="Garamond" w:hAnsi="Garamond" w:cs="Times New Roman"/>
          <w:sz w:val="24"/>
          <w:szCs w:val="24"/>
        </w:rPr>
        <w:t>.</w:t>
      </w:r>
    </w:p>
    <w:p w14:paraId="28C07057" w14:textId="7098AB9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54.</w:t>
      </w:r>
      <w:r w:rsidRPr="00833A80">
        <w:rPr>
          <w:rFonts w:ascii="Garamond" w:hAnsi="Garamond" w:cs="Times New Roman"/>
          <w:sz w:val="24"/>
          <w:szCs w:val="24"/>
        </w:rPr>
        <w:tab/>
        <w:t>“Vërtetim zyrtar”</w:t>
      </w:r>
      <w:r w:rsidR="00450454" w:rsidRPr="00833A80">
        <w:rPr>
          <w:rFonts w:ascii="Garamond" w:hAnsi="Garamond" w:cs="Times New Roman"/>
          <w:sz w:val="24"/>
          <w:szCs w:val="24"/>
        </w:rPr>
        <w:t xml:space="preserve"> është</w:t>
      </w:r>
      <w:r w:rsidRPr="00833A80">
        <w:rPr>
          <w:rFonts w:ascii="Garamond" w:hAnsi="Garamond" w:cs="Times New Roman"/>
          <w:sz w:val="24"/>
          <w:szCs w:val="24"/>
        </w:rPr>
        <w:t xml:space="preserve"> çdo etiketë, shenjë ose formë tjetër vërtetimi e lëshuar nga operatorët nën mbikëqyrje nëpërmjet kontrolleve zyrtare të dedikuara të autoriteteve kompetente ose nga vetë autoritetet kompetente dhe që garanton përputhshmërinë me një ose më shumë kërkesa të përcaktuara në këtë ligj ose në rregullat e referuara në pikën 2 të nenit 2 të këtij ligji</w:t>
      </w:r>
      <w:r w:rsidR="00FC164D" w:rsidRPr="00833A80">
        <w:rPr>
          <w:rFonts w:ascii="Garamond" w:hAnsi="Garamond" w:cs="Times New Roman"/>
          <w:sz w:val="24"/>
          <w:szCs w:val="24"/>
        </w:rPr>
        <w:t>.</w:t>
      </w:r>
    </w:p>
    <w:p w14:paraId="68760255" w14:textId="00F20F7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55. “Vlerësim”</w:t>
      </w:r>
      <w:r w:rsidR="00FC164D" w:rsidRPr="00833A80">
        <w:rPr>
          <w:rFonts w:ascii="Garamond" w:hAnsi="Garamond" w:cs="Times New Roman"/>
          <w:sz w:val="24"/>
          <w:szCs w:val="24"/>
        </w:rPr>
        <w:t xml:space="preserve"> është</w:t>
      </w:r>
      <w:r w:rsidRPr="00833A80">
        <w:rPr>
          <w:rFonts w:ascii="Garamond" w:hAnsi="Garamond" w:cs="Times New Roman"/>
          <w:sz w:val="24"/>
          <w:szCs w:val="24"/>
        </w:rPr>
        <w:t xml:space="preserve"> klasifikim i operatorëve bazuar në një vlerësim të përputhshmërisë së tyre me kriteret e vlerësimit</w:t>
      </w:r>
      <w:r w:rsidR="00301E68" w:rsidRPr="00833A80">
        <w:rPr>
          <w:rFonts w:ascii="Garamond" w:hAnsi="Garamond" w:cs="Times New Roman"/>
          <w:sz w:val="24"/>
          <w:szCs w:val="24"/>
        </w:rPr>
        <w:t>.</w:t>
      </w:r>
    </w:p>
    <w:p w14:paraId="64185AA6" w14:textId="0D96A72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56. “Zyrtar certifikues” nënkupton:</w:t>
      </w:r>
    </w:p>
    <w:p w14:paraId="155A7F7A" w14:textId="29A6898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çdo zyrtar të autoriteteve kompetente të autorizuar për të nënshkruar certifikatat zyrtare nga këto autoritete; ose</w:t>
      </w:r>
    </w:p>
    <w:p w14:paraId="673C7EB7" w14:textId="444FA89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çdo person tjetër fizik që është i autorizuar nga autoritetet kompetente për të nënshkruar certifikatat zyrtare në përputhje me pikën 2 të nenit 2 të këtij ligji.</w:t>
      </w:r>
    </w:p>
    <w:p w14:paraId="16D614A4" w14:textId="004B805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57. “Zyrtar përgjegjës për shëndetin e bimëve”</w:t>
      </w:r>
      <w:r w:rsidR="00301E68" w:rsidRPr="00833A80">
        <w:rPr>
          <w:rFonts w:ascii="Garamond" w:hAnsi="Garamond" w:cs="Times New Roman"/>
          <w:sz w:val="24"/>
          <w:szCs w:val="24"/>
        </w:rPr>
        <w:t xml:space="preserve"> është</w:t>
      </w:r>
      <w:r w:rsidRPr="00833A80">
        <w:rPr>
          <w:rFonts w:ascii="Garamond" w:hAnsi="Garamond" w:cs="Times New Roman"/>
          <w:sz w:val="24"/>
          <w:szCs w:val="24"/>
        </w:rPr>
        <w:t xml:space="preserve"> një person i emëruar nga një autoritet kompetent, që është ose jo pjesë e stafit, i trajnuar në mënyrë të përshtatshme për të kryer kontrolle zyrtare dhe aktivitete të tjera zyrtare, në përputhje me këtë ligj dhe rregullat përkatëse të përcaktuara në pikën 2 të nenit 2 të këtij ligji.</w:t>
      </w:r>
    </w:p>
    <w:p w14:paraId="2DE2891B" w14:textId="77777777" w:rsidR="00D970AC" w:rsidRPr="00833A80" w:rsidRDefault="00D970AC" w:rsidP="00833A80">
      <w:pPr>
        <w:spacing w:after="0" w:line="240" w:lineRule="auto"/>
        <w:ind w:firstLine="284"/>
        <w:jc w:val="both"/>
        <w:rPr>
          <w:rFonts w:ascii="Garamond" w:hAnsi="Garamond" w:cs="Times New Roman"/>
          <w:sz w:val="24"/>
          <w:szCs w:val="24"/>
        </w:rPr>
      </w:pPr>
    </w:p>
    <w:p w14:paraId="66B2AD1E"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II</w:t>
      </w:r>
    </w:p>
    <w:p w14:paraId="6FA84FB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KONTROLLET ZYRTARE DHE AKTIVITETET E TJERA ZYRTARE</w:t>
      </w:r>
    </w:p>
    <w:p w14:paraId="2706BD9A"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NË REPUBLIKËN E SHQIPËRISË</w:t>
      </w:r>
    </w:p>
    <w:p w14:paraId="48A497AF" w14:textId="77777777" w:rsidR="00D970AC" w:rsidRPr="00833A80" w:rsidRDefault="00D970AC" w:rsidP="00833A80">
      <w:pPr>
        <w:spacing w:after="0" w:line="240" w:lineRule="auto"/>
        <w:ind w:firstLine="284"/>
        <w:jc w:val="center"/>
        <w:rPr>
          <w:rFonts w:ascii="Garamond" w:hAnsi="Garamond" w:cs="Times New Roman"/>
          <w:sz w:val="24"/>
          <w:szCs w:val="24"/>
        </w:rPr>
      </w:pPr>
    </w:p>
    <w:p w14:paraId="6D5BED2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w:t>
      </w:r>
    </w:p>
    <w:p w14:paraId="0C8B402C" w14:textId="15A9007E"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AUTORITETET KOMPETENTE</w:t>
      </w:r>
    </w:p>
    <w:p w14:paraId="6CE433E8" w14:textId="77777777" w:rsidR="00BC0B7F" w:rsidRPr="00833A80" w:rsidRDefault="00BC0B7F" w:rsidP="00833A80">
      <w:pPr>
        <w:spacing w:after="0" w:line="240" w:lineRule="auto"/>
        <w:ind w:firstLine="284"/>
        <w:jc w:val="center"/>
        <w:rPr>
          <w:rFonts w:ascii="Garamond" w:hAnsi="Garamond" w:cs="Times New Roman"/>
          <w:sz w:val="24"/>
          <w:szCs w:val="24"/>
        </w:rPr>
      </w:pPr>
    </w:p>
    <w:p w14:paraId="552995B9"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w:t>
      </w:r>
    </w:p>
    <w:p w14:paraId="3761CDD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Përcaktimi i autoriteteve kompetente</w:t>
      </w:r>
    </w:p>
    <w:p w14:paraId="3E21D58B" w14:textId="77777777" w:rsidR="00D970AC" w:rsidRPr="00833A80" w:rsidRDefault="00D970AC" w:rsidP="00833A80">
      <w:pPr>
        <w:spacing w:after="0" w:line="240" w:lineRule="auto"/>
        <w:ind w:firstLine="284"/>
        <w:jc w:val="both"/>
        <w:rPr>
          <w:rFonts w:ascii="Garamond" w:hAnsi="Garamond" w:cs="Times New Roman"/>
          <w:sz w:val="24"/>
          <w:szCs w:val="24"/>
        </w:rPr>
      </w:pPr>
    </w:p>
    <w:p w14:paraId="242EE597" w14:textId="5C49AD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 xml:space="preserve">1. Për secilën nga fushat që rregullohen nga rregullat e përcaktuara në pikën 2 të nenit 2 të këtij ligji caktohen </w:t>
      </w:r>
      <w:r w:rsidR="0011290C" w:rsidRPr="00833A80">
        <w:rPr>
          <w:rFonts w:ascii="Garamond" w:hAnsi="Garamond" w:cs="Times New Roman"/>
          <w:sz w:val="24"/>
          <w:szCs w:val="24"/>
        </w:rPr>
        <w:t xml:space="preserve">nga Republika e Shqipërisë </w:t>
      </w:r>
      <w:r w:rsidRPr="00833A80">
        <w:rPr>
          <w:rFonts w:ascii="Garamond" w:hAnsi="Garamond" w:cs="Times New Roman"/>
          <w:sz w:val="24"/>
          <w:szCs w:val="24"/>
        </w:rPr>
        <w:t>autoritetet kompetente për organizimin ose kryerjen e kontrolleve zyrtare dhe aktivitete</w:t>
      </w:r>
      <w:r w:rsidR="00FB540B" w:rsidRPr="00833A80">
        <w:rPr>
          <w:rFonts w:ascii="Garamond" w:hAnsi="Garamond" w:cs="Times New Roman"/>
          <w:sz w:val="24"/>
          <w:szCs w:val="24"/>
        </w:rPr>
        <w:t>ve</w:t>
      </w:r>
      <w:r w:rsidRPr="00833A80">
        <w:rPr>
          <w:rFonts w:ascii="Garamond" w:hAnsi="Garamond" w:cs="Times New Roman"/>
          <w:sz w:val="24"/>
          <w:szCs w:val="24"/>
        </w:rPr>
        <w:t xml:space="preserve"> të tjera zyrtare. </w:t>
      </w:r>
    </w:p>
    <w:p w14:paraId="5A9403F0" w14:textId="59BCAA0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Kur për të njëjtën fushë përgjegjësia e dhënë nga Republika e Shqipërisë për të organizuar ose kryer kontrolle zyrtare ose aktivitete të tjera zyrtare bie mbi më shumë se një autoritet kompetent, në nivel kombëtar, rajonal ose lokal, ose kur autoritetet kompetente, të përcaktuara në përputhje me pikën 1 të këtij neni, lejojnë të delegohen përgjegjësi specifike për kontrollin zyrtar ose për aktivitete të tjera zyrtare tek autoritete të tjera publike, Republika e Shqipërisë duhet:</w:t>
      </w:r>
    </w:p>
    <w:p w14:paraId="7B67EA6C" w14:textId="740E2DF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të garantojë një koordinim efikas dhe efektiv ndërmjet të gjitha autoriteteve të përfshira, si dhe qëndrueshmëri dhe efektivitet në kontrollet zyrtare ose aktivitetet e tjera zyrtare në të gjithë territorin;</w:t>
      </w:r>
    </w:p>
    <w:p w14:paraId="79BD2205" w14:textId="386134A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të përcaktojë </w:t>
      </w:r>
      <w:r w:rsidR="00CD688D" w:rsidRPr="00833A80">
        <w:rPr>
          <w:rFonts w:ascii="Garamond" w:hAnsi="Garamond" w:cs="Times New Roman"/>
          <w:sz w:val="24"/>
          <w:szCs w:val="24"/>
        </w:rPr>
        <w:t>m</w:t>
      </w:r>
      <w:r w:rsidRPr="00833A80">
        <w:rPr>
          <w:rFonts w:ascii="Garamond" w:hAnsi="Garamond" w:cs="Times New Roman"/>
          <w:sz w:val="24"/>
          <w:szCs w:val="24"/>
        </w:rPr>
        <w:t>inistrinë si autoriteti kompetent qendror, si autoriteti i vetëm përgjegjës për koordinimin e bashkëpunimit dhe kontakteve me Bashkimin Evropian dhe vendet e tjera lidhur me kontrollet zyrtare dhe aktivitetet e tjera zyrtare të kryera në secilën prej fushave të rregulluara nga rregullat e përmendura në pikën 2 të nenit 2 të këtij ligji.</w:t>
      </w:r>
    </w:p>
    <w:p w14:paraId="0B8B4D28" w14:textId="40ACA8F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C54B42" w:rsidRPr="00833A80">
        <w:rPr>
          <w:rFonts w:ascii="Garamond" w:hAnsi="Garamond" w:cs="Times New Roman"/>
          <w:sz w:val="24"/>
          <w:szCs w:val="24"/>
        </w:rPr>
        <w:t xml:space="preserve"> </w:t>
      </w:r>
      <w:r w:rsidRPr="00833A80">
        <w:rPr>
          <w:rFonts w:ascii="Garamond" w:hAnsi="Garamond" w:cs="Times New Roman"/>
          <w:sz w:val="24"/>
          <w:szCs w:val="24"/>
        </w:rPr>
        <w:t>Autoritetet kompetente, përgjegjëse për verifikimin e përputhshmërisë me rregullat e përmendura në shkronjën “f” të pikës 2</w:t>
      </w:r>
      <w:r w:rsidR="00E437C2" w:rsidRPr="00833A80">
        <w:rPr>
          <w:rFonts w:ascii="Garamond" w:hAnsi="Garamond" w:cs="Times New Roman"/>
          <w:sz w:val="24"/>
          <w:szCs w:val="24"/>
        </w:rPr>
        <w:t xml:space="preserve"> </w:t>
      </w:r>
      <w:r w:rsidRPr="00833A80">
        <w:rPr>
          <w:rFonts w:ascii="Garamond" w:hAnsi="Garamond" w:cs="Times New Roman"/>
          <w:sz w:val="24"/>
          <w:szCs w:val="24"/>
        </w:rPr>
        <w:t xml:space="preserve">të nenit 2 të këtij ligji, mund të japin përgjegjësi të caktuara </w:t>
      </w:r>
      <w:r w:rsidR="00E437C2" w:rsidRPr="00833A80">
        <w:rPr>
          <w:rFonts w:ascii="Garamond" w:hAnsi="Garamond" w:cs="Times New Roman"/>
          <w:sz w:val="24"/>
          <w:szCs w:val="24"/>
        </w:rPr>
        <w:t>për</w:t>
      </w:r>
      <w:r w:rsidRPr="00833A80">
        <w:rPr>
          <w:rFonts w:ascii="Garamond" w:hAnsi="Garamond" w:cs="Times New Roman"/>
          <w:sz w:val="24"/>
          <w:szCs w:val="24"/>
        </w:rPr>
        <w:t xml:space="preserve"> kontrollet zyrtare ose aktivitete të tjera zyrtare për një ose më shumë autoritete të kontrollit organik. Në raste të tilla ato do t'i japin një numër kodi për secilin prej tyre.</w:t>
      </w:r>
    </w:p>
    <w:p w14:paraId="1187E865" w14:textId="7EF5AA6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Republika e Shqipërisë informon Komisionin Evropian për të dhënat e kontaktit dhe çdo ndryshim lidhur me:</w:t>
      </w:r>
    </w:p>
    <w:p w14:paraId="25EB22D1" w14:textId="551609C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autoritetet kompetente të caktuara në përputhje me pikën 1 të këtij neni;</w:t>
      </w:r>
    </w:p>
    <w:p w14:paraId="48A36146" w14:textId="03B1A8D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autoritetin e vetëm të përcaktuar në përputhje me shkronjën “b” të pikës 2 të këtij neni;</w:t>
      </w:r>
    </w:p>
    <w:p w14:paraId="3ED7A0D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autoritetet e kontrollit organik, të përmendura në pikën 3 të këtij neni;</w:t>
      </w:r>
    </w:p>
    <w:p w14:paraId="2C3F65AF" w14:textId="218F6C0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w:t>
      </w:r>
      <w:r w:rsidR="00C54B42" w:rsidRPr="00833A80">
        <w:rPr>
          <w:rFonts w:ascii="Garamond" w:hAnsi="Garamond" w:cs="Times New Roman"/>
          <w:sz w:val="24"/>
          <w:szCs w:val="24"/>
        </w:rPr>
        <w:t xml:space="preserve"> </w:t>
      </w:r>
      <w:r w:rsidRPr="00833A80">
        <w:rPr>
          <w:rFonts w:ascii="Garamond" w:hAnsi="Garamond" w:cs="Times New Roman"/>
          <w:sz w:val="24"/>
          <w:szCs w:val="24"/>
        </w:rPr>
        <w:t>organet e deleguara, të përmendura në pikën 1 të nenit 28 të këtij ligji.</w:t>
      </w:r>
    </w:p>
    <w:p w14:paraId="27AC53E5" w14:textId="0D60347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Informacioni i përmendur në këtë pikë vihet gjithashtu në dispozicion të publikut, përfshirë edhe në internet.</w:t>
      </w:r>
    </w:p>
    <w:p w14:paraId="441BFD23" w14:textId="4084BFC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Detyrat e autoriteteve kompetente përcaktohen në ligjet sektoriale për fushat e përcaktuara në pikën 2 të nenit 2 të këtij ligji.</w:t>
      </w:r>
    </w:p>
    <w:p w14:paraId="00CAF485" w14:textId="6C000FD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Organizimi dhe funksionimi i autoriteteve kompetente, të përcaktuara në pikën 1 të këtij neni, miratohen me vendim të Këshillit të Ministrave.</w:t>
      </w:r>
    </w:p>
    <w:p w14:paraId="05134CC4" w14:textId="77777777" w:rsidR="00D970AC" w:rsidRPr="00833A80" w:rsidRDefault="00D970AC" w:rsidP="00833A80">
      <w:pPr>
        <w:spacing w:after="0" w:line="240" w:lineRule="auto"/>
        <w:ind w:firstLine="284"/>
        <w:jc w:val="both"/>
        <w:rPr>
          <w:rFonts w:ascii="Garamond" w:hAnsi="Garamond" w:cs="Times New Roman"/>
          <w:sz w:val="24"/>
          <w:szCs w:val="24"/>
        </w:rPr>
      </w:pPr>
    </w:p>
    <w:p w14:paraId="5074A26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w:t>
      </w:r>
    </w:p>
    <w:p w14:paraId="2586BB97" w14:textId="3E598F58"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Detyrime të përgjithshme </w:t>
      </w:r>
      <w:r w:rsidR="002501B6" w:rsidRPr="00833A80">
        <w:rPr>
          <w:rFonts w:ascii="Garamond" w:hAnsi="Garamond" w:cs="Times New Roman"/>
          <w:b/>
          <w:bCs/>
          <w:sz w:val="24"/>
          <w:szCs w:val="24"/>
        </w:rPr>
        <w:t>për</w:t>
      </w:r>
      <w:r w:rsidRPr="00833A80">
        <w:rPr>
          <w:rFonts w:ascii="Garamond" w:hAnsi="Garamond" w:cs="Times New Roman"/>
          <w:b/>
          <w:bCs/>
          <w:sz w:val="24"/>
          <w:szCs w:val="24"/>
        </w:rPr>
        <w:t xml:space="preserve"> autoritetet kompetente dhe autoritetet e kontrollit organik</w:t>
      </w:r>
    </w:p>
    <w:p w14:paraId="3CD7619A" w14:textId="77777777" w:rsidR="00D970AC" w:rsidRPr="00833A80" w:rsidRDefault="00D970AC" w:rsidP="00833A80">
      <w:pPr>
        <w:spacing w:after="0" w:line="240" w:lineRule="auto"/>
        <w:ind w:firstLine="284"/>
        <w:jc w:val="both"/>
        <w:rPr>
          <w:rFonts w:ascii="Garamond" w:hAnsi="Garamond" w:cs="Times New Roman"/>
          <w:b/>
          <w:bCs/>
          <w:sz w:val="24"/>
          <w:szCs w:val="24"/>
        </w:rPr>
      </w:pPr>
    </w:p>
    <w:p w14:paraId="74184770" w14:textId="597CB1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54B42" w:rsidRPr="00833A80">
        <w:rPr>
          <w:rFonts w:ascii="Garamond" w:hAnsi="Garamond" w:cs="Times New Roman"/>
          <w:sz w:val="24"/>
          <w:szCs w:val="24"/>
        </w:rPr>
        <w:t xml:space="preserve"> </w:t>
      </w:r>
      <w:r w:rsidRPr="00833A80">
        <w:rPr>
          <w:rFonts w:ascii="Garamond" w:hAnsi="Garamond" w:cs="Times New Roman"/>
          <w:sz w:val="24"/>
          <w:szCs w:val="24"/>
        </w:rPr>
        <w:t>Autoritetet kompetente dhe autoritetet e kontrollit organik:</w:t>
      </w:r>
    </w:p>
    <w:p w14:paraId="6279862D" w14:textId="5A4287D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kanë në fuqi procedura dhe/ose rregullime për garantimin e efektivitetit dhe të përshtatshmërisë së kontrolleve zyrtare dhe aktiviteteve të tjera zyrtare;</w:t>
      </w:r>
    </w:p>
    <w:p w14:paraId="6B1D5B2A" w14:textId="456318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kanë në fuqi procedura dhe/ose rregullime për garantimin e paanshmërisë, cilësisë dhe konsistencës së kontrolleve zyrtare dhe aktiviteteve të tjera zyrtare në të gjitha nivelet;</w:t>
      </w:r>
    </w:p>
    <w:p w14:paraId="603F4CE5" w14:textId="1FC4F9D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C54B42" w:rsidRPr="00833A80">
        <w:rPr>
          <w:rFonts w:ascii="Garamond" w:hAnsi="Garamond" w:cs="Times New Roman"/>
          <w:sz w:val="24"/>
          <w:szCs w:val="24"/>
        </w:rPr>
        <w:t xml:space="preserve"> </w:t>
      </w:r>
      <w:r w:rsidRPr="00833A80">
        <w:rPr>
          <w:rFonts w:ascii="Garamond" w:hAnsi="Garamond" w:cs="Times New Roman"/>
          <w:sz w:val="24"/>
          <w:szCs w:val="24"/>
        </w:rPr>
        <w:t>kanë në fuqi procedura dhe/ose rregullime për të garantuar që personeli që kryen kontrolle zyrtare dhe aktivitete të tjera zyrtare nuk paraqet asnjë konflikt interesi;</w:t>
      </w:r>
    </w:p>
    <w:p w14:paraId="7775EA18" w14:textId="4AE2950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disponojnë ose kanë akses në laboratorë me kapacitet të përshtatshëm për kryerjen e analizave, testimeve dhe diagnostikimeve;</w:t>
      </w:r>
    </w:p>
    <w:p w14:paraId="01A2930F" w14:textId="62B0CEF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00C54B42" w:rsidRPr="00833A80">
        <w:rPr>
          <w:rFonts w:ascii="Garamond" w:hAnsi="Garamond" w:cs="Times New Roman"/>
          <w:sz w:val="24"/>
          <w:szCs w:val="24"/>
        </w:rPr>
        <w:t xml:space="preserve"> </w:t>
      </w:r>
      <w:r w:rsidRPr="00833A80">
        <w:rPr>
          <w:rFonts w:ascii="Garamond" w:hAnsi="Garamond" w:cs="Times New Roman"/>
          <w:sz w:val="24"/>
          <w:szCs w:val="24"/>
        </w:rPr>
        <w:t>disponojnë ose kanë akses me një numër të mjaftueshëm personeli të kualifikuar dhe me përvojë, në mënyrë që kontrollet zyrtare dhe aktivitetet e tjera zyrtare të mund të kryhen në mënyrë efikase dhe efektive;</w:t>
      </w:r>
    </w:p>
    <w:p w14:paraId="54F04F22" w14:textId="29E9D5F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 kanë ambiente dhe pajisje të përshtatshme dhe të mirëmbajtura për të garantuar që personeli kryen kontrolle zyrtare dhe aktivitete të tjera zyrtare në mënyrë efikase dhe efektive;</w:t>
      </w:r>
    </w:p>
    <w:p w14:paraId="2218BD65" w14:textId="0283411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w:t>
      </w:r>
      <w:r w:rsidR="00C54B42" w:rsidRPr="00833A80">
        <w:rPr>
          <w:rFonts w:ascii="Garamond" w:hAnsi="Garamond" w:cs="Times New Roman"/>
          <w:sz w:val="24"/>
          <w:szCs w:val="24"/>
        </w:rPr>
        <w:t xml:space="preserve"> </w:t>
      </w:r>
      <w:r w:rsidRPr="00833A80">
        <w:rPr>
          <w:rFonts w:ascii="Garamond" w:hAnsi="Garamond" w:cs="Times New Roman"/>
          <w:sz w:val="24"/>
          <w:szCs w:val="24"/>
        </w:rPr>
        <w:t>kanë kompetencat ligjore për kryerjen e kontrolleve zyrtare dhe aktiviteteve të tjera zyrtare për të ndërmarrë veprimet e parashikuara në këtë ligj dhe në legjislacionin e referuar në pikën 2 të nenit 2 të këtij ligji;</w:t>
      </w:r>
    </w:p>
    <w:p w14:paraId="2A269C2B" w14:textId="4724B14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 kanë dhe ndjekin procedura ligjore për të garantuar që personeli të ketë akses në mjediset e operatorëve dhe në dokumentet e mbajtura prej tyre, në mënyrë që të jenë në gjendje të përmbushin siç duhet detyrat e tyre;</w:t>
      </w:r>
    </w:p>
    <w:p w14:paraId="2641D43F" w14:textId="091AEC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f) disponojnë plane kontingjence dhe janë të përgatitur për t’i zbatuar këto plane në rast emergjence, nëse nevojitet, në përputhje me pikën 2 të nenit 2 të këtij ligji;</w:t>
      </w:r>
    </w:p>
    <w:p w14:paraId="46783852" w14:textId="4D36F5C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 ndjek procedurat për ushtrimin e veprimtarisë së inspektimit të parashikuara në ligjin nr.99/2024 “Për inspektimin në Republikën e Shqipërisë”, përveç kur parashikohet shprehimisht në këtë ligj.</w:t>
      </w:r>
    </w:p>
    <w:p w14:paraId="0EF2019C" w14:textId="4B653E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Çdo emërim i një veterineri zyrtar bëhet me shkrim dhe përcakton kontrollet zyrtare dhe aktivitetet e tjera zyrtare, si dhe detyrat për të cilat është kryer emërimi. Kërkesat e vendosura për personelin e autoriteteve kompetente</w:t>
      </w:r>
      <w:r w:rsidR="002466D4" w:rsidRPr="00833A80">
        <w:rPr>
          <w:rFonts w:ascii="Garamond" w:hAnsi="Garamond" w:cs="Times New Roman"/>
          <w:sz w:val="24"/>
          <w:szCs w:val="24"/>
        </w:rPr>
        <w:t xml:space="preserve"> </w:t>
      </w:r>
      <w:r w:rsidRPr="00833A80">
        <w:rPr>
          <w:rFonts w:ascii="Garamond" w:hAnsi="Garamond" w:cs="Times New Roman"/>
          <w:sz w:val="24"/>
          <w:szCs w:val="24"/>
        </w:rPr>
        <w:t>që parashikohen në këtë ligj, si dhe kërkesa për shmangien nga çdo konflikt interesi zbatohen për të gjithë veterinerët zyrtarë.</w:t>
      </w:r>
    </w:p>
    <w:p w14:paraId="769DDF37" w14:textId="2A01800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Çdo emërim i një zyrtari përgjegjës për shëndetin e bimëve bëhet me shkrim dhe përcakton kontrollet zyrtare e aktivitetet e tjera zyrtare, si dhe detyrat për të cilat është kryer emërimi. Kërkesat e vendosura ndaj personelit të autoriteteve kompetente që parashikohen në këtë ligj, duke përfshirë kërkesën për shmangien nga çdo konflikt interesi, zbatohen për të gjithë zyrtarët e shëndetit të bimëve.</w:t>
      </w:r>
    </w:p>
    <w:p w14:paraId="2AEF6A4E" w14:textId="23779C6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Personeli që kryen kontrolle zyrtare dhe aktivitete të tjera zyrtare:</w:t>
      </w:r>
    </w:p>
    <w:p w14:paraId="3DCDF087" w14:textId="76AAE01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merr trajnime në mënyrë të përshtatshme për fushën e tij të kompetencës, për t’u mundësuar kryerjen e detyrave të tyre me kompetencë dhe të kryejë kontrolle zyrtare dhe aktivitete të tjera zyrtare në mënyrë të qëndrueshme;</w:t>
      </w:r>
    </w:p>
    <w:p w14:paraId="20913BBE" w14:textId="146500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është i përditësuar në fushën e tij të kompetencës dhe merr trajnime të rregullta shtesë sipas nevojës; </w:t>
      </w:r>
    </w:p>
    <w:p w14:paraId="68CE05A8" w14:textId="4E15E6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merr trajnime për çështjet e përcaktuara në kapitullin I të shtojcës I të këtij ligji dhe</w:t>
      </w:r>
      <w:r w:rsidR="009329E8" w:rsidRPr="00833A80">
        <w:rPr>
          <w:rFonts w:ascii="Garamond" w:hAnsi="Garamond" w:cs="Times New Roman"/>
          <w:sz w:val="24"/>
          <w:szCs w:val="24"/>
        </w:rPr>
        <w:t>,</w:t>
      </w:r>
      <w:r w:rsidRPr="00833A80">
        <w:rPr>
          <w:rFonts w:ascii="Garamond" w:hAnsi="Garamond" w:cs="Times New Roman"/>
          <w:sz w:val="24"/>
          <w:szCs w:val="24"/>
        </w:rPr>
        <w:t xml:space="preserve"> kur është e nevojshme, për detyrimet e autoriteteve kompetente që rrjedhin nga ky ligj.</w:t>
      </w:r>
    </w:p>
    <w:p w14:paraId="3E40B60F" w14:textId="28D37DB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autoritetet e kontrollit organik dhe trupat e deleguar zhvillojnë dhe zbatojnë programe trajnimi, me qëllim që të garantojnë se personeli që kryen kontrolle zyrtare dhe aktivitete të tjera zyrtare të marrë trajnimin e parashikuar në shkronjat “a”, “b” dhe “c” të kësaj pike.</w:t>
      </w:r>
    </w:p>
    <w:p w14:paraId="53953989" w14:textId="5489CCC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Kur brenda shërbimeve të një autoriteti kompetent, më shumë se një njësi është kompetente në kryerjen e kontrolleve zyrtare ose aktiviteteve të tjera zyrtare, titullari i autoritetit kompetent garanton koordinimin e bashkëpunimin efikas dhe efektiv ndërmjet këtyre njësive.</w:t>
      </w:r>
    </w:p>
    <w:p w14:paraId="1ECD1FAD" w14:textId="77777777" w:rsidR="00D970AC" w:rsidRPr="00833A80" w:rsidRDefault="00D970AC" w:rsidP="00833A80">
      <w:pPr>
        <w:spacing w:after="0" w:line="240" w:lineRule="auto"/>
        <w:ind w:firstLine="284"/>
        <w:jc w:val="both"/>
        <w:rPr>
          <w:rFonts w:ascii="Garamond" w:hAnsi="Garamond" w:cs="Times New Roman"/>
          <w:sz w:val="24"/>
          <w:szCs w:val="24"/>
        </w:rPr>
      </w:pPr>
    </w:p>
    <w:p w14:paraId="3E4500B2" w14:textId="477F411D"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w:t>
      </w:r>
    </w:p>
    <w:p w14:paraId="7838862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Auditimi i autoriteteve kompetente</w:t>
      </w:r>
    </w:p>
    <w:p w14:paraId="2B7E752F" w14:textId="77777777" w:rsidR="00D970AC" w:rsidRPr="00833A80" w:rsidRDefault="00D970AC" w:rsidP="00833A80">
      <w:pPr>
        <w:spacing w:after="0" w:line="240" w:lineRule="auto"/>
        <w:ind w:firstLine="284"/>
        <w:jc w:val="both"/>
        <w:rPr>
          <w:rFonts w:ascii="Garamond" w:hAnsi="Garamond" w:cs="Times New Roman"/>
          <w:sz w:val="24"/>
          <w:szCs w:val="24"/>
        </w:rPr>
      </w:pPr>
    </w:p>
    <w:p w14:paraId="3034F2FA" w14:textId="6DB8922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të siguruar përputhshmërinë e tyre me këtë ligj, autoritetet kompetente kryejnë auditime të brendshme ose auditime për vetveten dhe marrin masat e nevojshme në varësi të rezultateve të këtyre auditimeve.</w:t>
      </w:r>
    </w:p>
    <w:p w14:paraId="7A5A3A0F" w14:textId="5CCBBC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Auditimet e përcaktuara në pikën 1 të këtij neni i nënshtrohen një shqyrtimi të pavarur dhe kryhen në mënyrë transparente.</w:t>
      </w:r>
    </w:p>
    <w:p w14:paraId="70FDDDEF" w14:textId="77777777" w:rsidR="00BC0B7F" w:rsidRPr="00833A80" w:rsidRDefault="00BC0B7F" w:rsidP="00833A80">
      <w:pPr>
        <w:spacing w:after="0" w:line="240" w:lineRule="auto"/>
        <w:ind w:firstLine="284"/>
        <w:jc w:val="both"/>
        <w:rPr>
          <w:rFonts w:ascii="Garamond" w:hAnsi="Garamond" w:cs="Times New Roman"/>
          <w:sz w:val="24"/>
          <w:szCs w:val="24"/>
        </w:rPr>
      </w:pPr>
    </w:p>
    <w:p w14:paraId="72723819" w14:textId="4C279352"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w:t>
      </w:r>
    </w:p>
    <w:p w14:paraId="22DF1198"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E drejta e ankimit</w:t>
      </w:r>
    </w:p>
    <w:p w14:paraId="62B2A718" w14:textId="77777777" w:rsidR="00D970AC" w:rsidRPr="00833A80" w:rsidRDefault="00D970AC" w:rsidP="00833A80">
      <w:pPr>
        <w:spacing w:after="0" w:line="240" w:lineRule="auto"/>
        <w:ind w:firstLine="284"/>
        <w:jc w:val="both"/>
        <w:rPr>
          <w:rFonts w:ascii="Garamond" w:hAnsi="Garamond" w:cs="Times New Roman"/>
          <w:sz w:val="24"/>
          <w:szCs w:val="24"/>
        </w:rPr>
      </w:pPr>
    </w:p>
    <w:p w14:paraId="5F835281" w14:textId="5402F98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54B42" w:rsidRPr="00833A80">
        <w:rPr>
          <w:rFonts w:ascii="Garamond" w:hAnsi="Garamond" w:cs="Times New Roman"/>
          <w:sz w:val="24"/>
          <w:szCs w:val="24"/>
        </w:rPr>
        <w:t xml:space="preserve"> </w:t>
      </w:r>
      <w:r w:rsidRPr="00833A80">
        <w:rPr>
          <w:rFonts w:ascii="Garamond" w:hAnsi="Garamond" w:cs="Times New Roman"/>
          <w:sz w:val="24"/>
          <w:szCs w:val="24"/>
        </w:rPr>
        <w:t xml:space="preserve">Çdo person fizik ose juridik gëzon të drejtën e ankimit në përputhje me legjislacionin kombëtar në fuqi kundër vendimeve të marra nga autoritetet kompetente, në përputhje me nenet 55, 65, pikat 3 e 6, 66, 104, pika 3, shkronja “b”, dhe 105, pikat 1 dhe 2, të këtij ligji. </w:t>
      </w:r>
    </w:p>
    <w:p w14:paraId="4C011087" w14:textId="409A3BB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E drejta e ankimit nuk ndikon në detyrimin që kanë autoritetet kompetente për të ndërmarrë veprime të menjëhershme për të eliminuar ose kufizuar rreziqet për shëndetin e njerëzve, të kafshëve, të bimëve, për mirëqenien e kafshëve ose për sa u përket OMGJ-ve dhe produkteve për mbrojtjen e bimëve, si dhe për mjedisin, në përputhje me këtë ligj dhe rregullat e përcaktuara në pikën 2 të nenit 2 të këtij ligji.</w:t>
      </w:r>
    </w:p>
    <w:p w14:paraId="5FE3F9EF" w14:textId="77777777" w:rsidR="00D970AC" w:rsidRPr="00833A80" w:rsidRDefault="00D970AC" w:rsidP="00833A80">
      <w:pPr>
        <w:spacing w:after="0" w:line="240" w:lineRule="auto"/>
        <w:ind w:firstLine="284"/>
        <w:jc w:val="both"/>
        <w:rPr>
          <w:rFonts w:ascii="Garamond" w:hAnsi="Garamond" w:cs="Times New Roman"/>
          <w:sz w:val="24"/>
          <w:szCs w:val="24"/>
        </w:rPr>
      </w:pPr>
    </w:p>
    <w:p w14:paraId="47F83F6F" w14:textId="17F19C3B"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w:t>
      </w:r>
    </w:p>
    <w:p w14:paraId="19A65799"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Detyrimet e konfidencialitetit të autoriteteve kompetente</w:t>
      </w:r>
    </w:p>
    <w:p w14:paraId="1D7B4CFE" w14:textId="77777777" w:rsidR="00D970AC" w:rsidRPr="00833A80" w:rsidRDefault="00D970AC" w:rsidP="00833A80">
      <w:pPr>
        <w:spacing w:after="0" w:line="240" w:lineRule="auto"/>
        <w:ind w:firstLine="284"/>
        <w:jc w:val="center"/>
        <w:rPr>
          <w:rFonts w:ascii="Garamond" w:hAnsi="Garamond" w:cs="Times New Roman"/>
          <w:sz w:val="24"/>
          <w:szCs w:val="24"/>
        </w:rPr>
      </w:pPr>
    </w:p>
    <w:p w14:paraId="6B4842F0" w14:textId="260109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garantojnë që informacioni i marrë gjatë kryerjes së detyrave të tyre, për sa u përket kontrolleve zyrtare dhe aktiviteteve të tjera zyrtare, të mos u bëhet i ditur palëve të treta kur</w:t>
      </w:r>
      <w:r w:rsidR="004A3E26" w:rsidRPr="00833A80">
        <w:rPr>
          <w:rFonts w:ascii="Garamond" w:hAnsi="Garamond" w:cs="Times New Roman"/>
          <w:sz w:val="24"/>
          <w:szCs w:val="24"/>
        </w:rPr>
        <w:t xml:space="preserve"> </w:t>
      </w:r>
      <w:r w:rsidRPr="00833A80">
        <w:rPr>
          <w:rFonts w:ascii="Garamond" w:hAnsi="Garamond" w:cs="Times New Roman"/>
          <w:sz w:val="24"/>
          <w:szCs w:val="24"/>
        </w:rPr>
        <w:t>sipas legjislacionit ky informacion nga natyra e tij mbulohet nga sekret</w:t>
      </w:r>
      <w:r w:rsidR="00FA3F07" w:rsidRPr="00833A80">
        <w:rPr>
          <w:rFonts w:ascii="Garamond" w:hAnsi="Garamond" w:cs="Times New Roman"/>
          <w:color w:val="000000" w:themeColor="text1"/>
          <w:sz w:val="24"/>
          <w:szCs w:val="24"/>
        </w:rPr>
        <w:t>i</w:t>
      </w:r>
      <w:r w:rsidRPr="00833A80">
        <w:rPr>
          <w:rFonts w:ascii="Garamond" w:hAnsi="Garamond" w:cs="Times New Roman"/>
          <w:color w:val="000000" w:themeColor="text1"/>
          <w:sz w:val="24"/>
          <w:szCs w:val="24"/>
        </w:rPr>
        <w:t xml:space="preserve"> </w:t>
      </w:r>
      <w:r w:rsidRPr="00833A80">
        <w:rPr>
          <w:rFonts w:ascii="Garamond" w:hAnsi="Garamond" w:cs="Times New Roman"/>
          <w:sz w:val="24"/>
          <w:szCs w:val="24"/>
        </w:rPr>
        <w:t xml:space="preserve">profesional. </w:t>
      </w:r>
    </w:p>
    <w:p w14:paraId="1278817D" w14:textId="2F1875E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 xml:space="preserve">Autoritetet kompetente garantojnë vendosjen e detyrimeve të përshtatshme </w:t>
      </w:r>
      <w:r w:rsidR="00FA3F07" w:rsidRPr="00833A80">
        <w:rPr>
          <w:rFonts w:ascii="Garamond" w:hAnsi="Garamond" w:cs="Times New Roman"/>
          <w:sz w:val="24"/>
          <w:szCs w:val="24"/>
        </w:rPr>
        <w:t>për</w:t>
      </w:r>
      <w:r w:rsidRPr="00833A80">
        <w:rPr>
          <w:rFonts w:ascii="Garamond" w:hAnsi="Garamond" w:cs="Times New Roman"/>
          <w:sz w:val="24"/>
          <w:szCs w:val="24"/>
        </w:rPr>
        <w:t xml:space="preserve"> konfidencialitetin për personelin dhe individët e tjerë të punësuar gjatë ushtrimit të kontrolleve zyrtare dhe aktiviteteve të tjera zyrtare.</w:t>
      </w:r>
    </w:p>
    <w:p w14:paraId="5A518C66" w14:textId="5418BE5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Detyrimet </w:t>
      </w:r>
      <w:r w:rsidR="00FA3F07" w:rsidRPr="00833A80">
        <w:rPr>
          <w:rFonts w:ascii="Garamond" w:hAnsi="Garamond" w:cs="Times New Roman"/>
          <w:sz w:val="24"/>
          <w:szCs w:val="24"/>
        </w:rPr>
        <w:t>për</w:t>
      </w:r>
      <w:r w:rsidRPr="00833A80">
        <w:rPr>
          <w:rFonts w:ascii="Garamond" w:hAnsi="Garamond" w:cs="Times New Roman"/>
          <w:sz w:val="24"/>
          <w:szCs w:val="24"/>
        </w:rPr>
        <w:t xml:space="preserve"> ruajtjen e konfidencialitetit, të parashikuar</w:t>
      </w:r>
      <w:r w:rsidR="00A43F83" w:rsidRPr="00833A80">
        <w:rPr>
          <w:rFonts w:ascii="Garamond" w:hAnsi="Garamond" w:cs="Times New Roman"/>
          <w:sz w:val="24"/>
          <w:szCs w:val="24"/>
        </w:rPr>
        <w:t>a</w:t>
      </w:r>
      <w:r w:rsidRPr="00833A80">
        <w:rPr>
          <w:rFonts w:ascii="Garamond" w:hAnsi="Garamond" w:cs="Times New Roman"/>
          <w:sz w:val="24"/>
          <w:szCs w:val="24"/>
        </w:rPr>
        <w:t xml:space="preserve"> në pikën 1 të këtij neni, vlejnë edhe për autoritetet e kontrollit organik, trupat e deleguar dhe personat fizikë, të cilëve u janë deleguar detyra specifike të kontrollit zyrtar, si dhe laboratorët zyrtarë.</w:t>
      </w:r>
    </w:p>
    <w:p w14:paraId="34B3BEE8" w14:textId="10986F3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Përveç nëse konstatohet se ka një interes publik mbizotërues në zbulimin e informacionit të mbuluar nga sekreti profesional, siç përmendet në pikën 1 të këtij neni, dhe pa paragjykuar situatat kur publikimi kërkohet nga legjislacioni kombëtar, një informacion i tillë përfshin informacionin, zbulimi i të cilit do të dëmtonte:</w:t>
      </w:r>
    </w:p>
    <w:p w14:paraId="6EAF9941" w14:textId="42EE42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qëllimin e inspektimeve, hetimeve ose auditeve;</w:t>
      </w:r>
    </w:p>
    <w:p w14:paraId="61973DAF" w14:textId="49736BB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mbrojtjen e interesave tregtarë të një operatori ose të ndonjë personi tjetër fizik ose juridik; ose</w:t>
      </w:r>
    </w:p>
    <w:p w14:paraId="132A1AAE" w14:textId="6BF7B4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mbrojtjen e proceseve gjyqësore dhe këshillimin ligjor.</w:t>
      </w:r>
    </w:p>
    <w:p w14:paraId="3FF02B7A" w14:textId="1E8023F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Në rastet kur përcaktohet se ka një interes publik mbizotërues në zbulimin e informacionit të mbuluar nga sekreti profesional, siç përmendet në pikën 1 të këtij neni, autoritetet kompetente, ndër të tjera, duhet të marrin parasysh risqet e mundshme për shëndetin e njerëzve, të kafshëve, të bimëve ose të mjedisit dhe të natyrës, si dhe shkallën e shtrirjen e risqeve të tilla.</w:t>
      </w:r>
    </w:p>
    <w:p w14:paraId="2B748271" w14:textId="5F7AC5C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5. Detyrimet </w:t>
      </w:r>
      <w:r w:rsidR="00291BE6" w:rsidRPr="00833A80">
        <w:rPr>
          <w:rFonts w:ascii="Garamond" w:hAnsi="Garamond" w:cs="Times New Roman"/>
          <w:sz w:val="24"/>
          <w:szCs w:val="24"/>
        </w:rPr>
        <w:t>për</w:t>
      </w:r>
      <w:r w:rsidRPr="00833A80">
        <w:rPr>
          <w:rFonts w:ascii="Garamond" w:hAnsi="Garamond" w:cs="Times New Roman"/>
          <w:sz w:val="24"/>
          <w:szCs w:val="24"/>
        </w:rPr>
        <w:t xml:space="preserve"> ruajtjen e konfidencialitetit të parashikuara në këtë nen nuk </w:t>
      </w:r>
      <w:r w:rsidR="00291BE6" w:rsidRPr="00833A80">
        <w:rPr>
          <w:rFonts w:ascii="Garamond" w:hAnsi="Garamond" w:cs="Times New Roman"/>
          <w:sz w:val="24"/>
          <w:szCs w:val="24"/>
        </w:rPr>
        <w:t xml:space="preserve">i </w:t>
      </w:r>
      <w:r w:rsidRPr="00833A80">
        <w:rPr>
          <w:rFonts w:ascii="Garamond" w:hAnsi="Garamond" w:cs="Times New Roman"/>
          <w:sz w:val="24"/>
          <w:szCs w:val="24"/>
        </w:rPr>
        <w:t>pengojnë autoritetet kompetente të publikojnë ose të vënë në dispozicion të publikut informacion që lidhet me rezultatin e kontrolleve zyrtare të operatorëve të veçantë, pa paragjykuar situatat, ku zbulimi i informacionit diktohet nga legjislacioni në fuqi, me kusht që të plotësohen kushtet e mëposhtme:</w:t>
      </w:r>
    </w:p>
    <w:p w14:paraId="2FBCE9B7" w14:textId="3B097E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C54B42" w:rsidRPr="00833A80">
        <w:rPr>
          <w:rFonts w:ascii="Garamond" w:hAnsi="Garamond" w:cs="Times New Roman"/>
          <w:sz w:val="24"/>
          <w:szCs w:val="24"/>
        </w:rPr>
        <w:t>o</w:t>
      </w:r>
      <w:r w:rsidRPr="00833A80">
        <w:rPr>
          <w:rFonts w:ascii="Garamond" w:hAnsi="Garamond" w:cs="Times New Roman"/>
          <w:sz w:val="24"/>
          <w:szCs w:val="24"/>
        </w:rPr>
        <w:t xml:space="preserve">peratorit në fjalë i është dhënë mundësia të komentojë </w:t>
      </w:r>
      <w:r w:rsidR="00745757" w:rsidRPr="00833A80">
        <w:rPr>
          <w:rFonts w:ascii="Garamond" w:hAnsi="Garamond" w:cs="Times New Roman"/>
          <w:sz w:val="24"/>
          <w:szCs w:val="24"/>
        </w:rPr>
        <w:t xml:space="preserve">për </w:t>
      </w:r>
      <w:r w:rsidRPr="00833A80">
        <w:rPr>
          <w:rFonts w:ascii="Garamond" w:hAnsi="Garamond" w:cs="Times New Roman"/>
          <w:sz w:val="24"/>
          <w:szCs w:val="24"/>
        </w:rPr>
        <w:t xml:space="preserve">informacionin që autoriteti kompetent synon të publikojë ose të vërë në dispozicion të publikut, përpara publikimit të tij, sipas urgjencës së situatës; </w:t>
      </w:r>
    </w:p>
    <w:p w14:paraId="7D5EE1F3" w14:textId="2F9DBC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C54B42" w:rsidRPr="00833A80">
        <w:rPr>
          <w:rFonts w:ascii="Garamond" w:hAnsi="Garamond" w:cs="Times New Roman"/>
          <w:sz w:val="24"/>
          <w:szCs w:val="24"/>
        </w:rPr>
        <w:t>i</w:t>
      </w:r>
      <w:r w:rsidRPr="00833A80">
        <w:rPr>
          <w:rFonts w:ascii="Garamond" w:hAnsi="Garamond" w:cs="Times New Roman"/>
          <w:sz w:val="24"/>
          <w:szCs w:val="24"/>
        </w:rPr>
        <w:t>nformacioni i publikuar ose i vënë në dispozicion të publikut ka marrë parasysh komentet e shprehura nga operatori në fjalë ose publikohet së bashku me komentet e tij.</w:t>
      </w:r>
    </w:p>
    <w:p w14:paraId="3C0F2AA1" w14:textId="77777777" w:rsidR="00D970AC" w:rsidRPr="00833A80" w:rsidRDefault="00D970AC" w:rsidP="00833A80">
      <w:pPr>
        <w:spacing w:after="0" w:line="240" w:lineRule="auto"/>
        <w:ind w:firstLine="284"/>
        <w:jc w:val="both"/>
        <w:rPr>
          <w:rFonts w:ascii="Garamond" w:hAnsi="Garamond" w:cs="Times New Roman"/>
          <w:sz w:val="24"/>
          <w:szCs w:val="24"/>
        </w:rPr>
      </w:pPr>
    </w:p>
    <w:p w14:paraId="2CE32600" w14:textId="62591B56"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II</w:t>
      </w:r>
    </w:p>
    <w:p w14:paraId="3C5065E5" w14:textId="77777777" w:rsidR="00BC0B7F" w:rsidRPr="00833A80" w:rsidRDefault="00BC0B7F" w:rsidP="00833A80">
      <w:pPr>
        <w:spacing w:after="0" w:line="240" w:lineRule="auto"/>
        <w:ind w:firstLine="284"/>
        <w:jc w:val="center"/>
        <w:rPr>
          <w:rFonts w:ascii="Garamond" w:hAnsi="Garamond" w:cs="Times New Roman"/>
          <w:sz w:val="24"/>
          <w:szCs w:val="24"/>
        </w:rPr>
      </w:pPr>
    </w:p>
    <w:p w14:paraId="21359ABB" w14:textId="0F7A9FF1"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KONTROLLET ZYRTARE</w:t>
      </w:r>
    </w:p>
    <w:p w14:paraId="1025ACD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I</w:t>
      </w:r>
    </w:p>
    <w:p w14:paraId="0A5D2670" w14:textId="77777777" w:rsidR="00BC0B7F" w:rsidRPr="00833A80" w:rsidRDefault="00BC0B7F" w:rsidP="00833A80">
      <w:pPr>
        <w:spacing w:after="0" w:line="240" w:lineRule="auto"/>
        <w:ind w:firstLine="284"/>
        <w:jc w:val="center"/>
        <w:rPr>
          <w:rFonts w:ascii="Garamond" w:hAnsi="Garamond" w:cs="Times New Roman"/>
          <w:sz w:val="24"/>
          <w:szCs w:val="24"/>
        </w:rPr>
      </w:pPr>
    </w:p>
    <w:p w14:paraId="1063A75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Kërkesa të përgjithshme</w:t>
      </w:r>
    </w:p>
    <w:p w14:paraId="433B1710" w14:textId="77777777" w:rsidR="00CD39BB" w:rsidRPr="00833A80" w:rsidRDefault="00CD39BB" w:rsidP="00833A80">
      <w:pPr>
        <w:spacing w:after="0" w:line="240" w:lineRule="auto"/>
        <w:ind w:firstLine="284"/>
        <w:jc w:val="center"/>
        <w:rPr>
          <w:rFonts w:ascii="Garamond" w:hAnsi="Garamond" w:cs="Times New Roman"/>
          <w:sz w:val="24"/>
          <w:szCs w:val="24"/>
        </w:rPr>
      </w:pPr>
    </w:p>
    <w:p w14:paraId="30847E6C" w14:textId="73DEBE65"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w:t>
      </w:r>
    </w:p>
    <w:p w14:paraId="65F2C13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Rregullat e përgjithshme për kontrollet zyrtare</w:t>
      </w:r>
    </w:p>
    <w:p w14:paraId="2CEB1580" w14:textId="77777777" w:rsidR="00D970AC" w:rsidRPr="00833A80" w:rsidRDefault="00D970AC" w:rsidP="00833A80">
      <w:pPr>
        <w:spacing w:after="0" w:line="240" w:lineRule="auto"/>
        <w:ind w:firstLine="284"/>
        <w:jc w:val="both"/>
        <w:rPr>
          <w:rFonts w:ascii="Garamond" w:hAnsi="Garamond" w:cs="Times New Roman"/>
          <w:sz w:val="24"/>
          <w:szCs w:val="24"/>
        </w:rPr>
      </w:pPr>
    </w:p>
    <w:p w14:paraId="34352976" w14:textId="6361B96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kryejnë rregullisht kontrolle zyrtare në të gjithë operatorët mbi bazë të riskut dhe me frekuencë të përshtatshme, duke marrë parasysh:</w:t>
      </w:r>
    </w:p>
    <w:p w14:paraId="4F3B43E7" w14:textId="5B30EAE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risqet e identifikuara që lidhen me:</w:t>
      </w:r>
    </w:p>
    <w:p w14:paraId="2FA8D49A" w14:textId="6CA72F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C54B42" w:rsidRPr="00833A80">
        <w:rPr>
          <w:rFonts w:ascii="Garamond" w:hAnsi="Garamond" w:cs="Times New Roman"/>
          <w:sz w:val="24"/>
          <w:szCs w:val="24"/>
        </w:rPr>
        <w:t xml:space="preserve"> </w:t>
      </w:r>
      <w:r w:rsidRPr="00833A80">
        <w:rPr>
          <w:rFonts w:ascii="Garamond" w:hAnsi="Garamond" w:cs="Times New Roman"/>
          <w:sz w:val="24"/>
          <w:szCs w:val="24"/>
        </w:rPr>
        <w:t>kafshët dhe mallrat;</w:t>
      </w:r>
    </w:p>
    <w:p w14:paraId="7AF0F00F" w14:textId="64C711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C54B42" w:rsidRPr="00833A80">
        <w:rPr>
          <w:rFonts w:ascii="Garamond" w:hAnsi="Garamond" w:cs="Times New Roman"/>
          <w:sz w:val="24"/>
          <w:szCs w:val="24"/>
        </w:rPr>
        <w:t xml:space="preserve"> </w:t>
      </w:r>
      <w:r w:rsidRPr="00833A80">
        <w:rPr>
          <w:rFonts w:ascii="Garamond" w:hAnsi="Garamond" w:cs="Times New Roman"/>
          <w:sz w:val="24"/>
          <w:szCs w:val="24"/>
        </w:rPr>
        <w:t>aktivitetet nën kontrollin e operatorëve;</w:t>
      </w:r>
    </w:p>
    <w:p w14:paraId="083660AB" w14:textId="567C57F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00C54B42" w:rsidRPr="00833A80">
        <w:rPr>
          <w:rFonts w:ascii="Garamond" w:hAnsi="Garamond" w:cs="Times New Roman"/>
          <w:sz w:val="24"/>
          <w:szCs w:val="24"/>
        </w:rPr>
        <w:t xml:space="preserve"> </w:t>
      </w:r>
      <w:r w:rsidRPr="00833A80">
        <w:rPr>
          <w:rFonts w:ascii="Garamond" w:hAnsi="Garamond" w:cs="Times New Roman"/>
          <w:sz w:val="24"/>
          <w:szCs w:val="24"/>
        </w:rPr>
        <w:t xml:space="preserve">vendndodhjen e aktiviteteve ose të veprimtarisë </w:t>
      </w:r>
      <w:r w:rsidR="00B77A4A" w:rsidRPr="00833A80">
        <w:rPr>
          <w:rFonts w:ascii="Garamond" w:hAnsi="Garamond" w:cs="Times New Roman"/>
          <w:sz w:val="24"/>
          <w:szCs w:val="24"/>
        </w:rPr>
        <w:t>s</w:t>
      </w:r>
      <w:r w:rsidRPr="00833A80">
        <w:rPr>
          <w:rFonts w:ascii="Garamond" w:hAnsi="Garamond" w:cs="Times New Roman"/>
          <w:sz w:val="24"/>
          <w:szCs w:val="24"/>
        </w:rPr>
        <w:t>ë operatorëve;</w:t>
      </w:r>
    </w:p>
    <w:p w14:paraId="29274548" w14:textId="7243470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00C54B42" w:rsidRPr="00833A80">
        <w:rPr>
          <w:rFonts w:ascii="Garamond" w:hAnsi="Garamond" w:cs="Times New Roman"/>
          <w:sz w:val="24"/>
          <w:szCs w:val="24"/>
        </w:rPr>
        <w:t xml:space="preserve"> </w:t>
      </w:r>
      <w:r w:rsidRPr="00833A80">
        <w:rPr>
          <w:rFonts w:ascii="Garamond" w:hAnsi="Garamond" w:cs="Times New Roman"/>
          <w:sz w:val="24"/>
          <w:szCs w:val="24"/>
        </w:rPr>
        <w:t>përdorimin e produkteve, proceseve, materialeve ose substancave, që mund të ndikojnë në sigurinë e ushqimit, integritetin dhe përshtatshmërinë për konsum, ose sigurinë e ushqimit për kafshë, shëndetin ose mirëqenien e kafshëve, shëndetin e bimëve ose në rastin e OMGJ-ve dhe produkteve për mbrojtjen e bimëve, që mund të kenë gjithashtu një ndikim negativ në mjedis;</w:t>
      </w:r>
    </w:p>
    <w:p w14:paraId="6299A7BB" w14:textId="2DF346F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54B42" w:rsidRPr="00833A80">
        <w:rPr>
          <w:rFonts w:ascii="Garamond" w:hAnsi="Garamond" w:cs="Times New Roman"/>
          <w:sz w:val="24"/>
          <w:szCs w:val="24"/>
        </w:rPr>
        <w:t xml:space="preserve"> </w:t>
      </w:r>
      <w:r w:rsidRPr="00833A80">
        <w:rPr>
          <w:rFonts w:ascii="Garamond" w:hAnsi="Garamond" w:cs="Times New Roman"/>
          <w:sz w:val="24"/>
          <w:szCs w:val="24"/>
        </w:rPr>
        <w:t>çdo informacion që tregon mundësinë që konsumatorët mund të mashtrohen, veçanërisht lidhur me natyrën, identitetin, vetitë, përbërjen, sasinë, qëndrueshmërinë, shtetin e origjinës ose vendin e prejardhjes, metodën e përpunimit ose të prodhimit të ushqimit;</w:t>
      </w:r>
    </w:p>
    <w:p w14:paraId="3BC4A333" w14:textId="5E10B90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C54B42" w:rsidRPr="00833A80">
        <w:rPr>
          <w:rFonts w:ascii="Garamond" w:hAnsi="Garamond" w:cs="Times New Roman"/>
          <w:sz w:val="24"/>
          <w:szCs w:val="24"/>
        </w:rPr>
        <w:t xml:space="preserve"> </w:t>
      </w:r>
      <w:r w:rsidRPr="00833A80">
        <w:rPr>
          <w:rFonts w:ascii="Garamond" w:hAnsi="Garamond" w:cs="Times New Roman"/>
          <w:sz w:val="24"/>
          <w:szCs w:val="24"/>
        </w:rPr>
        <w:t>historikun e të dhënave të operatorëve lidhur me rezultatet e kontrolleve zyrtare të kryera ndaj tyre dhe respektimin e rregullave të parashikuara në pikën 2 të nenit 2 të këtij ligji;</w:t>
      </w:r>
    </w:p>
    <w:p w14:paraId="01B5B572" w14:textId="476BCAC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ç) besueshmërinë dhe rezultatet e kontrolleve të kryera nga vetë operatorët, ose nga një palë e tretë me kërkesën e tyre, duke përfshirë, sipas rastit, skemat private të sigurimit të cilësisë, me qëllim konstatimin e respektimit të rregullave të përmendura në pikën 2 të nenit 2 të këtij ligji;</w:t>
      </w:r>
    </w:p>
    <w:p w14:paraId="69CEC392" w14:textId="0D4F98D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çdo informacion tjetër që mund të tregojë mospërputhje me rregullat e përcaktuara në pikën 2 të nenit 2 të këtij ligji.</w:t>
      </w:r>
    </w:p>
    <w:p w14:paraId="5679821B" w14:textId="7290F995" w:rsidR="00D970AC" w:rsidRPr="00833A80" w:rsidRDefault="00D970AC" w:rsidP="00833A80">
      <w:pPr>
        <w:spacing w:after="0" w:line="240" w:lineRule="auto"/>
        <w:ind w:firstLine="284"/>
        <w:jc w:val="both"/>
        <w:rPr>
          <w:rFonts w:ascii="Garamond" w:hAnsi="Garamond" w:cs="Times New Roman"/>
          <w:b/>
          <w:bCs/>
          <w:sz w:val="24"/>
          <w:szCs w:val="24"/>
        </w:rPr>
      </w:pPr>
      <w:r w:rsidRPr="00833A80">
        <w:rPr>
          <w:rFonts w:ascii="Garamond" w:hAnsi="Garamond" w:cs="Times New Roman"/>
          <w:sz w:val="24"/>
          <w:szCs w:val="24"/>
        </w:rPr>
        <w:t>2. Autoritetet kompetente kryejnë rregullisht kontrolle zyrtare, me frekuencë të përshtatshme, të përcaktuara në bazë të riskut, për të identifikuar shkeljet e mundshme të kryera me qëllim, të rregullave të përcaktuara në pikën 2 të nenit 2 të këtij ligji, të kryera nëpërmjet praktikave mashtruese ose çorientuese, dhe duke marrë parasysh historikun e të dhënave të operatorëve lidhur me rezultatin e kontrolleve zyrtare të kryera mbi ta</w:t>
      </w:r>
      <w:r w:rsidR="0059521E" w:rsidRPr="00833A80">
        <w:rPr>
          <w:rFonts w:ascii="Garamond" w:hAnsi="Garamond" w:cs="Times New Roman"/>
          <w:sz w:val="24"/>
          <w:szCs w:val="24"/>
        </w:rPr>
        <w:t xml:space="preserve"> dhe çdo informacion tjetër që tregon për mundësinë e shkeljeve</w:t>
      </w:r>
      <w:r w:rsidRPr="00833A80">
        <w:rPr>
          <w:rFonts w:ascii="Garamond" w:hAnsi="Garamond" w:cs="Times New Roman"/>
          <w:sz w:val="24"/>
          <w:szCs w:val="24"/>
        </w:rPr>
        <w:t>.</w:t>
      </w:r>
    </w:p>
    <w:p w14:paraId="0B5D0CD5" w14:textId="69B6B7E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Kontrollet zyrtare që kryhen përpara hedhjes në treg ose lëvizjes së kafshëve dhe mallrave të caktuar, për shkak të lëshimit të certifikatave zyrtare ose vërtetimeve zyrtare të përcaktuara në pikën 2 të nenit 2 të këtij ligji si kusht për vendosjen në treg ose lëvizjen e kafshëve ose të mallrave, zbatohen në përputhje me:</w:t>
      </w:r>
    </w:p>
    <w:p w14:paraId="0BC20353" w14:textId="4474374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rregullat e përcaktuara në pikën 2 të nenit 2 të këtij ligji;</w:t>
      </w:r>
    </w:p>
    <w:p w14:paraId="64CFEF77" w14:textId="3BA7B54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aktet nënligjore në fuqi të miratuara në përputhje me këtë ligj.</w:t>
      </w:r>
    </w:p>
    <w:p w14:paraId="037F4931" w14:textId="2BE2D2E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Kontrollet zyrtare kryhen pa njoftim paraprak, përveç rasteve kur njoftimi paraprak është i nevojshëm dhe i justifikuar për kryerjen e kontrolleve zyrtare. Në kontrollet zyrtare, me kërkesë të operatorit, autoriteti kompetent mund të vendosë nëse kontrolli zyrtar kryhet me ose pa njoftim paraprak. Kontrollet zyrtare me njoftim paraprak nuk përjashtojnë kontrollet zyrtare pa njoftim paraprak. </w:t>
      </w:r>
    </w:p>
    <w:p w14:paraId="19864917" w14:textId="0CD060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Rregullat për kryerjen e kontrollit zyrtar ose të aktiviteteve të tjera me paralajmërim përcaktohen me udhëzim të </w:t>
      </w:r>
      <w:r w:rsidR="00923607" w:rsidRPr="00833A80">
        <w:rPr>
          <w:rFonts w:ascii="Garamond" w:hAnsi="Garamond" w:cs="Times New Roman"/>
          <w:sz w:val="24"/>
          <w:szCs w:val="24"/>
        </w:rPr>
        <w:t>m</w:t>
      </w:r>
      <w:r w:rsidRPr="00833A80">
        <w:rPr>
          <w:rFonts w:ascii="Garamond" w:hAnsi="Garamond" w:cs="Times New Roman"/>
          <w:sz w:val="24"/>
          <w:szCs w:val="24"/>
        </w:rPr>
        <w:t>inistrit.</w:t>
      </w:r>
    </w:p>
    <w:p w14:paraId="7AD6BF4E" w14:textId="37C23E9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Kontrollet zyrtare kryhen në mënyrë që kostot administrative dhe ndërprerja e veprimtarisë për operatorët të jetë në minimumin e nevojshëm, por kjo pa ndikuar negativisht në efektivitetin e këtyre kontrolleve.</w:t>
      </w:r>
    </w:p>
    <w:p w14:paraId="1D03596F" w14:textId="31E7E9B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Autoritetet kompetente kryejnë kontrolle zyrtare në të njëjtën mënyrë, duke marrë në konsideratë nevojën për të përshtatur kontrollet me situatat e veçanta, pavarësisht nga fakti që u përkasin kafshëve ose mallrave:</w:t>
      </w:r>
    </w:p>
    <w:p w14:paraId="248AAABA" w14:textId="28FD060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që janë të disponueshme në treg, pavarësisht nëse janë prodhuar në Shqipëri apo nga një shtet tjetër;</w:t>
      </w:r>
    </w:p>
    <w:p w14:paraId="76C46C45" w14:textId="0DDD863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që do të eksportohen nga territori i Republikës së Shqipërisë; ose</w:t>
      </w:r>
    </w:p>
    <w:p w14:paraId="687A96F0" w14:textId="067220D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që do të hyjnë në territorin e Republikës së Shqipërisë.</w:t>
      </w:r>
    </w:p>
    <w:p w14:paraId="41FD6967" w14:textId="77777777" w:rsidR="00D970AC" w:rsidRPr="00833A80" w:rsidRDefault="00D970AC" w:rsidP="00833A80">
      <w:pPr>
        <w:spacing w:after="0" w:line="240" w:lineRule="auto"/>
        <w:ind w:firstLine="284"/>
        <w:jc w:val="both"/>
        <w:rPr>
          <w:rFonts w:ascii="Garamond" w:hAnsi="Garamond" w:cs="Times New Roman"/>
          <w:sz w:val="24"/>
          <w:szCs w:val="24"/>
        </w:rPr>
      </w:pPr>
    </w:p>
    <w:p w14:paraId="31C163B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w:t>
      </w:r>
    </w:p>
    <w:p w14:paraId="631A5DE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Operatorët, proceset dhe aktivitetet, që u nënshtrohen kontrolleve zyrtare</w:t>
      </w:r>
    </w:p>
    <w:p w14:paraId="0590861D" w14:textId="77777777" w:rsidR="00D970AC" w:rsidRPr="00833A80" w:rsidRDefault="00D970AC" w:rsidP="00833A80">
      <w:pPr>
        <w:spacing w:after="0" w:line="240" w:lineRule="auto"/>
        <w:ind w:firstLine="284"/>
        <w:jc w:val="both"/>
        <w:rPr>
          <w:rFonts w:ascii="Garamond" w:hAnsi="Garamond" w:cs="Times New Roman"/>
          <w:sz w:val="24"/>
          <w:szCs w:val="24"/>
        </w:rPr>
      </w:pPr>
    </w:p>
    <w:p w14:paraId="0545418E" w14:textId="1DE446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të përcaktuar në masën e nevojshme respektimin e rregullave të pikës 2 të nenit 2 të këtij ligji, autoritetet kompetente kryejnë kontrolle zyrtare për:</w:t>
      </w:r>
    </w:p>
    <w:p w14:paraId="4CF0A64C" w14:textId="7D765F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kafshët dhe mallrat në çdo fazë të prodhimit, të përpunimit, të shpërndarjes e të përdorimit;</w:t>
      </w:r>
    </w:p>
    <w:p w14:paraId="472896EA" w14:textId="5B5D9D7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substanca, materiale ose objekte të tjera, që mund të ndikojnë në karakteristikat ose shëndetin e kafshëve dhe të mallrave, si dhe respektimin e zbatimit të kritereve të zbatueshme në çdo fazë të prodhimit, përpunimit, shpërndarjes e përdorimit;</w:t>
      </w:r>
    </w:p>
    <w:p w14:paraId="55803A70" w14:textId="566EA54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8C1493" w:rsidRPr="00833A80">
        <w:rPr>
          <w:rFonts w:ascii="Garamond" w:hAnsi="Garamond" w:cs="Times New Roman"/>
          <w:sz w:val="24"/>
          <w:szCs w:val="24"/>
        </w:rPr>
        <w:t xml:space="preserve"> </w:t>
      </w:r>
      <w:r w:rsidRPr="00833A80">
        <w:rPr>
          <w:rFonts w:ascii="Garamond" w:hAnsi="Garamond" w:cs="Times New Roman"/>
          <w:sz w:val="24"/>
          <w:szCs w:val="24"/>
        </w:rPr>
        <w:t>operatorët lidhur me aktivitetet, duke përfshirë mbajtjen e kafshëve, pajisjeve, mjeteve të transportit, ambienteve dhe vendeve të tjera nën kontrollin e tyre dhe rrethinat e tyre, si dhe dokumentacionin përkatës.</w:t>
      </w:r>
    </w:p>
    <w:p w14:paraId="6E8FE3C8" w14:textId="39D8A7A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Autoritetet kompetente hartojnë dhe përditësojnë listën e operatorëve pa paragjykuar rregullat që kanë të bëjnë me listat ose regjistrat ekzistues të krijuar në përputhje më pikën 2 të nenit 2 të këtij ligji. Nëse një listë ose regjistër i tillë ekziston tashmë për qëllime të tjera, ai mund të përdoret edhe për qëllimet e këtij ligji. </w:t>
      </w:r>
    </w:p>
    <w:p w14:paraId="212252F0" w14:textId="501EBA5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 me urdhër miraton kategoritë e operatorëve që përjashtohen nga lista e operatorëve, të hartuar sipas pikës 2 të këtij neni, kur përfshirja e tyre në një listë të tillë, në krahasim me riskun që lidhet me veprimtarinë e tyre, përbën një barrë administrative joproporcionale.</w:t>
      </w:r>
    </w:p>
    <w:p w14:paraId="3CD48E97" w14:textId="77777777" w:rsidR="00D970AC" w:rsidRPr="00833A80" w:rsidRDefault="00D970AC" w:rsidP="00833A80">
      <w:pPr>
        <w:spacing w:after="0" w:line="240" w:lineRule="auto"/>
        <w:ind w:firstLine="284"/>
        <w:jc w:val="both"/>
        <w:rPr>
          <w:rFonts w:ascii="Garamond" w:hAnsi="Garamond" w:cs="Times New Roman"/>
          <w:sz w:val="24"/>
          <w:szCs w:val="24"/>
        </w:rPr>
      </w:pPr>
    </w:p>
    <w:p w14:paraId="535AC246" w14:textId="77777777" w:rsidR="003C2AE4" w:rsidRDefault="003C2AE4" w:rsidP="00833A80">
      <w:pPr>
        <w:spacing w:after="0" w:line="240" w:lineRule="auto"/>
        <w:ind w:firstLine="284"/>
        <w:jc w:val="center"/>
        <w:rPr>
          <w:rFonts w:ascii="Garamond" w:hAnsi="Garamond" w:cs="Times New Roman"/>
          <w:sz w:val="24"/>
          <w:szCs w:val="24"/>
        </w:rPr>
      </w:pPr>
    </w:p>
    <w:p w14:paraId="5BDBDE74" w14:textId="77777777" w:rsidR="003C2AE4" w:rsidRDefault="003C2AE4" w:rsidP="00833A80">
      <w:pPr>
        <w:spacing w:after="0" w:line="240" w:lineRule="auto"/>
        <w:ind w:firstLine="284"/>
        <w:jc w:val="center"/>
        <w:rPr>
          <w:rFonts w:ascii="Garamond" w:hAnsi="Garamond" w:cs="Times New Roman"/>
          <w:sz w:val="24"/>
          <w:szCs w:val="24"/>
        </w:rPr>
      </w:pPr>
    </w:p>
    <w:p w14:paraId="416F02A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12</w:t>
      </w:r>
    </w:p>
    <w:p w14:paraId="5AC6C685"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Transparenca e kontrolleve zyrtare</w:t>
      </w:r>
    </w:p>
    <w:p w14:paraId="6BF654F7" w14:textId="77777777" w:rsidR="00BC0B7F" w:rsidRPr="00833A80" w:rsidRDefault="00BC0B7F" w:rsidP="00833A80">
      <w:pPr>
        <w:spacing w:after="0" w:line="240" w:lineRule="auto"/>
        <w:ind w:firstLine="284"/>
        <w:jc w:val="center"/>
        <w:rPr>
          <w:rFonts w:ascii="Garamond" w:hAnsi="Garamond" w:cs="Times New Roman"/>
          <w:sz w:val="24"/>
          <w:szCs w:val="24"/>
        </w:rPr>
      </w:pPr>
    </w:p>
    <w:p w14:paraId="145B092A" w14:textId="38D4EE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Autoritetet kompetente kryejnë kontrolle zyrtare me një nivel të lartë transparence dhe të paktën një herë në vit vendosin në dispozicion të publikut, duke përfshirë edhe publikimin në faqen zyrtare, informacionin përkatës </w:t>
      </w:r>
      <w:r w:rsidR="00D43D15" w:rsidRPr="00833A80">
        <w:rPr>
          <w:rFonts w:ascii="Garamond" w:hAnsi="Garamond" w:cs="Times New Roman"/>
          <w:sz w:val="24"/>
          <w:szCs w:val="24"/>
        </w:rPr>
        <w:t>për</w:t>
      </w:r>
      <w:r w:rsidRPr="00833A80">
        <w:rPr>
          <w:rFonts w:ascii="Garamond" w:hAnsi="Garamond" w:cs="Times New Roman"/>
          <w:sz w:val="24"/>
          <w:szCs w:val="24"/>
        </w:rPr>
        <w:t xml:space="preserve"> organizimin dhe kryerjen e kontrolleve zyrtare.</w:t>
      </w:r>
    </w:p>
    <w:p w14:paraId="29BA424A" w14:textId="5968B62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garantojnë publikimin e rregullt dhe në kohë të informacionit për sa i përket:</w:t>
      </w:r>
    </w:p>
    <w:p w14:paraId="698DECBE"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llojit, numrit dhe rezultateve të kontrolleve zyrtare;</w:t>
      </w:r>
    </w:p>
    <w:p w14:paraId="04C02964" w14:textId="6A91A3D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llojit dhe numrit të rasteve të konstatuara të mungesës së përputhshmërisë</w:t>
      </w:r>
      <w:r w:rsidR="00D43D15" w:rsidRPr="00833A80">
        <w:rPr>
          <w:rFonts w:ascii="Garamond" w:hAnsi="Garamond" w:cs="Times New Roman"/>
          <w:sz w:val="24"/>
          <w:szCs w:val="24"/>
        </w:rPr>
        <w:t>;</w:t>
      </w:r>
    </w:p>
    <w:p w14:paraId="5B00982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llojit dhe numrit të rasteve ku autoritetet kompetente kanë marrë masa në përputhje me nenin 105 të këtij ligji;</w:t>
      </w:r>
    </w:p>
    <w:p w14:paraId="253815B3" w14:textId="0359D10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llojit dhe numrit të rasteve kur janë vendosur penalitete.</w:t>
      </w:r>
    </w:p>
    <w:p w14:paraId="22B2887C" w14:textId="63FD6FA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Informacioni i përmendur nga shkronja “a” deri në “ç”</w:t>
      </w:r>
      <w:r w:rsidR="00FA0634" w:rsidRPr="00833A80">
        <w:rPr>
          <w:rFonts w:ascii="Garamond" w:hAnsi="Garamond" w:cs="Times New Roman"/>
          <w:sz w:val="24"/>
          <w:szCs w:val="24"/>
        </w:rPr>
        <w:t xml:space="preserve"> </w:t>
      </w:r>
      <w:r w:rsidRPr="00833A80">
        <w:rPr>
          <w:rFonts w:ascii="Garamond" w:hAnsi="Garamond" w:cs="Times New Roman"/>
          <w:sz w:val="24"/>
          <w:szCs w:val="24"/>
        </w:rPr>
        <w:t>të kësaj pike, kur është e përshtatshme, mund të jepet nëpërmjet publikimit të raportit vjetor, sipas pikës 1 të nenit 98 të këtij ligji.</w:t>
      </w:r>
    </w:p>
    <w:p w14:paraId="2174B751" w14:textId="079B3EE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përgatitin dhe zbatojnë procedura për të garantuar që çdo pasaktësi në informacionin që i është vendosur në dispozicion publikut të korrigjohet në mënyrën e duhur.</w:t>
      </w:r>
    </w:p>
    <w:p w14:paraId="1CE88EE2" w14:textId="5A480E2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Autoritetet kompetente mund të publikojnë ose të vendosin në dispozicion të publikut</w:t>
      </w:r>
      <w:r w:rsidR="001F5874" w:rsidRPr="00833A80">
        <w:rPr>
          <w:rFonts w:ascii="Garamond" w:hAnsi="Garamond" w:cs="Times New Roman"/>
          <w:sz w:val="24"/>
          <w:szCs w:val="24"/>
        </w:rPr>
        <w:t xml:space="preserve"> </w:t>
      </w:r>
      <w:r w:rsidRPr="00833A80">
        <w:rPr>
          <w:rFonts w:ascii="Garamond" w:hAnsi="Garamond" w:cs="Times New Roman"/>
          <w:sz w:val="24"/>
          <w:szCs w:val="24"/>
        </w:rPr>
        <w:t xml:space="preserve">informacion </w:t>
      </w:r>
      <w:r w:rsidR="001F5874" w:rsidRPr="00833A80">
        <w:rPr>
          <w:rFonts w:ascii="Garamond" w:hAnsi="Garamond" w:cs="Times New Roman"/>
          <w:sz w:val="24"/>
          <w:szCs w:val="24"/>
        </w:rPr>
        <w:t>për</w:t>
      </w:r>
      <w:r w:rsidRPr="00833A80">
        <w:rPr>
          <w:rFonts w:ascii="Garamond" w:hAnsi="Garamond" w:cs="Times New Roman"/>
          <w:sz w:val="24"/>
          <w:szCs w:val="24"/>
        </w:rPr>
        <w:t xml:space="preserve"> vlerësimin e operatorëve individualë, bazuar në rezultatin e një ose më shumë kontrolleve zyrtare, me kusht që të plotësohen kushtet e mëposhtme:</w:t>
      </w:r>
    </w:p>
    <w:p w14:paraId="20BE3EA8" w14:textId="430F31F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8C1493" w:rsidRPr="00833A80">
        <w:rPr>
          <w:rFonts w:ascii="Garamond" w:hAnsi="Garamond" w:cs="Times New Roman"/>
          <w:sz w:val="24"/>
          <w:szCs w:val="24"/>
        </w:rPr>
        <w:t>k</w:t>
      </w:r>
      <w:r w:rsidRPr="00833A80">
        <w:rPr>
          <w:rFonts w:ascii="Garamond" w:hAnsi="Garamond" w:cs="Times New Roman"/>
          <w:sz w:val="24"/>
          <w:szCs w:val="24"/>
        </w:rPr>
        <w:t>riteret e vlerësimit janë objektive, transparente dhe të disponueshme për publikun;</w:t>
      </w:r>
    </w:p>
    <w:p w14:paraId="3D76829B" w14:textId="7C9F749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8C1493" w:rsidRPr="00833A80">
        <w:rPr>
          <w:rFonts w:ascii="Garamond" w:hAnsi="Garamond" w:cs="Times New Roman"/>
          <w:sz w:val="24"/>
          <w:szCs w:val="24"/>
        </w:rPr>
        <w:t>j</w:t>
      </w:r>
      <w:r w:rsidRPr="00833A80">
        <w:rPr>
          <w:rFonts w:ascii="Garamond" w:hAnsi="Garamond" w:cs="Times New Roman"/>
          <w:sz w:val="24"/>
          <w:szCs w:val="24"/>
        </w:rPr>
        <w:t>anë vendosur masat e duhura për të garantuar drejtësinë, qëndrueshmërinë dhe transparencën e procesit të vlerësimit.</w:t>
      </w:r>
    </w:p>
    <w:p w14:paraId="067D4A68" w14:textId="77777777" w:rsidR="00D970AC" w:rsidRPr="00833A80" w:rsidRDefault="00D970AC" w:rsidP="00833A80">
      <w:pPr>
        <w:spacing w:after="0" w:line="240" w:lineRule="auto"/>
        <w:ind w:firstLine="284"/>
        <w:jc w:val="both"/>
        <w:rPr>
          <w:rFonts w:ascii="Garamond" w:hAnsi="Garamond" w:cs="Times New Roman"/>
          <w:sz w:val="24"/>
          <w:szCs w:val="24"/>
        </w:rPr>
      </w:pPr>
    </w:p>
    <w:p w14:paraId="0F9C1FF2" w14:textId="105565F9"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13</w:t>
      </w:r>
    </w:p>
    <w:p w14:paraId="7382482C"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Procedurat e dokumentuara të kontrollit</w:t>
      </w:r>
    </w:p>
    <w:p w14:paraId="6817C834" w14:textId="77777777" w:rsidR="00D970AC" w:rsidRPr="00833A80" w:rsidRDefault="00D970AC" w:rsidP="00833A80">
      <w:pPr>
        <w:spacing w:after="0" w:line="240" w:lineRule="auto"/>
        <w:ind w:firstLine="284"/>
        <w:jc w:val="both"/>
        <w:rPr>
          <w:rFonts w:ascii="Garamond" w:hAnsi="Garamond" w:cs="Times New Roman"/>
          <w:sz w:val="24"/>
          <w:szCs w:val="24"/>
        </w:rPr>
      </w:pPr>
    </w:p>
    <w:p w14:paraId="04A1E49C" w14:textId="63C620C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kryejnë kontrolle zyrtare</w:t>
      </w:r>
      <w:r w:rsidR="00826DE7" w:rsidRPr="00833A80">
        <w:rPr>
          <w:rFonts w:ascii="Garamond" w:hAnsi="Garamond" w:cs="Times New Roman"/>
          <w:sz w:val="24"/>
          <w:szCs w:val="24"/>
        </w:rPr>
        <w:t xml:space="preserve"> </w:t>
      </w:r>
      <w:r w:rsidRPr="00833A80">
        <w:rPr>
          <w:rFonts w:ascii="Garamond" w:hAnsi="Garamond" w:cs="Times New Roman"/>
          <w:sz w:val="24"/>
          <w:szCs w:val="24"/>
        </w:rPr>
        <w:t>në përputhje me procedurat e dokumentuara. Këto procedura mbulojnë fushat përkatëse të kontrollit, të përcaktuara në kapitullin II të shtojcës I të këtij ligji dhe përmbajnë udhëzime për stafin që kryen kontrolle zyrtare.</w:t>
      </w:r>
    </w:p>
    <w:p w14:paraId="13E3EA85" w14:textId="1BE5381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kanë dhe zbatojnë procedurat e verifikimit të kontrollit.</w:t>
      </w:r>
    </w:p>
    <w:p w14:paraId="444D43AE" w14:textId="0A68551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Autoritetet kompetente:</w:t>
      </w:r>
    </w:p>
    <w:p w14:paraId="632A3729" w14:textId="08033F5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marrin masa korrigjuese në të gjitha rastet kur procedurat e parashikuara në pikën 2 të këtij neni evidentojnë mangësi; </w:t>
      </w:r>
    </w:p>
    <w:p w14:paraId="55A56EE3" w14:textId="60B1BD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përditësojnë procedurat e dokumentuara të parashikuara në pikën 1 të këtij neni sipas nevojës.</w:t>
      </w:r>
    </w:p>
    <w:p w14:paraId="469BD4FA" w14:textId="68D95EB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Pikat 1, 2 dhe 3 të këtij neni zbatohen edhe për trupat e deleguar dhe autoritetet e kontrollit organik.</w:t>
      </w:r>
    </w:p>
    <w:p w14:paraId="634664D8" w14:textId="77777777" w:rsidR="00D970AC" w:rsidRPr="00833A80" w:rsidRDefault="00D970AC" w:rsidP="00833A80">
      <w:pPr>
        <w:spacing w:after="0" w:line="240" w:lineRule="auto"/>
        <w:ind w:firstLine="284"/>
        <w:jc w:val="both"/>
        <w:rPr>
          <w:rFonts w:ascii="Garamond" w:hAnsi="Garamond" w:cs="Times New Roman"/>
          <w:sz w:val="24"/>
          <w:szCs w:val="24"/>
        </w:rPr>
      </w:pPr>
    </w:p>
    <w:p w14:paraId="1E978D2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14</w:t>
      </w:r>
    </w:p>
    <w:p w14:paraId="370E22F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Raportet e kontrolleve zyrtare</w:t>
      </w:r>
    </w:p>
    <w:p w14:paraId="345F96B3" w14:textId="77777777" w:rsidR="00D970AC" w:rsidRPr="00833A80" w:rsidRDefault="00D970AC" w:rsidP="00833A80">
      <w:pPr>
        <w:spacing w:after="0" w:line="240" w:lineRule="auto"/>
        <w:ind w:firstLine="284"/>
        <w:jc w:val="both"/>
        <w:rPr>
          <w:rFonts w:ascii="Garamond" w:hAnsi="Garamond" w:cs="Times New Roman"/>
          <w:sz w:val="24"/>
          <w:szCs w:val="24"/>
        </w:rPr>
      </w:pPr>
    </w:p>
    <w:p w14:paraId="75CAE540" w14:textId="2E9293D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hartojnë raporte të shkruara për çdo kontroll zyrtar që kryejnë. Këto raporte mund të jetë në formë shkresore ose në formë elektronike dhe përfshijnë:</w:t>
      </w:r>
    </w:p>
    <w:p w14:paraId="03C9BE1E" w14:textId="018F2DB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5377BF" w:rsidRPr="00833A80">
        <w:rPr>
          <w:rFonts w:ascii="Garamond" w:hAnsi="Garamond" w:cs="Times New Roman"/>
          <w:sz w:val="24"/>
          <w:szCs w:val="24"/>
        </w:rPr>
        <w:t xml:space="preserve"> </w:t>
      </w:r>
      <w:r w:rsidRPr="00833A80">
        <w:rPr>
          <w:rFonts w:ascii="Garamond" w:hAnsi="Garamond" w:cs="Times New Roman"/>
          <w:sz w:val="24"/>
          <w:szCs w:val="24"/>
        </w:rPr>
        <w:t>një përshkrim të qëllimit të kontrollit zyrtar;</w:t>
      </w:r>
    </w:p>
    <w:p w14:paraId="6D8F2DBB" w14:textId="6CD8BC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5377BF" w:rsidRPr="00833A80">
        <w:rPr>
          <w:rFonts w:ascii="Garamond" w:hAnsi="Garamond" w:cs="Times New Roman"/>
          <w:sz w:val="24"/>
          <w:szCs w:val="24"/>
        </w:rPr>
        <w:t xml:space="preserve"> </w:t>
      </w:r>
      <w:r w:rsidRPr="00833A80">
        <w:rPr>
          <w:rFonts w:ascii="Garamond" w:hAnsi="Garamond" w:cs="Times New Roman"/>
          <w:sz w:val="24"/>
          <w:szCs w:val="24"/>
        </w:rPr>
        <w:t>metodat e zbatuara të kontrollit;</w:t>
      </w:r>
    </w:p>
    <w:p w14:paraId="28DA5EEA" w14:textId="51B386B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5377BF" w:rsidRPr="00833A80">
        <w:rPr>
          <w:rFonts w:ascii="Garamond" w:hAnsi="Garamond" w:cs="Times New Roman"/>
          <w:sz w:val="24"/>
          <w:szCs w:val="24"/>
        </w:rPr>
        <w:t xml:space="preserve"> </w:t>
      </w:r>
      <w:r w:rsidRPr="00833A80">
        <w:rPr>
          <w:rFonts w:ascii="Garamond" w:hAnsi="Garamond" w:cs="Times New Roman"/>
          <w:sz w:val="24"/>
          <w:szCs w:val="24"/>
        </w:rPr>
        <w:t xml:space="preserve">rezultatet e kontrollit zyrtar; </w:t>
      </w:r>
    </w:p>
    <w:p w14:paraId="00CFD8B0" w14:textId="6F43AB7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w:t>
      </w:r>
      <w:r w:rsidR="005377BF" w:rsidRPr="00833A80">
        <w:rPr>
          <w:rFonts w:ascii="Garamond" w:hAnsi="Garamond" w:cs="Times New Roman"/>
          <w:sz w:val="24"/>
          <w:szCs w:val="24"/>
        </w:rPr>
        <w:t xml:space="preserve"> </w:t>
      </w:r>
      <w:r w:rsidRPr="00833A80">
        <w:rPr>
          <w:rFonts w:ascii="Garamond" w:hAnsi="Garamond" w:cs="Times New Roman"/>
          <w:sz w:val="24"/>
          <w:szCs w:val="24"/>
        </w:rPr>
        <w:t>kur është e përshtatshme, përshkrimin e veprimeve që autoritetet kompetente i kërkojnë operatorit të interesuar të marrë mbi bazën e rezultateve të kontrollit zyrtar.</w:t>
      </w:r>
    </w:p>
    <w:p w14:paraId="00E0892C" w14:textId="1FFC6BB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5377BF" w:rsidRPr="00833A80">
        <w:rPr>
          <w:rFonts w:ascii="Garamond" w:hAnsi="Garamond" w:cs="Times New Roman"/>
          <w:sz w:val="24"/>
          <w:szCs w:val="24"/>
        </w:rPr>
        <w:t xml:space="preserve"> </w:t>
      </w:r>
      <w:r w:rsidRPr="00833A80">
        <w:rPr>
          <w:rFonts w:ascii="Garamond" w:hAnsi="Garamond" w:cs="Times New Roman"/>
          <w:sz w:val="24"/>
          <w:szCs w:val="24"/>
        </w:rPr>
        <w:t xml:space="preserve">Përveç rasteve kur qëllimet e hetimeve ose të proceseve gjyqësore kërkojnë ndryshe, operatorëve, që i nënshtrohen një kontrolli zyrtar, u jepet, sipas kërkesës së tyre, një kopje e regjistrimeve të shkruara, parashikuar në pikën 1 të këtij neni, me përjashtim të rastit kur është lëshuar një certifikatë ose një vërtetim zyrtar. Autoritetet kompetente informojnë me shkrim menjëherë operatorët për çdo rast të papërputhshmërisë </w:t>
      </w:r>
      <w:r w:rsidR="00C47DA5" w:rsidRPr="00833A80">
        <w:rPr>
          <w:rFonts w:ascii="Garamond" w:hAnsi="Garamond" w:cs="Times New Roman"/>
          <w:sz w:val="24"/>
          <w:szCs w:val="24"/>
        </w:rPr>
        <w:t>s</w:t>
      </w:r>
      <w:r w:rsidRPr="00833A80">
        <w:rPr>
          <w:rFonts w:ascii="Garamond" w:hAnsi="Garamond" w:cs="Times New Roman"/>
          <w:sz w:val="24"/>
          <w:szCs w:val="24"/>
        </w:rPr>
        <w:t>ë identifikuar nëpërmjet kontrolleve zyrtare.</w:t>
      </w:r>
    </w:p>
    <w:p w14:paraId="781B4E69" w14:textId="4B3C4BD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Nëse kontrollet zyrtare kërkojnë prezencën e vazhdueshme ose periodike të personelit ose të përfaqësuesve të autoritetit kompetent në ambientet e operatorit, regjistrimi i përshkruar në pikën 1 të këtij neni hartohet me një frekuencë, që u bën të mundur autoriteteve kompetente dhe operatorit:</w:t>
      </w:r>
    </w:p>
    <w:p w14:paraId="4A9C163E" w14:textId="112087B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w:t>
      </w:r>
      <w:r w:rsidR="005377BF" w:rsidRPr="00833A80">
        <w:rPr>
          <w:rFonts w:ascii="Garamond" w:hAnsi="Garamond" w:cs="Times New Roman"/>
          <w:sz w:val="24"/>
          <w:szCs w:val="24"/>
        </w:rPr>
        <w:t xml:space="preserve"> </w:t>
      </w:r>
      <w:r w:rsidRPr="00833A80">
        <w:rPr>
          <w:rFonts w:ascii="Garamond" w:hAnsi="Garamond" w:cs="Times New Roman"/>
          <w:sz w:val="24"/>
          <w:szCs w:val="24"/>
        </w:rPr>
        <w:t xml:space="preserve">informimin rregullisht </w:t>
      </w:r>
      <w:r w:rsidR="003E5229" w:rsidRPr="00833A80">
        <w:rPr>
          <w:rFonts w:ascii="Garamond" w:hAnsi="Garamond" w:cs="Times New Roman"/>
          <w:sz w:val="24"/>
          <w:szCs w:val="24"/>
        </w:rPr>
        <w:t>për</w:t>
      </w:r>
      <w:r w:rsidRPr="00833A80">
        <w:rPr>
          <w:rFonts w:ascii="Garamond" w:hAnsi="Garamond" w:cs="Times New Roman"/>
          <w:sz w:val="24"/>
          <w:szCs w:val="24"/>
        </w:rPr>
        <w:t xml:space="preserve"> nivelin e përputhshmërisë; </w:t>
      </w:r>
    </w:p>
    <w:p w14:paraId="77A20BEF" w14:textId="78800A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5377BF" w:rsidRPr="00833A80">
        <w:rPr>
          <w:rFonts w:ascii="Garamond" w:hAnsi="Garamond" w:cs="Times New Roman"/>
          <w:sz w:val="24"/>
          <w:szCs w:val="24"/>
        </w:rPr>
        <w:t xml:space="preserve"> </w:t>
      </w:r>
      <w:r w:rsidRPr="00833A80">
        <w:rPr>
          <w:rFonts w:ascii="Garamond" w:hAnsi="Garamond" w:cs="Times New Roman"/>
          <w:sz w:val="24"/>
          <w:szCs w:val="24"/>
        </w:rPr>
        <w:t>njoftimin e menjëhershëm për çdo rast të parregullsive të konstatuara nga kontrollet zyrtare.</w:t>
      </w:r>
    </w:p>
    <w:p w14:paraId="1EB0D3C6" w14:textId="67A1F84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Pika</w:t>
      </w:r>
      <w:r w:rsidR="003E5229" w:rsidRPr="00833A80">
        <w:rPr>
          <w:rFonts w:ascii="Garamond" w:hAnsi="Garamond" w:cs="Times New Roman"/>
          <w:sz w:val="24"/>
          <w:szCs w:val="24"/>
        </w:rPr>
        <w:t>t</w:t>
      </w:r>
      <w:r w:rsidRPr="00833A80">
        <w:rPr>
          <w:rFonts w:ascii="Garamond" w:hAnsi="Garamond" w:cs="Times New Roman"/>
          <w:sz w:val="24"/>
          <w:szCs w:val="24"/>
        </w:rPr>
        <w:t xml:space="preserve"> 1, 2 dhe 3 të këtij neni zbatohen edhe për trupat e deleguar</w:t>
      </w:r>
      <w:r w:rsidR="00B7640F" w:rsidRPr="00833A80">
        <w:rPr>
          <w:rFonts w:ascii="Garamond" w:hAnsi="Garamond" w:cs="Times New Roman"/>
          <w:sz w:val="24"/>
          <w:szCs w:val="24"/>
        </w:rPr>
        <w:t>,</w:t>
      </w:r>
      <w:r w:rsidRPr="00833A80">
        <w:rPr>
          <w:rFonts w:ascii="Garamond" w:hAnsi="Garamond" w:cs="Times New Roman"/>
          <w:sz w:val="24"/>
          <w:szCs w:val="24"/>
        </w:rPr>
        <w:t xml:space="preserve"> autoritetet e kontrollit organik dhe personat fizikë, të cilëve u janë ngarkuar detyra të caktuara të kontrollit zyrtar.</w:t>
      </w:r>
    </w:p>
    <w:p w14:paraId="4A45D13F" w14:textId="77777777" w:rsidR="006D4C5F" w:rsidRPr="00833A80" w:rsidRDefault="006D4C5F" w:rsidP="00833A80">
      <w:pPr>
        <w:spacing w:after="0" w:line="240" w:lineRule="auto"/>
        <w:ind w:firstLine="284"/>
        <w:jc w:val="both"/>
        <w:rPr>
          <w:rFonts w:ascii="Garamond" w:hAnsi="Garamond" w:cs="Times New Roman"/>
          <w:sz w:val="24"/>
          <w:szCs w:val="24"/>
        </w:rPr>
      </w:pPr>
    </w:p>
    <w:p w14:paraId="00B927D4" w14:textId="5147CB0F"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15</w:t>
      </w:r>
    </w:p>
    <w:p w14:paraId="5A399BC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Metodat dhe teknikat e kontrolleve zyrtare</w:t>
      </w:r>
    </w:p>
    <w:p w14:paraId="6F19D7C4" w14:textId="77777777" w:rsidR="00D970AC" w:rsidRPr="00833A80" w:rsidRDefault="00D970AC" w:rsidP="00833A80">
      <w:pPr>
        <w:spacing w:after="0" w:line="240" w:lineRule="auto"/>
        <w:ind w:firstLine="284"/>
        <w:jc w:val="both"/>
        <w:rPr>
          <w:rFonts w:ascii="Garamond" w:hAnsi="Garamond" w:cs="Times New Roman"/>
          <w:sz w:val="24"/>
          <w:szCs w:val="24"/>
        </w:rPr>
      </w:pPr>
    </w:p>
    <w:p w14:paraId="77E56476" w14:textId="1478AE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Metodat dhe teknikat e kontrolleve zyrtare përfshijnë, sipas rastit:</w:t>
      </w:r>
    </w:p>
    <w:p w14:paraId="364BFCB4" w14:textId="09E4C56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5377BF" w:rsidRPr="00833A80">
        <w:rPr>
          <w:rFonts w:ascii="Garamond" w:hAnsi="Garamond" w:cs="Times New Roman"/>
          <w:sz w:val="24"/>
          <w:szCs w:val="24"/>
        </w:rPr>
        <w:t xml:space="preserve"> </w:t>
      </w:r>
      <w:r w:rsidRPr="00833A80">
        <w:rPr>
          <w:rFonts w:ascii="Garamond" w:hAnsi="Garamond" w:cs="Times New Roman"/>
          <w:sz w:val="24"/>
          <w:szCs w:val="24"/>
        </w:rPr>
        <w:t>ekzaminimin e kontrolleve të kryera nga vetë operatorët dhe rezultatet e tyre;</w:t>
      </w:r>
    </w:p>
    <w:p w14:paraId="1CD9D70B" w14:textId="2875B79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5377BF" w:rsidRPr="00833A80">
        <w:rPr>
          <w:rFonts w:ascii="Garamond" w:hAnsi="Garamond" w:cs="Times New Roman"/>
          <w:sz w:val="24"/>
          <w:szCs w:val="24"/>
        </w:rPr>
        <w:t xml:space="preserve"> </w:t>
      </w:r>
      <w:r w:rsidRPr="00833A80">
        <w:rPr>
          <w:rFonts w:ascii="Garamond" w:hAnsi="Garamond" w:cs="Times New Roman"/>
          <w:sz w:val="24"/>
          <w:szCs w:val="24"/>
        </w:rPr>
        <w:t>inspektimin:</w:t>
      </w:r>
    </w:p>
    <w:p w14:paraId="6C1B8D7F" w14:textId="4710038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5377BF" w:rsidRPr="00833A80">
        <w:rPr>
          <w:rFonts w:ascii="Garamond" w:hAnsi="Garamond" w:cs="Times New Roman"/>
          <w:sz w:val="24"/>
          <w:szCs w:val="24"/>
        </w:rPr>
        <w:t xml:space="preserve"> </w:t>
      </w:r>
      <w:r w:rsidRPr="00833A80">
        <w:rPr>
          <w:rFonts w:ascii="Garamond" w:hAnsi="Garamond" w:cs="Times New Roman"/>
          <w:sz w:val="24"/>
          <w:szCs w:val="24"/>
        </w:rPr>
        <w:t xml:space="preserve">e mjeteve të punës, të mjeteve të transportit, të ambienteve dhe të vendeve të tjera nën kontrollin e rrethinat e tyre; </w:t>
      </w:r>
    </w:p>
    <w:p w14:paraId="78102C6E" w14:textId="4C64215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5377BF" w:rsidRPr="00833A80">
        <w:rPr>
          <w:rFonts w:ascii="Garamond" w:hAnsi="Garamond" w:cs="Times New Roman"/>
          <w:sz w:val="24"/>
          <w:szCs w:val="24"/>
        </w:rPr>
        <w:t xml:space="preserve"> </w:t>
      </w:r>
      <w:r w:rsidRPr="00833A80">
        <w:rPr>
          <w:rFonts w:ascii="Garamond" w:hAnsi="Garamond" w:cs="Times New Roman"/>
          <w:sz w:val="24"/>
          <w:szCs w:val="24"/>
        </w:rPr>
        <w:t>e kafshëve dhe të mallrave, përfshirë produktet gjysmë të përfunduara, lëndët e para, përbërësit, mjeteve ndihmëse të përpunimit dhe produktet e tjera të përdorura për përgatitjen dhe prodhimin e mallrave, ose për ushqimin ose trajtimin e kafshëve;</w:t>
      </w:r>
    </w:p>
    <w:p w14:paraId="1F857C5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e produkteve dhe proceset e pastrimit e të mirëmbajtjes;</w:t>
      </w:r>
    </w:p>
    <w:p w14:paraId="5F00ADC3" w14:textId="16DF62D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Pr="00833A80">
        <w:rPr>
          <w:rFonts w:ascii="Garamond" w:hAnsi="Garamond" w:cs="Times New Roman"/>
          <w:sz w:val="24"/>
          <w:szCs w:val="24"/>
        </w:rPr>
        <w:tab/>
        <w:t>e gjurmueshmërisë, etiketimit, prezantimit, reklamimit dhe materialeve përkatëse të paketimit, duke përfshirë materialet që janë të destinuara të vijnë në kontakt me ushqimin;</w:t>
      </w:r>
    </w:p>
    <w:p w14:paraId="3816F199" w14:textId="08A87A6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5377BF" w:rsidRPr="00833A80">
        <w:rPr>
          <w:rFonts w:ascii="Garamond" w:hAnsi="Garamond" w:cs="Times New Roman"/>
          <w:sz w:val="24"/>
          <w:szCs w:val="24"/>
        </w:rPr>
        <w:t xml:space="preserve"> </w:t>
      </w:r>
      <w:r w:rsidRPr="00833A80">
        <w:rPr>
          <w:rFonts w:ascii="Garamond" w:hAnsi="Garamond" w:cs="Times New Roman"/>
          <w:sz w:val="24"/>
          <w:szCs w:val="24"/>
        </w:rPr>
        <w:t>kontrollet e kushteve higjienike në ambientet e operatorëve;</w:t>
      </w:r>
    </w:p>
    <w:p w14:paraId="633F59AA" w14:textId="12DFB0F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një vlerësim të procedurave për praktikat e mira të prodhimit, praktikat e mira të higjienës, praktikat e mira bujqësore dhe të procedurave të bazuara në parimet e analizës së riskut dhe pikat kritike të kontrollit (në vijim HACCP);</w:t>
      </w:r>
    </w:p>
    <w:p w14:paraId="105FBBDB" w14:textId="6A766AF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kontrollin e dokumenteve, të dhënat mbi gjurmueshmërinë dhe të dhëna të tjera që mund të jenë të nevojshme për vlerësimin e përputhshmërisë me kërkesat e pikës 2 të nenit 2 të këtij ligji, duke përshirë, kur është e përshtatshme, dokumentet që shoqërojnë ushqimet, ushqimet për kafshët dhe çdo substancë ose material që hyn e del nga një stabiliment;</w:t>
      </w:r>
    </w:p>
    <w:p w14:paraId="43B6860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Pr="00833A80">
        <w:rPr>
          <w:rFonts w:ascii="Garamond" w:hAnsi="Garamond" w:cs="Times New Roman"/>
          <w:sz w:val="24"/>
          <w:szCs w:val="24"/>
        </w:rPr>
        <w:tab/>
        <w:t>intervista me operatorët dhe stafin e tyre;</w:t>
      </w:r>
    </w:p>
    <w:p w14:paraId="4C402FE7" w14:textId="533C52F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w:t>
      </w:r>
      <w:r w:rsidR="005377BF" w:rsidRPr="00833A80">
        <w:rPr>
          <w:rFonts w:ascii="Garamond" w:hAnsi="Garamond" w:cs="Times New Roman"/>
          <w:sz w:val="24"/>
          <w:szCs w:val="24"/>
        </w:rPr>
        <w:t xml:space="preserve"> </w:t>
      </w:r>
      <w:r w:rsidRPr="00833A80">
        <w:rPr>
          <w:rFonts w:ascii="Garamond" w:hAnsi="Garamond" w:cs="Times New Roman"/>
          <w:sz w:val="24"/>
          <w:szCs w:val="24"/>
        </w:rPr>
        <w:t>verifikimin e masave të marra nga operatori dhe rezultate të tjera të testimit;</w:t>
      </w:r>
    </w:p>
    <w:p w14:paraId="557A92B3" w14:textId="4C48CAA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w:t>
      </w:r>
      <w:r w:rsidR="005377BF" w:rsidRPr="00833A80">
        <w:rPr>
          <w:rFonts w:ascii="Garamond" w:hAnsi="Garamond" w:cs="Times New Roman"/>
          <w:sz w:val="24"/>
          <w:szCs w:val="24"/>
        </w:rPr>
        <w:t xml:space="preserve"> </w:t>
      </w:r>
      <w:r w:rsidRPr="00833A80">
        <w:rPr>
          <w:rFonts w:ascii="Garamond" w:hAnsi="Garamond" w:cs="Times New Roman"/>
          <w:sz w:val="24"/>
          <w:szCs w:val="24"/>
        </w:rPr>
        <w:t>marrjen e mostrave, analizave, diagnostikimi dhe testet;</w:t>
      </w:r>
    </w:p>
    <w:p w14:paraId="5A5AB870" w14:textId="5BF35E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w:t>
      </w:r>
      <w:r w:rsidR="005377BF" w:rsidRPr="00833A80">
        <w:rPr>
          <w:rFonts w:ascii="Garamond" w:hAnsi="Garamond" w:cs="Times New Roman"/>
          <w:sz w:val="24"/>
          <w:szCs w:val="24"/>
        </w:rPr>
        <w:t xml:space="preserve"> </w:t>
      </w:r>
      <w:r w:rsidRPr="00833A80">
        <w:rPr>
          <w:rFonts w:ascii="Garamond" w:hAnsi="Garamond" w:cs="Times New Roman"/>
          <w:sz w:val="24"/>
          <w:szCs w:val="24"/>
        </w:rPr>
        <w:t>audit</w:t>
      </w:r>
      <w:r w:rsidR="00661C10" w:rsidRPr="00833A80">
        <w:rPr>
          <w:rFonts w:ascii="Garamond" w:hAnsi="Garamond" w:cs="Times New Roman"/>
          <w:sz w:val="24"/>
          <w:szCs w:val="24"/>
        </w:rPr>
        <w:t>i</w:t>
      </w:r>
      <w:r w:rsidRPr="00833A80">
        <w:rPr>
          <w:rFonts w:ascii="Garamond" w:hAnsi="Garamond" w:cs="Times New Roman"/>
          <w:sz w:val="24"/>
          <w:szCs w:val="24"/>
        </w:rPr>
        <w:t>min e operatorëve;</w:t>
      </w:r>
    </w:p>
    <w:p w14:paraId="6562919A" w14:textId="0350E1B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w:t>
      </w:r>
      <w:r w:rsidR="005377BF" w:rsidRPr="00833A80">
        <w:rPr>
          <w:rFonts w:ascii="Garamond" w:hAnsi="Garamond" w:cs="Times New Roman"/>
          <w:sz w:val="24"/>
          <w:szCs w:val="24"/>
        </w:rPr>
        <w:t xml:space="preserve"> </w:t>
      </w:r>
      <w:r w:rsidRPr="00833A80">
        <w:rPr>
          <w:rFonts w:ascii="Garamond" w:hAnsi="Garamond" w:cs="Times New Roman"/>
          <w:sz w:val="24"/>
          <w:szCs w:val="24"/>
        </w:rPr>
        <w:t>çdo aktivitet tjetër të nevojshëm për të identifikuar rastet e shkeljeve.</w:t>
      </w:r>
    </w:p>
    <w:p w14:paraId="5528EF10" w14:textId="77777777" w:rsidR="006D4C5F" w:rsidRPr="00833A80" w:rsidRDefault="006D4C5F" w:rsidP="00833A80">
      <w:pPr>
        <w:spacing w:after="0" w:line="240" w:lineRule="auto"/>
        <w:ind w:firstLine="284"/>
        <w:jc w:val="both"/>
        <w:rPr>
          <w:rFonts w:ascii="Garamond" w:hAnsi="Garamond" w:cs="Times New Roman"/>
          <w:sz w:val="24"/>
          <w:szCs w:val="24"/>
        </w:rPr>
      </w:pPr>
    </w:p>
    <w:p w14:paraId="1178B6E3" w14:textId="0F559FE3"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16</w:t>
      </w:r>
    </w:p>
    <w:p w14:paraId="5F0CD231"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Detyrimet e operatorëve</w:t>
      </w:r>
    </w:p>
    <w:p w14:paraId="09E896B1" w14:textId="77777777" w:rsidR="00D970AC" w:rsidRPr="00833A80" w:rsidRDefault="00D970AC" w:rsidP="00833A80">
      <w:pPr>
        <w:spacing w:after="0" w:line="240" w:lineRule="auto"/>
        <w:ind w:firstLine="284"/>
        <w:jc w:val="both"/>
        <w:rPr>
          <w:rFonts w:ascii="Garamond" w:hAnsi="Garamond" w:cs="Times New Roman"/>
          <w:sz w:val="24"/>
          <w:szCs w:val="24"/>
        </w:rPr>
      </w:pPr>
    </w:p>
    <w:p w14:paraId="3AE9C590" w14:textId="50F0B53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Operatorët, me kërkesë të autoriteteve kompetente, për aq sa është e nevojshme për kryerjen e kontrolleve zyrtare ose të aktiviteteve të tjera zyrtare, i japin akses personelit të autoriteteve kompetente në:</w:t>
      </w:r>
    </w:p>
    <w:p w14:paraId="354D072B" w14:textId="3D643F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pajisjet, mjetet e transportit, ambientet dhe vendet e tjera nën kontrollin e tyre dhe rrethinat e tyre;</w:t>
      </w:r>
    </w:p>
    <w:p w14:paraId="6718DF00" w14:textId="49E2C1B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sistemet e tyre të kompjuterizuara të menaxhimit të informacionit;</w:t>
      </w:r>
    </w:p>
    <w:p w14:paraId="402FEFCC" w14:textId="1B2D95D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kafshët dhe mallrat nën kontrollin e tyre;</w:t>
      </w:r>
    </w:p>
    <w:p w14:paraId="04735306" w14:textId="2287BD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dokumentet dhe në të gjitha informacionet e tjera që i përkasin kontrollit.</w:t>
      </w:r>
    </w:p>
    <w:p w14:paraId="0496F396" w14:textId="4C7338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Gjatë kontrolleve zyrtare dhe aktiviteteve të tjera zyrtare operatorët ndihmojnë dhe bashkëpunojnë me stafin e autoriteteve kompetente dhe organeve të kontrollit organik në përmbushjen e detyrave të tyre.</w:t>
      </w:r>
    </w:p>
    <w:p w14:paraId="07233053" w14:textId="21166B7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Operatori përgjegjës për një ngarkesë, që hyn në territorin e Republikës së Shqipërisë, përveç detyrimeve të përcaktuara në pikat 1 e 2 të këtij neni, vendos në dispozicion, pa vonesë, në formë shkresore ose elektronike, të gjithë informacionin </w:t>
      </w:r>
      <w:r w:rsidR="00661C10" w:rsidRPr="00833A80">
        <w:rPr>
          <w:rFonts w:ascii="Garamond" w:hAnsi="Garamond" w:cs="Times New Roman"/>
          <w:sz w:val="24"/>
          <w:szCs w:val="24"/>
        </w:rPr>
        <w:t>për</w:t>
      </w:r>
      <w:r w:rsidRPr="00833A80">
        <w:rPr>
          <w:rFonts w:ascii="Garamond" w:hAnsi="Garamond" w:cs="Times New Roman"/>
          <w:sz w:val="24"/>
          <w:szCs w:val="24"/>
        </w:rPr>
        <w:t xml:space="preserve"> kafshët e mallrat.</w:t>
      </w:r>
    </w:p>
    <w:p w14:paraId="12082A7E" w14:textId="5123C2D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Rregullat për bashkëpunimin dhe shkëmbimin e informacionit ndërmjet operatorëve dhe autoriteteve kompetente lidhur me mbërritjen dhe shkarkimin e kafshëve dhe mallrave të parashikuara në pikën 1 të nenit 47 të këtij ligji, kur është e nevojshme të sigurohet identifikimi i plotë i tyre dhe kryerja efikase e kontrolleve zyrtare te kafshët dhe mallrat e tilla, miratohen me udhëzim nga ministri përgjegjës për bujqësinë.</w:t>
      </w:r>
    </w:p>
    <w:p w14:paraId="2D4BEA93" w14:textId="3097F4C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5. Për qëllim të pikës 2 të nenit 11 të këtij ligji dhe në përputhje me pikën 3 të nenit 11 të këtij ligji, operatorët që i nënshtrohen kontrollit zyrtar u vendosin në dispozicion autoriteteve kompetente të paktën informacionin e përditësuar si më poshtë:</w:t>
      </w:r>
    </w:p>
    <w:p w14:paraId="5472E0B1" w14:textId="63116D6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5377BF" w:rsidRPr="00833A80">
        <w:rPr>
          <w:rFonts w:ascii="Garamond" w:hAnsi="Garamond" w:cs="Times New Roman"/>
          <w:sz w:val="24"/>
          <w:szCs w:val="24"/>
        </w:rPr>
        <w:t xml:space="preserve"> e</w:t>
      </w:r>
      <w:r w:rsidRPr="00833A80">
        <w:rPr>
          <w:rFonts w:ascii="Garamond" w:hAnsi="Garamond" w:cs="Times New Roman"/>
          <w:sz w:val="24"/>
          <w:szCs w:val="24"/>
        </w:rPr>
        <w:t xml:space="preserve">mrin dhe statusin e tyre juridik; </w:t>
      </w:r>
    </w:p>
    <w:p w14:paraId="11B5AE46" w14:textId="411E964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5377BF" w:rsidRPr="00833A80">
        <w:rPr>
          <w:rFonts w:ascii="Garamond" w:hAnsi="Garamond" w:cs="Times New Roman"/>
          <w:sz w:val="24"/>
          <w:szCs w:val="24"/>
        </w:rPr>
        <w:t>a</w:t>
      </w:r>
      <w:r w:rsidRPr="00833A80">
        <w:rPr>
          <w:rFonts w:ascii="Garamond" w:hAnsi="Garamond" w:cs="Times New Roman"/>
          <w:sz w:val="24"/>
          <w:szCs w:val="24"/>
        </w:rPr>
        <w:t>ktivitetet konkrete që ata kryejnë, duke përfshirë aktivitetet e ndërmarra nëpërmjet teknikave dhe metodave të komunikimit në distancë dhe vendet nën kontrollin e tyre.</w:t>
      </w:r>
    </w:p>
    <w:p w14:paraId="01EB74EC" w14:textId="50953A2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Detyrimet e operatorëve të përcaktuara në këtë nen zbatohen edhe në rastet kur kontrollet zyrtare dhe aktivitetet e tjera zyrtare kryhen nga veterinerët zyrtarë, zyrtarët përgjegjës për shëndetin e bimëve, organet e deleguara, autoritetet e kontrollit dhe personat fizikë, të cilëve u janë deleguar detyra të caktuara të kontrollit zyrtar ose detyra të caktuara që lidhen me aktivitete të tjera zyrtare.</w:t>
      </w:r>
    </w:p>
    <w:p w14:paraId="40F12BC5" w14:textId="77777777" w:rsidR="00D970AC" w:rsidRPr="00833A80" w:rsidRDefault="00D970AC" w:rsidP="00833A80">
      <w:pPr>
        <w:spacing w:after="0" w:line="240" w:lineRule="auto"/>
        <w:ind w:firstLine="284"/>
        <w:jc w:val="both"/>
        <w:rPr>
          <w:rFonts w:ascii="Garamond" w:hAnsi="Garamond" w:cs="Times New Roman"/>
          <w:sz w:val="24"/>
          <w:szCs w:val="24"/>
        </w:rPr>
      </w:pPr>
    </w:p>
    <w:p w14:paraId="7F28FA9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II</w:t>
      </w:r>
    </w:p>
    <w:p w14:paraId="62222B0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Kërkesa plotësuese për kontrolle zyrtare dhe aktivitete të tjera zyrtare në fusha të caktuara</w:t>
      </w:r>
    </w:p>
    <w:p w14:paraId="48DD0737" w14:textId="77777777" w:rsidR="006D4C5F" w:rsidRPr="00833A80" w:rsidRDefault="006D4C5F" w:rsidP="00833A80">
      <w:pPr>
        <w:spacing w:after="0" w:line="240" w:lineRule="auto"/>
        <w:ind w:firstLine="284"/>
        <w:jc w:val="center"/>
        <w:rPr>
          <w:rFonts w:ascii="Garamond" w:hAnsi="Garamond" w:cs="Times New Roman"/>
          <w:sz w:val="24"/>
          <w:szCs w:val="24"/>
        </w:rPr>
      </w:pPr>
    </w:p>
    <w:p w14:paraId="3092E487" w14:textId="1BFCB5F4" w:rsidR="006D4C5F"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17</w:t>
      </w:r>
    </w:p>
    <w:p w14:paraId="7EB6357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Kërkesat shtesë</w:t>
      </w:r>
    </w:p>
    <w:p w14:paraId="2F2DF3D1" w14:textId="77777777" w:rsidR="00D970AC" w:rsidRPr="00833A80" w:rsidRDefault="00D970AC" w:rsidP="00833A80">
      <w:pPr>
        <w:spacing w:after="0" w:line="240" w:lineRule="auto"/>
        <w:ind w:firstLine="284"/>
        <w:jc w:val="center"/>
        <w:rPr>
          <w:rFonts w:ascii="Garamond" w:hAnsi="Garamond" w:cs="Times New Roman"/>
          <w:sz w:val="24"/>
          <w:szCs w:val="24"/>
        </w:rPr>
      </w:pPr>
    </w:p>
    <w:p w14:paraId="4C54E369" w14:textId="1B5CC4B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Rregullat për fushat e rregulluara nga rregullat e parashikuara në këtë seksion zbatohen në shtesë të rregullave të tjera të përcaktuara në këtë ligj.</w:t>
      </w:r>
    </w:p>
    <w:p w14:paraId="2A62EC0C" w14:textId="07E499D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Gjatë miratimit të akteve të parashikuara në këtë seksion, Republika e Shqipërisë merr parasysh sa vijon:</w:t>
      </w:r>
    </w:p>
    <w:p w14:paraId="30065683" w14:textId="5085AF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6D4C5F" w:rsidRPr="00833A80">
        <w:rPr>
          <w:rFonts w:ascii="Garamond" w:hAnsi="Garamond" w:cs="Times New Roman"/>
          <w:sz w:val="24"/>
          <w:szCs w:val="24"/>
        </w:rPr>
        <w:t>p</w:t>
      </w:r>
      <w:r w:rsidRPr="00833A80">
        <w:rPr>
          <w:rFonts w:ascii="Garamond" w:hAnsi="Garamond" w:cs="Times New Roman"/>
          <w:sz w:val="24"/>
          <w:szCs w:val="24"/>
        </w:rPr>
        <w:t>ërvojën e fituar nga autoritetet kompetente dhe operatorët e biznesit ushqimor e të ushqimit për kafshë gjatë zbatimit të procedurave të analizës së rrezikut dhe pikave kritike të kontrollit, të referuara në legjislacionin për higjienën e ushqimeve</w:t>
      </w:r>
      <w:r w:rsidR="00B20C9E" w:rsidRPr="00833A80">
        <w:rPr>
          <w:rFonts w:ascii="Garamond" w:hAnsi="Garamond" w:cs="Times New Roman"/>
          <w:sz w:val="24"/>
          <w:szCs w:val="24"/>
        </w:rPr>
        <w:t>,</w:t>
      </w:r>
      <w:r w:rsidRPr="00833A80">
        <w:rPr>
          <w:rFonts w:ascii="Garamond" w:hAnsi="Garamond" w:cs="Times New Roman"/>
          <w:sz w:val="24"/>
          <w:szCs w:val="24"/>
        </w:rPr>
        <w:t xml:space="preserve"> </w:t>
      </w:r>
      <w:r w:rsidR="00B20C9E" w:rsidRPr="00833A80">
        <w:rPr>
          <w:rFonts w:ascii="Garamond" w:hAnsi="Garamond" w:cs="Times New Roman"/>
          <w:sz w:val="24"/>
          <w:szCs w:val="24"/>
        </w:rPr>
        <w:t xml:space="preserve">që transpozon rregullat e BE-së në Republikën e Shqipërisë </w:t>
      </w:r>
      <w:r w:rsidRPr="00833A80">
        <w:rPr>
          <w:rFonts w:ascii="Garamond" w:hAnsi="Garamond" w:cs="Times New Roman"/>
          <w:sz w:val="24"/>
          <w:szCs w:val="24"/>
        </w:rPr>
        <w:t>dhe legjislacionin për higjienën e ushqimit për kafshë</w:t>
      </w:r>
      <w:r w:rsidR="00B20C9E" w:rsidRPr="00833A80">
        <w:rPr>
          <w:rFonts w:ascii="Garamond" w:hAnsi="Garamond" w:cs="Times New Roman"/>
          <w:sz w:val="24"/>
          <w:szCs w:val="24"/>
        </w:rPr>
        <w:t>, që transpozon rregullat e BE-së në Republikën e Shqipërisë</w:t>
      </w:r>
      <w:r w:rsidRPr="00833A80">
        <w:rPr>
          <w:rFonts w:ascii="Garamond" w:hAnsi="Garamond" w:cs="Times New Roman"/>
          <w:sz w:val="24"/>
          <w:szCs w:val="24"/>
        </w:rPr>
        <w:t>;</w:t>
      </w:r>
    </w:p>
    <w:p w14:paraId="7E31A45F" w14:textId="7403A58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6D4C5F" w:rsidRPr="00833A80">
        <w:rPr>
          <w:rFonts w:ascii="Garamond" w:hAnsi="Garamond" w:cs="Times New Roman"/>
          <w:sz w:val="24"/>
          <w:szCs w:val="24"/>
        </w:rPr>
        <w:t>z</w:t>
      </w:r>
      <w:r w:rsidRPr="00833A80">
        <w:rPr>
          <w:rFonts w:ascii="Garamond" w:hAnsi="Garamond" w:cs="Times New Roman"/>
          <w:sz w:val="24"/>
          <w:szCs w:val="24"/>
        </w:rPr>
        <w:t>hvillimet shkencore dhe teknologjike;</w:t>
      </w:r>
    </w:p>
    <w:p w14:paraId="517BC6F9" w14:textId="3A7B7D9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w:t>
      </w:r>
      <w:r w:rsidR="006D4C5F" w:rsidRPr="00833A80">
        <w:rPr>
          <w:rFonts w:ascii="Garamond" w:hAnsi="Garamond" w:cs="Times New Roman"/>
          <w:sz w:val="24"/>
          <w:szCs w:val="24"/>
        </w:rPr>
        <w:t>p</w:t>
      </w:r>
      <w:r w:rsidRPr="00833A80">
        <w:rPr>
          <w:rFonts w:ascii="Garamond" w:hAnsi="Garamond" w:cs="Times New Roman"/>
          <w:sz w:val="24"/>
          <w:szCs w:val="24"/>
        </w:rPr>
        <w:t xml:space="preserve">ritshmëritë e konsumatorëve </w:t>
      </w:r>
      <w:r w:rsidR="00661C10" w:rsidRPr="00833A80">
        <w:rPr>
          <w:rFonts w:ascii="Garamond" w:hAnsi="Garamond" w:cs="Times New Roman"/>
          <w:sz w:val="24"/>
          <w:szCs w:val="24"/>
        </w:rPr>
        <w:t>për</w:t>
      </w:r>
      <w:r w:rsidRPr="00833A80">
        <w:rPr>
          <w:rFonts w:ascii="Garamond" w:hAnsi="Garamond" w:cs="Times New Roman"/>
          <w:sz w:val="24"/>
          <w:szCs w:val="24"/>
        </w:rPr>
        <w:t xml:space="preserve"> përbërjen e ushqimit dhe ndryshimet në modelet e konsumit të ushqimit;</w:t>
      </w:r>
    </w:p>
    <w:p w14:paraId="148D1F0B" w14:textId="35BAC11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w:t>
      </w:r>
      <w:r w:rsidR="006D4C5F" w:rsidRPr="00833A80">
        <w:rPr>
          <w:rFonts w:ascii="Garamond" w:hAnsi="Garamond" w:cs="Times New Roman"/>
          <w:sz w:val="24"/>
          <w:szCs w:val="24"/>
        </w:rPr>
        <w:t>r</w:t>
      </w:r>
      <w:r w:rsidRPr="00833A80">
        <w:rPr>
          <w:rFonts w:ascii="Garamond" w:hAnsi="Garamond" w:cs="Times New Roman"/>
          <w:sz w:val="24"/>
          <w:szCs w:val="24"/>
        </w:rPr>
        <w:t xml:space="preserve">reziqet për shëndetin e njerëzve dhe kafshëve, si dhe shëndetin e bimëve, të lidhura me kafshët dhe mallrat; </w:t>
      </w:r>
    </w:p>
    <w:p w14:paraId="0501F6B6" w14:textId="38247C6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00800A16" w:rsidRPr="00833A80">
        <w:rPr>
          <w:rFonts w:ascii="Garamond" w:hAnsi="Garamond" w:cs="Times New Roman"/>
          <w:sz w:val="24"/>
          <w:szCs w:val="24"/>
        </w:rPr>
        <w:t xml:space="preserve"> </w:t>
      </w:r>
      <w:r w:rsidR="006D4C5F" w:rsidRPr="00833A80">
        <w:rPr>
          <w:rFonts w:ascii="Garamond" w:hAnsi="Garamond" w:cs="Times New Roman"/>
          <w:sz w:val="24"/>
          <w:szCs w:val="24"/>
        </w:rPr>
        <w:t>i</w:t>
      </w:r>
      <w:r w:rsidRPr="00833A80">
        <w:rPr>
          <w:rFonts w:ascii="Garamond" w:hAnsi="Garamond" w:cs="Times New Roman"/>
          <w:sz w:val="24"/>
          <w:szCs w:val="24"/>
        </w:rPr>
        <w:t>nformacionin për shkelje të mundshme të qëllimshme të kryera nëpërmjet praktikave mashtruese ose çorientuese.</w:t>
      </w:r>
    </w:p>
    <w:p w14:paraId="50576FF4" w14:textId="57B793D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Gjatë miratimit të akteve të parashikuara në këtë seksion dhe për aq sa kjo nuk pengon arritjen e objektivave të ndjekur nga rregullat e referuara në pikën 2 të nenit 2 të këtij ligji, Republika e Shqipërisë merr gjithashtu parasysh sa vijon:</w:t>
      </w:r>
    </w:p>
    <w:p w14:paraId="456EC8F2" w14:textId="01F30BB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nevojën për të lehtësuar zbatimin e këtyre akteve duke marrë parasysh natyrën e madhësinë e ndërmarrjeve të vogla;</w:t>
      </w:r>
    </w:p>
    <w:p w14:paraId="461FB592" w14:textId="21EBDB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nevojën për të mundësuar vazhdimin e përdorimit të metodave tradicionale në çdo fazë të prodhimit, përpunimit ose shpërndarjes së ushqimit, si dhe prodhimin e ushqimeve tradicionale; </w:t>
      </w:r>
    </w:p>
    <w:p w14:paraId="49856AB8" w14:textId="7044D40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nevojat e operatorëve të vendosur në rajone, që janë subjekt i kufizimeve specifike gjeografike.</w:t>
      </w:r>
    </w:p>
    <w:p w14:paraId="1E5BF607" w14:textId="77777777" w:rsidR="00D970AC" w:rsidRPr="00833A80" w:rsidRDefault="00D970AC" w:rsidP="00833A80">
      <w:pPr>
        <w:spacing w:after="0" w:line="240" w:lineRule="auto"/>
        <w:ind w:firstLine="284"/>
        <w:jc w:val="both"/>
        <w:rPr>
          <w:rFonts w:ascii="Garamond" w:hAnsi="Garamond" w:cs="Times New Roman"/>
          <w:sz w:val="24"/>
          <w:szCs w:val="24"/>
        </w:rPr>
      </w:pPr>
    </w:p>
    <w:p w14:paraId="48FA349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18</w:t>
      </w:r>
    </w:p>
    <w:p w14:paraId="022577A5" w14:textId="77777777" w:rsidR="00661C10"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Rregulla të veçanta për kontrollet zyrtare dhe për veprimet e ndërmarra nga autoritetet kompetente </w:t>
      </w:r>
      <w:r w:rsidR="00661C10" w:rsidRPr="00833A80">
        <w:rPr>
          <w:rFonts w:ascii="Garamond" w:hAnsi="Garamond" w:cs="Times New Roman"/>
          <w:b/>
          <w:bCs/>
          <w:sz w:val="24"/>
          <w:szCs w:val="24"/>
        </w:rPr>
        <w:t>për</w:t>
      </w:r>
      <w:r w:rsidRPr="00833A80">
        <w:rPr>
          <w:rFonts w:ascii="Garamond" w:hAnsi="Garamond" w:cs="Times New Roman"/>
          <w:b/>
          <w:bCs/>
          <w:sz w:val="24"/>
          <w:szCs w:val="24"/>
        </w:rPr>
        <w:t xml:space="preserve"> prodhimin e produkteve me origjinë shtazore të destinuara </w:t>
      </w:r>
    </w:p>
    <w:p w14:paraId="41BFB090" w14:textId="03698524"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 konsum njerëzor</w:t>
      </w:r>
    </w:p>
    <w:p w14:paraId="71E550E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w:t>
      </w:r>
    </w:p>
    <w:p w14:paraId="5CD80DEC" w14:textId="7E2C72A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Kontrollet zyrtare të kryera për të verifikuar përputhshmërinë me rregullat e përmendura në pikën 2 të nenit 2 të këtij ligji</w:t>
      </w:r>
      <w:r w:rsidR="00661C10" w:rsidRPr="00833A80">
        <w:rPr>
          <w:rFonts w:ascii="Garamond" w:hAnsi="Garamond" w:cs="Times New Roman"/>
          <w:sz w:val="24"/>
          <w:szCs w:val="24"/>
        </w:rPr>
        <w:t xml:space="preserve"> për </w:t>
      </w:r>
      <w:r w:rsidRPr="00833A80">
        <w:rPr>
          <w:rFonts w:ascii="Garamond" w:hAnsi="Garamond" w:cs="Times New Roman"/>
          <w:sz w:val="24"/>
          <w:szCs w:val="24"/>
        </w:rPr>
        <w:t xml:space="preserve">produktet me origjinë shtazore të destinuara për konsum njerëzor përfshijnë, sipas rastit, verifikimin e përputhshmërisë me kërkesat e përcaktuara në legjislacionin </w:t>
      </w:r>
      <w:r w:rsidR="00661C10" w:rsidRPr="00833A80">
        <w:rPr>
          <w:rFonts w:ascii="Garamond" w:hAnsi="Garamond" w:cs="Times New Roman"/>
          <w:sz w:val="24"/>
          <w:szCs w:val="24"/>
        </w:rPr>
        <w:t>për</w:t>
      </w:r>
      <w:r w:rsidRPr="00833A80">
        <w:rPr>
          <w:rFonts w:ascii="Garamond" w:hAnsi="Garamond" w:cs="Times New Roman"/>
          <w:sz w:val="24"/>
          <w:szCs w:val="24"/>
        </w:rPr>
        <w:t xml:space="preserve"> higjienën e produkteve ushqimore, kërkesat specifike të higjienës së ushqimeve me origjinë shtazore, rregullat shëndetësore lidhur me nënproduktet e kafshëve dhe produktet e prejardhura, që nuk janë të destinuara për konsum njerëzor, si dhe </w:t>
      </w:r>
      <w:r w:rsidR="008D5ECA" w:rsidRPr="00833A80">
        <w:rPr>
          <w:rFonts w:ascii="Garamond" w:hAnsi="Garamond" w:cs="Times New Roman"/>
          <w:sz w:val="24"/>
          <w:szCs w:val="24"/>
        </w:rPr>
        <w:t xml:space="preserve">rregullat </w:t>
      </w:r>
      <w:r w:rsidRPr="00833A80">
        <w:rPr>
          <w:rFonts w:ascii="Garamond" w:hAnsi="Garamond" w:cs="Times New Roman"/>
          <w:sz w:val="24"/>
          <w:szCs w:val="24"/>
        </w:rPr>
        <w:t>për mbrojtjen e kafshëve në momentin e vrasjes</w:t>
      </w:r>
      <w:r w:rsidR="008D5EC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3EE95F1E" w14:textId="23FC1A0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2. Kontrollet zyrtare të kryera lidhur me prodhimin e mishit, sipas pikës 1 të këtij neni, përfshijnë:</w:t>
      </w:r>
    </w:p>
    <w:p w14:paraId="19F2D0E0" w14:textId="0D8A1A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800A16" w:rsidRPr="00833A80">
        <w:rPr>
          <w:rFonts w:ascii="Garamond" w:hAnsi="Garamond" w:cs="Times New Roman"/>
          <w:sz w:val="24"/>
          <w:szCs w:val="24"/>
        </w:rPr>
        <w:t xml:space="preserve"> </w:t>
      </w:r>
      <w:r w:rsidRPr="00833A80">
        <w:rPr>
          <w:rFonts w:ascii="Garamond" w:hAnsi="Garamond" w:cs="Times New Roman"/>
          <w:sz w:val="24"/>
          <w:szCs w:val="24"/>
        </w:rPr>
        <w:t>inspektimin para therjes të kryer në thertore nga një veteriner zyrtar, i cili për sa i përket përzgjedhjes paraprake të kafshëve mund të asistohet nga ndihmës zyrtarë të trajnuar për këtë qëllim;</w:t>
      </w:r>
    </w:p>
    <w:p w14:paraId="1343E616" w14:textId="06236B5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800A16" w:rsidRPr="00833A80">
        <w:rPr>
          <w:rFonts w:ascii="Garamond" w:hAnsi="Garamond" w:cs="Times New Roman"/>
          <w:sz w:val="24"/>
          <w:szCs w:val="24"/>
        </w:rPr>
        <w:t xml:space="preserve"> </w:t>
      </w:r>
      <w:r w:rsidRPr="00833A80">
        <w:rPr>
          <w:rFonts w:ascii="Garamond" w:hAnsi="Garamond" w:cs="Times New Roman"/>
          <w:sz w:val="24"/>
          <w:szCs w:val="24"/>
        </w:rPr>
        <w:t>me përjashtim të shkronjës “a” të kësaj pike, për sa u përket shpendëve dhe lagomorfëve, inspektimin para therjes të kryer, sipas rastit, nga një veteriner zyrtar, nën mbikëqyrjen e veterinerit zyrtar ose, kur ka garanci të mjaftueshme, nën përgjegjësinë e veterinerit zyrtar;</w:t>
      </w:r>
    </w:p>
    <w:p w14:paraId="2EDEA320" w14:textId="5F05C5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800A16" w:rsidRPr="00833A80">
        <w:rPr>
          <w:rFonts w:ascii="Garamond" w:hAnsi="Garamond" w:cs="Times New Roman"/>
          <w:sz w:val="24"/>
          <w:szCs w:val="24"/>
        </w:rPr>
        <w:t xml:space="preserve"> </w:t>
      </w:r>
      <w:r w:rsidRPr="00833A80">
        <w:rPr>
          <w:rFonts w:ascii="Garamond" w:hAnsi="Garamond" w:cs="Times New Roman"/>
          <w:sz w:val="24"/>
          <w:szCs w:val="24"/>
        </w:rPr>
        <w:t>inspektimin pas therjes të kryer, sipas rastit, nga veterineri zyrtar, nën mbikëqyrjen e veterinerit zyrtar ose, kur ka garanci të mjaftueshme, nën përgjegjësinë e veterinerit zyrtar;</w:t>
      </w:r>
    </w:p>
    <w:p w14:paraId="5308C27E" w14:textId="7B8090A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kontrollet e tjera zyrtare të kryera në thertore, stabilimente prerëse dhe stabilimente për përpunimin e kafshëve të gjahut, të kryera, sipas rastit, nga një veteriner zyrtar ose nën mbikëqyrjen e veterinerit zyrtar ose, nëse ka garanci të mjaftueshme, nën përgjegjësinë e veterinerit zyrtar, për të verifikuar përputhshmërinë me kërkesat që aplikohen për:</w:t>
      </w:r>
    </w:p>
    <w:p w14:paraId="121A498C" w14:textId="0A42CA8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800A16" w:rsidRPr="00833A80">
        <w:rPr>
          <w:rFonts w:ascii="Garamond" w:hAnsi="Garamond" w:cs="Times New Roman"/>
          <w:sz w:val="24"/>
          <w:szCs w:val="24"/>
        </w:rPr>
        <w:t xml:space="preserve"> </w:t>
      </w:r>
      <w:r w:rsidRPr="00833A80">
        <w:rPr>
          <w:rFonts w:ascii="Garamond" w:hAnsi="Garamond" w:cs="Times New Roman"/>
          <w:sz w:val="24"/>
          <w:szCs w:val="24"/>
        </w:rPr>
        <w:t>higjienën e prodhimit të mishit;</w:t>
      </w:r>
    </w:p>
    <w:p w14:paraId="1584374F" w14:textId="3F5F42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800A16" w:rsidRPr="00833A80">
        <w:rPr>
          <w:rFonts w:ascii="Garamond" w:hAnsi="Garamond" w:cs="Times New Roman"/>
          <w:sz w:val="24"/>
          <w:szCs w:val="24"/>
        </w:rPr>
        <w:t xml:space="preserve"> </w:t>
      </w:r>
      <w:r w:rsidRPr="00833A80">
        <w:rPr>
          <w:rFonts w:ascii="Garamond" w:hAnsi="Garamond" w:cs="Times New Roman"/>
          <w:sz w:val="24"/>
          <w:szCs w:val="24"/>
        </w:rPr>
        <w:t>praninë e mbetjeve të produkteve mjekësore veterinare dhe ndotësve në produktet me origjinë shtazore të destinuara për konsum njerëzor;</w:t>
      </w:r>
    </w:p>
    <w:p w14:paraId="0C4A951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auditimet e praktikave dhe procedurave të mira të higjienës, bazuar në parimet e HACCP-së;</w:t>
      </w:r>
    </w:p>
    <w:p w14:paraId="2445459B" w14:textId="1C989F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Pr="00833A80">
        <w:rPr>
          <w:rFonts w:ascii="Garamond" w:hAnsi="Garamond" w:cs="Times New Roman"/>
          <w:sz w:val="24"/>
          <w:szCs w:val="24"/>
        </w:rPr>
        <w:tab/>
        <w:t>testet laboratorike për të zbuluar praninë e agjentëve zoonotikë dhe sëmundjet e kafshëve, si dhe për të verifikuar përputhjen me kriterin mikrobiologjik, siç përcaktohet në legjislacionin për kriteret mikrobiologjike për produktet ushqimore</w:t>
      </w:r>
      <w:r w:rsidR="008D5EC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108C0708" w14:textId="532FBD0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w:t>
      </w:r>
      <w:r w:rsidR="00800A16" w:rsidRPr="00833A80">
        <w:rPr>
          <w:rFonts w:ascii="Garamond" w:hAnsi="Garamond" w:cs="Times New Roman"/>
          <w:sz w:val="24"/>
          <w:szCs w:val="24"/>
        </w:rPr>
        <w:t xml:space="preserve"> </w:t>
      </w:r>
      <w:r w:rsidRPr="00833A80">
        <w:rPr>
          <w:rFonts w:ascii="Garamond" w:hAnsi="Garamond" w:cs="Times New Roman"/>
          <w:sz w:val="24"/>
          <w:szCs w:val="24"/>
        </w:rPr>
        <w:t>trajtimin dhe asgjësimin e nënprodukteve shtazore dhe të materialit të rrezikshëm të specifikuar;</w:t>
      </w:r>
    </w:p>
    <w:p w14:paraId="16127DAB" w14:textId="3E93E65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w:t>
      </w:r>
      <w:r w:rsidRPr="00833A80">
        <w:rPr>
          <w:rFonts w:ascii="Garamond" w:hAnsi="Garamond" w:cs="Times New Roman"/>
          <w:sz w:val="24"/>
          <w:szCs w:val="24"/>
        </w:rPr>
        <w:tab/>
        <w:t>shëndetin e mirëqenien e kafshëve.</w:t>
      </w:r>
    </w:p>
    <w:p w14:paraId="64DEBA62" w14:textId="1A61892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w:t>
      </w:r>
      <w:r w:rsidR="00800A16" w:rsidRPr="00833A80">
        <w:rPr>
          <w:rFonts w:ascii="Garamond" w:hAnsi="Garamond" w:cs="Times New Roman"/>
          <w:sz w:val="24"/>
          <w:szCs w:val="24"/>
        </w:rPr>
        <w:t xml:space="preserve"> </w:t>
      </w:r>
      <w:r w:rsidRPr="00833A80">
        <w:rPr>
          <w:rFonts w:ascii="Garamond" w:hAnsi="Garamond" w:cs="Times New Roman"/>
          <w:sz w:val="24"/>
          <w:szCs w:val="24"/>
        </w:rPr>
        <w:t>Autoritetet kompetente, në bazë të analizës së riskut, mund t</w:t>
      </w:r>
      <w:r w:rsidR="00202E9D" w:rsidRPr="00833A80">
        <w:rPr>
          <w:rFonts w:ascii="Garamond" w:hAnsi="Garamond" w:cs="Times New Roman"/>
          <w:sz w:val="24"/>
          <w:szCs w:val="24"/>
        </w:rPr>
        <w:t>a</w:t>
      </w:r>
      <w:r w:rsidRPr="00833A80">
        <w:rPr>
          <w:rFonts w:ascii="Garamond" w:hAnsi="Garamond" w:cs="Times New Roman"/>
          <w:sz w:val="24"/>
          <w:szCs w:val="24"/>
        </w:rPr>
        <w:t xml:space="preserve"> lejojë stafin e thertores të asistojë në kryerjen e detyrave</w:t>
      </w:r>
      <w:r w:rsidR="00202E9D" w:rsidRPr="00833A80">
        <w:rPr>
          <w:rFonts w:ascii="Garamond" w:hAnsi="Garamond" w:cs="Times New Roman"/>
          <w:sz w:val="24"/>
          <w:szCs w:val="24"/>
        </w:rPr>
        <w:t>,</w:t>
      </w:r>
      <w:r w:rsidRPr="00833A80">
        <w:rPr>
          <w:rFonts w:ascii="Garamond" w:hAnsi="Garamond" w:cs="Times New Roman"/>
          <w:sz w:val="24"/>
          <w:szCs w:val="24"/>
        </w:rPr>
        <w:t xml:space="preserve"> që lidhen me kontrollet zyrtare të përmendura në pikën 2 të këtij neni, në stabilimentet që therin shpendë ose lagomorfë ose në stabilimente që therin kafshë të llojeve të tjera për të kryer detyra specifike të marrjes së mostrave dhe testimit lidhur me kontrolle të tilla, me kusht që stafi:</w:t>
      </w:r>
    </w:p>
    <w:p w14:paraId="4FA130CB" w14:textId="18CA1DE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800A16" w:rsidRPr="00833A80">
        <w:rPr>
          <w:rFonts w:ascii="Garamond" w:hAnsi="Garamond" w:cs="Times New Roman"/>
          <w:sz w:val="24"/>
          <w:szCs w:val="24"/>
        </w:rPr>
        <w:t xml:space="preserve"> </w:t>
      </w:r>
      <w:r w:rsidRPr="00833A80">
        <w:rPr>
          <w:rFonts w:ascii="Garamond" w:hAnsi="Garamond" w:cs="Times New Roman"/>
          <w:sz w:val="24"/>
          <w:szCs w:val="24"/>
        </w:rPr>
        <w:t>të veprojë në mënyrë të pavarur nga stafi i repartit të prodhimit të thertores;</w:t>
      </w:r>
    </w:p>
    <w:p w14:paraId="75D9CADD" w14:textId="1CEA316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800A16" w:rsidRPr="00833A80">
        <w:rPr>
          <w:rFonts w:ascii="Garamond" w:hAnsi="Garamond" w:cs="Times New Roman"/>
          <w:sz w:val="24"/>
          <w:szCs w:val="24"/>
        </w:rPr>
        <w:t xml:space="preserve"> </w:t>
      </w:r>
      <w:r w:rsidRPr="00833A80">
        <w:rPr>
          <w:rFonts w:ascii="Garamond" w:hAnsi="Garamond" w:cs="Times New Roman"/>
          <w:sz w:val="24"/>
          <w:szCs w:val="24"/>
        </w:rPr>
        <w:t>të ketë marrë një trajnim të përshtatshëm për kryerjen e këtyre detyrave;</w:t>
      </w:r>
    </w:p>
    <w:p w14:paraId="57DB56BF" w14:textId="5F75703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800A16" w:rsidRPr="00833A80">
        <w:rPr>
          <w:rFonts w:ascii="Garamond" w:hAnsi="Garamond" w:cs="Times New Roman"/>
          <w:sz w:val="24"/>
          <w:szCs w:val="24"/>
        </w:rPr>
        <w:t xml:space="preserve"> </w:t>
      </w:r>
      <w:r w:rsidRPr="00833A80">
        <w:rPr>
          <w:rFonts w:ascii="Garamond" w:hAnsi="Garamond" w:cs="Times New Roman"/>
          <w:sz w:val="24"/>
          <w:szCs w:val="24"/>
        </w:rPr>
        <w:t>t'i kryejë këto detyra në praninë dhe duke ndjekur udhëzimet e veterinerit zyrtar ose të ndihmësit zyrtar.</w:t>
      </w:r>
    </w:p>
    <w:p w14:paraId="33DCA8BC" w14:textId="7E81F94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Kur në kontrollet zyrtare, të përmendura në shkronjat “a” dhe “c” të pikës 2, të këtij neni, nuk identifikohet ndonjë mangësi që do ta bënte mishin të papërshtatshëm për konsum njerëzor, thundrakëve shtëpiakë, gjitarëve të egër të kultivuar në fermë, përveç lagomorfëve dhe kafshëve të mëdha të egra të gjahut, u vendoset një shenjë identifikuese për shëndetin nga veterineri zyrtar, nën mbikëqyrjen ose përgjegjësinë e veterinerit zyrtar ose nga stafi i thertores në përputhje me kushtet e përcaktuara në pikën 3 të këtij neni.</w:t>
      </w:r>
    </w:p>
    <w:p w14:paraId="08D47E80" w14:textId="78646AD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Veterineri zyrtar është përgjegjës për vendimet e marra në vijim të kontrolleve zyrtare, të parashikuara në pikat 2 e 4 të këtij neni, edhe nëse kryerjen e një veprimi ia ka caktuar ndihmësit zyrtar.</w:t>
      </w:r>
    </w:p>
    <w:p w14:paraId="058AF6A8" w14:textId="78105CD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w:t>
      </w:r>
      <w:r w:rsidR="00B80D6F" w:rsidRPr="00833A80">
        <w:rPr>
          <w:rFonts w:ascii="Garamond" w:hAnsi="Garamond" w:cs="Times New Roman"/>
          <w:sz w:val="24"/>
          <w:szCs w:val="24"/>
        </w:rPr>
        <w:t xml:space="preserve"> </w:t>
      </w:r>
      <w:r w:rsidRPr="00833A80">
        <w:rPr>
          <w:rFonts w:ascii="Garamond" w:hAnsi="Garamond" w:cs="Times New Roman"/>
          <w:sz w:val="24"/>
          <w:szCs w:val="24"/>
        </w:rPr>
        <w:t>Për qëllime të kontrolleve zyrtare të përmendura në pikën 1 të këtij neni, të kryera lidhur me molusqet e gjalla bivalve, ekinodermat, tunikat dhe gastropodët detarë, autoritetet kompetente klasifikojnë zonat e prodhimit dhe të rritjes.</w:t>
      </w:r>
    </w:p>
    <w:p w14:paraId="130CB0B4" w14:textId="52994C6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7. Ministri me udhëzim të veçant</w:t>
      </w:r>
      <w:r w:rsidR="00202E9D" w:rsidRPr="00833A80">
        <w:rPr>
          <w:rFonts w:ascii="Garamond" w:hAnsi="Garamond" w:cs="Times New Roman"/>
          <w:sz w:val="24"/>
          <w:szCs w:val="24"/>
        </w:rPr>
        <w:t>ë</w:t>
      </w:r>
      <w:r w:rsidRPr="00833A80">
        <w:rPr>
          <w:rFonts w:ascii="Garamond" w:hAnsi="Garamond" w:cs="Times New Roman"/>
          <w:sz w:val="24"/>
          <w:szCs w:val="24"/>
        </w:rPr>
        <w:t xml:space="preserve"> miraton rregullat specifike për kryerjen e kontrolleve zyrtare, të përmendura në pikat 2 deri në 6</w:t>
      </w:r>
      <w:r w:rsidR="00202E9D" w:rsidRPr="00833A80">
        <w:rPr>
          <w:rFonts w:ascii="Garamond" w:hAnsi="Garamond" w:cs="Times New Roman"/>
          <w:sz w:val="24"/>
          <w:szCs w:val="24"/>
        </w:rPr>
        <w:t xml:space="preserve"> </w:t>
      </w:r>
      <w:r w:rsidRPr="00833A80">
        <w:rPr>
          <w:rFonts w:ascii="Garamond" w:hAnsi="Garamond" w:cs="Times New Roman"/>
          <w:sz w:val="24"/>
          <w:szCs w:val="24"/>
        </w:rPr>
        <w:t>të këtij neni për:</w:t>
      </w:r>
    </w:p>
    <w:p w14:paraId="68E3A315" w14:textId="709846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B80D6F" w:rsidRPr="00833A80">
        <w:rPr>
          <w:rFonts w:ascii="Garamond" w:hAnsi="Garamond" w:cs="Times New Roman"/>
          <w:sz w:val="24"/>
          <w:szCs w:val="24"/>
        </w:rPr>
        <w:t xml:space="preserve"> </w:t>
      </w:r>
      <w:r w:rsidRPr="00833A80">
        <w:rPr>
          <w:rFonts w:ascii="Garamond" w:hAnsi="Garamond" w:cs="Times New Roman"/>
          <w:sz w:val="24"/>
          <w:szCs w:val="24"/>
        </w:rPr>
        <w:t>kriteret dhe kushtet, duke përjashtuar shkronjën “a” të  pikës 2 të këtij neni, për të përcaktuar rastet kur inspektimi para therjes në thertore të caktuara mund të kryhet nën mbikëqyrjen ose nën përgjegjësinë e një veterineri zyrtar, me kusht që ky përjashtim nuk cenon arritjen e objektivave të këtij ligji;</w:t>
      </w:r>
    </w:p>
    <w:p w14:paraId="7FF45795" w14:textId="018728F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Pr="00833A80">
        <w:rPr>
          <w:rFonts w:ascii="Garamond" w:hAnsi="Garamond" w:cs="Times New Roman"/>
          <w:sz w:val="24"/>
          <w:szCs w:val="24"/>
        </w:rPr>
        <w:tab/>
        <w:t>kriteret dhe kushtet për të përcaktuar kur janë dhënë garanci të mjaftueshme për kryerjen e kontrolleve zyrtare nën përgjegjësinë e një veterineri zyrtar lidhur me inspektimet para therjes, sipas shkronjës “b”</w:t>
      </w:r>
      <w:r w:rsidR="00202E9D" w:rsidRPr="00833A80">
        <w:rPr>
          <w:rFonts w:ascii="Garamond" w:hAnsi="Garamond" w:cs="Times New Roman"/>
          <w:sz w:val="24"/>
          <w:szCs w:val="24"/>
        </w:rPr>
        <w:t xml:space="preserve"> </w:t>
      </w:r>
      <w:r w:rsidRPr="00833A80">
        <w:rPr>
          <w:rFonts w:ascii="Garamond" w:hAnsi="Garamond" w:cs="Times New Roman"/>
          <w:sz w:val="24"/>
          <w:szCs w:val="24"/>
        </w:rPr>
        <w:t>të pikës 2 të këtij neni, të shpendëve dhe lagomorfëve;</w:t>
      </w:r>
    </w:p>
    <w:p w14:paraId="5BD0F21A" w14:textId="51F7A9B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Pr="00833A80">
        <w:rPr>
          <w:rFonts w:ascii="Garamond" w:hAnsi="Garamond" w:cs="Times New Roman"/>
          <w:sz w:val="24"/>
          <w:szCs w:val="24"/>
        </w:rPr>
        <w:tab/>
        <w:t>kriteret dhe kushtet për të përcaktuar, me përjashtim të shkronjës “a” të pikës 2 të këtij neni, kur inspektimi para therjes mund të kryhet jashtë thertores, në rastin e therjeve të sforcuara;</w:t>
      </w:r>
    </w:p>
    <w:p w14:paraId="79E4BCC3" w14:textId="3486BF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kriteret e kushtet për të përcaktuar se kur mund të kryhet inspektimi para therjes në fermën e origjinës, duke përjashtuar shkronjat “a” dhe “b” të pikës 2 të këtij neni;</w:t>
      </w:r>
    </w:p>
    <w:p w14:paraId="572A8591" w14:textId="35AAB5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d)</w:t>
      </w:r>
      <w:r w:rsidRPr="00833A80">
        <w:rPr>
          <w:rFonts w:ascii="Garamond" w:hAnsi="Garamond" w:cs="Times New Roman"/>
          <w:sz w:val="24"/>
          <w:szCs w:val="24"/>
        </w:rPr>
        <w:tab/>
        <w:t>kriteret dhe kushtet për të përcaktuar se kur janë dhënë garanci të mjaftueshme për kryerjen e kontrolleve zyrtare nën përgjegjësinë e një veterineri zyrtar lidhur me inspektimin pas therjes dhe veprimeve audituese të përmendura në shkronjat “c” dhe “ç” të pikës 2 të këtij neni;</w:t>
      </w:r>
    </w:p>
    <w:p w14:paraId="1552E7EA" w14:textId="45405EE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dh) në rastin e therjes së sforcuar, kriteret dhe kushtet për të përcaktuar se kur inspektimi, pas therjes, duhet të kryhet nga veterinari zyrtar në ndryshim </w:t>
      </w:r>
      <w:r w:rsidR="001E7928" w:rsidRPr="00833A80">
        <w:rPr>
          <w:rFonts w:ascii="Garamond" w:hAnsi="Garamond" w:cs="Times New Roman"/>
          <w:sz w:val="24"/>
          <w:szCs w:val="24"/>
        </w:rPr>
        <w:t xml:space="preserve">nga </w:t>
      </w:r>
      <w:r w:rsidRPr="00833A80">
        <w:rPr>
          <w:rFonts w:ascii="Garamond" w:hAnsi="Garamond" w:cs="Times New Roman"/>
          <w:sz w:val="24"/>
          <w:szCs w:val="24"/>
        </w:rPr>
        <w:t>shkronja “c” e pikës 2 të këtij neni;</w:t>
      </w:r>
    </w:p>
    <w:p w14:paraId="61A67204" w14:textId="37DA3B8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w:t>
      </w:r>
      <w:r w:rsidRPr="00833A80">
        <w:rPr>
          <w:rFonts w:ascii="Garamond" w:hAnsi="Garamond" w:cs="Times New Roman"/>
          <w:sz w:val="24"/>
          <w:szCs w:val="24"/>
        </w:rPr>
        <w:tab/>
        <w:t>kriteret e kushtet, duke përjashtuar pikën 6 të këtij neni, për të përcaktuar kur zonat e prodhimit e të rritjes nuk klasifikohen në lidhje me:</w:t>
      </w:r>
    </w:p>
    <w:p w14:paraId="4970DDAB" w14:textId="1E96578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B80D6F" w:rsidRPr="00833A80">
        <w:rPr>
          <w:rFonts w:ascii="Garamond" w:hAnsi="Garamond" w:cs="Times New Roman"/>
          <w:sz w:val="24"/>
          <w:szCs w:val="24"/>
        </w:rPr>
        <w:t xml:space="preserve"> </w:t>
      </w:r>
      <w:r w:rsidRPr="00833A80">
        <w:rPr>
          <w:rFonts w:ascii="Garamond" w:hAnsi="Garamond" w:cs="Times New Roman"/>
          <w:sz w:val="24"/>
          <w:szCs w:val="24"/>
        </w:rPr>
        <w:t xml:space="preserve">pectinidaet; </w:t>
      </w:r>
    </w:p>
    <w:p w14:paraId="0C27BD38" w14:textId="763ACA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B80D6F" w:rsidRPr="00833A80">
        <w:rPr>
          <w:rFonts w:ascii="Garamond" w:hAnsi="Garamond" w:cs="Times New Roman"/>
          <w:sz w:val="24"/>
          <w:szCs w:val="24"/>
        </w:rPr>
        <w:t xml:space="preserve"> </w:t>
      </w:r>
      <w:r w:rsidRPr="00833A80">
        <w:rPr>
          <w:rFonts w:ascii="Garamond" w:hAnsi="Garamond" w:cs="Times New Roman"/>
          <w:sz w:val="24"/>
          <w:szCs w:val="24"/>
        </w:rPr>
        <w:t>kur nuk janë ushqyes filtri: ekinodermat dhe gastropodët detarë.</w:t>
      </w:r>
    </w:p>
    <w:p w14:paraId="6B92B714" w14:textId="71A53A2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ë) përjashtime specifike lidhur me </w:t>
      </w:r>
      <w:r w:rsidR="00202E9D" w:rsidRPr="00833A80">
        <w:rPr>
          <w:rFonts w:ascii="Garamond" w:hAnsi="Garamond" w:cs="Times New Roman"/>
          <w:i/>
          <w:iCs/>
          <w:sz w:val="24"/>
          <w:szCs w:val="24"/>
        </w:rPr>
        <w:t>r</w:t>
      </w:r>
      <w:r w:rsidRPr="00833A80">
        <w:rPr>
          <w:rFonts w:ascii="Garamond" w:hAnsi="Garamond" w:cs="Times New Roman"/>
          <w:i/>
          <w:iCs/>
          <w:sz w:val="24"/>
          <w:szCs w:val="24"/>
        </w:rPr>
        <w:t xml:space="preserve">angifer tarandus tarandus, </w:t>
      </w:r>
      <w:r w:rsidR="00202E9D" w:rsidRPr="00833A80">
        <w:rPr>
          <w:rFonts w:ascii="Garamond" w:hAnsi="Garamond" w:cs="Times New Roman"/>
          <w:i/>
          <w:iCs/>
          <w:sz w:val="24"/>
          <w:szCs w:val="24"/>
        </w:rPr>
        <w:t>l</w:t>
      </w:r>
      <w:r w:rsidRPr="00833A80">
        <w:rPr>
          <w:rFonts w:ascii="Garamond" w:hAnsi="Garamond" w:cs="Times New Roman"/>
          <w:i/>
          <w:iCs/>
          <w:sz w:val="24"/>
          <w:szCs w:val="24"/>
        </w:rPr>
        <w:t xml:space="preserve">agopus lagopus dhe </w:t>
      </w:r>
      <w:r w:rsidR="00202E9D" w:rsidRPr="00833A80">
        <w:rPr>
          <w:rFonts w:ascii="Garamond" w:hAnsi="Garamond" w:cs="Times New Roman"/>
          <w:i/>
          <w:iCs/>
          <w:sz w:val="24"/>
          <w:szCs w:val="24"/>
        </w:rPr>
        <w:t>l</w:t>
      </w:r>
      <w:r w:rsidRPr="00833A80">
        <w:rPr>
          <w:rFonts w:ascii="Garamond" w:hAnsi="Garamond" w:cs="Times New Roman"/>
          <w:i/>
          <w:iCs/>
          <w:sz w:val="24"/>
          <w:szCs w:val="24"/>
        </w:rPr>
        <w:t>agopus mutus</w:t>
      </w:r>
      <w:r w:rsidRPr="00833A80">
        <w:rPr>
          <w:rFonts w:ascii="Garamond" w:hAnsi="Garamond" w:cs="Times New Roman"/>
          <w:sz w:val="24"/>
          <w:szCs w:val="24"/>
        </w:rPr>
        <w:t>, për të lejuar vazhdimësinë e zakoneve dhe të praktikave të vjetra lokale e tradicionale, me kusht që përjashtimet të mos cenojnë arritjen e objektivave të këtij ligji;</w:t>
      </w:r>
    </w:p>
    <w:p w14:paraId="76865AC5" w14:textId="23CD4A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kriteret dhe kushtet, duke përjashtuar shkronjën “ç” të pikës 2 të këtij neni, për të përcaktuar kur kontrollet zyrtare në stabilimentet e prerjes mund të kryhen nga personeli i caktuar nga autoritetet kompetente për këtë qëllim dhe i trajnuar në mënyrë të përshtatshme;</w:t>
      </w:r>
    </w:p>
    <w:p w14:paraId="1B5535F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 kërkesat specifike minimale për personelin e autoriteteve kompetente dhe për veterinerin zyrtar dhe ndihmësin zyrtar, në mënyrë që të garantojnë kryerjen në formën e duhur të detyrave të tyre të parashikuara në këtë nen, duke përfshirë kërkesat specifike minimale të trajnimit;</w:t>
      </w:r>
    </w:p>
    <w:p w14:paraId="544DBA0B" w14:textId="15BEF4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gj) kërkesa të përshtatshme minimale të trajnimit për personelin e thertores, që ndihmon në kryerjen e detyrave që kanë të bëjnë me kontrollet zyrtare dhe aktivitetet e tjera zyrtare, në përputhje me pikën 3 të këtij neni.</w:t>
      </w:r>
    </w:p>
    <w:p w14:paraId="71AF38E0" w14:textId="1404636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8. Ministri me udhëzim të veçant</w:t>
      </w:r>
      <w:r w:rsidR="00202E9D" w:rsidRPr="00833A80">
        <w:rPr>
          <w:rFonts w:ascii="Garamond" w:hAnsi="Garamond" w:cs="Times New Roman"/>
          <w:sz w:val="24"/>
          <w:szCs w:val="24"/>
        </w:rPr>
        <w:t>ë</w:t>
      </w:r>
      <w:r w:rsidRPr="00833A80">
        <w:rPr>
          <w:rFonts w:ascii="Garamond" w:hAnsi="Garamond" w:cs="Times New Roman"/>
          <w:sz w:val="24"/>
          <w:szCs w:val="24"/>
        </w:rPr>
        <w:t xml:space="preserve"> miraton rregullat për procedura praktike të unifikuara për kryerjen e kontrolleve zyrtare të përcaktuara në këtë nen lidhur me:</w:t>
      </w:r>
    </w:p>
    <w:p w14:paraId="6A25D3FF" w14:textId="565D218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B80D6F" w:rsidRPr="00833A80">
        <w:rPr>
          <w:rFonts w:ascii="Garamond" w:hAnsi="Garamond" w:cs="Times New Roman"/>
          <w:sz w:val="24"/>
          <w:szCs w:val="24"/>
        </w:rPr>
        <w:t xml:space="preserve"> </w:t>
      </w:r>
      <w:r w:rsidRPr="00833A80">
        <w:rPr>
          <w:rFonts w:ascii="Garamond" w:hAnsi="Garamond" w:cs="Times New Roman"/>
          <w:sz w:val="24"/>
          <w:szCs w:val="24"/>
        </w:rPr>
        <w:t>kërkesat specifike për kryerjen e kontrolleve zyrtare dhe frekuencën minimale të unifikuar të këtyre kontrolleve zyrtare, duke pasur parasysh rreziqet e risqet specifike që ekzistojnë lidhur me çdo produkt me origjinë shtazore dhe proceset e ndryshme që ai u nënshtrohet, ku një nivel minimal i kontrolleve zyrtare është i nevojshëm për t’iu përgjigjur rreziqeve dhe risqeve uniforme të njohura, që mund të paraqiten nga produktet me origjinë shtazore;</w:t>
      </w:r>
    </w:p>
    <w:p w14:paraId="4842C9C2" w14:textId="555646E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B80D6F" w:rsidRPr="00833A80">
        <w:rPr>
          <w:rFonts w:ascii="Garamond" w:hAnsi="Garamond" w:cs="Times New Roman"/>
          <w:sz w:val="24"/>
          <w:szCs w:val="24"/>
        </w:rPr>
        <w:t xml:space="preserve"> </w:t>
      </w:r>
      <w:r w:rsidRPr="00833A80">
        <w:rPr>
          <w:rFonts w:ascii="Garamond" w:hAnsi="Garamond" w:cs="Times New Roman"/>
          <w:sz w:val="24"/>
          <w:szCs w:val="24"/>
        </w:rPr>
        <w:t>kushtet për klasifikimin e monitorimin e zonave të klasifikuara të prodhimit dhe bartjes të molusqeve të gjalla bivalvorë, ekinodermave, tunikateve dhe gastropodëve detarë;</w:t>
      </w:r>
    </w:p>
    <w:p w14:paraId="4542F570" w14:textId="443715A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B80D6F" w:rsidRPr="00833A80">
        <w:rPr>
          <w:rFonts w:ascii="Garamond" w:hAnsi="Garamond" w:cs="Times New Roman"/>
          <w:sz w:val="24"/>
          <w:szCs w:val="24"/>
        </w:rPr>
        <w:t xml:space="preserve"> </w:t>
      </w:r>
      <w:r w:rsidRPr="00833A80">
        <w:rPr>
          <w:rFonts w:ascii="Garamond" w:hAnsi="Garamond" w:cs="Times New Roman"/>
          <w:sz w:val="24"/>
          <w:szCs w:val="24"/>
        </w:rPr>
        <w:t xml:space="preserve">rastet kur autoritetet kompetente </w:t>
      </w:r>
      <w:r w:rsidR="00202E9D" w:rsidRPr="00833A80">
        <w:rPr>
          <w:rFonts w:ascii="Garamond" w:hAnsi="Garamond" w:cs="Times New Roman"/>
          <w:sz w:val="24"/>
          <w:szCs w:val="24"/>
        </w:rPr>
        <w:t>për</w:t>
      </w:r>
      <w:r w:rsidRPr="00833A80">
        <w:rPr>
          <w:rFonts w:ascii="Garamond" w:hAnsi="Garamond" w:cs="Times New Roman"/>
          <w:sz w:val="24"/>
          <w:szCs w:val="24"/>
        </w:rPr>
        <w:t xml:space="preserve"> shkelje specifike duhet të marrin një ose më shumë nga masat sipas kërkesave të neneve </w:t>
      </w:r>
      <w:r w:rsidR="00743B3C" w:rsidRPr="00833A80">
        <w:rPr>
          <w:rFonts w:ascii="Garamond" w:hAnsi="Garamond" w:cs="Times New Roman"/>
          <w:sz w:val="24"/>
          <w:szCs w:val="24"/>
        </w:rPr>
        <w:t>104</w:t>
      </w:r>
      <w:r w:rsidRPr="00833A80">
        <w:rPr>
          <w:rFonts w:ascii="Garamond" w:hAnsi="Garamond" w:cs="Times New Roman"/>
          <w:sz w:val="24"/>
          <w:szCs w:val="24"/>
        </w:rPr>
        <w:t xml:space="preserve">, pika 2, </w:t>
      </w:r>
      <w:r w:rsidR="00743B3C" w:rsidRPr="00833A80">
        <w:rPr>
          <w:rFonts w:ascii="Garamond" w:hAnsi="Garamond" w:cs="Times New Roman"/>
          <w:sz w:val="24"/>
          <w:szCs w:val="24"/>
        </w:rPr>
        <w:t>105</w:t>
      </w:r>
      <w:r w:rsidRPr="00833A80">
        <w:rPr>
          <w:rFonts w:ascii="Garamond" w:hAnsi="Garamond" w:cs="Times New Roman"/>
          <w:sz w:val="24"/>
          <w:szCs w:val="24"/>
        </w:rPr>
        <w:t xml:space="preserve">, pika 3, të këtij ligji; </w:t>
      </w:r>
    </w:p>
    <w:p w14:paraId="34CE9AFC" w14:textId="469DDB6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procedura praktike të inspektimeve para dhe pas therjes (</w:t>
      </w:r>
      <w:r w:rsidRPr="00833A80">
        <w:rPr>
          <w:rFonts w:ascii="Garamond" w:hAnsi="Garamond" w:cs="Times New Roman"/>
          <w:i/>
          <w:iCs/>
          <w:sz w:val="24"/>
          <w:szCs w:val="24"/>
        </w:rPr>
        <w:t>ante-mortem dhe post-mortem</w:t>
      </w:r>
      <w:r w:rsidR="00202E9D" w:rsidRPr="00833A80">
        <w:rPr>
          <w:rFonts w:ascii="Garamond" w:hAnsi="Garamond" w:cs="Times New Roman"/>
          <w:sz w:val="24"/>
          <w:szCs w:val="24"/>
        </w:rPr>
        <w:t>)</w:t>
      </w:r>
      <w:r w:rsidRPr="00833A80">
        <w:rPr>
          <w:rFonts w:ascii="Garamond" w:hAnsi="Garamond" w:cs="Times New Roman"/>
          <w:sz w:val="24"/>
          <w:szCs w:val="24"/>
        </w:rPr>
        <w:t>, të përmendura në shkronjat “a”, “b” dhe “c” të pikës 2 të këtij neni, duke përfshirë kërkesa të unifikuara të nevojshme për të siguruar që ka garanci të mjaftueshme për rastet në të cilat kontrollet zyrtare kryhen nën përgjegjësinë e veterinarit zyrtar;</w:t>
      </w:r>
    </w:p>
    <w:p w14:paraId="751C9274" w14:textId="63635D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00B80D6F" w:rsidRPr="00833A80">
        <w:rPr>
          <w:rFonts w:ascii="Garamond" w:hAnsi="Garamond" w:cs="Times New Roman"/>
          <w:sz w:val="24"/>
          <w:szCs w:val="24"/>
        </w:rPr>
        <w:t xml:space="preserve"> </w:t>
      </w:r>
      <w:r w:rsidRPr="00833A80">
        <w:rPr>
          <w:rFonts w:ascii="Garamond" w:hAnsi="Garamond" w:cs="Times New Roman"/>
          <w:sz w:val="24"/>
          <w:szCs w:val="24"/>
        </w:rPr>
        <w:t>specifikimet teknike të shenjës shëndetësore identifikuese dhe mënyrat praktike për aplikimin e saj;</w:t>
      </w:r>
    </w:p>
    <w:p w14:paraId="72412E32" w14:textId="35DD263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Pr="00833A80">
        <w:rPr>
          <w:rFonts w:ascii="Garamond" w:hAnsi="Garamond" w:cs="Times New Roman"/>
          <w:sz w:val="24"/>
          <w:szCs w:val="24"/>
        </w:rPr>
        <w:tab/>
        <w:t>kërkesat specifike për kryerjen e kontrolleve zyrtare dhe frekuencën minimale të unifikuar të këtyre kontrolleve zyrtare për qumështin e papërpunuar, produktet e qumështit dhe produktet e peshkimit, ku nevojitet një nivel minimal i kontrolleve zyrtare për t'iu përgjigjur rreziqeve dhe risqeve uniforme të njohura, që këto produkte mund të paraqesin.</w:t>
      </w:r>
    </w:p>
    <w:p w14:paraId="499618B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9. Në përputhje me nenin 30 të këtij ligji, lejohet delegimi i disa detyrave të kontrollit zyrtar të përcaktuara në këtë nen një ose më shumë personave fizikë.</w:t>
      </w:r>
    </w:p>
    <w:p w14:paraId="1E3F1BB2" w14:textId="77777777" w:rsidR="00D970AC" w:rsidRPr="00833A80" w:rsidRDefault="00D970AC" w:rsidP="00833A80">
      <w:pPr>
        <w:spacing w:after="0" w:line="240" w:lineRule="auto"/>
        <w:ind w:firstLine="284"/>
        <w:jc w:val="both"/>
        <w:rPr>
          <w:rFonts w:ascii="Garamond" w:hAnsi="Garamond" w:cs="Times New Roman"/>
          <w:sz w:val="24"/>
          <w:szCs w:val="24"/>
        </w:rPr>
      </w:pPr>
    </w:p>
    <w:p w14:paraId="76162EC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19</w:t>
      </w:r>
    </w:p>
    <w:p w14:paraId="4C0CEA65" w14:textId="3000944E"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Rregulla specifike për kontrollet zyrtare dhe për veprimet e ndërmarra nga autoritetet kompetente </w:t>
      </w:r>
      <w:r w:rsidR="00202E9D" w:rsidRPr="00833A80">
        <w:rPr>
          <w:rFonts w:ascii="Garamond" w:hAnsi="Garamond" w:cs="Times New Roman"/>
          <w:b/>
          <w:bCs/>
          <w:sz w:val="24"/>
          <w:szCs w:val="24"/>
        </w:rPr>
        <w:t>për</w:t>
      </w:r>
      <w:r w:rsidRPr="00833A80">
        <w:rPr>
          <w:rFonts w:ascii="Garamond" w:hAnsi="Garamond" w:cs="Times New Roman"/>
          <w:b/>
          <w:bCs/>
          <w:sz w:val="24"/>
          <w:szCs w:val="24"/>
        </w:rPr>
        <w:t xml:space="preserve"> mbetjet e substancave përkatëse në ushqim dhe ushqimin për kafshë</w:t>
      </w:r>
    </w:p>
    <w:p w14:paraId="268912C3" w14:textId="77777777" w:rsidR="00D970AC" w:rsidRPr="00833A80" w:rsidRDefault="00D970AC" w:rsidP="00833A80">
      <w:pPr>
        <w:spacing w:after="0" w:line="240" w:lineRule="auto"/>
        <w:ind w:firstLine="284"/>
        <w:jc w:val="both"/>
        <w:rPr>
          <w:rFonts w:ascii="Garamond" w:hAnsi="Garamond" w:cs="Times New Roman"/>
          <w:sz w:val="24"/>
          <w:szCs w:val="24"/>
        </w:rPr>
      </w:pPr>
    </w:p>
    <w:p w14:paraId="190A7C23" w14:textId="5531F36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Me qëllim verifikimin e përputhshmërisë me rregullat e përmendura në shkronjat “a” dhe “c” të pikës 2 të nenit 2 të këtij ligji, kontrollet zyrtare përfshijnë kontrollet që kryhen në çdo fazë të prodhimit, përpunimit e të shpërndarjes</w:t>
      </w:r>
      <w:r w:rsidR="00406D1D" w:rsidRPr="00833A80">
        <w:rPr>
          <w:rFonts w:ascii="Garamond" w:hAnsi="Garamond" w:cs="Times New Roman"/>
          <w:sz w:val="24"/>
          <w:szCs w:val="24"/>
        </w:rPr>
        <w:t xml:space="preserve"> për </w:t>
      </w:r>
      <w:r w:rsidRPr="00833A80">
        <w:rPr>
          <w:rFonts w:ascii="Garamond" w:hAnsi="Garamond" w:cs="Times New Roman"/>
          <w:sz w:val="24"/>
          <w:szCs w:val="24"/>
        </w:rPr>
        <w:t xml:space="preserve">substancat përkatëse, përfshirë substancat që do të përdoren në materialet në kontakt me ushqimin, kontaminantët, substancat e paautorizuara, të ndaluara dhe të padëshiruara, përdorimi ose prania e të cilave në kulturat bujqësore, kafshë ose prodhimi apo përpunimi </w:t>
      </w:r>
      <w:r w:rsidRPr="00833A80">
        <w:rPr>
          <w:rFonts w:ascii="Garamond" w:hAnsi="Garamond" w:cs="Times New Roman"/>
          <w:sz w:val="24"/>
          <w:szCs w:val="24"/>
        </w:rPr>
        <w:lastRenderedPageBreak/>
        <w:t>i ushqimit ose ushqimit për kafshë mund të rezultojë në mbetje të këtyre substancave në ushqim ose ushqimin për kafshë.</w:t>
      </w:r>
    </w:p>
    <w:p w14:paraId="073AD93B" w14:textId="10F870A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miraton me udhëzim rregullat për kryerjen e kontrolleve zyrtare të përmendura në pikën 1 të këtij neni, si dhe për veprimet që ndërmerren nga autoritetet kompetente në vijim të këtyre kontrolleve zyrtare. Këto rregulla përfshijnë:</w:t>
      </w:r>
    </w:p>
    <w:p w14:paraId="77AC738A" w14:textId="614901E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B80D6F" w:rsidRPr="00833A80">
        <w:rPr>
          <w:rFonts w:ascii="Garamond" w:hAnsi="Garamond" w:cs="Times New Roman"/>
          <w:sz w:val="24"/>
          <w:szCs w:val="24"/>
        </w:rPr>
        <w:t xml:space="preserve"> </w:t>
      </w:r>
      <w:r w:rsidRPr="00833A80">
        <w:rPr>
          <w:rFonts w:ascii="Garamond" w:hAnsi="Garamond" w:cs="Times New Roman"/>
          <w:sz w:val="24"/>
          <w:szCs w:val="24"/>
        </w:rPr>
        <w:t>kërkesat specifike për kryerjen e kontrolleve zyrtare, duke përfshirë, kur është e përshtatshme, gamën e mostrave dhe fazën e prodhimit, përpunimit dhe shpërndarjes, ku mostrat do të merren në përputhje me metodat që përdoren për marrjen e mostrave dhe analizat laboratorike, sipas përcaktimit të shkronjave “a” dhe “b” të pikës 6 të nenit 34 të këtij ligji, duke pasur parasysh rreziqet dhe risqet specifike që lidhen me substancat e përmendura në pikën 1 të këtij neni;</w:t>
      </w:r>
    </w:p>
    <w:p w14:paraId="2DD95D6F" w14:textId="1370B1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B80D6F" w:rsidRPr="00833A80">
        <w:rPr>
          <w:rFonts w:ascii="Garamond" w:hAnsi="Garamond" w:cs="Times New Roman"/>
          <w:sz w:val="24"/>
          <w:szCs w:val="24"/>
        </w:rPr>
        <w:t xml:space="preserve"> </w:t>
      </w:r>
      <w:r w:rsidRPr="00833A80">
        <w:rPr>
          <w:rFonts w:ascii="Garamond" w:hAnsi="Garamond" w:cs="Times New Roman"/>
          <w:sz w:val="24"/>
          <w:szCs w:val="24"/>
        </w:rPr>
        <w:t>rastet kur autoritetet kompetente marrin një ose më shumë nga masat e parashikuara në nenet 104, pika 2, dhe 105, pika 2, të këtij ligji si rezultat i shkeljeve ose i dyshimit për shkelje;</w:t>
      </w:r>
    </w:p>
    <w:p w14:paraId="309E3847" w14:textId="4E9BE05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B80D6F" w:rsidRPr="00833A80">
        <w:rPr>
          <w:rFonts w:ascii="Garamond" w:hAnsi="Garamond" w:cs="Times New Roman"/>
          <w:sz w:val="24"/>
          <w:szCs w:val="24"/>
        </w:rPr>
        <w:t xml:space="preserve"> </w:t>
      </w:r>
      <w:r w:rsidRPr="00833A80">
        <w:rPr>
          <w:rFonts w:ascii="Garamond" w:hAnsi="Garamond" w:cs="Times New Roman"/>
          <w:sz w:val="24"/>
          <w:szCs w:val="24"/>
        </w:rPr>
        <w:t>rastet kur autoritetet kompetente marrin një ose më shumë nga masat e parashikuara nga nenet 6</w:t>
      </w:r>
      <w:r w:rsidR="00743B3C" w:rsidRPr="00833A80">
        <w:rPr>
          <w:rFonts w:ascii="Garamond" w:hAnsi="Garamond" w:cs="Times New Roman"/>
          <w:sz w:val="24"/>
          <w:szCs w:val="24"/>
        </w:rPr>
        <w:t>4</w:t>
      </w:r>
      <w:r w:rsidRPr="00833A80">
        <w:rPr>
          <w:rFonts w:ascii="Garamond" w:hAnsi="Garamond" w:cs="Times New Roman"/>
          <w:sz w:val="24"/>
          <w:szCs w:val="24"/>
        </w:rPr>
        <w:t xml:space="preserve"> deri në </w:t>
      </w:r>
      <w:r w:rsidR="00743B3C" w:rsidRPr="00833A80">
        <w:rPr>
          <w:rFonts w:ascii="Garamond" w:hAnsi="Garamond" w:cs="Times New Roman"/>
          <w:sz w:val="24"/>
          <w:szCs w:val="24"/>
        </w:rPr>
        <w:t>69</w:t>
      </w:r>
      <w:r w:rsidRPr="00833A80">
        <w:rPr>
          <w:rFonts w:ascii="Garamond" w:hAnsi="Garamond" w:cs="Times New Roman"/>
          <w:sz w:val="24"/>
          <w:szCs w:val="24"/>
        </w:rPr>
        <w:t xml:space="preserve"> të këtij ligji</w:t>
      </w:r>
      <w:r w:rsidR="00406D1D" w:rsidRPr="00833A80">
        <w:rPr>
          <w:rFonts w:ascii="Garamond" w:hAnsi="Garamond" w:cs="Times New Roman"/>
          <w:sz w:val="24"/>
          <w:szCs w:val="24"/>
        </w:rPr>
        <w:t xml:space="preserve"> për </w:t>
      </w:r>
      <w:r w:rsidRPr="00833A80">
        <w:rPr>
          <w:rFonts w:ascii="Garamond" w:hAnsi="Garamond" w:cs="Times New Roman"/>
          <w:sz w:val="24"/>
          <w:szCs w:val="24"/>
        </w:rPr>
        <w:t>mospërputhshmërinë ose dyshimin për mospërputhshmëri për sa u përket kafshëve dhe mallrave nga shtete të tjera.</w:t>
      </w:r>
    </w:p>
    <w:p w14:paraId="30665533" w14:textId="0C4A91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 me urdhër miraton rregullat për procedura praktike të unifikuara për kryerjen e kontrolleve zyrtare, të përcaktuara në pikën 1 të këtij neni, dhe për veprimet që ndërmerren nga autoritetet kompetente në vijim të këtyre kontrolleve zyrtare lidhur me:</w:t>
      </w:r>
    </w:p>
    <w:p w14:paraId="60DF5E7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frekuencën minimale të unifikuar të këtyre kontrolleve zyrtare, sipas rreziqeve dhe risqeve, që lidhen me substancat e përmendura në pikën 1 të këtij neni;</w:t>
      </w:r>
    </w:p>
    <w:p w14:paraId="2073DCFE" w14:textId="4B22217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Pr="00833A80">
        <w:rPr>
          <w:rFonts w:ascii="Garamond" w:hAnsi="Garamond" w:cs="Times New Roman"/>
          <w:sz w:val="24"/>
          <w:szCs w:val="24"/>
        </w:rPr>
        <w:tab/>
        <w:t>masën dhe përmbajtjen specifike shtesë përveç atyre të parashikuara në nenin 96 të këtij ligji, për përgatitjen e pjesëve përkatëse të Planit Kombëtar Shumëvjeçar të Kontrollit (në vijim</w:t>
      </w:r>
      <w:r w:rsidR="00406D1D" w:rsidRPr="00833A80">
        <w:rPr>
          <w:rFonts w:ascii="Garamond" w:hAnsi="Garamond" w:cs="Times New Roman"/>
          <w:sz w:val="24"/>
          <w:szCs w:val="24"/>
        </w:rPr>
        <w:t xml:space="preserve"> </w:t>
      </w:r>
      <w:r w:rsidRPr="00833A80">
        <w:rPr>
          <w:rFonts w:ascii="Garamond" w:hAnsi="Garamond" w:cs="Times New Roman"/>
          <w:sz w:val="24"/>
          <w:szCs w:val="24"/>
        </w:rPr>
        <w:t>PKSHK), të parashikuara në pikën 1 të neni</w:t>
      </w:r>
      <w:r w:rsidR="00A12D5A" w:rsidRPr="00833A80">
        <w:rPr>
          <w:rFonts w:ascii="Garamond" w:hAnsi="Garamond" w:cs="Times New Roman"/>
          <w:sz w:val="24"/>
          <w:szCs w:val="24"/>
        </w:rPr>
        <w:t>t</w:t>
      </w:r>
      <w:r w:rsidRPr="00833A80">
        <w:rPr>
          <w:rFonts w:ascii="Garamond" w:hAnsi="Garamond" w:cs="Times New Roman"/>
          <w:sz w:val="24"/>
          <w:szCs w:val="24"/>
        </w:rPr>
        <w:t xml:space="preserve"> 95 të këtij ligji.</w:t>
      </w:r>
    </w:p>
    <w:p w14:paraId="17F1C61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Në përputhje me nenin 30 të këtij ligji, lejohet delegimi i disa detyrave të kontrollit zyrtar të përcaktuara në këtë nen për një ose më shumë persona fizikë.</w:t>
      </w:r>
    </w:p>
    <w:p w14:paraId="3148C3E2" w14:textId="77777777" w:rsidR="00D970AC" w:rsidRPr="00833A80" w:rsidRDefault="00D970AC" w:rsidP="00833A80">
      <w:pPr>
        <w:spacing w:after="0" w:line="240" w:lineRule="auto"/>
        <w:ind w:firstLine="284"/>
        <w:jc w:val="both"/>
        <w:rPr>
          <w:rFonts w:ascii="Garamond" w:hAnsi="Garamond" w:cs="Times New Roman"/>
          <w:sz w:val="24"/>
          <w:szCs w:val="24"/>
        </w:rPr>
      </w:pPr>
    </w:p>
    <w:p w14:paraId="4F8F8E0A" w14:textId="63037DB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20</w:t>
      </w:r>
    </w:p>
    <w:p w14:paraId="514906C6" w14:textId="2D8FBBAD"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Rregulla specifike për kontrollet zyrtare dhe për veprimet e ndërmarra nga autoritetet kompetente </w:t>
      </w:r>
      <w:r w:rsidR="00406D1D" w:rsidRPr="00833A80">
        <w:rPr>
          <w:rFonts w:ascii="Garamond" w:hAnsi="Garamond" w:cs="Times New Roman"/>
          <w:b/>
          <w:bCs/>
          <w:sz w:val="24"/>
          <w:szCs w:val="24"/>
        </w:rPr>
        <w:t>për</w:t>
      </w:r>
      <w:r w:rsidRPr="00833A80">
        <w:rPr>
          <w:rFonts w:ascii="Garamond" w:hAnsi="Garamond" w:cs="Times New Roman"/>
          <w:b/>
          <w:bCs/>
          <w:sz w:val="24"/>
          <w:szCs w:val="24"/>
        </w:rPr>
        <w:t xml:space="preserve"> kafshët, produktet me origjinë shtazore, produktet embrionale, nënproduktet shtazore dhe produktet e prejardhura</w:t>
      </w:r>
    </w:p>
    <w:p w14:paraId="7995BE68" w14:textId="77777777" w:rsidR="00D970AC" w:rsidRPr="00833A80" w:rsidRDefault="00D970AC" w:rsidP="00833A80">
      <w:pPr>
        <w:spacing w:after="0" w:line="240" w:lineRule="auto"/>
        <w:ind w:firstLine="284"/>
        <w:jc w:val="both"/>
        <w:rPr>
          <w:rFonts w:ascii="Garamond" w:hAnsi="Garamond" w:cs="Times New Roman"/>
          <w:sz w:val="24"/>
          <w:szCs w:val="24"/>
        </w:rPr>
      </w:pPr>
    </w:p>
    <w:p w14:paraId="7620E005" w14:textId="76EDD1C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Kontrollet zyrtare që kryhen për të verifikuar përputhshmërinë e rregullave, </w:t>
      </w:r>
      <w:r w:rsidR="00406D1D" w:rsidRPr="00833A80">
        <w:rPr>
          <w:rFonts w:ascii="Garamond" w:hAnsi="Garamond" w:cs="Times New Roman"/>
          <w:sz w:val="24"/>
          <w:szCs w:val="24"/>
        </w:rPr>
        <w:t xml:space="preserve">të </w:t>
      </w:r>
      <w:r w:rsidRPr="00833A80">
        <w:rPr>
          <w:rFonts w:ascii="Garamond" w:hAnsi="Garamond" w:cs="Times New Roman"/>
          <w:sz w:val="24"/>
          <w:szCs w:val="24"/>
        </w:rPr>
        <w:t>parashikuar</w:t>
      </w:r>
      <w:r w:rsidR="00406D1D" w:rsidRPr="00833A80">
        <w:rPr>
          <w:rFonts w:ascii="Garamond" w:hAnsi="Garamond" w:cs="Times New Roman"/>
          <w:sz w:val="24"/>
          <w:szCs w:val="24"/>
        </w:rPr>
        <w:t>a</w:t>
      </w:r>
      <w:r w:rsidRPr="00833A80">
        <w:rPr>
          <w:rFonts w:ascii="Garamond" w:hAnsi="Garamond" w:cs="Times New Roman"/>
          <w:sz w:val="24"/>
          <w:szCs w:val="24"/>
        </w:rPr>
        <w:t xml:space="preserve"> në shkronjat “a”, “c”, “ç” dhe “d” të pikës 2 të nenit 2 të këtij ligji, përfshijnë kontrollet zyrtare që kryhen në çdo fazë të prodhimit, përpunimit dhe shpërndarjes </w:t>
      </w:r>
      <w:r w:rsidR="00406D1D" w:rsidRPr="00833A80">
        <w:rPr>
          <w:rFonts w:ascii="Garamond" w:hAnsi="Garamond" w:cs="Times New Roman"/>
          <w:sz w:val="24"/>
          <w:szCs w:val="24"/>
        </w:rPr>
        <w:t>s</w:t>
      </w:r>
      <w:r w:rsidRPr="00833A80">
        <w:rPr>
          <w:rFonts w:ascii="Garamond" w:hAnsi="Garamond" w:cs="Times New Roman"/>
          <w:sz w:val="24"/>
          <w:szCs w:val="24"/>
        </w:rPr>
        <w:t>ë kafshëve, produkteve me origjinë shtazore, produkteve embrionale, nënprodukteve shtazore dhe produkteve të prejardhura.</w:t>
      </w:r>
    </w:p>
    <w:p w14:paraId="1F37D778" w14:textId="3E9270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urdhër miraton rregullat për kryerjen e kontrolleve zyrtare për kafshët, për produktet me origjinë shtazore, për produktet embrionale, për nënproduktet shtazore dhe për produktet e prejardhura për të verifikuar përputhshmërinë e rregullave të parashikuar në shkronjat “ç” e “d” të pikës 2 të nenit 2 të këtij ligji dhe për veprimet e ndërmarra nga autoritetet kompetente në vijim të kontrolleve zyrtare. Këto rregulla parashikojnë:</w:t>
      </w:r>
    </w:p>
    <w:p w14:paraId="3C51D72F" w14:textId="45A1AB2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kërkesa specifike për kryerjen e kontrolleve zyrtare </w:t>
      </w:r>
      <w:r w:rsidR="00406D1D" w:rsidRPr="00833A80">
        <w:rPr>
          <w:rFonts w:ascii="Garamond" w:hAnsi="Garamond" w:cs="Times New Roman"/>
          <w:sz w:val="24"/>
          <w:szCs w:val="24"/>
        </w:rPr>
        <w:t>për</w:t>
      </w:r>
      <w:r w:rsidRPr="00833A80">
        <w:rPr>
          <w:rFonts w:ascii="Garamond" w:hAnsi="Garamond" w:cs="Times New Roman"/>
          <w:sz w:val="24"/>
          <w:szCs w:val="24"/>
        </w:rPr>
        <w:t xml:space="preserve"> kafshët, produktet me origjinë shtazore dhe produktet embrionale për t'iu përgjigjur rreziqeve dhe risqeve të njohura për shëndetin e njerëzve dhe kafshëve me anë të kontrolleve zyrtare të kryera për të verifikuar përputhshmërinë e masave parandaluese dhe kontrollit të sëmundjeve të parashikuara në shkronjën “ç” të pikës 2 të nenit 2 të këtij ligji;</w:t>
      </w:r>
    </w:p>
    <w:p w14:paraId="2AB8EF95" w14:textId="518A76A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kërkesa specifike për kryerjen e kontrolleve zyrtare </w:t>
      </w:r>
      <w:r w:rsidR="00406D1D" w:rsidRPr="00833A80">
        <w:rPr>
          <w:rFonts w:ascii="Garamond" w:hAnsi="Garamond" w:cs="Times New Roman"/>
          <w:sz w:val="24"/>
          <w:szCs w:val="24"/>
        </w:rPr>
        <w:t>për</w:t>
      </w:r>
      <w:r w:rsidRPr="00833A80">
        <w:rPr>
          <w:rFonts w:ascii="Garamond" w:hAnsi="Garamond" w:cs="Times New Roman"/>
          <w:sz w:val="24"/>
          <w:szCs w:val="24"/>
        </w:rPr>
        <w:t xml:space="preserve"> nënproduktet e kafshëve dhe produktet e prejardhura për t'iu përgjigjur rreziqeve dhe risqeve specifike për shëndetin e njerëzve dhe kafshëve me anë të kontrolleve zyrtare të kryera për të verifikuar përputhshmërinë e rregullave të parashikuar në shkronjën “d” të pikës 2 të nenit 2 të këtij ligji;</w:t>
      </w:r>
    </w:p>
    <w:p w14:paraId="0FA51170" w14:textId="21C4C9F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rastet kur autoritetet kompetente marrin një ose më shumë nga masat e parashikuara nga nenet 104, pika 2, dhe 105, pika 2, të këtij ligji</w:t>
      </w:r>
      <w:r w:rsidR="00406D1D" w:rsidRPr="00833A80">
        <w:rPr>
          <w:rFonts w:ascii="Garamond" w:hAnsi="Garamond" w:cs="Times New Roman"/>
          <w:sz w:val="24"/>
          <w:szCs w:val="24"/>
        </w:rPr>
        <w:t xml:space="preserve"> për</w:t>
      </w:r>
      <w:r w:rsidRPr="00833A80">
        <w:rPr>
          <w:rFonts w:ascii="Garamond" w:hAnsi="Garamond" w:cs="Times New Roman"/>
          <w:sz w:val="24"/>
          <w:szCs w:val="24"/>
        </w:rPr>
        <w:t xml:space="preserve"> mospërputhshmërinë ose dyshimin për mospërputhshmëri.</w:t>
      </w:r>
    </w:p>
    <w:p w14:paraId="2D9CFC4C" w14:textId="38F39F3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406D1D" w:rsidRPr="00833A80">
        <w:rPr>
          <w:rFonts w:ascii="Garamond" w:hAnsi="Garamond" w:cs="Times New Roman"/>
          <w:sz w:val="24"/>
          <w:szCs w:val="24"/>
        </w:rPr>
        <w:t xml:space="preserve"> </w:t>
      </w:r>
      <w:r w:rsidRPr="00833A80">
        <w:rPr>
          <w:rFonts w:ascii="Garamond" w:hAnsi="Garamond" w:cs="Times New Roman"/>
          <w:sz w:val="24"/>
          <w:szCs w:val="24"/>
        </w:rPr>
        <w:t>Ministri me udhëzim miraton rregullat për masa praktike të unifikuara për kryerjen e kontrolleve zyrtare të përcaktuara në pikën 1 të këtij neni në lidhje me:</w:t>
      </w:r>
    </w:p>
    <w:p w14:paraId="7A87BF08" w14:textId="4C6FA00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frekuencën minimale të unifikuar të kontrolleve zyrtare </w:t>
      </w:r>
      <w:r w:rsidR="00406D1D" w:rsidRPr="00833A80">
        <w:rPr>
          <w:rFonts w:ascii="Garamond" w:hAnsi="Garamond" w:cs="Times New Roman"/>
          <w:sz w:val="24"/>
          <w:szCs w:val="24"/>
        </w:rPr>
        <w:t>për</w:t>
      </w:r>
      <w:r w:rsidRPr="00833A80">
        <w:rPr>
          <w:rFonts w:ascii="Garamond" w:hAnsi="Garamond" w:cs="Times New Roman"/>
          <w:sz w:val="24"/>
          <w:szCs w:val="24"/>
        </w:rPr>
        <w:t xml:space="preserve"> kafshët, produktet me origjinë shtazore dhe produktet embrionale, ku është i nevojshëm një nivel minimal i kontrolleve zyrtare për t'iu përgjigjur </w:t>
      </w:r>
      <w:r w:rsidRPr="00833A80">
        <w:rPr>
          <w:rFonts w:ascii="Garamond" w:hAnsi="Garamond" w:cs="Times New Roman"/>
          <w:sz w:val="24"/>
          <w:szCs w:val="24"/>
        </w:rPr>
        <w:lastRenderedPageBreak/>
        <w:t xml:space="preserve">rreziqeve dhe risqeve uniforme të njohura për shëndetin e njerëzve dhe kafshëve me anë të kontrolleve zyrtare të kryera për të verifikuar zbatimin e masave për parandalimin e kontrollin e sëmundjeve të parashikuara në shkronjën “ç” të pikës 2 të nenit 2 të këtij ligji; </w:t>
      </w:r>
    </w:p>
    <w:p w14:paraId="75BD2070" w14:textId="52F596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frekuencën minimale të unifikuar të kontrolleve zyrtare për nënproduktet shtazore dhe produktet e prejardhura, ku është i nevojshëm një nivel minimal i kontrolleve zyrtare për t'iu përgjigjur rreziqeve dhe risqeve specifike për shëndetin e njerëzve dhe të kafshëve me anë të kontrolleve zyrtare të kryera për të verifikuar zbatimin e rregullave</w:t>
      </w:r>
      <w:r w:rsidR="00406D1D" w:rsidRPr="00833A80">
        <w:rPr>
          <w:rFonts w:ascii="Garamond" w:hAnsi="Garamond" w:cs="Times New Roman"/>
          <w:sz w:val="24"/>
          <w:szCs w:val="24"/>
        </w:rPr>
        <w:t xml:space="preserve"> të</w:t>
      </w:r>
      <w:r w:rsidRPr="00833A80">
        <w:rPr>
          <w:rFonts w:ascii="Garamond" w:hAnsi="Garamond" w:cs="Times New Roman"/>
          <w:sz w:val="24"/>
          <w:szCs w:val="24"/>
        </w:rPr>
        <w:t xml:space="preserve"> parashikuar</w:t>
      </w:r>
      <w:r w:rsidR="00406D1D" w:rsidRPr="00833A80">
        <w:rPr>
          <w:rFonts w:ascii="Garamond" w:hAnsi="Garamond" w:cs="Times New Roman"/>
          <w:sz w:val="24"/>
          <w:szCs w:val="24"/>
        </w:rPr>
        <w:t>a</w:t>
      </w:r>
      <w:r w:rsidRPr="00833A80">
        <w:rPr>
          <w:rFonts w:ascii="Garamond" w:hAnsi="Garamond" w:cs="Times New Roman"/>
          <w:sz w:val="24"/>
          <w:szCs w:val="24"/>
        </w:rPr>
        <w:t xml:space="preserve"> në shkronjën “d” të pikës 2 të nenit 2 të këtij ligji.</w:t>
      </w:r>
    </w:p>
    <w:p w14:paraId="73925688" w14:textId="000C412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Në përputhje me nenin 30 të këtij ligji, lejohet delegimi i disa detyrave të kontrollit zyrtar të përcaktuara në këtë nen për një ose më shumë persona fizikë.</w:t>
      </w:r>
    </w:p>
    <w:p w14:paraId="500E8456" w14:textId="77777777" w:rsidR="00D970AC" w:rsidRPr="00833A80" w:rsidRDefault="00D970AC" w:rsidP="00833A80">
      <w:pPr>
        <w:spacing w:after="0" w:line="240" w:lineRule="auto"/>
        <w:ind w:firstLine="284"/>
        <w:jc w:val="both"/>
        <w:rPr>
          <w:rFonts w:ascii="Garamond" w:hAnsi="Garamond" w:cs="Times New Roman"/>
          <w:sz w:val="24"/>
          <w:szCs w:val="24"/>
        </w:rPr>
      </w:pPr>
    </w:p>
    <w:p w14:paraId="57F7A47E" w14:textId="64388F83"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21</w:t>
      </w:r>
    </w:p>
    <w:p w14:paraId="526E5A07" w14:textId="328A00AF"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specifike për kontrollet zyrtare dhe për veprimet që ndërmerren nga autoritetet kompetente lidhur me kriteret për mirëqenien e kafshëve</w:t>
      </w:r>
    </w:p>
    <w:p w14:paraId="6E8099BA" w14:textId="77777777" w:rsidR="00D970AC" w:rsidRPr="00833A80" w:rsidRDefault="00D970AC" w:rsidP="00833A80">
      <w:pPr>
        <w:spacing w:after="0" w:line="240" w:lineRule="auto"/>
        <w:ind w:firstLine="284"/>
        <w:jc w:val="both"/>
        <w:rPr>
          <w:rFonts w:ascii="Garamond" w:hAnsi="Garamond" w:cs="Times New Roman"/>
          <w:b/>
          <w:bCs/>
          <w:sz w:val="24"/>
          <w:szCs w:val="24"/>
        </w:rPr>
      </w:pPr>
    </w:p>
    <w:p w14:paraId="655DFDD9" w14:textId="5F99F7E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Kontrollet zyrtare kryhen në të gjitha fazat përkatëse të prodhimit, përpunimit dhe shpërndarjes përgjatë zinxhirit agroushqimor për të verifikuar respektimin e rregullave të parashikuara në shkronjën “dh” të pikës 2 të nenit 2 të këtij ligji.</w:t>
      </w:r>
    </w:p>
    <w:p w14:paraId="792F4958" w14:textId="62B3F5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Kontrollet zyrtare për të verifikuar përputhshmërinë e rregullave, që përcaktojnë kërkesat për mirëqenien e kafshëve gjatë transportit të tyre, </w:t>
      </w:r>
      <w:r w:rsidR="008D5ECA" w:rsidRPr="00833A80">
        <w:rPr>
          <w:rFonts w:ascii="Garamond" w:hAnsi="Garamond" w:cs="Times New Roman"/>
          <w:sz w:val="24"/>
          <w:szCs w:val="24"/>
        </w:rPr>
        <w:t xml:space="preserve">që transpozon legjislacionin e BE-së në Republikën e Shqipërisë, </w:t>
      </w:r>
      <w:r w:rsidRPr="00833A80">
        <w:rPr>
          <w:rFonts w:ascii="Garamond" w:hAnsi="Garamond" w:cs="Times New Roman"/>
          <w:sz w:val="24"/>
          <w:szCs w:val="24"/>
        </w:rPr>
        <w:t>përfshijnë:</w:t>
      </w:r>
    </w:p>
    <w:p w14:paraId="261DB40D" w14:textId="09A31F6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në rastin e udhëtimeve të gjata drejt shteteve të tjera, kontrollet zyrtare të kryera para ngarkimit të kafshëve për të verifikuar përshtatshmërinë e tyre për transport;</w:t>
      </w:r>
    </w:p>
    <w:p w14:paraId="439D1410" w14:textId="51F8746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në rastin e udhëtimeve të gjata drejt shteteve të tjera të njëthundrakëve shtëpiakë, me përjashtim të njëthundrakëve të regjistruar dhe kafshëve shtëpiake të llojeve gjedh, dhen, dhi dhe derra para udhëtimit:</w:t>
      </w:r>
    </w:p>
    <w:p w14:paraId="7C17726A" w14:textId="058699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A12D5A" w:rsidRPr="00833A80">
        <w:rPr>
          <w:rFonts w:ascii="Garamond" w:hAnsi="Garamond" w:cs="Times New Roman"/>
          <w:sz w:val="24"/>
          <w:szCs w:val="24"/>
        </w:rPr>
        <w:t xml:space="preserve"> </w:t>
      </w:r>
      <w:r w:rsidRPr="00833A80">
        <w:rPr>
          <w:rFonts w:ascii="Garamond" w:hAnsi="Garamond" w:cs="Times New Roman"/>
          <w:sz w:val="24"/>
          <w:szCs w:val="24"/>
        </w:rPr>
        <w:t>kontroll zyrtar i regjistrit të udhëtimit për të verifikuar që regjistri i udhëtimit është real dhe përputhet me kërkesat e legjislacionit për mbrojtjen e kafshëve gjatë transportit</w:t>
      </w:r>
      <w:r w:rsidR="002A355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 xml:space="preserve">; </w:t>
      </w:r>
    </w:p>
    <w:p w14:paraId="09D31325" w14:textId="4B4CCE0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A12D5A" w:rsidRPr="00833A80">
        <w:rPr>
          <w:rFonts w:ascii="Garamond" w:hAnsi="Garamond" w:cs="Times New Roman"/>
          <w:sz w:val="24"/>
          <w:szCs w:val="24"/>
        </w:rPr>
        <w:t xml:space="preserve"> </w:t>
      </w:r>
      <w:r w:rsidRPr="00833A80">
        <w:rPr>
          <w:rFonts w:ascii="Garamond" w:hAnsi="Garamond" w:cs="Times New Roman"/>
          <w:sz w:val="24"/>
          <w:szCs w:val="24"/>
        </w:rPr>
        <w:t>kontroll zyrtar për të verifikuar që transportuesi i shënuar në regjistrin e udhëtimit ka autorizim të vlefshëm transportuesi, certifikatën e miratimit për mjetet e transportit për udhëtime të gjata, si dhe certifikatat e aftësisë për drejtuesit e mjeteve të transportit dhe shoqëruesit.</w:t>
      </w:r>
    </w:p>
    <w:p w14:paraId="615D7C2B" w14:textId="282DA2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c) në postat e kontrollit kufitar, të përcaktuara në nenin 59 të këtij ligji, dhe në pikat e daljes:</w:t>
      </w:r>
    </w:p>
    <w:p w14:paraId="5A715E21" w14:textId="56BEA26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A12D5A" w:rsidRPr="00833A80">
        <w:rPr>
          <w:rFonts w:ascii="Garamond" w:hAnsi="Garamond" w:cs="Times New Roman"/>
          <w:sz w:val="24"/>
          <w:szCs w:val="24"/>
        </w:rPr>
        <w:t xml:space="preserve"> </w:t>
      </w:r>
      <w:r w:rsidRPr="00833A80">
        <w:rPr>
          <w:rFonts w:ascii="Garamond" w:hAnsi="Garamond" w:cs="Times New Roman"/>
          <w:sz w:val="24"/>
          <w:szCs w:val="24"/>
        </w:rPr>
        <w:t>kontroll zyrtar për të verifikuar përshtatshmërinë e kafshëve që do të transportohen dhe të mjeteve të transportit për të verifikuar përputhshmërinë me kërkesat e legjislacionit për mbrojtjen e kafshëve gjatë transportit</w:t>
      </w:r>
      <w:r w:rsidR="002A355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4A34FB7E" w14:textId="2E0C99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A12D5A" w:rsidRPr="00833A80">
        <w:rPr>
          <w:rFonts w:ascii="Garamond" w:hAnsi="Garamond" w:cs="Times New Roman"/>
          <w:sz w:val="24"/>
          <w:szCs w:val="24"/>
        </w:rPr>
        <w:t xml:space="preserve"> </w:t>
      </w:r>
      <w:r w:rsidRPr="00833A80">
        <w:rPr>
          <w:rFonts w:ascii="Garamond" w:hAnsi="Garamond" w:cs="Times New Roman"/>
          <w:sz w:val="24"/>
          <w:szCs w:val="24"/>
        </w:rPr>
        <w:t xml:space="preserve">kontroll zyrtar për të verifikuar që transportuesit respektojnë marrëveshjet ndërkombëtare në fuqi dhe janë të pajisur me autorizime të vlefshme si transportues dhe certifikata të aftësisë për drejtuesit e mjeteve të transportit e shoqëruesit;  </w:t>
      </w:r>
    </w:p>
    <w:p w14:paraId="52974C39" w14:textId="2C0AE0E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kontroll zyrtar për të verifikuar nëse njëthundrakët shtëpiakë dhe kafshët shtëpiake të llojeve të gjedheve, dhenve, dhive e derrave janë transportuar ose do të transportohen nëpërmjet udhëtimeve të gjata.</w:t>
      </w:r>
    </w:p>
    <w:p w14:paraId="5E6C4F1E" w14:textId="79BE98D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A12D5A" w:rsidRPr="00833A80">
        <w:rPr>
          <w:rFonts w:ascii="Garamond" w:hAnsi="Garamond" w:cs="Times New Roman"/>
          <w:sz w:val="24"/>
          <w:szCs w:val="24"/>
        </w:rPr>
        <w:t xml:space="preserve"> </w:t>
      </w:r>
      <w:r w:rsidRPr="00833A80">
        <w:rPr>
          <w:rFonts w:ascii="Garamond" w:hAnsi="Garamond" w:cs="Times New Roman"/>
          <w:sz w:val="24"/>
          <w:szCs w:val="24"/>
        </w:rPr>
        <w:t>Gjatë kryerjes së kontrolleve zyrtare dhe aktiviteteve të tjera zyrtare, autoritetet kompetente marrin masat e nevojshme për të parandaluar ose minimizuar çdo vonesë ndërmjet ngarkimit të kafshëve, nisjes së tyre ose gjatë transportit.</w:t>
      </w:r>
    </w:p>
    <w:p w14:paraId="0EAC5A48" w14:textId="7700523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Autoritetet kompetente nuk </w:t>
      </w:r>
      <w:r w:rsidR="00214F21" w:rsidRPr="00833A80">
        <w:rPr>
          <w:rFonts w:ascii="Garamond" w:hAnsi="Garamond" w:cs="Times New Roman"/>
          <w:sz w:val="24"/>
          <w:szCs w:val="24"/>
        </w:rPr>
        <w:t xml:space="preserve">i </w:t>
      </w:r>
      <w:r w:rsidRPr="00833A80">
        <w:rPr>
          <w:rFonts w:ascii="Garamond" w:hAnsi="Garamond" w:cs="Times New Roman"/>
          <w:sz w:val="24"/>
          <w:szCs w:val="24"/>
        </w:rPr>
        <w:t>ndalojnë kafshët gjatë transportit, përveç rasteve kur është rreptësisht e nevojshme për mirëqenien e kafshëve ose për arsye të shëndetit të kafshëve ose të njerëzve. Nëse kafshët ndalohen gjatë transportit për më shumë se dy orë, autoritetet kompetente sigurojnë marrjen e masave të nevojshme për kujdesin e tyre dhe, nëse është e nevojshme, marrjen e masave për t’u dhënë ushqim dhe ujë, si dhe për t’i shkarkuar e strehuar.</w:t>
      </w:r>
    </w:p>
    <w:p w14:paraId="5BB20C7C" w14:textId="36EF9D2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Nëse pas kontrolleve zyrtare të kryera në përputhje me shkronjën “b” të pikës 2 të këtij neni konstatohet një mospërputhje dhe organizatori nuk e ka korrigjuar përpara udhëtimit të gjatë, duke bërë ndryshimet e nevojshme në organizimin e transportit, autoritetet kompetente</w:t>
      </w:r>
      <w:r w:rsidR="00214F21" w:rsidRPr="00833A80">
        <w:rPr>
          <w:rFonts w:ascii="Garamond" w:hAnsi="Garamond" w:cs="Times New Roman"/>
          <w:sz w:val="24"/>
          <w:szCs w:val="24"/>
        </w:rPr>
        <w:t xml:space="preserve"> </w:t>
      </w:r>
      <w:r w:rsidRPr="00833A80">
        <w:rPr>
          <w:rFonts w:ascii="Garamond" w:hAnsi="Garamond" w:cs="Times New Roman"/>
          <w:sz w:val="24"/>
          <w:szCs w:val="24"/>
        </w:rPr>
        <w:t>ndalojnë këtë udhëtim të gjatë.</w:t>
      </w:r>
    </w:p>
    <w:p w14:paraId="06C5EA6F" w14:textId="10C0D0E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5. Nëse në vijim të kontrolleve zyrtare të kryera në përputhje me shkronjën “c” të pikës 2 të këtij neni autoritetet kompetente konstatojnë se kafshët nuk janë në gjendje për të përfunduar udhëtimin, </w:t>
      </w:r>
      <w:r w:rsidRPr="00833A80">
        <w:rPr>
          <w:rFonts w:ascii="Garamond" w:hAnsi="Garamond" w:cs="Times New Roman"/>
          <w:sz w:val="24"/>
          <w:szCs w:val="24"/>
        </w:rPr>
        <w:lastRenderedPageBreak/>
        <w:t>autoritetet kompetente urdhërojnë që kafshët të shkarkohen, t’u jepet ujë, të ushqehen e të lihen të pushojnë deri kur të jenë në gjendje për të vazhduar udhëtimin e tyre.</w:t>
      </w:r>
    </w:p>
    <w:p w14:paraId="524DBF87" w14:textId="3291988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Njoftimi për mosrespektim të rregullave të përmendura në pikën 1 të këtij neni</w:t>
      </w:r>
      <w:r w:rsidR="006603D4" w:rsidRPr="00833A80">
        <w:rPr>
          <w:rFonts w:ascii="Garamond" w:hAnsi="Garamond" w:cs="Times New Roman"/>
          <w:sz w:val="24"/>
          <w:szCs w:val="24"/>
        </w:rPr>
        <w:t xml:space="preserve"> </w:t>
      </w:r>
      <w:r w:rsidRPr="00833A80">
        <w:rPr>
          <w:rFonts w:ascii="Garamond" w:hAnsi="Garamond" w:cs="Times New Roman"/>
          <w:sz w:val="24"/>
          <w:szCs w:val="24"/>
        </w:rPr>
        <w:t>bëhet te vendi që:</w:t>
      </w:r>
    </w:p>
    <w:p w14:paraId="0BB9744A" w14:textId="540477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ka dhënë autorizimin për transportuesin;</w:t>
      </w:r>
    </w:p>
    <w:p w14:paraId="64AEF0FB" w14:textId="6595AA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 dhënë certifikatën e miratimit të mjetit të transportit, kur identifikohet mosrespektimi i ndonjë prej rregullave që zbatohen për mjetin e transportit;</w:t>
      </w:r>
    </w:p>
    <w:p w14:paraId="3F6C1948" w14:textId="15F386F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6603D4" w:rsidRPr="00833A80">
        <w:rPr>
          <w:rFonts w:ascii="Garamond" w:hAnsi="Garamond" w:cs="Times New Roman"/>
          <w:sz w:val="24"/>
          <w:szCs w:val="24"/>
        </w:rPr>
        <w:t xml:space="preserve"> </w:t>
      </w:r>
      <w:r w:rsidRPr="00833A80">
        <w:rPr>
          <w:rFonts w:ascii="Garamond" w:hAnsi="Garamond" w:cs="Times New Roman"/>
          <w:sz w:val="24"/>
          <w:szCs w:val="24"/>
        </w:rPr>
        <w:t>ka lëshuar certifikatën e aftësisë së drejtuesit, kur identifikohet mosrespektimi i ndonjë prej rregullave që zbatohen për drejtuesit.</w:t>
      </w:r>
    </w:p>
    <w:p w14:paraId="36895DB9" w14:textId="5C99042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7. Në përputhje me nenin 30 të këtij ligji, lejohet delegimi i disa detyrave të kontrollit zyrtar të përcaktuara në këtë nen për një ose më shumë persona fizikë.</w:t>
      </w:r>
    </w:p>
    <w:p w14:paraId="1C3554A3" w14:textId="69D3503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8. Ministri me udhëzim</w:t>
      </w:r>
      <w:r w:rsidR="006603D4" w:rsidRPr="00833A80">
        <w:rPr>
          <w:rFonts w:ascii="Garamond" w:hAnsi="Garamond" w:cs="Times New Roman"/>
          <w:sz w:val="24"/>
          <w:szCs w:val="24"/>
        </w:rPr>
        <w:t xml:space="preserve"> </w:t>
      </w:r>
      <w:r w:rsidRPr="00833A80">
        <w:rPr>
          <w:rFonts w:ascii="Garamond" w:hAnsi="Garamond" w:cs="Times New Roman"/>
          <w:sz w:val="24"/>
          <w:szCs w:val="24"/>
        </w:rPr>
        <w:t>miraton rregullat për kryerjen e kontrolleve zyrtare, që kanë për qëllim verifikimin e zbatimit të përputhshmërisë me rregullat e parashikuara në shkronjën “dh” të pikës 2 të nenit 2 të këtij ligji. Këto rregulla marrin parasysh riskun e mirëqenies së kafshëve lidhur me aktivitetet bujqësore dhe me transportin, therjen e vrasjen e kafshëve dhe përcaktojnë rregullat për:</w:t>
      </w:r>
    </w:p>
    <w:p w14:paraId="44FCC343" w14:textId="78B490D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kërkesat specifike për kryerjen e këtyre kontrolleve zyrtare për t'iu përgjigjur riskut, që lidhet me llojet e ndryshme të kafshëve dhe të mjeteve të transportit, si dhe nevojën për të parandaluar praktika të parregullta dhe për të kufizuar vuajtjen e kafshëve;</w:t>
      </w:r>
    </w:p>
    <w:p w14:paraId="2FDBB735" w14:textId="7A27410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rastet kur autoritetet kompetente </w:t>
      </w:r>
      <w:r w:rsidR="006603D4" w:rsidRPr="00833A80">
        <w:rPr>
          <w:rFonts w:ascii="Garamond" w:hAnsi="Garamond" w:cs="Times New Roman"/>
          <w:sz w:val="24"/>
          <w:szCs w:val="24"/>
        </w:rPr>
        <w:t>për</w:t>
      </w:r>
      <w:r w:rsidRPr="00833A80">
        <w:rPr>
          <w:rFonts w:ascii="Garamond" w:hAnsi="Garamond" w:cs="Times New Roman"/>
          <w:sz w:val="24"/>
          <w:szCs w:val="24"/>
        </w:rPr>
        <w:t xml:space="preserve"> shkelje specifike duhet të marrin një ose më shumë nga masat e parashikuara në nenet 104, pika 2, dhe 105, pika 2, të këtij ligji;</w:t>
      </w:r>
    </w:p>
    <w:p w14:paraId="1B104C3D" w14:textId="2574E2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verifikimin e plotësimit të kërkesave për mirëqenien e kafshëve në pikat e kontrollit kufitar dhe në pikat e daljes, si dhe kërkesat minimale të zbatueshme për ato pika daljeje;</w:t>
      </w:r>
    </w:p>
    <w:p w14:paraId="2FD138C1" w14:textId="1026123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rastet e kushtet kur kontrollet zyrtare për të verifikuar përputhshmërinë me kërkesat për mirëqenien e kafshëve mund të përfshijnë përdorimin e treguesve specifikë të mirëqenies së kafshëve bazuar në kritere të matshme të performancës dhe hartimin e treguesve të tillë mbi bazën e provave shkencore e teknike.</w:t>
      </w:r>
    </w:p>
    <w:p w14:paraId="73562C8C" w14:textId="4EF5E9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9. Ministri me udhëzim miraton rregullat për procedura praktike të unifikuara për kontrollet zyrtare, që ndërmerren për të verifikuar përputhshmërinë me rregullat e parashikuara në shkronjën “dh” të pikës 2 të nenit 2 të këtij ligji, që përcakton kërkesat për mirëqenien e kafshëve dhe veprimet e ndërmarra nga autoritetet kompetente pas kryerjes së kontrolleve zyrtare në lidhje me:</w:t>
      </w:r>
    </w:p>
    <w:p w14:paraId="4BF7E78D" w14:textId="65E5D7E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frekuencën minimale të unifikuar të këtyre kontrolleve zyrtare, ku një nivel minimal i kontrollit zyrtar është i nevojshëm për t'iu përgjigjur riskut që lidhet me llojet e ndryshme të kafshëve dhe mjetet e transportit dhe nevojën për të parandaluar praktikat e parregullta dhe për të kufizuar vuajtjet e kafshëve; </w:t>
      </w:r>
    </w:p>
    <w:p w14:paraId="007AED42" w14:textId="67B812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masat praktike për mbajtjen e dokumentacionit të shkruar të kontrolleve zyrtare të kryera dhe kohëzgjatjen e ruajtjes së tyre.</w:t>
      </w:r>
    </w:p>
    <w:p w14:paraId="06ECB913" w14:textId="77777777" w:rsidR="00D970AC" w:rsidRPr="00833A80" w:rsidRDefault="00D970AC" w:rsidP="00833A80">
      <w:pPr>
        <w:spacing w:after="0" w:line="240" w:lineRule="auto"/>
        <w:ind w:firstLine="284"/>
        <w:jc w:val="both"/>
        <w:rPr>
          <w:rFonts w:ascii="Garamond" w:hAnsi="Garamond" w:cs="Times New Roman"/>
          <w:sz w:val="24"/>
          <w:szCs w:val="24"/>
        </w:rPr>
      </w:pPr>
    </w:p>
    <w:p w14:paraId="4284B4F1" w14:textId="5295F34B"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22</w:t>
      </w:r>
    </w:p>
    <w:p w14:paraId="781E58E0" w14:textId="63FB818A"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Rregulla specifike për kontrollet zyrtare dhe për veprimet e ndërmarra nga autoritetet kompetente </w:t>
      </w:r>
      <w:r w:rsidR="006603D4" w:rsidRPr="00833A80">
        <w:rPr>
          <w:rFonts w:ascii="Garamond" w:hAnsi="Garamond" w:cs="Times New Roman"/>
          <w:b/>
          <w:bCs/>
          <w:sz w:val="24"/>
          <w:szCs w:val="24"/>
        </w:rPr>
        <w:t>për</w:t>
      </w:r>
      <w:r w:rsidRPr="00833A80">
        <w:rPr>
          <w:rFonts w:ascii="Garamond" w:hAnsi="Garamond" w:cs="Times New Roman"/>
          <w:b/>
          <w:bCs/>
          <w:sz w:val="24"/>
          <w:szCs w:val="24"/>
        </w:rPr>
        <w:t xml:space="preserve"> shëndetin e bimëve</w:t>
      </w:r>
    </w:p>
    <w:p w14:paraId="3F44914C" w14:textId="77777777" w:rsidR="00D970AC" w:rsidRPr="00833A80" w:rsidRDefault="00D970AC" w:rsidP="00833A80">
      <w:pPr>
        <w:spacing w:after="0" w:line="240" w:lineRule="auto"/>
        <w:ind w:firstLine="284"/>
        <w:jc w:val="center"/>
        <w:rPr>
          <w:rFonts w:ascii="Garamond" w:hAnsi="Garamond" w:cs="Times New Roman"/>
          <w:sz w:val="24"/>
          <w:szCs w:val="24"/>
        </w:rPr>
      </w:pPr>
    </w:p>
    <w:p w14:paraId="03FD3090" w14:textId="108D5DF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Kontrollet zyrtare për verifikimin e përputhshmërisë me rregullat e parashikuara në shkronjën “e” të pikës 2 të nenit 2 të këtij ligji përfshijnë kontrollet zyrtare ndaj dëmtuesve, bimëve, produkteve bimore dhe objekteve të tjera, si dhe ndaj operatorëve profesionistë dhe personave të tjerë që u nënshtrohen këtyre rregullave.</w:t>
      </w:r>
    </w:p>
    <w:p w14:paraId="687273F0" w14:textId="6BC8256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Ministri me udhëzim miraton rregullat për kryerjen e kontrolleve zyrtare </w:t>
      </w:r>
      <w:r w:rsidR="001375B2" w:rsidRPr="00833A80">
        <w:rPr>
          <w:rFonts w:ascii="Garamond" w:hAnsi="Garamond" w:cs="Times New Roman"/>
          <w:sz w:val="24"/>
          <w:szCs w:val="24"/>
        </w:rPr>
        <w:t>për</w:t>
      </w:r>
      <w:r w:rsidRPr="00833A80">
        <w:rPr>
          <w:rFonts w:ascii="Garamond" w:hAnsi="Garamond" w:cs="Times New Roman"/>
          <w:sz w:val="24"/>
          <w:szCs w:val="24"/>
        </w:rPr>
        <w:t xml:space="preserve"> bimët, produktet bimore dhe objektet e tjera për të verifikuar përputhshmërinë me rregullat e parashikuara në shkronjën “e” të pikës 2 të nenit 2 të këtij ligji, të zbatueshme për këto mallra dhe për veprimet e ndërmarra nga autoritetet kompetente pas kryerjes së këtyre kontrolleve zyrtare. Këto udhëzime parashikojnë rregullat për:</w:t>
      </w:r>
    </w:p>
    <w:p w14:paraId="09D69D20" w14:textId="3D297B8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kërkesat specifike për kryerjen e këtyre kontrolleve zyrtare për futjen dhe lëvizjen në territorin e Republikës së Shqipërisë të bimëve të veçanta, produkteve bimore dhe objekteve të tjera, që u nënshtrohen rregullave të parashikuara në shkronjën “e” të pikës 2 të nenit 2 të këtij ligji, për t’iu përgjigjur rreziqeve dhe risqeve të njohura për shëndetin e bimëve lidhur me bimë të veçanta, produkte bimore dhe objekte të tjera me origjinë ose prejardhje të caktuar; </w:t>
      </w:r>
    </w:p>
    <w:p w14:paraId="587C35EF" w14:textId="2E2239F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 xml:space="preserve">b) rastet kur autoritetet kompetente </w:t>
      </w:r>
      <w:r w:rsidR="001375B2" w:rsidRPr="00833A80">
        <w:rPr>
          <w:rFonts w:ascii="Garamond" w:hAnsi="Garamond" w:cs="Times New Roman"/>
          <w:sz w:val="24"/>
          <w:szCs w:val="24"/>
        </w:rPr>
        <w:t>për</w:t>
      </w:r>
      <w:r w:rsidRPr="00833A80">
        <w:rPr>
          <w:rFonts w:ascii="Garamond" w:hAnsi="Garamond" w:cs="Times New Roman"/>
          <w:sz w:val="24"/>
          <w:szCs w:val="24"/>
        </w:rPr>
        <w:t xml:space="preserve"> mospërputhje specifike marrin një ose më shumë nga masat e parashikuara në nenet 104, pika 2, dhe 105, pika 2, të këtij ligji.</w:t>
      </w:r>
    </w:p>
    <w:p w14:paraId="6ECA7280" w14:textId="2CFC50C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Ministri me udhëzim miraton rregullat për masa praktike të unifikuara për kryerjen e kontrolleve zyrtare </w:t>
      </w:r>
      <w:r w:rsidR="001375B2" w:rsidRPr="00833A80">
        <w:rPr>
          <w:rFonts w:ascii="Garamond" w:hAnsi="Garamond" w:cs="Times New Roman"/>
          <w:sz w:val="24"/>
          <w:szCs w:val="24"/>
        </w:rPr>
        <w:t>për</w:t>
      </w:r>
      <w:r w:rsidRPr="00833A80">
        <w:rPr>
          <w:rFonts w:ascii="Garamond" w:hAnsi="Garamond" w:cs="Times New Roman"/>
          <w:sz w:val="24"/>
          <w:szCs w:val="24"/>
        </w:rPr>
        <w:t xml:space="preserve"> bimët, produktet bimore dhe objektet e tjera, për të verifikuar përputhshmërinë e rregullave të parashikuara në shkronjën “e” të pikës 2 të nenit 2 të këtij ligji, të zbatueshme për këto mallra dhe për veprimet e ndërmarra nga autoritetet kompetente pas kryerjes së kontrolleve të tilla zyrtare në lidhje me:</w:t>
      </w:r>
    </w:p>
    <w:p w14:paraId="67979D1F" w14:textId="61C0DF0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frekuencën minimale të unifikuar të këtyre kontrolleve zyrtare, ku një nivel minimal i kontrollit zyrtar është i nevojshëm për t'iu përgjigjur rreziqeve dhe risqeve uniforme të njohura për shëndetin e bimëve lidhur me bimë specifike, produktet bimore dhe objektet e tjera me origjinë ose prejardhje të caktuar;</w:t>
      </w:r>
    </w:p>
    <w:p w14:paraId="3E739B95" w14:textId="0021846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516385" w:rsidRPr="00833A80">
        <w:rPr>
          <w:rFonts w:ascii="Garamond" w:hAnsi="Garamond" w:cs="Times New Roman"/>
          <w:sz w:val="24"/>
          <w:szCs w:val="24"/>
        </w:rPr>
        <w:t xml:space="preserve"> </w:t>
      </w:r>
      <w:r w:rsidRPr="00833A80">
        <w:rPr>
          <w:rFonts w:ascii="Garamond" w:hAnsi="Garamond" w:cs="Times New Roman"/>
          <w:sz w:val="24"/>
          <w:szCs w:val="24"/>
        </w:rPr>
        <w:t>frekuencën e unifikuar të kontrolleve zyrtare të kryera nga autoritetet kompetente për operatorët e miratuar për lëshimin e pasaportave bimore në përputhje me pikën 1 të nenit 85 të ligjit nr.40/2025 “Për shëndetin e bimëve”, nëse këta operatorë kanë zbatuar një plan për menaxhimin e riskut nga dëmtuesit si</w:t>
      </w:r>
      <w:r w:rsidR="00B24276" w:rsidRPr="00833A80">
        <w:rPr>
          <w:rFonts w:ascii="Garamond" w:hAnsi="Garamond" w:cs="Times New Roman"/>
          <w:sz w:val="24"/>
          <w:szCs w:val="24"/>
        </w:rPr>
        <w:t>kurse</w:t>
      </w:r>
      <w:r w:rsidRPr="00833A80">
        <w:rPr>
          <w:rFonts w:ascii="Garamond" w:hAnsi="Garamond" w:cs="Times New Roman"/>
          <w:sz w:val="24"/>
          <w:szCs w:val="24"/>
        </w:rPr>
        <w:t xml:space="preserve"> parashikohet në nenin 92 të ligjit nr.40/2025 për bimët, produktet bimore dhe objektet e tjera të prodhuara nga ato;</w:t>
      </w:r>
    </w:p>
    <w:p w14:paraId="36EF26DC" w14:textId="57FA475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frekuencën e unifikuar të kontrolleve zyrtare të kryera nga autoritetet kompetente ndaj operatorëve të miratuar për të vendosur shenjën identifikuese në përputhje me pikën 1 të nenit 97 të ligjit nr.40/2025 “Për shëndetin e bimëve”, ose për të lëshuar vërtetimin zyrtar sipas kërkesave të parashikuara në pikën 2 të nenit 100 të ligjit nr.</w:t>
      </w:r>
      <w:r w:rsidR="001375B2" w:rsidRPr="00833A80">
        <w:rPr>
          <w:rFonts w:ascii="Garamond" w:hAnsi="Garamond" w:cs="Times New Roman"/>
          <w:sz w:val="24"/>
          <w:szCs w:val="24"/>
        </w:rPr>
        <w:t xml:space="preserve"> </w:t>
      </w:r>
      <w:r w:rsidRPr="00833A80">
        <w:rPr>
          <w:rFonts w:ascii="Garamond" w:hAnsi="Garamond" w:cs="Times New Roman"/>
          <w:sz w:val="24"/>
          <w:szCs w:val="24"/>
        </w:rPr>
        <w:t>40/2025 “Për shëndetin e bimëve”.</w:t>
      </w:r>
    </w:p>
    <w:p w14:paraId="0FB2A8E8" w14:textId="06661A6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w:t>
      </w:r>
      <w:r w:rsidRPr="00833A80">
        <w:rPr>
          <w:rFonts w:ascii="Garamond" w:hAnsi="Garamond" w:cs="Times New Roman"/>
          <w:sz w:val="24"/>
          <w:szCs w:val="24"/>
        </w:rPr>
        <w:tab/>
        <w:t>Në përputhje me nenin 30 të këtij ligji, lejohet delegimi i disa detyrave të kontrollit zyrtar të përcaktuara në këtë nen një ose më shumë persona fizikë.</w:t>
      </w:r>
    </w:p>
    <w:p w14:paraId="54067DBC" w14:textId="77777777" w:rsidR="00D970AC" w:rsidRPr="00833A80" w:rsidRDefault="00D970AC" w:rsidP="00833A80">
      <w:pPr>
        <w:spacing w:after="0" w:line="240" w:lineRule="auto"/>
        <w:ind w:firstLine="284"/>
        <w:jc w:val="both"/>
        <w:rPr>
          <w:rFonts w:ascii="Garamond" w:hAnsi="Garamond" w:cs="Times New Roman"/>
          <w:sz w:val="24"/>
          <w:szCs w:val="24"/>
        </w:rPr>
      </w:pPr>
    </w:p>
    <w:p w14:paraId="18126AA5" w14:textId="56895D82"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23</w:t>
      </w:r>
    </w:p>
    <w:p w14:paraId="1591EB26" w14:textId="5067B730"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Rregulla specifike të kontrolleve zyrtare dhe veprimeve që merren </w:t>
      </w:r>
      <w:r w:rsidR="001375B2" w:rsidRPr="00833A80">
        <w:rPr>
          <w:rFonts w:ascii="Garamond" w:hAnsi="Garamond" w:cs="Times New Roman"/>
          <w:b/>
          <w:bCs/>
          <w:sz w:val="24"/>
          <w:szCs w:val="24"/>
        </w:rPr>
        <w:t>për</w:t>
      </w:r>
      <w:r w:rsidRPr="00833A80">
        <w:rPr>
          <w:rFonts w:ascii="Garamond" w:hAnsi="Garamond" w:cs="Times New Roman"/>
          <w:b/>
          <w:bCs/>
          <w:sz w:val="24"/>
          <w:szCs w:val="24"/>
        </w:rPr>
        <w:t xml:space="preserve"> organizmat e modifikuar gjenetikisht (OMGJ) për qëllime të prodhimit të ushqimit dhe ushqimit për kafshë, si dhe ushqimit dhe ushqimit për kafshë të modifikuar gjenetikisht</w:t>
      </w:r>
    </w:p>
    <w:p w14:paraId="19F6D4EB" w14:textId="77777777" w:rsidR="00D970AC" w:rsidRPr="00833A80" w:rsidRDefault="00D970AC" w:rsidP="00833A80">
      <w:pPr>
        <w:spacing w:after="0" w:line="240" w:lineRule="auto"/>
        <w:ind w:firstLine="284"/>
        <w:jc w:val="both"/>
        <w:rPr>
          <w:rFonts w:ascii="Garamond" w:hAnsi="Garamond" w:cs="Times New Roman"/>
          <w:b/>
          <w:bCs/>
          <w:sz w:val="24"/>
          <w:szCs w:val="24"/>
        </w:rPr>
      </w:pPr>
    </w:p>
    <w:p w14:paraId="6245A521" w14:textId="2AF3691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Kontrollet zyrtare për verifikimin e përputhshmërisë me rregullat e parashikuara në shkronjat “a”, “b” dhe “c” të pikës 2 të nenit 2 të këtij ligji përfshijnë kontrollet zyrtare ndaj OMGJ-së, për qëllime të prodhimit të ushqimit dhe ushqimit për kafshë dhe </w:t>
      </w:r>
      <w:r w:rsidR="0094727A" w:rsidRPr="00833A80">
        <w:rPr>
          <w:rFonts w:ascii="Garamond" w:hAnsi="Garamond" w:cs="Times New Roman"/>
          <w:sz w:val="24"/>
          <w:szCs w:val="24"/>
        </w:rPr>
        <w:t>për</w:t>
      </w:r>
      <w:r w:rsidRPr="00833A80">
        <w:rPr>
          <w:rFonts w:ascii="Garamond" w:hAnsi="Garamond" w:cs="Times New Roman"/>
          <w:sz w:val="24"/>
          <w:szCs w:val="24"/>
        </w:rPr>
        <w:t xml:space="preserve"> ushqimin e ushqimin për kafshë, të modifikuar gjenetikisht, të kryera në të gjitha fazat përkatëse të prodhimit, përpunimit e shpërndarjes përgjatë zinxhirit agroushqimor.</w:t>
      </w:r>
    </w:p>
    <w:p w14:paraId="483E4965" w14:textId="27CC79B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Rregullat për kryerjen e kontrolleve zyrtare të përmendura në pikën 1 të këtij neni dhe veprimet që ndërmerren nga autoritetet kompetente pas kryerjes së këtyre kontrolleve zyrtare miratohen me udhëzim të ministrit. Këto rregulla miratohen sipas nevojës për të siguruar një nivel minimal kontrollesh zyrtare për të parandaluar praktikat që cenojnë legjislacionin e parashikuar në shkronjën “b” të pikës 2 të nenit 2 të këtij ligji dhe përcaktojnë:</w:t>
      </w:r>
    </w:p>
    <w:p w14:paraId="49CD5591" w14:textId="799F63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822F6" w:rsidRPr="00833A80">
        <w:rPr>
          <w:rFonts w:ascii="Garamond" w:hAnsi="Garamond" w:cs="Times New Roman"/>
          <w:sz w:val="24"/>
          <w:szCs w:val="24"/>
        </w:rPr>
        <w:t xml:space="preserve"> </w:t>
      </w:r>
      <w:r w:rsidRPr="00833A80">
        <w:rPr>
          <w:rFonts w:ascii="Garamond" w:hAnsi="Garamond" w:cs="Times New Roman"/>
          <w:sz w:val="24"/>
          <w:szCs w:val="24"/>
        </w:rPr>
        <w:t>kërkesat specifike për kryerjen e kontrolleve zyrtare për t'iu përgjigjur rreziqeve dhe risqeve uniforme të njohura të:</w:t>
      </w:r>
    </w:p>
    <w:p w14:paraId="6558743D" w14:textId="7960026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C822F6" w:rsidRPr="00833A80">
        <w:rPr>
          <w:rFonts w:ascii="Garamond" w:hAnsi="Garamond" w:cs="Times New Roman"/>
          <w:sz w:val="24"/>
          <w:szCs w:val="24"/>
        </w:rPr>
        <w:t xml:space="preserve"> </w:t>
      </w:r>
      <w:r w:rsidRPr="00833A80">
        <w:rPr>
          <w:rFonts w:ascii="Garamond" w:hAnsi="Garamond" w:cs="Times New Roman"/>
          <w:sz w:val="24"/>
          <w:szCs w:val="24"/>
        </w:rPr>
        <w:t>pranisë në zinxhirin agroushqimor të OMGJ-ve për prodhimin e ushqimit dhe ushqimit për kafshë dhe të ushqimeve dhe ushqimeve për kafshë të modifikuara gjenetikisht, të cilat nuk janë autorizuar në përputhje me legjislacionin për lëshimin e qëllimshëm në mjedis të organizmave të modifikuar gjenetikisht ose legjislacionin për të modifikuar gjenetikisht ushqimin dhe ushqimin për kafshë</w:t>
      </w:r>
      <w:r w:rsidR="007160CF"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25DA3D60" w14:textId="10048D3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C822F6" w:rsidRPr="00833A80">
        <w:rPr>
          <w:rFonts w:ascii="Garamond" w:hAnsi="Garamond" w:cs="Times New Roman"/>
          <w:sz w:val="24"/>
          <w:szCs w:val="24"/>
        </w:rPr>
        <w:t xml:space="preserve"> </w:t>
      </w:r>
      <w:r w:rsidRPr="00833A80">
        <w:rPr>
          <w:rFonts w:ascii="Garamond" w:hAnsi="Garamond" w:cs="Times New Roman"/>
          <w:sz w:val="24"/>
          <w:szCs w:val="24"/>
        </w:rPr>
        <w:t>kultivimit të OMGJ-ve për prodhimin e ushqimit dhe ushqimit për kafshë dhe zbatimit të saktë të planit të monitorimit të parashikuar në legjislacionin për çlirimin e qëllimshëm në mjedis të organizmave të modifikuar gjenetikisht dhe në legjislacionin për ushqimin e ushqimin për kafshë të modifikuar gjenetikisht</w:t>
      </w:r>
      <w:r w:rsidR="00494AD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56A60E31" w14:textId="4EFBABA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822F6" w:rsidRPr="00833A80">
        <w:rPr>
          <w:rFonts w:ascii="Garamond" w:hAnsi="Garamond" w:cs="Times New Roman"/>
          <w:sz w:val="24"/>
          <w:szCs w:val="24"/>
        </w:rPr>
        <w:t xml:space="preserve"> </w:t>
      </w:r>
      <w:r w:rsidRPr="00833A80">
        <w:rPr>
          <w:rFonts w:ascii="Garamond" w:hAnsi="Garamond" w:cs="Times New Roman"/>
          <w:sz w:val="24"/>
          <w:szCs w:val="24"/>
        </w:rPr>
        <w:t xml:space="preserve">rastet kur autoritetet kompetente </w:t>
      </w:r>
      <w:r w:rsidR="001375B2" w:rsidRPr="00833A80">
        <w:rPr>
          <w:rFonts w:ascii="Garamond" w:hAnsi="Garamond" w:cs="Times New Roman"/>
          <w:sz w:val="24"/>
          <w:szCs w:val="24"/>
        </w:rPr>
        <w:t>për</w:t>
      </w:r>
      <w:r w:rsidRPr="00833A80">
        <w:rPr>
          <w:rFonts w:ascii="Garamond" w:hAnsi="Garamond" w:cs="Times New Roman"/>
          <w:sz w:val="24"/>
          <w:szCs w:val="24"/>
        </w:rPr>
        <w:t xml:space="preserve"> mospërputhshmëritë specifike duhet të marrin një ose më shumë nga masat e parashikuara në nenet 104, pika 2, dhe 105, pika 2, të këtij ligji.</w:t>
      </w:r>
    </w:p>
    <w:p w14:paraId="0224FF84" w14:textId="7AEBCB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C822F6" w:rsidRPr="00833A80">
        <w:rPr>
          <w:rFonts w:ascii="Garamond" w:hAnsi="Garamond" w:cs="Times New Roman"/>
          <w:sz w:val="24"/>
          <w:szCs w:val="24"/>
        </w:rPr>
        <w:t xml:space="preserve"> </w:t>
      </w:r>
      <w:r w:rsidRPr="00833A80">
        <w:rPr>
          <w:rFonts w:ascii="Garamond" w:hAnsi="Garamond" w:cs="Times New Roman"/>
          <w:sz w:val="24"/>
          <w:szCs w:val="24"/>
        </w:rPr>
        <w:t xml:space="preserve">Ministri me udhëzim miraton rregulla për masa praktike të unifikuara për kryerjen e kontrolleve zyrtare, të përmendura në pikën 1 të këtij neni, duke marrë parasysh nevojën për të siguruar një nivel minimal kontrollesh zyrtare për të parandaluar praktikat që shkelin këto rregulla lidhur me frekuencën </w:t>
      </w:r>
      <w:r w:rsidRPr="00833A80">
        <w:rPr>
          <w:rFonts w:ascii="Garamond" w:hAnsi="Garamond" w:cs="Times New Roman"/>
          <w:sz w:val="24"/>
          <w:szCs w:val="24"/>
        </w:rPr>
        <w:lastRenderedPageBreak/>
        <w:t>minimale të unifikuar të kontrolleve të tilla zyrtare, ku një nivel minimal i kontrollit zyrtar është i nevojshëm për t'iu përgjigjur rreziqeve dhe risqeve uniforme të njohura të:</w:t>
      </w:r>
    </w:p>
    <w:p w14:paraId="606B118A" w14:textId="20F1555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pranisë në zinxhirin agroushqimor të OMGJ-ve për prodhimin e ushqimit dhe ushqimit për kafshë dhe të ushqimeve dhe ushqimeve për kafshë të modifikuara gjenetikisht, të cilat nuk janë autorizuar në përputhje me legjislacionin për lëshimin e qëllimshëm në mjedis të organizmave të modifikuar gjenetikisht, dhe legjislacionin për ushqimin dhe ushqimin </w:t>
      </w:r>
      <w:r w:rsidR="002F3DD2" w:rsidRPr="00833A80">
        <w:rPr>
          <w:rFonts w:ascii="Garamond" w:hAnsi="Garamond" w:cs="Times New Roman"/>
          <w:sz w:val="24"/>
          <w:szCs w:val="24"/>
        </w:rPr>
        <w:t>për kafshë të</w:t>
      </w:r>
      <w:r w:rsidRPr="00833A80">
        <w:rPr>
          <w:rFonts w:ascii="Garamond" w:hAnsi="Garamond" w:cs="Times New Roman"/>
          <w:sz w:val="24"/>
          <w:szCs w:val="24"/>
        </w:rPr>
        <w:t xml:space="preserve"> modifikuar gjenetikisht</w:t>
      </w:r>
      <w:r w:rsidR="00494ADA" w:rsidRPr="00833A80">
        <w:rPr>
          <w:rFonts w:ascii="Garamond" w:hAnsi="Garamond" w:cs="Times New Roman"/>
          <w:sz w:val="24"/>
          <w:szCs w:val="24"/>
        </w:rPr>
        <w:t xml:space="preserve">, </w:t>
      </w:r>
      <w:r w:rsidR="003B0983" w:rsidRPr="00833A80">
        <w:rPr>
          <w:rFonts w:ascii="Garamond" w:hAnsi="Garamond" w:cs="Times New Roman"/>
          <w:sz w:val="24"/>
          <w:szCs w:val="24"/>
        </w:rPr>
        <w:t>që transpozon legjislacionin e BE-së në Republikën e Shqipërisë</w:t>
      </w:r>
      <w:r w:rsidRPr="00833A80">
        <w:rPr>
          <w:rFonts w:ascii="Garamond" w:hAnsi="Garamond" w:cs="Times New Roman"/>
          <w:sz w:val="24"/>
          <w:szCs w:val="24"/>
        </w:rPr>
        <w:t>;</w:t>
      </w:r>
    </w:p>
    <w:p w14:paraId="6229990C" w14:textId="529542A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kultivimit të OMGJ-ve për prodhimin e ushqimit dhe ushqimit për kafshë dhe zbatimit të saktë të planit të monitorimit, të parashikuar në legjislacionin për çlirimin e qëllimshëm në mjedis të organizmave të modifikuar gjenetikisht dhe në legjislacionin për ushqimin dhe ushqimin për kafshë të modifikuar gjenetikisht</w:t>
      </w:r>
      <w:r w:rsidR="003C4A3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70E1592B" w14:textId="32AD8C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Në përputhje me nenin 30 të këtij ligji, lejohet delegimi i disa detyrave të kontrollit zyrtar të përcaktuara në këtë nen </w:t>
      </w:r>
      <w:r w:rsidR="00662C28" w:rsidRPr="00833A80">
        <w:rPr>
          <w:rFonts w:ascii="Garamond" w:hAnsi="Garamond" w:cs="Times New Roman"/>
          <w:sz w:val="24"/>
          <w:szCs w:val="24"/>
        </w:rPr>
        <w:t xml:space="preserve">për </w:t>
      </w:r>
      <w:r w:rsidRPr="00833A80">
        <w:rPr>
          <w:rFonts w:ascii="Garamond" w:hAnsi="Garamond" w:cs="Times New Roman"/>
          <w:sz w:val="24"/>
          <w:szCs w:val="24"/>
        </w:rPr>
        <w:t>një ose më shumë persona fizikë.</w:t>
      </w:r>
    </w:p>
    <w:p w14:paraId="1026B179" w14:textId="77777777" w:rsidR="00D970AC" w:rsidRPr="00833A80" w:rsidRDefault="00D970AC" w:rsidP="00833A80">
      <w:pPr>
        <w:spacing w:after="0" w:line="240" w:lineRule="auto"/>
        <w:ind w:firstLine="284"/>
        <w:jc w:val="both"/>
        <w:rPr>
          <w:rFonts w:ascii="Garamond" w:hAnsi="Garamond" w:cs="Times New Roman"/>
          <w:sz w:val="24"/>
          <w:szCs w:val="24"/>
        </w:rPr>
      </w:pPr>
    </w:p>
    <w:p w14:paraId="3773235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24</w:t>
      </w:r>
    </w:p>
    <w:p w14:paraId="571F4C71"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specifike për kontrollet zyrtare dhe për veprimet e ndërmarra nga autoritetet kompetente lidhur me produktet për mbrojtjen e bimëve</w:t>
      </w:r>
    </w:p>
    <w:p w14:paraId="66C47FB6" w14:textId="77777777" w:rsidR="00D970AC" w:rsidRPr="00833A80" w:rsidRDefault="00D970AC" w:rsidP="00833A80">
      <w:pPr>
        <w:spacing w:after="0" w:line="240" w:lineRule="auto"/>
        <w:ind w:firstLine="284"/>
        <w:jc w:val="both"/>
        <w:rPr>
          <w:rFonts w:ascii="Garamond" w:hAnsi="Garamond" w:cs="Times New Roman"/>
          <w:b/>
          <w:bCs/>
          <w:sz w:val="24"/>
          <w:szCs w:val="24"/>
        </w:rPr>
      </w:pPr>
    </w:p>
    <w:p w14:paraId="75182CBE" w14:textId="050E1C5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Kontrollet zyrtare për verifikimin e përputhshmërisë së rregullave të parashikuara në shkronjën “ë” të pikës 2 të nenit 2 të këtij ligji përfshijnë </w:t>
      </w:r>
      <w:r w:rsidR="001375B2" w:rsidRPr="00833A80">
        <w:rPr>
          <w:rFonts w:ascii="Garamond" w:hAnsi="Garamond" w:cs="Times New Roman"/>
          <w:sz w:val="24"/>
          <w:szCs w:val="24"/>
        </w:rPr>
        <w:t>e</w:t>
      </w:r>
      <w:r w:rsidRPr="00833A80">
        <w:rPr>
          <w:rFonts w:ascii="Garamond" w:hAnsi="Garamond" w:cs="Times New Roman"/>
          <w:sz w:val="24"/>
          <w:szCs w:val="24"/>
        </w:rPr>
        <w:t>dhe kontrollet zyrtare për substancat aktive dhe mbrojtësit, sinergjikët, bashkëformuluesit e ndihmësit, sipas kërkesave të legjislacionit për mbrojtjen e bimëve</w:t>
      </w:r>
      <w:r w:rsidR="003C4A3A"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3EAF9717" w14:textId="4B9EA4B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Me qëllim përcaktimi</w:t>
      </w:r>
      <w:r w:rsidR="001375B2" w:rsidRPr="00833A80">
        <w:rPr>
          <w:rFonts w:ascii="Garamond" w:hAnsi="Garamond" w:cs="Times New Roman"/>
          <w:sz w:val="24"/>
          <w:szCs w:val="24"/>
        </w:rPr>
        <w:t>n</w:t>
      </w:r>
      <w:r w:rsidRPr="00833A80">
        <w:rPr>
          <w:rFonts w:ascii="Garamond" w:hAnsi="Garamond" w:cs="Times New Roman"/>
          <w:sz w:val="24"/>
          <w:szCs w:val="24"/>
        </w:rPr>
        <w:t xml:space="preserve"> </w:t>
      </w:r>
      <w:r w:rsidR="001375B2" w:rsidRPr="00833A80">
        <w:rPr>
          <w:rFonts w:ascii="Garamond" w:hAnsi="Garamond" w:cs="Times New Roman"/>
          <w:sz w:val="24"/>
          <w:szCs w:val="24"/>
        </w:rPr>
        <w:t>e</w:t>
      </w:r>
      <w:r w:rsidRPr="00833A80">
        <w:rPr>
          <w:rFonts w:ascii="Garamond" w:hAnsi="Garamond" w:cs="Times New Roman"/>
          <w:sz w:val="24"/>
          <w:szCs w:val="24"/>
        </w:rPr>
        <w:t xml:space="preserve"> frekuencës së kontrolleve zyrtare të bazuara në risk, të parashikuara në pikën 1 të këtij neni, autoritetet kompetente marrin parasysh edhe sa vijon:</w:t>
      </w:r>
    </w:p>
    <w:p w14:paraId="71441C54" w14:textId="23EE32C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rezultatet e aktiviteteve përkatëse monitoruese, duke përfshirë ato për mbetjet e pesticideve të kryera për qëllime të legjislacionit për nivelet maksimale të mbetjeve të pesticideve në produktet me origjinë bimore e shtazore</w:t>
      </w:r>
      <w:r w:rsidR="00F60E89"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5CFFAD96" w14:textId="401F557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informacionin </w:t>
      </w:r>
      <w:r w:rsidR="001375B2" w:rsidRPr="00833A80">
        <w:rPr>
          <w:rFonts w:ascii="Garamond" w:hAnsi="Garamond" w:cs="Times New Roman"/>
          <w:sz w:val="24"/>
          <w:szCs w:val="24"/>
        </w:rPr>
        <w:t>për</w:t>
      </w:r>
      <w:r w:rsidRPr="00833A80">
        <w:rPr>
          <w:rFonts w:ascii="Garamond" w:hAnsi="Garamond" w:cs="Times New Roman"/>
          <w:sz w:val="24"/>
          <w:szCs w:val="24"/>
        </w:rPr>
        <w:t xml:space="preserve"> produktet e paautorizuara të mbrojtjes së bimëve, duke përfshirë tregtimin e paligjshëm të produkteve për mbrojtjen e bimëve</w:t>
      </w:r>
      <w:r w:rsidR="001375B2" w:rsidRPr="00833A80">
        <w:rPr>
          <w:rFonts w:ascii="Garamond" w:hAnsi="Garamond" w:cs="Times New Roman"/>
          <w:sz w:val="24"/>
          <w:szCs w:val="24"/>
        </w:rPr>
        <w:t>,</w:t>
      </w:r>
      <w:r w:rsidRPr="00833A80">
        <w:rPr>
          <w:rFonts w:ascii="Garamond" w:hAnsi="Garamond" w:cs="Times New Roman"/>
          <w:sz w:val="24"/>
          <w:szCs w:val="24"/>
        </w:rPr>
        <w:t xml:space="preserve"> dhe rezultatet e kontrolleve përkatëse nga autoritetet përkatëse për eksportin dhe importin e kimikateve të rrezikshme</w:t>
      </w:r>
      <w:r w:rsidR="00F60E89" w:rsidRPr="00833A80">
        <w:rPr>
          <w:rFonts w:ascii="Garamond" w:hAnsi="Garamond" w:cs="Times New Roman"/>
          <w:sz w:val="24"/>
          <w:szCs w:val="24"/>
        </w:rPr>
        <w:t xml:space="preserve"> në përputhje me rregullat që transpozon legjislacionin e BE-së në Republikën e Shqipërisë</w:t>
      </w:r>
      <w:r w:rsidRPr="00833A80">
        <w:rPr>
          <w:rFonts w:ascii="Garamond" w:hAnsi="Garamond" w:cs="Times New Roman"/>
          <w:sz w:val="24"/>
          <w:szCs w:val="24"/>
        </w:rPr>
        <w:t>;</w:t>
      </w:r>
    </w:p>
    <w:p w14:paraId="1320820D" w14:textId="126F123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informacion </w:t>
      </w:r>
      <w:r w:rsidR="001375B2" w:rsidRPr="00833A80">
        <w:rPr>
          <w:rFonts w:ascii="Garamond" w:hAnsi="Garamond" w:cs="Times New Roman"/>
          <w:sz w:val="24"/>
          <w:szCs w:val="24"/>
        </w:rPr>
        <w:t>për</w:t>
      </w:r>
      <w:r w:rsidRPr="00833A80">
        <w:rPr>
          <w:rFonts w:ascii="Garamond" w:hAnsi="Garamond" w:cs="Times New Roman"/>
          <w:sz w:val="24"/>
          <w:szCs w:val="24"/>
        </w:rPr>
        <w:t xml:space="preserve"> helmimet lidhur me produktet për mbrojtjen e bimëve, duke përfshirë informacionin e disponueshëm, në përputhje me legjislacionin për vendosjen në treg të produkteve për mbrojtjen e bimëve</w:t>
      </w:r>
      <w:r w:rsidR="00D56A28" w:rsidRPr="00833A80">
        <w:rPr>
          <w:rFonts w:ascii="Garamond" w:hAnsi="Garamond" w:cs="Times New Roman"/>
          <w:sz w:val="24"/>
          <w:szCs w:val="24"/>
        </w:rPr>
        <w:t>,</w:t>
      </w:r>
      <w:r w:rsidR="00D56A28" w:rsidRPr="00833A80">
        <w:rPr>
          <w:rFonts w:ascii="Garamond" w:hAnsi="Garamond"/>
          <w:sz w:val="24"/>
          <w:szCs w:val="24"/>
        </w:rPr>
        <w:t xml:space="preserve"> </w:t>
      </w:r>
      <w:r w:rsidR="00D56A28" w:rsidRPr="00833A80">
        <w:rPr>
          <w:rFonts w:ascii="Garamond" w:hAnsi="Garamond" w:cs="Times New Roman"/>
          <w:sz w:val="24"/>
          <w:szCs w:val="24"/>
        </w:rPr>
        <w:t>që transpozon legjislacionin e BE-së në Republikën e Shqipërisë,</w:t>
      </w:r>
      <w:r w:rsidRPr="00833A80">
        <w:rPr>
          <w:rFonts w:ascii="Garamond" w:hAnsi="Garamond" w:cs="Times New Roman"/>
          <w:sz w:val="24"/>
          <w:szCs w:val="24"/>
        </w:rPr>
        <w:t xml:space="preserve"> dhe informacionin </w:t>
      </w:r>
      <w:r w:rsidR="001375B2" w:rsidRPr="00833A80">
        <w:rPr>
          <w:rFonts w:ascii="Garamond" w:hAnsi="Garamond" w:cs="Times New Roman"/>
          <w:sz w:val="24"/>
          <w:szCs w:val="24"/>
        </w:rPr>
        <w:t>për</w:t>
      </w:r>
      <w:r w:rsidRPr="00833A80">
        <w:rPr>
          <w:rFonts w:ascii="Garamond" w:hAnsi="Garamond" w:cs="Times New Roman"/>
          <w:sz w:val="24"/>
          <w:szCs w:val="24"/>
        </w:rPr>
        <w:t xml:space="preserve"> reagimet shëndetësore emergjente të disponueshme sipas legjislacionit për menaxhimin e kimikateve</w:t>
      </w:r>
      <w:r w:rsidR="00D56A28" w:rsidRPr="00833A80">
        <w:rPr>
          <w:rFonts w:ascii="Garamond" w:hAnsi="Garamond" w:cs="Times New Roman"/>
          <w:sz w:val="24"/>
          <w:szCs w:val="24"/>
        </w:rPr>
        <w:t>, që transpozon legjislacionin e BE-së në Republikën e Shqipërisë</w:t>
      </w:r>
      <w:r w:rsidRPr="00833A80">
        <w:rPr>
          <w:rFonts w:ascii="Garamond" w:hAnsi="Garamond" w:cs="Times New Roman"/>
          <w:sz w:val="24"/>
          <w:szCs w:val="24"/>
        </w:rPr>
        <w:t>.</w:t>
      </w:r>
    </w:p>
    <w:p w14:paraId="1D996111" w14:textId="6C8CD59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Rregullat për kryerjen e kontrolleve zyrtare, të përmendura në pikën 1 të këtij neni, miratohen me udhëzime të ministrit. Këto udhëzime parashikojnë rregullat për:</w:t>
      </w:r>
    </w:p>
    <w:p w14:paraId="202D7D1A" w14:textId="71E9DA0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kërkesa specifike për kryerjen e këtyre kontrolleve zyrtare për t'iu përgjigjur rreziqeve dhe risqeve uniforme të njohura, që mund të paraqesin produktet e mbrojtjes së bimëve, lidhur me prodhimin, vendosjen në treg, hyrjen në Republikën e Shqipërisë, etiketimin, paketimin, transportin, ruajtjen dhe përdorimin e produkteve për mbrojtjen e bimëve për të siguruar përdorimin e tyre të sigurt dhe të qëndrueshëm dhe për të luftuar tregtinë e tyre të paligjshme;</w:t>
      </w:r>
    </w:p>
    <w:p w14:paraId="07D23258" w14:textId="3A8D816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rastet kur autoritetet kompetente </w:t>
      </w:r>
      <w:r w:rsidR="001375B2" w:rsidRPr="00833A80">
        <w:rPr>
          <w:rFonts w:ascii="Garamond" w:hAnsi="Garamond" w:cs="Times New Roman"/>
          <w:sz w:val="24"/>
          <w:szCs w:val="24"/>
        </w:rPr>
        <w:t>për</w:t>
      </w:r>
      <w:r w:rsidRPr="00833A80">
        <w:rPr>
          <w:rFonts w:ascii="Garamond" w:hAnsi="Garamond" w:cs="Times New Roman"/>
          <w:sz w:val="24"/>
          <w:szCs w:val="24"/>
        </w:rPr>
        <w:t xml:space="preserve"> mospërputhshmërinë specifike marrin një ose më shumë nga masat e parashikuara në nenet 104, pika 2, dhe 105, pika 2, të këtij ligji.</w:t>
      </w:r>
    </w:p>
    <w:p w14:paraId="6AC35040" w14:textId="355B5E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Rregullat për masa praktike të unifikuara për kryerjen e kontrolleve zyrtare </w:t>
      </w:r>
      <w:r w:rsidR="00AA1800" w:rsidRPr="00833A80">
        <w:rPr>
          <w:rFonts w:ascii="Garamond" w:hAnsi="Garamond" w:cs="Times New Roman"/>
          <w:sz w:val="24"/>
          <w:szCs w:val="24"/>
        </w:rPr>
        <w:t>p</w:t>
      </w:r>
      <w:r w:rsidR="001375B2" w:rsidRPr="00833A80">
        <w:rPr>
          <w:rFonts w:ascii="Garamond" w:hAnsi="Garamond" w:cs="Times New Roman"/>
          <w:sz w:val="24"/>
          <w:szCs w:val="24"/>
        </w:rPr>
        <w:t>ë</w:t>
      </w:r>
      <w:r w:rsidR="00AA1800" w:rsidRPr="00833A80">
        <w:rPr>
          <w:rFonts w:ascii="Garamond" w:hAnsi="Garamond" w:cs="Times New Roman"/>
          <w:sz w:val="24"/>
          <w:szCs w:val="24"/>
        </w:rPr>
        <w:t>r</w:t>
      </w:r>
      <w:r w:rsidRPr="00833A80">
        <w:rPr>
          <w:rFonts w:ascii="Garamond" w:hAnsi="Garamond" w:cs="Times New Roman"/>
          <w:sz w:val="24"/>
          <w:szCs w:val="24"/>
        </w:rPr>
        <w:t xml:space="preserve"> produktet e përmendura në pikën 1 të këtij neni miratohen me udhëzim të ministrit dhe parashikojnë:</w:t>
      </w:r>
    </w:p>
    <w:p w14:paraId="61EA910C" w14:textId="222C5E9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frekuencën minimale të unifikuar të këtyre kontrolleve zyrtare, ku një nivel minimal i kontrollit zyrtar është i nevojshëm për t'iu përgjigjur rreziqeve dhe risqeve uniforme të njohura, që mund të paraqiten nga produktet për mbrojtjen e bimëve, </w:t>
      </w:r>
      <w:r w:rsidR="00AA1800" w:rsidRPr="00833A80">
        <w:rPr>
          <w:rFonts w:ascii="Garamond" w:hAnsi="Garamond" w:cs="Times New Roman"/>
          <w:sz w:val="24"/>
          <w:szCs w:val="24"/>
        </w:rPr>
        <w:t>për</w:t>
      </w:r>
      <w:r w:rsidRPr="00833A80">
        <w:rPr>
          <w:rFonts w:ascii="Garamond" w:hAnsi="Garamond" w:cs="Times New Roman"/>
          <w:sz w:val="24"/>
          <w:szCs w:val="24"/>
        </w:rPr>
        <w:t xml:space="preserve"> prodhimin, vendosjen në treg, hyrjen në territorin e Republikës së Shqipërisë, etiketimin, paketimin, transportin, ruajtjen dhe përdorimin e produkteve për mbrojtjen e bimëve për të garantuar përdorimin e tyre të sigurt e të qëndrueshëm dhe për të luftuar tregtinë e tyre të paligjshme;</w:t>
      </w:r>
    </w:p>
    <w:p w14:paraId="7ECB657A" w14:textId="024F84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b) mbledhjen e informacionit, monitorimin dhe raportimin për helmimet e dyshuara nga produktet për mbrojtjen e bimëve;</w:t>
      </w:r>
    </w:p>
    <w:p w14:paraId="2D0F7464" w14:textId="77D2805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C822F6" w:rsidRPr="00833A80">
        <w:rPr>
          <w:rFonts w:ascii="Garamond" w:hAnsi="Garamond" w:cs="Times New Roman"/>
          <w:sz w:val="24"/>
          <w:szCs w:val="24"/>
        </w:rPr>
        <w:t xml:space="preserve"> </w:t>
      </w:r>
      <w:r w:rsidRPr="00833A80">
        <w:rPr>
          <w:rFonts w:ascii="Garamond" w:hAnsi="Garamond" w:cs="Times New Roman"/>
          <w:sz w:val="24"/>
          <w:szCs w:val="24"/>
        </w:rPr>
        <w:t>mbledhjen e informacionit, monitorimin e raportimin e produkteve të paautorizuara të mbrojtjes së bimëve, duke përfshirë tregtimin e paligjshëm të produkteve për mbrojtjen e bimëve.</w:t>
      </w:r>
    </w:p>
    <w:p w14:paraId="44F0E4D0" w14:textId="0AB78D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Në përputhje me nenin 30 të këtij ligji, disa detyra të kontrollit zyrtar të përcaktuara në këtë nen mund t`</w:t>
      </w:r>
      <w:r w:rsidR="00371C63" w:rsidRPr="00833A80">
        <w:rPr>
          <w:rFonts w:ascii="Garamond" w:hAnsi="Garamond" w:cs="Times New Roman"/>
          <w:sz w:val="24"/>
          <w:szCs w:val="24"/>
        </w:rPr>
        <w:t>i</w:t>
      </w:r>
      <w:r w:rsidRPr="00833A80">
        <w:rPr>
          <w:rFonts w:ascii="Garamond" w:hAnsi="Garamond" w:cs="Times New Roman"/>
          <w:sz w:val="24"/>
          <w:szCs w:val="24"/>
        </w:rPr>
        <w:t xml:space="preserve"> ngarkohe</w:t>
      </w:r>
      <w:r w:rsidR="005D3B34" w:rsidRPr="00833A80">
        <w:rPr>
          <w:rFonts w:ascii="Garamond" w:hAnsi="Garamond" w:cs="Times New Roman"/>
          <w:sz w:val="24"/>
          <w:szCs w:val="24"/>
        </w:rPr>
        <w:t>n</w:t>
      </w:r>
      <w:r w:rsidRPr="00833A80">
        <w:rPr>
          <w:rFonts w:ascii="Garamond" w:hAnsi="Garamond" w:cs="Times New Roman"/>
          <w:sz w:val="24"/>
          <w:szCs w:val="24"/>
        </w:rPr>
        <w:t xml:space="preserve"> një ose më shumë personave fizikë.</w:t>
      </w:r>
    </w:p>
    <w:p w14:paraId="6886DA26" w14:textId="77777777" w:rsidR="00D970AC" w:rsidRPr="00833A80" w:rsidRDefault="00D970AC" w:rsidP="00833A80">
      <w:pPr>
        <w:spacing w:after="0" w:line="240" w:lineRule="auto"/>
        <w:ind w:firstLine="284"/>
        <w:jc w:val="both"/>
        <w:rPr>
          <w:rFonts w:ascii="Garamond" w:hAnsi="Garamond" w:cs="Times New Roman"/>
          <w:sz w:val="24"/>
          <w:szCs w:val="24"/>
        </w:rPr>
      </w:pPr>
    </w:p>
    <w:p w14:paraId="186BD4C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25</w:t>
      </w:r>
    </w:p>
    <w:p w14:paraId="7BCF6CA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specifike për kontrollet zyrtare dhe aktivitetet të tjera zyrtare për prodhimin organik dhe etiketimin e produkteve organike</w:t>
      </w:r>
    </w:p>
    <w:p w14:paraId="5F8814A3" w14:textId="77777777" w:rsidR="00D970AC" w:rsidRPr="00833A80" w:rsidRDefault="00D970AC" w:rsidP="00833A80">
      <w:pPr>
        <w:spacing w:after="0" w:line="240" w:lineRule="auto"/>
        <w:ind w:firstLine="284"/>
        <w:jc w:val="both"/>
        <w:rPr>
          <w:rFonts w:ascii="Garamond" w:hAnsi="Garamond" w:cs="Times New Roman"/>
          <w:sz w:val="24"/>
          <w:szCs w:val="24"/>
        </w:rPr>
      </w:pPr>
    </w:p>
    <w:p w14:paraId="68E13A2A" w14:textId="206C379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me udhëzim miraton rregullat për procedurat praktike të unifikuara për kryerjen e kontrolleve zyrtare për verifikimin e përputhshmërisë me rregullat e parashikuara në shkronjën “f” të pikës 2 të nenit 2 të këtij ligji lidhur me:</w:t>
      </w:r>
    </w:p>
    <w:p w14:paraId="238148A2" w14:textId="6412832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kërkesat specifike dhe përmbajtjen shtesë në Planin Kombëtar Shumëvjeçar të Kontrollit (në vijim PKSHK), të përcaktuar në nenin 96 të këtij ligji, me qëllim përgatitjen e pjesëve përkatëse të PKSHK-së, sipas pikës 1 të nenit 95 të këtij ligji, dhe përmbajtjen specifike shtesë të raporteve vjetore të përcaktuara në nenin 98 të këtij ligji;</w:t>
      </w:r>
    </w:p>
    <w:p w14:paraId="31CC447F" w14:textId="353D9B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metodat që do të përdoren për marrjen e mostrave dhe për analizat e testet laboratorike, duke përjashtuar çdo rregull që përfshin përcaktimin e limiteve.</w:t>
      </w:r>
    </w:p>
    <w:p w14:paraId="046C8738" w14:textId="77777777" w:rsidR="00D970AC" w:rsidRPr="00833A80" w:rsidRDefault="00D970AC" w:rsidP="00833A80">
      <w:pPr>
        <w:spacing w:after="0" w:line="240" w:lineRule="auto"/>
        <w:ind w:firstLine="284"/>
        <w:jc w:val="both"/>
        <w:rPr>
          <w:rFonts w:ascii="Garamond" w:hAnsi="Garamond" w:cs="Times New Roman"/>
          <w:sz w:val="24"/>
          <w:szCs w:val="24"/>
        </w:rPr>
      </w:pPr>
    </w:p>
    <w:p w14:paraId="528C22F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26</w:t>
      </w:r>
    </w:p>
    <w:p w14:paraId="652663B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specifike për kontrollet zyrtare dhe aktivitetet e tjera zyrtare të kryera nga autoritetet kompetente lidhur me emërtimet e mbrojtura të origjinës, treguesit gjeografikë të mbrojtur dhe specialitetet tradicionale të garantuara</w:t>
      </w:r>
    </w:p>
    <w:p w14:paraId="0CCBC18B" w14:textId="77777777" w:rsidR="00D970AC" w:rsidRPr="00833A80" w:rsidRDefault="00D970AC" w:rsidP="00833A80">
      <w:pPr>
        <w:spacing w:after="0" w:line="240" w:lineRule="auto"/>
        <w:ind w:firstLine="284"/>
        <w:jc w:val="both"/>
        <w:rPr>
          <w:rFonts w:ascii="Garamond" w:hAnsi="Garamond" w:cs="Times New Roman"/>
          <w:sz w:val="24"/>
          <w:szCs w:val="24"/>
        </w:rPr>
      </w:pPr>
    </w:p>
    <w:p w14:paraId="6740E8E1" w14:textId="0F53A01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Përjashtim nga pika 3 e nenit 31 të këtij ligji </w:t>
      </w:r>
      <w:r w:rsidR="00801BFC" w:rsidRPr="00833A80">
        <w:rPr>
          <w:rFonts w:ascii="Garamond" w:hAnsi="Garamond" w:cs="Times New Roman"/>
          <w:sz w:val="24"/>
          <w:szCs w:val="24"/>
        </w:rPr>
        <w:t>për</w:t>
      </w:r>
      <w:r w:rsidRPr="00833A80">
        <w:rPr>
          <w:rFonts w:ascii="Garamond" w:hAnsi="Garamond" w:cs="Times New Roman"/>
          <w:sz w:val="24"/>
          <w:szCs w:val="24"/>
        </w:rPr>
        <w:t xml:space="preserve"> rregullat e përmendura në shkronjën “g” të pikës 2 të nenit 2 të këtij ligji, ku autoritetet kompetente kanë deleguar vendimmarrjen </w:t>
      </w:r>
      <w:r w:rsidR="003359D3" w:rsidRPr="00833A80">
        <w:rPr>
          <w:rFonts w:ascii="Garamond" w:hAnsi="Garamond" w:cs="Times New Roman"/>
          <w:sz w:val="24"/>
          <w:szCs w:val="24"/>
        </w:rPr>
        <w:t>për</w:t>
      </w:r>
      <w:r w:rsidRPr="00833A80">
        <w:rPr>
          <w:rFonts w:ascii="Garamond" w:hAnsi="Garamond" w:cs="Times New Roman"/>
          <w:sz w:val="24"/>
          <w:szCs w:val="24"/>
        </w:rPr>
        <w:t xml:space="preserve"> autorizimin për përdorimin e emrit të regjistruar të një produkti, mund të delegojë gjithashtu zbatimin e masave të mëposhtme:</w:t>
      </w:r>
    </w:p>
    <w:p w14:paraId="4032EF4F" w14:textId="01FEC9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311E34" w:rsidRPr="00833A80">
        <w:rPr>
          <w:rFonts w:ascii="Garamond" w:hAnsi="Garamond" w:cs="Times New Roman"/>
          <w:sz w:val="24"/>
          <w:szCs w:val="24"/>
        </w:rPr>
        <w:t>u</w:t>
      </w:r>
      <w:r w:rsidRPr="00833A80">
        <w:rPr>
          <w:rFonts w:ascii="Garamond" w:hAnsi="Garamond" w:cs="Times New Roman"/>
          <w:sz w:val="24"/>
          <w:szCs w:val="24"/>
        </w:rPr>
        <w:t>rdhëron që disa aktivitete të operatorit t’u nënshtrohen kontrolleve zyrtare sistematike ose të shtuara;</w:t>
      </w:r>
    </w:p>
    <w:p w14:paraId="7D136EEE" w14:textId="5EED628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311E34" w:rsidRPr="00833A80">
        <w:rPr>
          <w:rFonts w:ascii="Garamond" w:hAnsi="Garamond" w:cs="Times New Roman"/>
          <w:sz w:val="24"/>
          <w:szCs w:val="24"/>
        </w:rPr>
        <w:t>u</w:t>
      </w:r>
      <w:r w:rsidRPr="00833A80">
        <w:rPr>
          <w:rFonts w:ascii="Garamond" w:hAnsi="Garamond" w:cs="Times New Roman"/>
          <w:sz w:val="24"/>
          <w:szCs w:val="24"/>
        </w:rPr>
        <w:t>rdhëron operatorin për të shtuar frekuencën e kontrolleve që i kryen vetë ai;</w:t>
      </w:r>
    </w:p>
    <w:p w14:paraId="5295F65E" w14:textId="45296EF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311E34" w:rsidRPr="00833A80">
        <w:rPr>
          <w:rFonts w:ascii="Garamond" w:hAnsi="Garamond" w:cs="Times New Roman"/>
          <w:sz w:val="24"/>
          <w:szCs w:val="24"/>
        </w:rPr>
        <w:t xml:space="preserve"> u</w:t>
      </w:r>
      <w:r w:rsidRPr="00833A80">
        <w:rPr>
          <w:rFonts w:ascii="Garamond" w:hAnsi="Garamond" w:cs="Times New Roman"/>
          <w:sz w:val="24"/>
          <w:szCs w:val="24"/>
        </w:rPr>
        <w:t>rdhëron ndryshimin e etiketës, me qëllim që të jetë në përputhje me specifikimet e produktit dhe rregullat e parashikuara në shkronjën “g”</w:t>
      </w:r>
      <w:r w:rsidR="00106F20" w:rsidRPr="00833A80">
        <w:rPr>
          <w:rFonts w:ascii="Garamond" w:hAnsi="Garamond" w:cs="Times New Roman"/>
          <w:sz w:val="24"/>
          <w:szCs w:val="24"/>
        </w:rPr>
        <w:t xml:space="preserve"> </w:t>
      </w:r>
      <w:r w:rsidRPr="00833A80">
        <w:rPr>
          <w:rFonts w:ascii="Garamond" w:hAnsi="Garamond" w:cs="Times New Roman"/>
          <w:sz w:val="24"/>
          <w:szCs w:val="24"/>
        </w:rPr>
        <w:t>të pikës 2 të nenit 2 të këtij ligji.</w:t>
      </w:r>
    </w:p>
    <w:p w14:paraId="0CF127A7" w14:textId="742F610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udhëzim miraton rregullat për kryerjen e kontrolleve zyrtare për verifikimin e përputhshmërisë së rregullave të përmendura në shkronjën “g” të pikës 2 të nenit 2 të këtij ligji. Këto udhëzime parashikojnë rregulla për:</w:t>
      </w:r>
    </w:p>
    <w:p w14:paraId="1A8AEE96" w14:textId="58AB33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kriteret, metodat dhe teknikat e përmendura në nenet 13 e 15 të këtij ligji për kontrollet zyrtare që kryhen për të verifikuar përputhshmërinë me specifikimet e produktit e kriteret e etiketimit;</w:t>
      </w:r>
    </w:p>
    <w:p w14:paraId="5EEFBDD1" w14:textId="0E499A71" w:rsidR="00D970AC" w:rsidRPr="00833A80" w:rsidRDefault="00D970AC" w:rsidP="00833A80">
      <w:pPr>
        <w:spacing w:after="0" w:line="240" w:lineRule="auto"/>
        <w:ind w:firstLine="284"/>
        <w:jc w:val="both"/>
        <w:rPr>
          <w:rFonts w:ascii="Garamond" w:hAnsi="Garamond" w:cs="Times New Roman"/>
          <w:color w:val="000000" w:themeColor="text1"/>
          <w:sz w:val="24"/>
          <w:szCs w:val="24"/>
        </w:rPr>
      </w:pPr>
      <w:r w:rsidRPr="00833A80">
        <w:rPr>
          <w:rFonts w:ascii="Garamond" w:hAnsi="Garamond" w:cs="Times New Roman"/>
          <w:sz w:val="24"/>
          <w:szCs w:val="24"/>
        </w:rPr>
        <w:t xml:space="preserve">b) metodat dhe teknikat specifike të cituara në nenin 15 të këtij ligji për kryerjen e kontrolleve zyrtare, </w:t>
      </w:r>
      <w:r w:rsidR="00106F20" w:rsidRPr="00833A80">
        <w:rPr>
          <w:rFonts w:ascii="Garamond" w:hAnsi="Garamond" w:cs="Times New Roman"/>
          <w:sz w:val="24"/>
          <w:szCs w:val="24"/>
        </w:rPr>
        <w:t>t</w:t>
      </w:r>
      <w:r w:rsidRPr="00833A80">
        <w:rPr>
          <w:rFonts w:ascii="Garamond" w:hAnsi="Garamond" w:cs="Times New Roman"/>
          <w:sz w:val="24"/>
          <w:szCs w:val="24"/>
        </w:rPr>
        <w:t xml:space="preserve">ë </w:t>
      </w:r>
      <w:r w:rsidR="00106F20" w:rsidRPr="00833A80">
        <w:rPr>
          <w:rFonts w:ascii="Garamond" w:hAnsi="Garamond" w:cs="Times New Roman"/>
          <w:sz w:val="24"/>
          <w:szCs w:val="24"/>
        </w:rPr>
        <w:t xml:space="preserve">cilat </w:t>
      </w:r>
      <w:r w:rsidRPr="00833A80">
        <w:rPr>
          <w:rFonts w:ascii="Garamond" w:hAnsi="Garamond" w:cs="Times New Roman"/>
          <w:sz w:val="24"/>
          <w:szCs w:val="24"/>
        </w:rPr>
        <w:t>synojnë garantimin e gjurmueshmërisë së mallrave dhe kafshëve që janë objekt i rregullave të parashikuara në shkronjën “g</w:t>
      </w:r>
      <w:r w:rsidRPr="00833A80">
        <w:rPr>
          <w:rFonts w:ascii="Garamond" w:hAnsi="Garamond" w:cs="Times New Roman"/>
          <w:color w:val="000000" w:themeColor="text1"/>
          <w:sz w:val="24"/>
          <w:szCs w:val="24"/>
        </w:rPr>
        <w:t>” të pikës 2 të nenit 2 të këtij ligji në të gjitha fazat e prodhimit, përgatitjes dhe shpërndarjes, si dhe për të garantuar përputhshmërinë e këtyre rregullave;</w:t>
      </w:r>
    </w:p>
    <w:p w14:paraId="16F716E0" w14:textId="30CBA62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color w:val="000000" w:themeColor="text1"/>
          <w:sz w:val="24"/>
          <w:szCs w:val="24"/>
        </w:rPr>
        <w:t xml:space="preserve">c) rastet kur autoritetet kompetente duhet të </w:t>
      </w:r>
      <w:r w:rsidR="00106F20" w:rsidRPr="00833A80">
        <w:rPr>
          <w:rFonts w:ascii="Garamond" w:hAnsi="Garamond" w:cs="Times New Roman"/>
          <w:color w:val="000000" w:themeColor="text1"/>
          <w:sz w:val="24"/>
          <w:szCs w:val="24"/>
        </w:rPr>
        <w:t>ndër</w:t>
      </w:r>
      <w:r w:rsidRPr="00833A80">
        <w:rPr>
          <w:rFonts w:ascii="Garamond" w:hAnsi="Garamond" w:cs="Times New Roman"/>
          <w:color w:val="000000" w:themeColor="text1"/>
          <w:sz w:val="24"/>
          <w:szCs w:val="24"/>
        </w:rPr>
        <w:t xml:space="preserve">marrin një ose </w:t>
      </w:r>
      <w:r w:rsidRPr="00833A80">
        <w:rPr>
          <w:rFonts w:ascii="Garamond" w:hAnsi="Garamond" w:cs="Times New Roman"/>
          <w:sz w:val="24"/>
          <w:szCs w:val="24"/>
        </w:rPr>
        <w:t xml:space="preserve">më shumë veprime dhe masa </w:t>
      </w:r>
      <w:r w:rsidR="00106F20" w:rsidRPr="00833A80">
        <w:rPr>
          <w:rFonts w:ascii="Garamond" w:hAnsi="Garamond" w:cs="Times New Roman"/>
          <w:sz w:val="24"/>
          <w:szCs w:val="24"/>
        </w:rPr>
        <w:t>për</w:t>
      </w:r>
      <w:r w:rsidRPr="00833A80">
        <w:rPr>
          <w:rFonts w:ascii="Garamond" w:hAnsi="Garamond" w:cs="Times New Roman"/>
          <w:sz w:val="24"/>
          <w:szCs w:val="24"/>
        </w:rPr>
        <w:t xml:space="preserve"> mospërputhshmërinë specifike referuar pikave 1 e 2 të nenit 105 të këtij ligji. </w:t>
      </w:r>
    </w:p>
    <w:p w14:paraId="36B43279" w14:textId="06AF270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 me udhëzim miraton rregullat për masa praktike të unifikuara për kryerjen e kontrolleve zyrtare për të verifikuar përputhshmërinë me rregullat e parashikuara në shkronjën “g” të pikës 2 të nenit 2 të këtij ligji lidhur me detyrimet specifike raportuese të organeve të deleguara.</w:t>
      </w:r>
    </w:p>
    <w:p w14:paraId="3A010C52" w14:textId="6F72895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w:t>
      </w:r>
      <w:r w:rsidRPr="00833A80">
        <w:rPr>
          <w:rFonts w:ascii="Garamond" w:hAnsi="Garamond" w:cs="Times New Roman"/>
          <w:sz w:val="24"/>
          <w:szCs w:val="24"/>
        </w:rPr>
        <w:tab/>
        <w:t xml:space="preserve">Në përputhje me nenin 30 të këtij ligji, lejohet delegimi i disa detyrave të kontrollit zyrtar të përcaktuara në këtë nen </w:t>
      </w:r>
      <w:r w:rsidR="00240384" w:rsidRPr="00833A80">
        <w:rPr>
          <w:rFonts w:ascii="Garamond" w:hAnsi="Garamond" w:cs="Times New Roman"/>
          <w:sz w:val="24"/>
          <w:szCs w:val="24"/>
        </w:rPr>
        <w:t xml:space="preserve">për </w:t>
      </w:r>
      <w:r w:rsidRPr="00833A80">
        <w:rPr>
          <w:rFonts w:ascii="Garamond" w:hAnsi="Garamond" w:cs="Times New Roman"/>
          <w:sz w:val="24"/>
          <w:szCs w:val="24"/>
        </w:rPr>
        <w:t>një ose më shumë persona fizikë.</w:t>
      </w:r>
    </w:p>
    <w:p w14:paraId="554280C0" w14:textId="77777777" w:rsidR="00D970AC" w:rsidRPr="00833A80" w:rsidRDefault="00D970AC" w:rsidP="00833A80">
      <w:pPr>
        <w:spacing w:after="0" w:line="240" w:lineRule="auto"/>
        <w:ind w:firstLine="284"/>
        <w:jc w:val="both"/>
        <w:rPr>
          <w:rFonts w:ascii="Garamond" w:hAnsi="Garamond" w:cs="Times New Roman"/>
          <w:sz w:val="24"/>
          <w:szCs w:val="24"/>
        </w:rPr>
      </w:pPr>
    </w:p>
    <w:p w14:paraId="1CF1FEFB" w14:textId="77777777" w:rsidR="003C2AE4" w:rsidRDefault="003C2AE4" w:rsidP="00833A80">
      <w:pPr>
        <w:spacing w:after="0" w:line="240" w:lineRule="auto"/>
        <w:ind w:firstLine="284"/>
        <w:jc w:val="center"/>
        <w:rPr>
          <w:rFonts w:ascii="Garamond" w:hAnsi="Garamond" w:cs="Times New Roman"/>
          <w:sz w:val="24"/>
          <w:szCs w:val="24"/>
        </w:rPr>
      </w:pPr>
    </w:p>
    <w:p w14:paraId="0ACF99CF" w14:textId="77777777" w:rsidR="003C2AE4" w:rsidRDefault="003C2AE4" w:rsidP="00833A80">
      <w:pPr>
        <w:spacing w:after="0" w:line="240" w:lineRule="auto"/>
        <w:ind w:firstLine="284"/>
        <w:jc w:val="center"/>
        <w:rPr>
          <w:rFonts w:ascii="Garamond" w:hAnsi="Garamond" w:cs="Times New Roman"/>
          <w:sz w:val="24"/>
          <w:szCs w:val="24"/>
        </w:rPr>
      </w:pPr>
    </w:p>
    <w:p w14:paraId="7352333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27</w:t>
      </w:r>
    </w:p>
    <w:p w14:paraId="3383D3A5"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specifike për kontrollet zyrtare dhe për veprimet e ndërmarra nga autoritetet kompetente në rastet e risqeve të reja të identifikuara në lidhje me ushqimin dhe ushqimin për kafshë</w:t>
      </w:r>
    </w:p>
    <w:p w14:paraId="635B34C9" w14:textId="77777777" w:rsidR="00D970AC" w:rsidRPr="00833A80" w:rsidRDefault="00D970AC" w:rsidP="00833A80">
      <w:pPr>
        <w:spacing w:after="0" w:line="240" w:lineRule="auto"/>
        <w:ind w:firstLine="284"/>
        <w:jc w:val="both"/>
        <w:rPr>
          <w:rFonts w:ascii="Garamond" w:hAnsi="Garamond" w:cs="Times New Roman"/>
          <w:sz w:val="24"/>
          <w:szCs w:val="24"/>
        </w:rPr>
      </w:pPr>
    </w:p>
    <w:p w14:paraId="3D04E6AD" w14:textId="6B6308E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Ministri me udhëzim</w:t>
      </w:r>
      <w:r w:rsidR="00FA4B7B" w:rsidRPr="00833A80">
        <w:rPr>
          <w:rFonts w:ascii="Garamond" w:hAnsi="Garamond" w:cs="Times New Roman"/>
          <w:sz w:val="24"/>
          <w:szCs w:val="24"/>
        </w:rPr>
        <w:t>e</w:t>
      </w:r>
      <w:r w:rsidRPr="00833A80">
        <w:rPr>
          <w:rFonts w:ascii="Garamond" w:hAnsi="Garamond" w:cs="Times New Roman"/>
          <w:sz w:val="24"/>
          <w:szCs w:val="24"/>
        </w:rPr>
        <w:t xml:space="preserve"> miraton rregullat për kryerjen e kontrolleve zyrtare për disa kategori ushqimesh apo ushqimesh për kafshë për të verifikuar përputhshmërinë me rregullat e parashikuara në shkronjat “a” deri në “d” të pikës 2 të nenit 2 të këtij ligji dhe për veprimet që </w:t>
      </w:r>
      <w:r w:rsidRPr="00833A80">
        <w:rPr>
          <w:rFonts w:ascii="Garamond" w:hAnsi="Garamond" w:cs="Times New Roman"/>
          <w:color w:val="000000" w:themeColor="text1"/>
          <w:sz w:val="24"/>
          <w:szCs w:val="24"/>
        </w:rPr>
        <w:t xml:space="preserve">duhen </w:t>
      </w:r>
      <w:r w:rsidR="00106F20" w:rsidRPr="00833A80">
        <w:rPr>
          <w:rFonts w:ascii="Garamond" w:hAnsi="Garamond" w:cs="Times New Roman"/>
          <w:color w:val="000000" w:themeColor="text1"/>
          <w:sz w:val="24"/>
          <w:szCs w:val="24"/>
        </w:rPr>
        <w:t>ndër</w:t>
      </w:r>
      <w:r w:rsidRPr="00833A80">
        <w:rPr>
          <w:rFonts w:ascii="Garamond" w:hAnsi="Garamond" w:cs="Times New Roman"/>
          <w:color w:val="000000" w:themeColor="text1"/>
          <w:sz w:val="24"/>
          <w:szCs w:val="24"/>
        </w:rPr>
        <w:t xml:space="preserve">marrë </w:t>
      </w:r>
      <w:r w:rsidRPr="00833A80">
        <w:rPr>
          <w:rFonts w:ascii="Garamond" w:hAnsi="Garamond" w:cs="Times New Roman"/>
          <w:sz w:val="24"/>
          <w:szCs w:val="24"/>
        </w:rPr>
        <w:t>nga autoritetet kompetente pas kryerjes së kontrolleve të tilla zyrtare. Këto udhëzime adresojnë risqet e identifikuara rishtazi për shëndetin e njerëzve ose të kafshëve, që mund të lindin nga ushqimi ose ushqimi për kafshë te njerëzit ose në lidhje me OMGJ-të dhe produktet e mbrojtjes së bimëve, si edhe për mjedisin apo çdo risk që del nga modelet e reja të prodhimit ose të konsumit të ushqimit ose ushqimit për kafshë, të cilat nuk mund të trajtohen në mënyrë efektive në mungesë të këtyre rregullave të përgjithshme.</w:t>
      </w:r>
    </w:p>
    <w:p w14:paraId="57E09149" w14:textId="0DF2C6F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Këto udhëzime parashikojnë rregullat për:</w:t>
      </w:r>
    </w:p>
    <w:p w14:paraId="5D327676" w14:textId="787A751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kriteret specifike të unifikuara për kryerjen e kontrolleve zyrtare për t’iu përgjigjur rreziqeve dhe risqeve specifike që ekzistojnë </w:t>
      </w:r>
      <w:r w:rsidR="00106F20" w:rsidRPr="00833A80">
        <w:rPr>
          <w:rFonts w:ascii="Garamond" w:hAnsi="Garamond" w:cs="Times New Roman"/>
          <w:sz w:val="24"/>
          <w:szCs w:val="24"/>
        </w:rPr>
        <w:t>p</w:t>
      </w:r>
      <w:r w:rsidRPr="00833A80">
        <w:rPr>
          <w:rFonts w:ascii="Garamond" w:hAnsi="Garamond" w:cs="Times New Roman"/>
          <w:sz w:val="24"/>
          <w:szCs w:val="24"/>
        </w:rPr>
        <w:t>ë</w:t>
      </w:r>
      <w:r w:rsidR="00106F20" w:rsidRPr="00833A80">
        <w:rPr>
          <w:rFonts w:ascii="Garamond" w:hAnsi="Garamond" w:cs="Times New Roman"/>
          <w:sz w:val="24"/>
          <w:szCs w:val="24"/>
        </w:rPr>
        <w:t>r</w:t>
      </w:r>
      <w:r w:rsidRPr="00833A80">
        <w:rPr>
          <w:rFonts w:ascii="Garamond" w:hAnsi="Garamond" w:cs="Times New Roman"/>
          <w:sz w:val="24"/>
          <w:szCs w:val="24"/>
        </w:rPr>
        <w:t xml:space="preserve"> çdo kategori ushqimesh dhe ushqimesh për kafshë, si dhe proceseve të ndryshme që ato </w:t>
      </w:r>
      <w:r w:rsidR="00106F20" w:rsidRPr="00833A80">
        <w:rPr>
          <w:rFonts w:ascii="Garamond" w:hAnsi="Garamond" w:cs="Times New Roman"/>
          <w:sz w:val="24"/>
          <w:szCs w:val="24"/>
        </w:rPr>
        <w:t>u</w:t>
      </w:r>
      <w:r w:rsidRPr="00833A80">
        <w:rPr>
          <w:rFonts w:ascii="Garamond" w:hAnsi="Garamond" w:cs="Times New Roman"/>
          <w:sz w:val="24"/>
          <w:szCs w:val="24"/>
        </w:rPr>
        <w:t xml:space="preserve"> nënshtrohen; </w:t>
      </w:r>
    </w:p>
    <w:p w14:paraId="74F561E1" w14:textId="5066C8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rastet kur autoritetet kompetente </w:t>
      </w:r>
      <w:r w:rsidR="00106F20" w:rsidRPr="00833A80">
        <w:rPr>
          <w:rFonts w:ascii="Garamond" w:hAnsi="Garamond" w:cs="Times New Roman"/>
          <w:sz w:val="24"/>
          <w:szCs w:val="24"/>
        </w:rPr>
        <w:t>p</w:t>
      </w:r>
      <w:r w:rsidRPr="00833A80">
        <w:rPr>
          <w:rFonts w:ascii="Garamond" w:hAnsi="Garamond" w:cs="Times New Roman"/>
          <w:sz w:val="24"/>
          <w:szCs w:val="24"/>
        </w:rPr>
        <w:t>ë</w:t>
      </w:r>
      <w:r w:rsidR="00106F20" w:rsidRPr="00833A80">
        <w:rPr>
          <w:rFonts w:ascii="Garamond" w:hAnsi="Garamond" w:cs="Times New Roman"/>
          <w:sz w:val="24"/>
          <w:szCs w:val="24"/>
        </w:rPr>
        <w:t>r</w:t>
      </w:r>
      <w:r w:rsidRPr="00833A80">
        <w:rPr>
          <w:rFonts w:ascii="Garamond" w:hAnsi="Garamond" w:cs="Times New Roman"/>
          <w:sz w:val="24"/>
          <w:szCs w:val="24"/>
        </w:rPr>
        <w:t xml:space="preserve"> mospërputhshmëri specifike duhet të marrin një ose më shumë nga masat e parashikuara në nenet 104, pika 2, dhe 105, pika 2, të këtij ligji. </w:t>
      </w:r>
    </w:p>
    <w:p w14:paraId="46C7913A" w14:textId="3A41E8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Ministri me udhëzim miraton rregulla për masa praktike të unifikuara </w:t>
      </w:r>
      <w:r w:rsidR="00106F20" w:rsidRPr="00833A80">
        <w:rPr>
          <w:rFonts w:ascii="Garamond" w:hAnsi="Garamond" w:cs="Times New Roman"/>
          <w:sz w:val="24"/>
          <w:szCs w:val="24"/>
        </w:rPr>
        <w:t>p</w:t>
      </w:r>
      <w:r w:rsidRPr="00833A80">
        <w:rPr>
          <w:rFonts w:ascii="Garamond" w:hAnsi="Garamond" w:cs="Times New Roman"/>
          <w:sz w:val="24"/>
          <w:szCs w:val="24"/>
        </w:rPr>
        <w:t>ë</w:t>
      </w:r>
      <w:r w:rsidR="00106F20" w:rsidRPr="00833A80">
        <w:rPr>
          <w:rFonts w:ascii="Garamond" w:hAnsi="Garamond" w:cs="Times New Roman"/>
          <w:sz w:val="24"/>
          <w:szCs w:val="24"/>
        </w:rPr>
        <w:t>r</w:t>
      </w:r>
      <w:r w:rsidRPr="00833A80">
        <w:rPr>
          <w:rFonts w:ascii="Garamond" w:hAnsi="Garamond" w:cs="Times New Roman"/>
          <w:sz w:val="24"/>
          <w:szCs w:val="24"/>
        </w:rPr>
        <w:t xml:space="preserve"> kontrollet zyrtare që kryhen në kategori të caktuara ushqimesh ose ushqimesh për kafshë për të verifikuar përputhshmërinë me rregullat e parashikuara në shkronjat “a” deri në “d” të pikës 2 të nenit 2 të këtij ligji</w:t>
      </w:r>
      <w:r w:rsidR="00106F20" w:rsidRPr="00833A80">
        <w:rPr>
          <w:rFonts w:ascii="Garamond" w:hAnsi="Garamond" w:cs="Times New Roman"/>
          <w:sz w:val="24"/>
          <w:szCs w:val="24"/>
        </w:rPr>
        <w:t>,</w:t>
      </w:r>
      <w:r w:rsidRPr="00833A80">
        <w:rPr>
          <w:rFonts w:ascii="Garamond" w:hAnsi="Garamond" w:cs="Times New Roman"/>
          <w:sz w:val="24"/>
          <w:szCs w:val="24"/>
        </w:rPr>
        <w:t xml:space="preserve"> për të adresuar risqet e identifikuara rishtazi për shëndetin e njerëzve ose të kafshëve, që mund të lindin nga ushqimi ose ushqimi për kafshë te njerëzit ose në lidhje me OMGJ-të dhe produktet e mbrojtjes së bimëve, si edhe për mjedisin apo çdo risk që del nga modelet e reja të prodhimit ose konsumit të ushqimit ose ushqimit për kafshë, i cili nuk mund të trajtohet në mënyrë efektive në mungesë të këtyre rregullave të përgjithshme lidhur me frekuencën minimale uniformë të kontrolleve të tilla zyrtare, ku një nivel minimal i kontrollit zyrtar është i nevojshëm për t’iu përgjigjur rreziqeve dhe risqeve specifike që ekzistojnë në lidhje me secilën kategori të ushqimit dhe ushqimit për kafshë, si dhe proceseve të ndryshme që ato u nënshtrohen.</w:t>
      </w:r>
    </w:p>
    <w:p w14:paraId="711B4937" w14:textId="5CF9D8E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Në rastet e emergjencave të papritura dhe të justifikuara  për rastet e  rreziqeve serioze për shëndetin e njerëzve, kafshëve ose mjedisin, ministri miraton akte nënligjore që janë menjëherë të zbatueshme. </w:t>
      </w:r>
    </w:p>
    <w:p w14:paraId="78027A7E" w14:textId="77777777" w:rsidR="001C0E86" w:rsidRPr="00833A80" w:rsidRDefault="001C0E86" w:rsidP="00833A80">
      <w:pPr>
        <w:spacing w:after="0" w:line="240" w:lineRule="auto"/>
        <w:ind w:firstLine="284"/>
        <w:jc w:val="both"/>
        <w:rPr>
          <w:rFonts w:ascii="Garamond" w:hAnsi="Garamond" w:cs="Times New Roman"/>
          <w:sz w:val="24"/>
          <w:szCs w:val="24"/>
        </w:rPr>
      </w:pPr>
    </w:p>
    <w:p w14:paraId="01DB04A3" w14:textId="33D86AAB"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III</w:t>
      </w:r>
    </w:p>
    <w:p w14:paraId="4A4D99D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DELEGIMI I DETYRAVE TË CAKTUARA TË AUTORITETEVE KOMPETENTE</w:t>
      </w:r>
    </w:p>
    <w:p w14:paraId="1E14730E" w14:textId="77777777" w:rsidR="00D970AC" w:rsidRPr="00833A80" w:rsidRDefault="00D970AC" w:rsidP="00833A80">
      <w:pPr>
        <w:spacing w:after="0" w:line="240" w:lineRule="auto"/>
        <w:ind w:firstLine="284"/>
        <w:jc w:val="center"/>
        <w:rPr>
          <w:rFonts w:ascii="Garamond" w:hAnsi="Garamond" w:cs="Times New Roman"/>
          <w:sz w:val="24"/>
          <w:szCs w:val="24"/>
        </w:rPr>
      </w:pPr>
    </w:p>
    <w:p w14:paraId="118E9A4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28</w:t>
      </w:r>
    </w:p>
    <w:p w14:paraId="26C28159" w14:textId="70AA7263"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Delegimi i detyrave të caktuara të kontrollit zyrtar nga autoritetet kompetente</w:t>
      </w:r>
    </w:p>
    <w:p w14:paraId="0EE8F319" w14:textId="77777777" w:rsidR="00D970AC" w:rsidRPr="00833A80" w:rsidRDefault="00D970AC" w:rsidP="00833A80">
      <w:pPr>
        <w:spacing w:after="0" w:line="240" w:lineRule="auto"/>
        <w:ind w:firstLine="284"/>
        <w:jc w:val="both"/>
        <w:rPr>
          <w:rFonts w:ascii="Garamond" w:hAnsi="Garamond" w:cs="Times New Roman"/>
          <w:sz w:val="24"/>
          <w:szCs w:val="24"/>
        </w:rPr>
      </w:pPr>
    </w:p>
    <w:p w14:paraId="61A56E78" w14:textId="771F193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Autoritetet kompetente mund t’i delegojnë detyra të caktuara që u përkasin kontrolleve zyrtare një ose më shumë trupave të deleguara ose personave fizikë, në përputhje me kushtet e parashikuara, përkatësisht, në nenet 29 dhe 30 të këtij ligji. Autoritetet kompetente garantojnë që trupa e deleguar ose personi fizik, të cilit </w:t>
      </w:r>
      <w:r w:rsidR="00371792" w:rsidRPr="00833A80">
        <w:rPr>
          <w:rFonts w:ascii="Garamond" w:hAnsi="Garamond" w:cs="Times New Roman"/>
          <w:sz w:val="24"/>
          <w:szCs w:val="24"/>
        </w:rPr>
        <w:t>i</w:t>
      </w:r>
      <w:r w:rsidRPr="00833A80">
        <w:rPr>
          <w:rFonts w:ascii="Garamond" w:hAnsi="Garamond" w:cs="Times New Roman"/>
          <w:sz w:val="24"/>
          <w:szCs w:val="24"/>
        </w:rPr>
        <w:t xml:space="preserve"> janë deleguar këto detyra, ka kompetencat e nevojshme për të kryer në mënyrë efektive këto detyra.</w:t>
      </w:r>
    </w:p>
    <w:p w14:paraId="228BD6E6" w14:textId="1808BBE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Kur autoritetet kompetente vendosin t’i delegojnë detyra të caktuara të kontrollit zyrtar një ose më shumë trupave të deleguara, që kanë për qëllim verifikimin e përputhshmërisë me rregullat e parashikuara në shkronjën “f” të pikës 2 të nenit 2 të këtij ligji,</w:t>
      </w:r>
      <w:r w:rsidR="004B2C1A" w:rsidRPr="00833A80">
        <w:rPr>
          <w:rFonts w:ascii="Garamond" w:hAnsi="Garamond" w:cs="Times New Roman"/>
          <w:sz w:val="24"/>
          <w:szCs w:val="24"/>
        </w:rPr>
        <w:t xml:space="preserve"> </w:t>
      </w:r>
      <w:r w:rsidRPr="00833A80">
        <w:rPr>
          <w:rFonts w:ascii="Garamond" w:hAnsi="Garamond" w:cs="Times New Roman"/>
          <w:sz w:val="24"/>
          <w:szCs w:val="24"/>
        </w:rPr>
        <w:t>atribuojnë një kod numerik identifikimi për secilin trup të deleguar, si dhe caktojnë autoritetin përkatës përgjegjës për miratimin dhe mbikëqyrjen e tyre.</w:t>
      </w:r>
    </w:p>
    <w:p w14:paraId="69BFFF35" w14:textId="77777777" w:rsidR="00D970AC" w:rsidRPr="00833A80" w:rsidRDefault="00D970AC" w:rsidP="00833A80">
      <w:pPr>
        <w:spacing w:after="0" w:line="240" w:lineRule="auto"/>
        <w:ind w:firstLine="284"/>
        <w:jc w:val="both"/>
        <w:rPr>
          <w:rFonts w:ascii="Garamond" w:hAnsi="Garamond" w:cs="Times New Roman"/>
          <w:sz w:val="24"/>
          <w:szCs w:val="24"/>
        </w:rPr>
      </w:pPr>
    </w:p>
    <w:p w14:paraId="05AE834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29</w:t>
      </w:r>
    </w:p>
    <w:p w14:paraId="12EFDBCB"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Kushtet për delegimin e detyrave të caktuara të kontrollit zyrtar te trupat e deleguara</w:t>
      </w:r>
    </w:p>
    <w:p w14:paraId="16CFC4C7" w14:textId="77777777" w:rsidR="00D970AC" w:rsidRPr="00833A80" w:rsidRDefault="00D970AC" w:rsidP="00833A80">
      <w:pPr>
        <w:spacing w:after="0" w:line="240" w:lineRule="auto"/>
        <w:ind w:firstLine="284"/>
        <w:jc w:val="both"/>
        <w:rPr>
          <w:rFonts w:ascii="Garamond" w:hAnsi="Garamond" w:cs="Times New Roman"/>
          <w:sz w:val="24"/>
          <w:szCs w:val="24"/>
        </w:rPr>
      </w:pPr>
    </w:p>
    <w:p w14:paraId="54D5EDB7" w14:textId="3D1E3DE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Delegimi i detyrave të caktuara të kontrollit zyrtar trupës së deleguar, të parashikuar në pikën 1 të nenit 2</w:t>
      </w:r>
      <w:r w:rsidR="00241E3B" w:rsidRPr="00833A80">
        <w:rPr>
          <w:rFonts w:ascii="Garamond" w:hAnsi="Garamond" w:cs="Times New Roman"/>
          <w:sz w:val="24"/>
          <w:szCs w:val="24"/>
        </w:rPr>
        <w:t>8</w:t>
      </w:r>
      <w:r w:rsidRPr="00833A80">
        <w:rPr>
          <w:rFonts w:ascii="Garamond" w:hAnsi="Garamond" w:cs="Times New Roman"/>
          <w:sz w:val="24"/>
          <w:szCs w:val="24"/>
        </w:rPr>
        <w:t xml:space="preserve"> të këtij ligji, do të jetë me shkrim dhe duhet të plotësojë kushtet e mëposhtme:</w:t>
      </w:r>
    </w:p>
    <w:p w14:paraId="2E0D77BF" w14:textId="3810770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w:t>
      </w:r>
      <w:r w:rsidR="00311E34" w:rsidRPr="00833A80">
        <w:rPr>
          <w:rFonts w:ascii="Garamond" w:hAnsi="Garamond" w:cs="Times New Roman"/>
          <w:sz w:val="24"/>
          <w:szCs w:val="24"/>
        </w:rPr>
        <w:t xml:space="preserve"> d</w:t>
      </w:r>
      <w:r w:rsidRPr="00833A80">
        <w:rPr>
          <w:rFonts w:ascii="Garamond" w:hAnsi="Garamond" w:cs="Times New Roman"/>
          <w:sz w:val="24"/>
          <w:szCs w:val="24"/>
        </w:rPr>
        <w:t xml:space="preserve">elegimi përmban një përshkrim të saktë të detyrave të ngarkuara të kontrollit zyrtar që trupa e deleguar mund të kryejë, </w:t>
      </w:r>
      <w:r w:rsidR="00371792" w:rsidRPr="00833A80">
        <w:rPr>
          <w:rFonts w:ascii="Garamond" w:hAnsi="Garamond" w:cs="Times New Roman"/>
          <w:sz w:val="24"/>
          <w:szCs w:val="24"/>
        </w:rPr>
        <w:t xml:space="preserve">si </w:t>
      </w:r>
      <w:r w:rsidRPr="00833A80">
        <w:rPr>
          <w:rFonts w:ascii="Garamond" w:hAnsi="Garamond" w:cs="Times New Roman"/>
          <w:sz w:val="24"/>
          <w:szCs w:val="24"/>
        </w:rPr>
        <w:t>dhe kushtet në të cilat ai mund t’i kryejë ato detyra;</w:t>
      </w:r>
    </w:p>
    <w:p w14:paraId="038CC69E" w14:textId="070D331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311E34" w:rsidRPr="00833A80">
        <w:rPr>
          <w:rFonts w:ascii="Garamond" w:hAnsi="Garamond" w:cs="Times New Roman"/>
          <w:sz w:val="24"/>
          <w:szCs w:val="24"/>
        </w:rPr>
        <w:t xml:space="preserve"> t</w:t>
      </w:r>
      <w:r w:rsidRPr="00833A80">
        <w:rPr>
          <w:rFonts w:ascii="Garamond" w:hAnsi="Garamond" w:cs="Times New Roman"/>
          <w:sz w:val="24"/>
          <w:szCs w:val="24"/>
        </w:rPr>
        <w:t>rupa e deleguar duhet:</w:t>
      </w:r>
    </w:p>
    <w:p w14:paraId="4AAC4A4E" w14:textId="6AB3661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AB287F" w:rsidRPr="00833A80">
        <w:rPr>
          <w:rFonts w:ascii="Garamond" w:hAnsi="Garamond" w:cs="Times New Roman"/>
          <w:sz w:val="24"/>
          <w:szCs w:val="24"/>
        </w:rPr>
        <w:t xml:space="preserve"> </w:t>
      </w:r>
      <w:r w:rsidRPr="00833A80">
        <w:rPr>
          <w:rFonts w:ascii="Garamond" w:hAnsi="Garamond" w:cs="Times New Roman"/>
          <w:sz w:val="24"/>
          <w:szCs w:val="24"/>
        </w:rPr>
        <w:t>të ketë aftësitë, pajisjet dhe infrastrukturën e nevojshme për të kryer detyrat e kontrollit zyrtar që i janë deleguar;</w:t>
      </w:r>
    </w:p>
    <w:p w14:paraId="4EAB60EF" w14:textId="5269F6C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AB287F" w:rsidRPr="00833A80">
        <w:rPr>
          <w:rFonts w:ascii="Garamond" w:hAnsi="Garamond" w:cs="Times New Roman"/>
          <w:sz w:val="24"/>
          <w:szCs w:val="24"/>
        </w:rPr>
        <w:t xml:space="preserve"> </w:t>
      </w:r>
      <w:r w:rsidRPr="00833A80">
        <w:rPr>
          <w:rFonts w:ascii="Garamond" w:hAnsi="Garamond" w:cs="Times New Roman"/>
          <w:sz w:val="24"/>
          <w:szCs w:val="24"/>
        </w:rPr>
        <w:t>të ketë një numër të mjaftueshëm të personelit të kualifikuar dhe me përvojë;</w:t>
      </w:r>
    </w:p>
    <w:p w14:paraId="1FB29F6C" w14:textId="1A6A32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 xml:space="preserve">të jetë e drejtë/paanshme dhe të mos ketë asnjë konflikt interesi dhe në veçanti nuk është në një situatë që mund të ndikohet, drejtpërdrejt ose tërthorazi, në paanshmërinë e sjelljes së tij profesionale </w:t>
      </w:r>
      <w:r w:rsidR="00371792" w:rsidRPr="00833A80">
        <w:rPr>
          <w:rFonts w:ascii="Garamond" w:hAnsi="Garamond" w:cs="Times New Roman"/>
          <w:sz w:val="24"/>
          <w:szCs w:val="24"/>
        </w:rPr>
        <w:t>p</w:t>
      </w:r>
      <w:r w:rsidRPr="00833A80">
        <w:rPr>
          <w:rFonts w:ascii="Garamond" w:hAnsi="Garamond" w:cs="Times New Roman"/>
          <w:sz w:val="24"/>
          <w:szCs w:val="24"/>
        </w:rPr>
        <w:t>ë</w:t>
      </w:r>
      <w:r w:rsidR="00371792" w:rsidRPr="00833A80">
        <w:rPr>
          <w:rFonts w:ascii="Garamond" w:hAnsi="Garamond" w:cs="Times New Roman"/>
          <w:sz w:val="24"/>
          <w:szCs w:val="24"/>
        </w:rPr>
        <w:t>r</w:t>
      </w:r>
      <w:r w:rsidRPr="00833A80">
        <w:rPr>
          <w:rFonts w:ascii="Garamond" w:hAnsi="Garamond" w:cs="Times New Roman"/>
          <w:sz w:val="24"/>
          <w:szCs w:val="24"/>
        </w:rPr>
        <w:t xml:space="preserve"> kryerjen e detyrave të kontrollit zyrtar që i janë deleguar;</w:t>
      </w:r>
    </w:p>
    <w:p w14:paraId="229AA99C" w14:textId="772C51B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00AB287F" w:rsidRPr="00833A80">
        <w:rPr>
          <w:rFonts w:ascii="Garamond" w:hAnsi="Garamond" w:cs="Times New Roman"/>
          <w:sz w:val="24"/>
          <w:szCs w:val="24"/>
        </w:rPr>
        <w:t xml:space="preserve"> </w:t>
      </w:r>
      <w:r w:rsidRPr="00833A80">
        <w:rPr>
          <w:rFonts w:ascii="Garamond" w:hAnsi="Garamond" w:cs="Times New Roman"/>
          <w:sz w:val="24"/>
          <w:szCs w:val="24"/>
        </w:rPr>
        <w:t>të ushtrojë veprimtarinë e saj dhe të jetë e akredituar në përputhje me standardet përkatëse për detyrat e deleguara, duke përfshirë standardin EN ISO/IEC 17020 “Kritere për funksionimin e llojeve të ndryshme të organeve që kryejnë inspektim”;</w:t>
      </w:r>
    </w:p>
    <w:p w14:paraId="44AF8916" w14:textId="357CF9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w:t>
      </w:r>
      <w:r w:rsidR="00AB287F" w:rsidRPr="00833A80">
        <w:rPr>
          <w:rFonts w:ascii="Garamond" w:hAnsi="Garamond" w:cs="Times New Roman"/>
          <w:sz w:val="24"/>
          <w:szCs w:val="24"/>
        </w:rPr>
        <w:t xml:space="preserve"> </w:t>
      </w:r>
      <w:r w:rsidRPr="00833A80">
        <w:rPr>
          <w:rFonts w:ascii="Garamond" w:hAnsi="Garamond" w:cs="Times New Roman"/>
          <w:sz w:val="24"/>
          <w:szCs w:val="24"/>
        </w:rPr>
        <w:t xml:space="preserve">të ketë kompetenca të mjaftueshme për të kryer detyrat e kontrollit zyrtar që i janë deleguar; </w:t>
      </w:r>
    </w:p>
    <w:p w14:paraId="1D2AF2B3" w14:textId="315741A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AB287F" w:rsidRPr="00833A80">
        <w:rPr>
          <w:rFonts w:ascii="Garamond" w:hAnsi="Garamond" w:cs="Times New Roman"/>
          <w:sz w:val="24"/>
          <w:szCs w:val="24"/>
        </w:rPr>
        <w:t xml:space="preserve"> t</w:t>
      </w:r>
      <w:r w:rsidRPr="00833A80">
        <w:rPr>
          <w:rFonts w:ascii="Garamond" w:hAnsi="Garamond" w:cs="Times New Roman"/>
          <w:sz w:val="24"/>
          <w:szCs w:val="24"/>
        </w:rPr>
        <w:t>ë mbështetet në procedura që sigurojnë koordinim efikas dhe efektiv ndërmjet autoriteteve kompetente deleguese dhe trupës së deleguar.</w:t>
      </w:r>
    </w:p>
    <w:p w14:paraId="13AD9179" w14:textId="77777777" w:rsidR="00D970AC" w:rsidRPr="00833A80" w:rsidRDefault="00D970AC" w:rsidP="00833A80">
      <w:pPr>
        <w:spacing w:after="0" w:line="240" w:lineRule="auto"/>
        <w:ind w:firstLine="284"/>
        <w:jc w:val="both"/>
        <w:rPr>
          <w:rFonts w:ascii="Garamond" w:hAnsi="Garamond" w:cs="Times New Roman"/>
          <w:sz w:val="24"/>
          <w:szCs w:val="24"/>
        </w:rPr>
      </w:pPr>
    </w:p>
    <w:p w14:paraId="04B29DA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30</w:t>
      </w:r>
    </w:p>
    <w:p w14:paraId="53561F0D"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Kushtet për delegimin e detyrave të caktuara të kontrollit zyrtar te personat fizikë</w:t>
      </w:r>
    </w:p>
    <w:p w14:paraId="29F20F57" w14:textId="77777777" w:rsidR="00D970AC" w:rsidRPr="00833A80" w:rsidRDefault="00D970AC" w:rsidP="00833A80">
      <w:pPr>
        <w:spacing w:after="0" w:line="240" w:lineRule="auto"/>
        <w:ind w:firstLine="284"/>
        <w:jc w:val="both"/>
        <w:rPr>
          <w:rFonts w:ascii="Garamond" w:hAnsi="Garamond" w:cs="Times New Roman"/>
          <w:sz w:val="24"/>
          <w:szCs w:val="24"/>
        </w:rPr>
      </w:pPr>
    </w:p>
    <w:p w14:paraId="1BFCD744" w14:textId="2FDD71B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Autoritetet kompetente mund të delegojnë detyra të caktuara që u përkasin kontrolleve zyrtare një ose më shumë persona fizikë kur rregullat e parashikuara në nenet 18 deri në 27 të këtij ligji e lejojnë atë. Një </w:t>
      </w:r>
      <w:r w:rsidR="005D7FE9" w:rsidRPr="00833A80">
        <w:rPr>
          <w:rFonts w:ascii="Garamond" w:hAnsi="Garamond" w:cs="Times New Roman"/>
          <w:sz w:val="24"/>
          <w:szCs w:val="24"/>
        </w:rPr>
        <w:t>d</w:t>
      </w:r>
      <w:r w:rsidRPr="00833A80">
        <w:rPr>
          <w:rFonts w:ascii="Garamond" w:hAnsi="Garamond" w:cs="Times New Roman"/>
          <w:sz w:val="24"/>
          <w:szCs w:val="24"/>
        </w:rPr>
        <w:t>elegim i tillë duhet të jetë në formë të shkruar dhe në përputhje me kushtet e mëposhtme:</w:t>
      </w:r>
    </w:p>
    <w:p w14:paraId="4DDB18CE" w14:textId="5404A0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AB287F" w:rsidRPr="00833A80">
        <w:rPr>
          <w:rFonts w:ascii="Garamond" w:hAnsi="Garamond" w:cs="Times New Roman"/>
          <w:sz w:val="24"/>
          <w:szCs w:val="24"/>
        </w:rPr>
        <w:t xml:space="preserve"> </w:t>
      </w:r>
      <w:r w:rsidR="0096288F" w:rsidRPr="00833A80">
        <w:rPr>
          <w:rFonts w:ascii="Garamond" w:hAnsi="Garamond" w:cs="Times New Roman"/>
          <w:sz w:val="24"/>
          <w:szCs w:val="24"/>
        </w:rPr>
        <w:t xml:space="preserve">delegimi </w:t>
      </w:r>
      <w:r w:rsidRPr="00833A80">
        <w:rPr>
          <w:rFonts w:ascii="Garamond" w:hAnsi="Garamond" w:cs="Times New Roman"/>
          <w:sz w:val="24"/>
          <w:szCs w:val="24"/>
        </w:rPr>
        <w:t xml:space="preserve">përmban një përshkrim të saktë të detyrave të ngarkuara të kontrollit zyrtar që personi fizik mund të kryejë, </w:t>
      </w:r>
      <w:r w:rsidR="00371792" w:rsidRPr="00833A80">
        <w:rPr>
          <w:rFonts w:ascii="Garamond" w:hAnsi="Garamond" w:cs="Times New Roman"/>
          <w:sz w:val="24"/>
          <w:szCs w:val="24"/>
        </w:rPr>
        <w:t xml:space="preserve">si </w:t>
      </w:r>
      <w:r w:rsidRPr="00833A80">
        <w:rPr>
          <w:rFonts w:ascii="Garamond" w:hAnsi="Garamond" w:cs="Times New Roman"/>
          <w:sz w:val="24"/>
          <w:szCs w:val="24"/>
        </w:rPr>
        <w:t>dhe kushtet në të cilat ai mund t'i kryejë ato detyra;</w:t>
      </w:r>
    </w:p>
    <w:p w14:paraId="408F5499" w14:textId="20786F1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AB287F" w:rsidRPr="00833A80">
        <w:rPr>
          <w:rFonts w:ascii="Garamond" w:hAnsi="Garamond" w:cs="Times New Roman"/>
          <w:sz w:val="24"/>
          <w:szCs w:val="24"/>
        </w:rPr>
        <w:t xml:space="preserve"> p</w:t>
      </w:r>
      <w:r w:rsidRPr="00833A80">
        <w:rPr>
          <w:rFonts w:ascii="Garamond" w:hAnsi="Garamond" w:cs="Times New Roman"/>
          <w:sz w:val="24"/>
          <w:szCs w:val="24"/>
        </w:rPr>
        <w:t>ersoni fizik duhet:</w:t>
      </w:r>
    </w:p>
    <w:p w14:paraId="55AD4CD8" w14:textId="62CFA2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AB287F" w:rsidRPr="00833A80">
        <w:rPr>
          <w:rFonts w:ascii="Garamond" w:hAnsi="Garamond" w:cs="Times New Roman"/>
          <w:sz w:val="24"/>
          <w:szCs w:val="24"/>
        </w:rPr>
        <w:t xml:space="preserve"> </w:t>
      </w:r>
      <w:r w:rsidRPr="00833A80">
        <w:rPr>
          <w:rFonts w:ascii="Garamond" w:hAnsi="Garamond" w:cs="Times New Roman"/>
          <w:sz w:val="24"/>
          <w:szCs w:val="24"/>
        </w:rPr>
        <w:t>të ketë aftësitë, pajisjet dhe infrastrukturën e nevojshme për të kryer detyrat e kontrollit zyrtar që i janë deleguar;</w:t>
      </w:r>
    </w:p>
    <w:p w14:paraId="7469DD72" w14:textId="5289FC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AB287F" w:rsidRPr="00833A80">
        <w:rPr>
          <w:rFonts w:ascii="Garamond" w:hAnsi="Garamond" w:cs="Times New Roman"/>
          <w:sz w:val="24"/>
          <w:szCs w:val="24"/>
        </w:rPr>
        <w:t xml:space="preserve"> </w:t>
      </w:r>
      <w:r w:rsidRPr="00833A80">
        <w:rPr>
          <w:rFonts w:ascii="Garamond" w:hAnsi="Garamond" w:cs="Times New Roman"/>
          <w:sz w:val="24"/>
          <w:szCs w:val="24"/>
        </w:rPr>
        <w:t>të ketë kualifikim dhe përvojë të përshtatshme;</w:t>
      </w:r>
    </w:p>
    <w:p w14:paraId="5E2A0890" w14:textId="02AE3C4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të veprojë në mënyrë të paanshme dhe të jetë i lirë nga çdo konflikt interesi për kryerjen e detyrave të kontrollit zyrtar që i janë deleguar.</w:t>
      </w:r>
    </w:p>
    <w:p w14:paraId="0D9751E2" w14:textId="6A882BB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AB287F" w:rsidRPr="00833A80">
        <w:rPr>
          <w:rFonts w:ascii="Garamond" w:hAnsi="Garamond" w:cs="Times New Roman"/>
          <w:sz w:val="24"/>
          <w:szCs w:val="24"/>
        </w:rPr>
        <w:t xml:space="preserve"> t</w:t>
      </w:r>
      <w:r w:rsidRPr="00833A80">
        <w:rPr>
          <w:rFonts w:ascii="Garamond" w:hAnsi="Garamond" w:cs="Times New Roman"/>
          <w:sz w:val="24"/>
          <w:szCs w:val="24"/>
        </w:rPr>
        <w:t>ë mbështetet me masa që sigurojnë koordinim efikas dhe efektiv ndërmjet autoriteteve kompetente deleguese dhe personit fizik.</w:t>
      </w:r>
    </w:p>
    <w:p w14:paraId="012D0F37" w14:textId="77777777" w:rsidR="00D970AC" w:rsidRPr="00833A80" w:rsidRDefault="00D970AC" w:rsidP="00833A80">
      <w:pPr>
        <w:spacing w:after="0" w:line="240" w:lineRule="auto"/>
        <w:ind w:firstLine="284"/>
        <w:jc w:val="both"/>
        <w:rPr>
          <w:rFonts w:ascii="Garamond" w:hAnsi="Garamond" w:cs="Times New Roman"/>
          <w:sz w:val="24"/>
          <w:szCs w:val="24"/>
        </w:rPr>
      </w:pPr>
    </w:p>
    <w:p w14:paraId="38AD68BA"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31</w:t>
      </w:r>
    </w:p>
    <w:p w14:paraId="6F9786CE" w14:textId="05028D76"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Kushtet për delegimin e detyrave të caktuara që lidhen me aktivitete të tjera zyrtare</w:t>
      </w:r>
    </w:p>
    <w:p w14:paraId="231B6CF9" w14:textId="77777777" w:rsidR="00D970AC" w:rsidRPr="00833A80" w:rsidRDefault="00D970AC" w:rsidP="00833A80">
      <w:pPr>
        <w:spacing w:after="0" w:line="240" w:lineRule="auto"/>
        <w:ind w:firstLine="284"/>
        <w:jc w:val="both"/>
        <w:rPr>
          <w:rFonts w:ascii="Garamond" w:hAnsi="Garamond" w:cs="Times New Roman"/>
          <w:sz w:val="24"/>
          <w:szCs w:val="24"/>
        </w:rPr>
      </w:pPr>
    </w:p>
    <w:p w14:paraId="4C568264" w14:textId="419A3D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AB287F" w:rsidRPr="00833A80">
        <w:rPr>
          <w:rFonts w:ascii="Garamond" w:hAnsi="Garamond" w:cs="Times New Roman"/>
          <w:sz w:val="24"/>
          <w:szCs w:val="24"/>
        </w:rPr>
        <w:t xml:space="preserve"> </w:t>
      </w:r>
      <w:r w:rsidRPr="00833A80">
        <w:rPr>
          <w:rFonts w:ascii="Garamond" w:hAnsi="Garamond" w:cs="Times New Roman"/>
          <w:sz w:val="24"/>
          <w:szCs w:val="24"/>
        </w:rPr>
        <w:t xml:space="preserve">Autoritetet kompetente mund të delegojnë detyra të caktuara </w:t>
      </w:r>
      <w:r w:rsidR="00371792" w:rsidRPr="00833A80">
        <w:rPr>
          <w:rFonts w:ascii="Garamond" w:hAnsi="Garamond" w:cs="Times New Roman"/>
          <w:sz w:val="24"/>
          <w:szCs w:val="24"/>
        </w:rPr>
        <w:t>p</w:t>
      </w:r>
      <w:r w:rsidRPr="00833A80">
        <w:rPr>
          <w:rFonts w:ascii="Garamond" w:hAnsi="Garamond" w:cs="Times New Roman"/>
          <w:sz w:val="24"/>
          <w:szCs w:val="24"/>
        </w:rPr>
        <w:t>ë</w:t>
      </w:r>
      <w:r w:rsidR="00371792" w:rsidRPr="00833A80">
        <w:rPr>
          <w:rFonts w:ascii="Garamond" w:hAnsi="Garamond" w:cs="Times New Roman"/>
          <w:sz w:val="24"/>
          <w:szCs w:val="24"/>
        </w:rPr>
        <w:t>r</w:t>
      </w:r>
      <w:r w:rsidRPr="00833A80">
        <w:rPr>
          <w:rFonts w:ascii="Garamond" w:hAnsi="Garamond" w:cs="Times New Roman"/>
          <w:sz w:val="24"/>
          <w:szCs w:val="24"/>
        </w:rPr>
        <w:t xml:space="preserve"> aktivitete të tjera zyrtare te një ose më shumë trupa të deleguara, me kusht që </w:t>
      </w:r>
      <w:r w:rsidRPr="00833A80">
        <w:rPr>
          <w:rFonts w:ascii="Garamond" w:hAnsi="Garamond" w:cs="Times New Roman"/>
          <w:color w:val="000000" w:themeColor="text1"/>
          <w:sz w:val="24"/>
          <w:szCs w:val="24"/>
        </w:rPr>
        <w:t>të</w:t>
      </w:r>
      <w:r w:rsidRPr="00833A80">
        <w:rPr>
          <w:rFonts w:ascii="Garamond" w:hAnsi="Garamond" w:cs="Times New Roman"/>
          <w:sz w:val="24"/>
          <w:szCs w:val="24"/>
        </w:rPr>
        <w:t xml:space="preserve"> përmbushen kushtet e mëposhtme:</w:t>
      </w:r>
    </w:p>
    <w:p w14:paraId="2DD5200E" w14:textId="537B21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AB287F" w:rsidRPr="00833A80">
        <w:rPr>
          <w:rFonts w:ascii="Garamond" w:hAnsi="Garamond" w:cs="Times New Roman"/>
          <w:sz w:val="24"/>
          <w:szCs w:val="24"/>
        </w:rPr>
        <w:t xml:space="preserve"> r</w:t>
      </w:r>
      <w:r w:rsidRPr="00833A80">
        <w:rPr>
          <w:rFonts w:ascii="Garamond" w:hAnsi="Garamond" w:cs="Times New Roman"/>
          <w:sz w:val="24"/>
          <w:szCs w:val="24"/>
        </w:rPr>
        <w:t xml:space="preserve">regullat e parashikuara në pikën 2 të nenit 2 të këtij ligji nuk e ndalojnë një delegim të tillë; </w:t>
      </w:r>
    </w:p>
    <w:p w14:paraId="5872AE74" w14:textId="055FE82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AB287F" w:rsidRPr="00833A80">
        <w:rPr>
          <w:rFonts w:ascii="Garamond" w:hAnsi="Garamond" w:cs="Times New Roman"/>
          <w:sz w:val="24"/>
          <w:szCs w:val="24"/>
        </w:rPr>
        <w:t xml:space="preserve"> j</w:t>
      </w:r>
      <w:r w:rsidRPr="00833A80">
        <w:rPr>
          <w:rFonts w:ascii="Garamond" w:hAnsi="Garamond" w:cs="Times New Roman"/>
          <w:sz w:val="24"/>
          <w:szCs w:val="24"/>
        </w:rPr>
        <w:t>anë përmbushur kushtet e parashikuara në nenin 2</w:t>
      </w:r>
      <w:r w:rsidR="00277501" w:rsidRPr="00833A80">
        <w:rPr>
          <w:rFonts w:ascii="Garamond" w:hAnsi="Garamond" w:cs="Times New Roman"/>
          <w:sz w:val="24"/>
          <w:szCs w:val="24"/>
        </w:rPr>
        <w:t>9</w:t>
      </w:r>
      <w:r w:rsidRPr="00833A80">
        <w:rPr>
          <w:rFonts w:ascii="Garamond" w:hAnsi="Garamond" w:cs="Times New Roman"/>
          <w:sz w:val="24"/>
          <w:szCs w:val="24"/>
        </w:rPr>
        <w:t xml:space="preserve"> të këtij ligji, me përjashtim </w:t>
      </w:r>
      <w:r w:rsidR="00AB287F" w:rsidRPr="00833A80">
        <w:rPr>
          <w:rFonts w:ascii="Garamond" w:hAnsi="Garamond" w:cs="Times New Roman"/>
          <w:sz w:val="24"/>
          <w:szCs w:val="24"/>
        </w:rPr>
        <w:t xml:space="preserve">të </w:t>
      </w:r>
      <w:r w:rsidRPr="00833A80">
        <w:rPr>
          <w:rFonts w:ascii="Garamond" w:hAnsi="Garamond" w:cs="Times New Roman"/>
          <w:sz w:val="24"/>
          <w:szCs w:val="24"/>
        </w:rPr>
        <w:t>atyre të parashikuara në nënndarjen “iv” të shkronjës “b” të nenit 29 të këtij ligji.</w:t>
      </w:r>
    </w:p>
    <w:p w14:paraId="64DA2907" w14:textId="512021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AB287F" w:rsidRPr="00833A80">
        <w:rPr>
          <w:rFonts w:ascii="Garamond" w:hAnsi="Garamond" w:cs="Times New Roman"/>
          <w:sz w:val="24"/>
          <w:szCs w:val="24"/>
        </w:rPr>
        <w:t xml:space="preserve"> </w:t>
      </w:r>
      <w:r w:rsidRPr="00833A80">
        <w:rPr>
          <w:rFonts w:ascii="Garamond" w:hAnsi="Garamond" w:cs="Times New Roman"/>
          <w:sz w:val="24"/>
          <w:szCs w:val="24"/>
        </w:rPr>
        <w:t xml:space="preserve">Autoritetet kompetente mund të delegojnë detyra të caktuara </w:t>
      </w:r>
      <w:r w:rsidR="00371792" w:rsidRPr="00833A80">
        <w:rPr>
          <w:rFonts w:ascii="Garamond" w:hAnsi="Garamond" w:cs="Times New Roman"/>
          <w:sz w:val="24"/>
          <w:szCs w:val="24"/>
        </w:rPr>
        <w:t>p</w:t>
      </w:r>
      <w:r w:rsidRPr="00833A80">
        <w:rPr>
          <w:rFonts w:ascii="Garamond" w:hAnsi="Garamond" w:cs="Times New Roman"/>
          <w:sz w:val="24"/>
          <w:szCs w:val="24"/>
        </w:rPr>
        <w:t>ë</w:t>
      </w:r>
      <w:r w:rsidR="00371792" w:rsidRPr="00833A80">
        <w:rPr>
          <w:rFonts w:ascii="Garamond" w:hAnsi="Garamond" w:cs="Times New Roman"/>
          <w:sz w:val="24"/>
          <w:szCs w:val="24"/>
        </w:rPr>
        <w:t>r</w:t>
      </w:r>
      <w:r w:rsidRPr="00833A80">
        <w:rPr>
          <w:rFonts w:ascii="Garamond" w:hAnsi="Garamond" w:cs="Times New Roman"/>
          <w:sz w:val="24"/>
          <w:szCs w:val="24"/>
        </w:rPr>
        <w:t xml:space="preserve"> aktivitete të tjera zyrtare te një ose më shumë persona fizikë, </w:t>
      </w:r>
      <w:r w:rsidRPr="00833A80">
        <w:rPr>
          <w:rFonts w:ascii="Garamond" w:hAnsi="Garamond" w:cs="Times New Roman"/>
          <w:color w:val="000000" w:themeColor="text1"/>
          <w:sz w:val="24"/>
          <w:szCs w:val="24"/>
        </w:rPr>
        <w:t xml:space="preserve">me kusht që të </w:t>
      </w:r>
      <w:r w:rsidRPr="00833A80">
        <w:rPr>
          <w:rFonts w:ascii="Garamond" w:hAnsi="Garamond" w:cs="Times New Roman"/>
          <w:sz w:val="24"/>
          <w:szCs w:val="24"/>
        </w:rPr>
        <w:t>përmbushen kushtet e mëposhtme:</w:t>
      </w:r>
    </w:p>
    <w:p w14:paraId="2064E8FB" w14:textId="44E67E0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90259F" w:rsidRPr="00833A80">
        <w:rPr>
          <w:rFonts w:ascii="Garamond" w:hAnsi="Garamond" w:cs="Times New Roman"/>
          <w:sz w:val="24"/>
          <w:szCs w:val="24"/>
        </w:rPr>
        <w:t>r</w:t>
      </w:r>
      <w:r w:rsidRPr="00833A80">
        <w:rPr>
          <w:rFonts w:ascii="Garamond" w:hAnsi="Garamond" w:cs="Times New Roman"/>
          <w:sz w:val="24"/>
          <w:szCs w:val="24"/>
        </w:rPr>
        <w:t xml:space="preserve">regullat </w:t>
      </w:r>
      <w:r w:rsidR="00743B3C" w:rsidRPr="00833A80">
        <w:rPr>
          <w:rFonts w:ascii="Garamond" w:hAnsi="Garamond" w:cs="Times New Roman"/>
          <w:sz w:val="24"/>
          <w:szCs w:val="24"/>
        </w:rPr>
        <w:t xml:space="preserve">e parashikuara </w:t>
      </w:r>
      <w:r w:rsidRPr="00833A80">
        <w:rPr>
          <w:rFonts w:ascii="Garamond" w:hAnsi="Garamond" w:cs="Times New Roman"/>
          <w:sz w:val="24"/>
          <w:szCs w:val="24"/>
        </w:rPr>
        <w:t xml:space="preserve">në pikën 2 të nenit 2 të këtij ligji </w:t>
      </w:r>
      <w:r w:rsidR="00371792" w:rsidRPr="00833A80">
        <w:rPr>
          <w:rFonts w:ascii="Garamond" w:hAnsi="Garamond" w:cs="Times New Roman"/>
          <w:sz w:val="24"/>
          <w:szCs w:val="24"/>
        </w:rPr>
        <w:t xml:space="preserve">e </w:t>
      </w:r>
      <w:r w:rsidRPr="00833A80">
        <w:rPr>
          <w:rFonts w:ascii="Garamond" w:hAnsi="Garamond" w:cs="Times New Roman"/>
          <w:sz w:val="24"/>
          <w:szCs w:val="24"/>
        </w:rPr>
        <w:t xml:space="preserve">lejojnë një delegim të tillë; </w:t>
      </w:r>
    </w:p>
    <w:p w14:paraId="7DE2F9A1" w14:textId="229B88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90259F" w:rsidRPr="00833A80">
        <w:rPr>
          <w:rFonts w:ascii="Garamond" w:hAnsi="Garamond" w:cs="Times New Roman"/>
          <w:sz w:val="24"/>
          <w:szCs w:val="24"/>
        </w:rPr>
        <w:t xml:space="preserve"> j</w:t>
      </w:r>
      <w:r w:rsidRPr="00833A80">
        <w:rPr>
          <w:rFonts w:ascii="Garamond" w:hAnsi="Garamond" w:cs="Times New Roman"/>
          <w:sz w:val="24"/>
          <w:szCs w:val="24"/>
        </w:rPr>
        <w:t xml:space="preserve">anë përmbushur kushtet e parashikuara në nenin 30 të këtij ligji, të zbatuara </w:t>
      </w:r>
      <w:r w:rsidRPr="00833A80">
        <w:rPr>
          <w:rFonts w:ascii="Garamond" w:hAnsi="Garamond" w:cs="Times New Roman"/>
          <w:i/>
          <w:iCs/>
          <w:sz w:val="24"/>
          <w:szCs w:val="24"/>
        </w:rPr>
        <w:t>mutatis mutandis</w:t>
      </w:r>
      <w:r w:rsidRPr="00833A80">
        <w:rPr>
          <w:rFonts w:ascii="Garamond" w:hAnsi="Garamond" w:cs="Times New Roman"/>
          <w:sz w:val="24"/>
          <w:szCs w:val="24"/>
        </w:rPr>
        <w:t>.</w:t>
      </w:r>
    </w:p>
    <w:p w14:paraId="078F849C" w14:textId="7BFCF49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Autoritetet kompetente nuk i delegojnë një trupe të deleguar ose një personi fizik vendimin </w:t>
      </w:r>
      <w:r w:rsidR="00371792" w:rsidRPr="00833A80">
        <w:rPr>
          <w:rFonts w:ascii="Garamond" w:hAnsi="Garamond" w:cs="Times New Roman"/>
          <w:sz w:val="24"/>
          <w:szCs w:val="24"/>
        </w:rPr>
        <w:t>p</w:t>
      </w:r>
      <w:r w:rsidRPr="00833A80">
        <w:rPr>
          <w:rFonts w:ascii="Garamond" w:hAnsi="Garamond" w:cs="Times New Roman"/>
          <w:sz w:val="24"/>
          <w:szCs w:val="24"/>
        </w:rPr>
        <w:t>ë</w:t>
      </w:r>
      <w:r w:rsidR="00371792" w:rsidRPr="00833A80">
        <w:rPr>
          <w:rFonts w:ascii="Garamond" w:hAnsi="Garamond" w:cs="Times New Roman"/>
          <w:sz w:val="24"/>
          <w:szCs w:val="24"/>
        </w:rPr>
        <w:t>r</w:t>
      </w:r>
      <w:r w:rsidRPr="00833A80">
        <w:rPr>
          <w:rFonts w:ascii="Garamond" w:hAnsi="Garamond" w:cs="Times New Roman"/>
          <w:sz w:val="24"/>
          <w:szCs w:val="24"/>
        </w:rPr>
        <w:t xml:space="preserve"> detyrat e parashikuara në shkronjën “b” të pikës 1 dhe të pikave 2 e 3 të nenit 105 të këtij ligji.</w:t>
      </w:r>
    </w:p>
    <w:p w14:paraId="541F6BB7" w14:textId="77777777" w:rsidR="00D970AC" w:rsidRPr="00833A80" w:rsidRDefault="00D970AC" w:rsidP="00833A80">
      <w:pPr>
        <w:spacing w:after="0" w:line="240" w:lineRule="auto"/>
        <w:ind w:firstLine="284"/>
        <w:jc w:val="both"/>
        <w:rPr>
          <w:rFonts w:ascii="Garamond" w:hAnsi="Garamond" w:cs="Times New Roman"/>
          <w:sz w:val="24"/>
          <w:szCs w:val="24"/>
        </w:rPr>
      </w:pPr>
    </w:p>
    <w:p w14:paraId="54743B46"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32</w:t>
      </w:r>
    </w:p>
    <w:p w14:paraId="0A12C69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Detyrimet e trupave të deleguara dhe të personave fizikë</w:t>
      </w:r>
    </w:p>
    <w:p w14:paraId="0D589639" w14:textId="77777777" w:rsidR="00D970AC" w:rsidRPr="00833A80" w:rsidRDefault="00D970AC" w:rsidP="00833A80">
      <w:pPr>
        <w:spacing w:after="0" w:line="240" w:lineRule="auto"/>
        <w:ind w:firstLine="284"/>
        <w:jc w:val="both"/>
        <w:rPr>
          <w:rFonts w:ascii="Garamond" w:hAnsi="Garamond" w:cs="Times New Roman"/>
          <w:sz w:val="24"/>
          <w:szCs w:val="24"/>
        </w:rPr>
      </w:pPr>
    </w:p>
    <w:p w14:paraId="678143C2" w14:textId="324174F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Trupat e deleguara ose personat fizikë, të cilëve u janë deleguar detyra të caktuara të kontrollit zyrtar, në përputhje me pikën 1 të nenit 28 të këtij ligji, ose u janë deleguar detyra të caktuara që lidhen me aktivitete të tjera zyrtare, në përputhje me nenin 31 të këtij ligji, duhet:</w:t>
      </w:r>
    </w:p>
    <w:p w14:paraId="65114D81" w14:textId="1B9649C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w:t>
      </w:r>
      <w:r w:rsidR="00371792" w:rsidRPr="00833A80">
        <w:rPr>
          <w:rFonts w:ascii="Garamond" w:hAnsi="Garamond" w:cs="Times New Roman"/>
          <w:sz w:val="24"/>
          <w:szCs w:val="24"/>
        </w:rPr>
        <w:t xml:space="preserve"> </w:t>
      </w:r>
      <w:r w:rsidRPr="00833A80">
        <w:rPr>
          <w:rFonts w:ascii="Garamond" w:hAnsi="Garamond" w:cs="Times New Roman"/>
          <w:sz w:val="24"/>
          <w:szCs w:val="24"/>
        </w:rPr>
        <w:t xml:space="preserve">të raportojnë rregullisht dhe sa herë që të kërkohet nga autoritetet kompetente deleguese rezultatet e kontrolleve zyrtare dhe </w:t>
      </w:r>
      <w:r w:rsidR="00371792" w:rsidRPr="00833A80">
        <w:rPr>
          <w:rFonts w:ascii="Garamond" w:hAnsi="Garamond" w:cs="Times New Roman"/>
          <w:sz w:val="24"/>
          <w:szCs w:val="24"/>
        </w:rPr>
        <w:t xml:space="preserve">të </w:t>
      </w:r>
      <w:r w:rsidRPr="00833A80">
        <w:rPr>
          <w:rFonts w:ascii="Garamond" w:hAnsi="Garamond" w:cs="Times New Roman"/>
          <w:sz w:val="24"/>
          <w:szCs w:val="24"/>
        </w:rPr>
        <w:t>aktiviteteve të tjera zyrtare të kryera prej tyre;</w:t>
      </w:r>
    </w:p>
    <w:p w14:paraId="63D73A82" w14:textId="623EE6B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Pr="00833A80">
        <w:rPr>
          <w:rFonts w:ascii="Garamond" w:hAnsi="Garamond" w:cs="Times New Roman"/>
          <w:sz w:val="24"/>
          <w:szCs w:val="24"/>
        </w:rPr>
        <w:tab/>
        <w:t>të informoj</w:t>
      </w:r>
      <w:r w:rsidR="00393F74" w:rsidRPr="00833A80">
        <w:rPr>
          <w:rFonts w:ascii="Garamond" w:hAnsi="Garamond" w:cs="Times New Roman"/>
          <w:sz w:val="24"/>
          <w:szCs w:val="24"/>
        </w:rPr>
        <w:t>n</w:t>
      </w:r>
      <w:r w:rsidRPr="00833A80">
        <w:rPr>
          <w:rFonts w:ascii="Garamond" w:hAnsi="Garamond" w:cs="Times New Roman"/>
          <w:sz w:val="24"/>
          <w:szCs w:val="24"/>
        </w:rPr>
        <w:t xml:space="preserve">ë menjëherë autoritetet kompetente deleguese sa herë që nga kontrollet zyrtare rezultojnë mospërputhje ose mundësia për mospërputhje të mundshme, përveç rasteve kur masat specifike të vendosura ndërmjet autoritetit kompetent dhe trupës së deleguar ose personit fizik në fjalë parashikojnë ndryshe; </w:t>
      </w:r>
    </w:p>
    <w:p w14:paraId="52EC759A" w14:textId="4027A97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90259F" w:rsidRPr="00833A80">
        <w:rPr>
          <w:rFonts w:ascii="Garamond" w:hAnsi="Garamond" w:cs="Times New Roman"/>
          <w:sz w:val="24"/>
          <w:szCs w:val="24"/>
        </w:rPr>
        <w:t xml:space="preserve"> </w:t>
      </w:r>
      <w:r w:rsidRPr="00833A80">
        <w:rPr>
          <w:rFonts w:ascii="Garamond" w:hAnsi="Garamond" w:cs="Times New Roman"/>
          <w:sz w:val="24"/>
          <w:szCs w:val="24"/>
        </w:rPr>
        <w:t>t’u lejojë autoriteteve kompetente akses në mjediset dhe objektet e tyre dhe të bashkëpunojnë e të ofrojnë ndihmën e tyre.</w:t>
      </w:r>
    </w:p>
    <w:p w14:paraId="54686FC2" w14:textId="77777777" w:rsidR="00D970AC" w:rsidRPr="00833A80" w:rsidRDefault="00D970AC" w:rsidP="00833A80">
      <w:pPr>
        <w:spacing w:after="0" w:line="240" w:lineRule="auto"/>
        <w:ind w:firstLine="284"/>
        <w:jc w:val="both"/>
        <w:rPr>
          <w:rFonts w:ascii="Garamond" w:hAnsi="Garamond" w:cs="Times New Roman"/>
          <w:sz w:val="24"/>
          <w:szCs w:val="24"/>
        </w:rPr>
      </w:pPr>
    </w:p>
    <w:p w14:paraId="4594450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33</w:t>
      </w:r>
    </w:p>
    <w:p w14:paraId="64284E4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Detyrimet e autoriteteve kompetente deleguese</w:t>
      </w:r>
    </w:p>
    <w:p w14:paraId="794F8029" w14:textId="77777777" w:rsidR="00D970AC" w:rsidRPr="00833A80" w:rsidRDefault="00D970AC" w:rsidP="00833A80">
      <w:pPr>
        <w:spacing w:after="0" w:line="240" w:lineRule="auto"/>
        <w:ind w:firstLine="284"/>
        <w:jc w:val="both"/>
        <w:rPr>
          <w:rFonts w:ascii="Garamond" w:hAnsi="Garamond" w:cs="Times New Roman"/>
          <w:sz w:val="24"/>
          <w:szCs w:val="24"/>
        </w:rPr>
      </w:pPr>
    </w:p>
    <w:p w14:paraId="363586DF" w14:textId="7847381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që u kanë deleguar trupave të deleguara ose personave fizikë detyra të caktuara të kontrollit zyrtar në përputhje me pikën 1 të nenit 28 të këtij ligji, ose detyra të caktuara që lidhen me aktivitete të tjera zyrtare trupave ose personave fizikë të deleguar</w:t>
      </w:r>
      <w:r w:rsidR="00393F74" w:rsidRPr="00833A80">
        <w:rPr>
          <w:rFonts w:ascii="Garamond" w:hAnsi="Garamond" w:cs="Times New Roman"/>
          <w:sz w:val="24"/>
          <w:szCs w:val="24"/>
        </w:rPr>
        <w:t xml:space="preserve"> </w:t>
      </w:r>
      <w:r w:rsidRPr="00833A80">
        <w:rPr>
          <w:rFonts w:ascii="Garamond" w:hAnsi="Garamond" w:cs="Times New Roman"/>
          <w:sz w:val="24"/>
          <w:szCs w:val="24"/>
        </w:rPr>
        <w:t>në përputhje me nenin 31 të këtij ligji:</w:t>
      </w:r>
    </w:p>
    <w:p w14:paraId="3E83EBF5" w14:textId="79B7CF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organizojnë auditime ose inspektime të trupave ose personave të tillë, kur është e nevojshme, dhe duke shmangur mbivendosjen, duke marrë parasysh çdo akreditim të parashikuar në nënndarjen “iv” të shkronjës “b” të nenit 29 të këtij ligji;</w:t>
      </w:r>
    </w:p>
    <w:p w14:paraId="27111E19" w14:textId="3A3C7A9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revokojnë menjëherë plotësisht ose pjesërisht delegimin kur:</w:t>
      </w:r>
    </w:p>
    <w:p w14:paraId="56BC7734" w14:textId="4EDD211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90259F" w:rsidRPr="00833A80">
        <w:rPr>
          <w:rFonts w:ascii="Garamond" w:hAnsi="Garamond" w:cs="Times New Roman"/>
          <w:sz w:val="24"/>
          <w:szCs w:val="24"/>
        </w:rPr>
        <w:t xml:space="preserve"> </w:t>
      </w:r>
      <w:r w:rsidRPr="00833A80">
        <w:rPr>
          <w:rFonts w:ascii="Garamond" w:hAnsi="Garamond" w:cs="Times New Roman"/>
          <w:sz w:val="24"/>
          <w:szCs w:val="24"/>
        </w:rPr>
        <w:t>ka prova që një trup ose person fizik i deleguar nuk i kryen siç duhet detyrat që i janë deleguar;</w:t>
      </w:r>
    </w:p>
    <w:p w14:paraId="1735E2BB" w14:textId="5F4082F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90259F" w:rsidRPr="00833A80">
        <w:rPr>
          <w:rFonts w:ascii="Garamond" w:hAnsi="Garamond" w:cs="Times New Roman"/>
          <w:sz w:val="24"/>
          <w:szCs w:val="24"/>
        </w:rPr>
        <w:t xml:space="preserve"> </w:t>
      </w:r>
      <w:r w:rsidRPr="00833A80">
        <w:rPr>
          <w:rFonts w:ascii="Garamond" w:hAnsi="Garamond" w:cs="Times New Roman"/>
          <w:sz w:val="24"/>
          <w:szCs w:val="24"/>
        </w:rPr>
        <w:t>trupa e deleguar ose personi fizik nuk merr masat e duhura dhe të menjëhershme për të korigjuar mangësitë e identifikuara; ose</w:t>
      </w:r>
    </w:p>
    <w:p w14:paraId="23D3D154" w14:textId="021F9EC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është demonstruar se pavarësia ose paanshmëria e trupës së deleguar ose personit fizik është cenuar.</w:t>
      </w:r>
    </w:p>
    <w:p w14:paraId="10123A5E" w14:textId="48ECC35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Kjo nuk cenon kompetencën e autoriteteve kompetente për të revokuar delegimin për arsye të tjera nga ato të përmendura në këtë ligj.</w:t>
      </w:r>
    </w:p>
    <w:p w14:paraId="2655DA21" w14:textId="77777777" w:rsidR="00D970AC" w:rsidRPr="00833A80" w:rsidRDefault="00D970AC" w:rsidP="00833A80">
      <w:pPr>
        <w:spacing w:after="0" w:line="240" w:lineRule="auto"/>
        <w:ind w:firstLine="284"/>
        <w:jc w:val="both"/>
        <w:rPr>
          <w:rFonts w:ascii="Garamond" w:hAnsi="Garamond" w:cs="Times New Roman"/>
          <w:sz w:val="24"/>
          <w:szCs w:val="24"/>
        </w:rPr>
      </w:pPr>
    </w:p>
    <w:p w14:paraId="4664C4EB" w14:textId="77777777" w:rsidR="00BA75B5" w:rsidRPr="00833A80" w:rsidRDefault="00BA75B5" w:rsidP="00833A80">
      <w:pPr>
        <w:spacing w:after="0" w:line="240" w:lineRule="auto"/>
        <w:ind w:firstLine="284"/>
        <w:jc w:val="center"/>
        <w:rPr>
          <w:rFonts w:ascii="Garamond" w:hAnsi="Garamond" w:cs="Times New Roman"/>
          <w:sz w:val="24"/>
          <w:szCs w:val="24"/>
        </w:rPr>
      </w:pPr>
    </w:p>
    <w:p w14:paraId="469DDD62" w14:textId="3BD3C621"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IV</w:t>
      </w:r>
    </w:p>
    <w:p w14:paraId="3142D7B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MARRJA E MOSTRAVE, ANALIZAT, TESTET DHE DIAGNOZAT</w:t>
      </w:r>
    </w:p>
    <w:p w14:paraId="6C5941AB" w14:textId="77777777" w:rsidR="00D970AC" w:rsidRPr="00833A80" w:rsidRDefault="00D970AC" w:rsidP="00833A80">
      <w:pPr>
        <w:spacing w:after="0" w:line="240" w:lineRule="auto"/>
        <w:ind w:firstLine="284"/>
        <w:jc w:val="center"/>
        <w:rPr>
          <w:rFonts w:ascii="Garamond" w:hAnsi="Garamond" w:cs="Times New Roman"/>
          <w:sz w:val="24"/>
          <w:szCs w:val="24"/>
        </w:rPr>
      </w:pPr>
    </w:p>
    <w:p w14:paraId="373928F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34</w:t>
      </w:r>
    </w:p>
    <w:p w14:paraId="26E48E1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Metodat e përdorura për marrjen e mostrave, analizat, testet dhe diagnozat</w:t>
      </w:r>
    </w:p>
    <w:p w14:paraId="292B57A7" w14:textId="77777777" w:rsidR="00D970AC" w:rsidRPr="00833A80" w:rsidRDefault="00D970AC" w:rsidP="00833A80">
      <w:pPr>
        <w:spacing w:after="0" w:line="240" w:lineRule="auto"/>
        <w:ind w:firstLine="284"/>
        <w:jc w:val="both"/>
        <w:rPr>
          <w:rFonts w:ascii="Garamond" w:hAnsi="Garamond" w:cs="Times New Roman"/>
          <w:sz w:val="24"/>
          <w:szCs w:val="24"/>
        </w:rPr>
      </w:pPr>
    </w:p>
    <w:p w14:paraId="5203404B" w14:textId="236CC11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Metodat e përdorura për marrjen e mostrave dhe për analizat laboratorike, testet dhe diagnozat gjatë kontrolleve zyrtare dhe aktiviteteve të tjera zyrtare janë në përputhje me legjislacionin që përcakton këto metoda ose kriteret e performancës për ato metoda.</w:t>
      </w:r>
    </w:p>
    <w:p w14:paraId="14B68E40" w14:textId="5F6EB02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90259F" w:rsidRPr="00833A80">
        <w:rPr>
          <w:rFonts w:ascii="Garamond" w:hAnsi="Garamond" w:cs="Times New Roman"/>
          <w:sz w:val="24"/>
          <w:szCs w:val="24"/>
        </w:rPr>
        <w:t xml:space="preserve"> </w:t>
      </w:r>
      <w:r w:rsidRPr="00833A80">
        <w:rPr>
          <w:rFonts w:ascii="Garamond" w:hAnsi="Garamond" w:cs="Times New Roman"/>
          <w:sz w:val="24"/>
          <w:szCs w:val="24"/>
        </w:rPr>
        <w:t>Në mungesë të legjislacionit të përmendur në pikën 1 të këtij neni dhe në kuadër të kontrolleve zyrtare dhe aktiviteteve të tjera zyrtare, laboratorët zyrtarë përdorin një nga metodat e mëposhtme sipas përshtatshmërisë për nevojat e tyre specifike analitike, testuese dhe diagnostikuese:</w:t>
      </w:r>
    </w:p>
    <w:p w14:paraId="3A7BD749" w14:textId="50CF8E09" w:rsidR="003C2AE4"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90259F" w:rsidRPr="00833A80">
        <w:rPr>
          <w:rFonts w:ascii="Garamond" w:hAnsi="Garamond" w:cs="Times New Roman"/>
          <w:sz w:val="24"/>
          <w:szCs w:val="24"/>
        </w:rPr>
        <w:t xml:space="preserve"> </w:t>
      </w:r>
      <w:r w:rsidRPr="00833A80">
        <w:rPr>
          <w:rFonts w:ascii="Garamond" w:hAnsi="Garamond" w:cs="Times New Roman"/>
          <w:sz w:val="24"/>
          <w:szCs w:val="24"/>
        </w:rPr>
        <w:t xml:space="preserve">metoda të disponueshme që përputhen me rregullat ose protokollet përkatëse të njohura ndërkombëtarisht, duke përfshirë ato që janë pranuar nga Komiteti Evropian për Standardizim (CEN); ose </w:t>
      </w:r>
    </w:p>
    <w:p w14:paraId="3BFEE18A"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metodat përkatëse të zhvilluara ose të rekomanduara nga laboratorët e referencës kombëtare ose laboratorët e referencës së Bashkimit Evropian dhe të vërtetuara, në përputhje me protokollet shkencore të pranuara ndërkombëtarisht;</w:t>
      </w:r>
    </w:p>
    <w:p w14:paraId="13E875B0" w14:textId="249EB6C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393F74" w:rsidRPr="00833A80">
        <w:rPr>
          <w:rFonts w:ascii="Garamond" w:hAnsi="Garamond" w:cs="Times New Roman"/>
          <w:sz w:val="24"/>
          <w:szCs w:val="24"/>
        </w:rPr>
        <w:t xml:space="preserve"> </w:t>
      </w:r>
      <w:r w:rsidRPr="00833A80">
        <w:rPr>
          <w:rFonts w:ascii="Garamond" w:hAnsi="Garamond" w:cs="Times New Roman"/>
          <w:sz w:val="24"/>
          <w:szCs w:val="24"/>
        </w:rPr>
        <w:t>në mungesë të rregullave ose protokolleve të përshtatshme, si</w:t>
      </w:r>
      <w:r w:rsidR="00003A51" w:rsidRPr="00833A80">
        <w:rPr>
          <w:rFonts w:ascii="Garamond" w:hAnsi="Garamond" w:cs="Times New Roman"/>
          <w:sz w:val="24"/>
          <w:szCs w:val="24"/>
        </w:rPr>
        <w:t>ç</w:t>
      </w:r>
      <w:r w:rsidRPr="00833A80">
        <w:rPr>
          <w:rFonts w:ascii="Garamond" w:hAnsi="Garamond" w:cs="Times New Roman"/>
          <w:sz w:val="24"/>
          <w:szCs w:val="24"/>
        </w:rPr>
        <w:t xml:space="preserve"> parashikohet në shkronjën “a” të pikës 2 të këtij neni, metodat përkatëse të zhvilluara ose të rekomanduara nga laboratorët kombëtarë të referencës dhe të vërtetuara, në përputhje me protokollet shkencore, të pranuara ndërkombëtarisht, ose metodat përkatëse të zhvilluara dhe të vërtetuara me studime të vlefshmërisë së metodave ndërlaboratorike ose brenda laboratorit, në përputhje me protokollet shkencore të pranuara ndërkombëtarisht.</w:t>
      </w:r>
    </w:p>
    <w:p w14:paraId="512AAAFD" w14:textId="5199C09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Në rastet kur nevojite</w:t>
      </w:r>
      <w:r w:rsidR="00393F74" w:rsidRPr="00833A80">
        <w:rPr>
          <w:rFonts w:ascii="Garamond" w:hAnsi="Garamond" w:cs="Times New Roman"/>
          <w:sz w:val="24"/>
          <w:szCs w:val="24"/>
        </w:rPr>
        <w:t>t</w:t>
      </w:r>
      <w:r w:rsidRPr="00833A80">
        <w:rPr>
          <w:rFonts w:ascii="Garamond" w:hAnsi="Garamond" w:cs="Times New Roman"/>
          <w:sz w:val="24"/>
          <w:szCs w:val="24"/>
        </w:rPr>
        <w:t xml:space="preserve"> urgjentisht kryerja e analizave laboratorike, testeve ose diagnostikimi dhe nuk ekziston asnjë nga metodat e përmendura në pikat 1 dhe 2 të këtij neni, laboratori kombëtar përkatës </w:t>
      </w:r>
      <w:r w:rsidRPr="00833A80">
        <w:rPr>
          <w:rFonts w:ascii="Garamond" w:hAnsi="Garamond" w:cs="Times New Roman"/>
          <w:sz w:val="24"/>
          <w:szCs w:val="24"/>
        </w:rPr>
        <w:lastRenderedPageBreak/>
        <w:t xml:space="preserve">i referencës ose, nëse nuk ekziston një laborator kombëtar reference, çdo laborator tjetër, i caktuar në përputhje me pikën 1 të nenit </w:t>
      </w:r>
      <w:r w:rsidR="00743B3C" w:rsidRPr="00833A80">
        <w:rPr>
          <w:rFonts w:ascii="Garamond" w:hAnsi="Garamond" w:cs="Times New Roman"/>
          <w:sz w:val="24"/>
          <w:szCs w:val="24"/>
        </w:rPr>
        <w:t>37</w:t>
      </w:r>
      <w:r w:rsidR="00072335" w:rsidRPr="00833A80">
        <w:rPr>
          <w:rFonts w:ascii="Garamond" w:hAnsi="Garamond" w:cs="Times New Roman"/>
          <w:sz w:val="24"/>
          <w:szCs w:val="24"/>
        </w:rPr>
        <w:t xml:space="preserve"> </w:t>
      </w:r>
      <w:r w:rsidRPr="00833A80">
        <w:rPr>
          <w:rFonts w:ascii="Garamond" w:hAnsi="Garamond" w:cs="Times New Roman"/>
          <w:sz w:val="24"/>
          <w:szCs w:val="24"/>
        </w:rPr>
        <w:t>të këtij ligji, mund të përdorë metoda të ndryshme nga ato të përmendura në pikat 1 dhe 2 të këtij neni deri në vërtetimin e një metode të përshtatshme, në përputhje me protokollet shkencore të pranuara ndërkombëtarisht.</w:t>
      </w:r>
    </w:p>
    <w:p w14:paraId="15BBE65B" w14:textId="18A9A65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Metodat e përdorura për analizat laboratorike duhet të karakterizohen, sa herë që të jetë e mundur, nga kriteret përkatëse të metodave të analizave, të përcaktuara në shtojcën II të këtij ligji.</w:t>
      </w:r>
    </w:p>
    <w:p w14:paraId="415E9B56" w14:textId="127EC0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Mostrat merren, trajtohen dhe etiketohen në mënyrë të tillë që të sigurohet vlefshmëria e tyre ligjore, shkencore dhe teknike.</w:t>
      </w:r>
    </w:p>
    <w:p w14:paraId="15E396AB" w14:textId="3A7B6A5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Ministri me udhëzim miraton rregulla për:</w:t>
      </w:r>
    </w:p>
    <w:p w14:paraId="5717C934" w14:textId="7C1F67A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5A0E92" w:rsidRPr="00833A80">
        <w:rPr>
          <w:rFonts w:ascii="Garamond" w:hAnsi="Garamond" w:cs="Times New Roman"/>
          <w:sz w:val="24"/>
          <w:szCs w:val="24"/>
        </w:rPr>
        <w:t xml:space="preserve"> </w:t>
      </w:r>
      <w:r w:rsidRPr="00833A80">
        <w:rPr>
          <w:rFonts w:ascii="Garamond" w:hAnsi="Garamond" w:cs="Times New Roman"/>
          <w:sz w:val="24"/>
          <w:szCs w:val="24"/>
        </w:rPr>
        <w:t>metodat që do të përdoren për marrjen e mostrave dhe për analizat laboratorike, testet dhe diagnozat;</w:t>
      </w:r>
    </w:p>
    <w:p w14:paraId="468EBABD" w14:textId="5BD820F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5A0E92" w:rsidRPr="00833A80">
        <w:rPr>
          <w:rFonts w:ascii="Garamond" w:hAnsi="Garamond" w:cs="Times New Roman"/>
          <w:sz w:val="24"/>
          <w:szCs w:val="24"/>
        </w:rPr>
        <w:t xml:space="preserve"> </w:t>
      </w:r>
      <w:r w:rsidRPr="00833A80">
        <w:rPr>
          <w:rFonts w:ascii="Garamond" w:hAnsi="Garamond" w:cs="Times New Roman"/>
          <w:sz w:val="24"/>
          <w:szCs w:val="24"/>
        </w:rPr>
        <w:t>kriteret e performancës, analizat, parametrat e testimit ose diagnostikimit, pasigurinë/tolerancën e matjes dhe procedurat për vërtetimin e këtyre metodave;</w:t>
      </w:r>
    </w:p>
    <w:p w14:paraId="6C9EBF3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interpretimin e rezultateve analitike, testuese dhe diagnostikuese.</w:t>
      </w:r>
    </w:p>
    <w:p w14:paraId="211BC4E1" w14:textId="77777777" w:rsidR="00D970AC" w:rsidRPr="00833A80" w:rsidRDefault="00D970AC" w:rsidP="00833A80">
      <w:pPr>
        <w:spacing w:after="0" w:line="240" w:lineRule="auto"/>
        <w:ind w:firstLine="284"/>
        <w:jc w:val="both"/>
        <w:rPr>
          <w:rFonts w:ascii="Garamond" w:hAnsi="Garamond" w:cs="Times New Roman"/>
          <w:sz w:val="24"/>
          <w:szCs w:val="24"/>
        </w:rPr>
      </w:pPr>
    </w:p>
    <w:p w14:paraId="415CC248" w14:textId="2AB2E67F"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35</w:t>
      </w:r>
    </w:p>
    <w:p w14:paraId="1E961621" w14:textId="616C74EB" w:rsidR="00D970AC" w:rsidRPr="00833A80" w:rsidRDefault="00D970AC" w:rsidP="00833A80">
      <w:pPr>
        <w:spacing w:after="0" w:line="240" w:lineRule="auto"/>
        <w:ind w:firstLine="284"/>
        <w:jc w:val="center"/>
        <w:rPr>
          <w:rFonts w:ascii="Garamond" w:hAnsi="Garamond" w:cs="Times New Roman"/>
          <w:b/>
          <w:bCs/>
          <w:color w:val="000000" w:themeColor="text1"/>
          <w:sz w:val="24"/>
          <w:szCs w:val="24"/>
        </w:rPr>
      </w:pPr>
      <w:r w:rsidRPr="00833A80">
        <w:rPr>
          <w:rFonts w:ascii="Garamond" w:hAnsi="Garamond" w:cs="Times New Roman"/>
          <w:b/>
          <w:bCs/>
          <w:color w:val="000000" w:themeColor="text1"/>
          <w:sz w:val="24"/>
          <w:szCs w:val="24"/>
        </w:rPr>
        <w:t>Opinion</w:t>
      </w:r>
      <w:r w:rsidR="00393F74" w:rsidRPr="00833A80">
        <w:rPr>
          <w:rFonts w:ascii="Garamond" w:hAnsi="Garamond" w:cs="Times New Roman"/>
          <w:b/>
          <w:bCs/>
          <w:color w:val="000000" w:themeColor="text1"/>
          <w:sz w:val="24"/>
          <w:szCs w:val="24"/>
        </w:rPr>
        <w:t>i</w:t>
      </w:r>
      <w:r w:rsidRPr="00833A80">
        <w:rPr>
          <w:rFonts w:ascii="Garamond" w:hAnsi="Garamond" w:cs="Times New Roman"/>
          <w:b/>
          <w:bCs/>
          <w:color w:val="000000" w:themeColor="text1"/>
          <w:sz w:val="24"/>
          <w:szCs w:val="24"/>
        </w:rPr>
        <w:t xml:space="preserve"> i dytë i ekspertit</w:t>
      </w:r>
    </w:p>
    <w:p w14:paraId="7EDBBEE2" w14:textId="77777777" w:rsidR="00D970AC" w:rsidRPr="00833A80" w:rsidRDefault="00D970AC" w:rsidP="00833A80">
      <w:pPr>
        <w:spacing w:after="0" w:line="240" w:lineRule="auto"/>
        <w:ind w:firstLine="284"/>
        <w:jc w:val="both"/>
        <w:rPr>
          <w:rFonts w:ascii="Garamond" w:hAnsi="Garamond" w:cs="Times New Roman"/>
          <w:sz w:val="24"/>
          <w:szCs w:val="24"/>
        </w:rPr>
      </w:pPr>
    </w:p>
    <w:p w14:paraId="096B244B" w14:textId="23B7E8D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Autoritetet kompetente garantojnë që operatorët, kafshët ose mallrat e të cilëve i nënshtrohen procesit të marrjes së mostrave, analizës, testimit ose diagnostikimit në kontekstin e kontrolleve zyrtare, kanë të drejtën për një opinion të dytë të ekspertit, me shpenzimet e vetë operatorit. E drejta e opinionit të dytë të ekspertit i jep operatorit mundësinë të kërkojë një rishikim të dokumentacionit të marrjes së mostrave, analizës, testit ose diagnozës nga një ekspert tjetër i njohur dhe me kualifikimet e nevojshme. </w:t>
      </w:r>
    </w:p>
    <w:p w14:paraId="5CBD8CE7" w14:textId="303A2F6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Kur është e përshtatshme, e zbatueshme dhe teknikisht e realizueshme, duke pasur parasysh veçanërisht përhapjen dhe shpërndarjen e rrezikut te kafshët ose mallrat, afatin e prishjes së mostrave ose mallrave dhe sasinë e substratit të disponueshëm, autoritetet kompetente duhet:</w:t>
      </w:r>
    </w:p>
    <w:p w14:paraId="6ED35601" w14:textId="347A04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të garantojn</w:t>
      </w:r>
      <w:r w:rsidR="005A0E92" w:rsidRPr="00833A80">
        <w:rPr>
          <w:rFonts w:ascii="Garamond" w:hAnsi="Garamond" w:cs="Times New Roman"/>
          <w:sz w:val="24"/>
          <w:szCs w:val="24"/>
        </w:rPr>
        <w:t>ë</w:t>
      </w:r>
      <w:r w:rsidRPr="00833A80">
        <w:rPr>
          <w:rFonts w:ascii="Garamond" w:hAnsi="Garamond" w:cs="Times New Roman"/>
          <w:sz w:val="24"/>
          <w:szCs w:val="24"/>
        </w:rPr>
        <w:t xml:space="preserve"> që gjatë marrjes së mostrës dhe, nëse kërkohet nga operatori, të merret një sasi e mjaftueshme mostre për të bërë të mundur marrjen e një opinioni të dytë të ekspertit dhe për një rishikim, sipas pikës 3 të këtij neni, nëse kjo është e nevojshme; ose</w:t>
      </w:r>
    </w:p>
    <w:p w14:paraId="3C974745" w14:textId="18CE3C0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Pr="00833A80">
        <w:rPr>
          <w:rFonts w:ascii="Garamond" w:hAnsi="Garamond" w:cs="Times New Roman"/>
          <w:sz w:val="24"/>
          <w:szCs w:val="24"/>
        </w:rPr>
        <w:tab/>
        <w:t xml:space="preserve">të informojnë operatorin kur nuk është e mundur marrja e një sasie të mjaftueshme, siç parashikohet në shkronjën “a” të pikës 2 të këtij neni. </w:t>
      </w:r>
    </w:p>
    <w:p w14:paraId="1D94D47A" w14:textId="2548910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Kjo pikë nuk zbatohet kur vlerësohet prania e dëmtuesve karantinorë në bimë, produkte bimore ose objekte të tjera, me qëllim verifikimin e zbatimit të legjislacionit, të parashikuar në shkronjën “e” të pikës 2 të nenit 2 të këtij ligji.</w:t>
      </w:r>
    </w:p>
    <w:p w14:paraId="545ACECC" w14:textId="3AE1BE8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5A0E92" w:rsidRPr="00833A80">
        <w:rPr>
          <w:rFonts w:ascii="Garamond" w:hAnsi="Garamond" w:cs="Times New Roman"/>
          <w:sz w:val="24"/>
          <w:szCs w:val="24"/>
        </w:rPr>
        <w:t xml:space="preserve"> </w:t>
      </w:r>
      <w:r w:rsidRPr="00833A80">
        <w:rPr>
          <w:rFonts w:ascii="Garamond" w:hAnsi="Garamond" w:cs="Times New Roman"/>
          <w:sz w:val="24"/>
          <w:szCs w:val="24"/>
        </w:rPr>
        <w:t>Në rastet kur ka mosmarrëveshje ndërmjet autoritetit kompetent dhe operatorëve, që bazohet në opinionin e dytë të ekspertit, të përmendur në  pikën 1 të këtij neni, operatorët mund të kërkojnë me shpenzimet e tyre rishikimin e dokumentacionit të analizës, testit ose diagnozës fillestare dhe, nëse nevojitet, kryerjen e analizës, testit ose diagnozës nga një laborator tjetër zyrtar.</w:t>
      </w:r>
    </w:p>
    <w:p w14:paraId="3ABC5AD3" w14:textId="4C3A824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Kërkesa nga operatori për një opinion të dytë eksperti, sipas pikës 1 të këtij neni, nuk</w:t>
      </w:r>
      <w:r w:rsidR="00393F74" w:rsidRPr="00833A80">
        <w:rPr>
          <w:rFonts w:ascii="Garamond" w:hAnsi="Garamond" w:cs="Times New Roman"/>
          <w:sz w:val="24"/>
          <w:szCs w:val="24"/>
        </w:rPr>
        <w:t xml:space="preserve"> </w:t>
      </w:r>
      <w:r w:rsidRPr="00833A80">
        <w:rPr>
          <w:rFonts w:ascii="Garamond" w:hAnsi="Garamond" w:cs="Times New Roman"/>
          <w:sz w:val="24"/>
          <w:szCs w:val="24"/>
        </w:rPr>
        <w:t xml:space="preserve">heq detyrimin e autoritetit kompetent për të ndërmarrë veprime të menjëhershme për të eliminuar ose për të kufizuar riskun </w:t>
      </w:r>
      <w:r w:rsidR="00393F74" w:rsidRPr="00833A80">
        <w:rPr>
          <w:rFonts w:ascii="Garamond" w:hAnsi="Garamond" w:cs="Times New Roman"/>
          <w:sz w:val="24"/>
          <w:szCs w:val="24"/>
        </w:rPr>
        <w:t>për</w:t>
      </w:r>
      <w:r w:rsidRPr="00833A80">
        <w:rPr>
          <w:rFonts w:ascii="Garamond" w:hAnsi="Garamond" w:cs="Times New Roman"/>
          <w:sz w:val="24"/>
          <w:szCs w:val="24"/>
        </w:rPr>
        <w:t xml:space="preserve"> shëndetin e njerëzve, kafshëve, bimëve ose riskun për mirëqenien e kafshëve apo </w:t>
      </w:r>
      <w:r w:rsidR="007D6C56" w:rsidRPr="00833A80">
        <w:rPr>
          <w:rFonts w:ascii="Garamond" w:hAnsi="Garamond" w:cs="Times New Roman"/>
          <w:sz w:val="24"/>
          <w:szCs w:val="24"/>
        </w:rPr>
        <w:t>p</w:t>
      </w:r>
      <w:r w:rsidRPr="00833A80">
        <w:rPr>
          <w:rFonts w:ascii="Garamond" w:hAnsi="Garamond" w:cs="Times New Roman"/>
          <w:sz w:val="24"/>
          <w:szCs w:val="24"/>
        </w:rPr>
        <w:t>ë</w:t>
      </w:r>
      <w:r w:rsidR="007D6C56" w:rsidRPr="00833A80">
        <w:rPr>
          <w:rFonts w:ascii="Garamond" w:hAnsi="Garamond" w:cs="Times New Roman"/>
          <w:sz w:val="24"/>
          <w:szCs w:val="24"/>
        </w:rPr>
        <w:t>r</w:t>
      </w:r>
      <w:r w:rsidRPr="00833A80">
        <w:rPr>
          <w:rFonts w:ascii="Garamond" w:hAnsi="Garamond" w:cs="Times New Roman"/>
          <w:sz w:val="24"/>
          <w:szCs w:val="24"/>
        </w:rPr>
        <w:t xml:space="preserve"> OMGJ-të dhe produktet për mbrojtjen e bimëve, si dhe riskun ndaj mjedisit, në përputhje me këtë ligj dhe me rregullat e përmendura në pikën 2 të nenit 2 të këtij ligji.</w:t>
      </w:r>
    </w:p>
    <w:p w14:paraId="66F52E03" w14:textId="77777777" w:rsidR="00D970AC" w:rsidRPr="00833A80" w:rsidRDefault="00D970AC" w:rsidP="00833A80">
      <w:pPr>
        <w:spacing w:after="0" w:line="240" w:lineRule="auto"/>
        <w:ind w:firstLine="284"/>
        <w:jc w:val="both"/>
        <w:rPr>
          <w:rFonts w:ascii="Garamond" w:hAnsi="Garamond" w:cs="Times New Roman"/>
          <w:sz w:val="24"/>
          <w:szCs w:val="24"/>
        </w:rPr>
      </w:pPr>
    </w:p>
    <w:p w14:paraId="66F30F5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36</w:t>
      </w:r>
    </w:p>
    <w:p w14:paraId="15A160AB"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Marrja e mostrave të kafshëve dhe mallrave të tregtuara nëpërmjet komunikimit në distancë</w:t>
      </w:r>
    </w:p>
    <w:p w14:paraId="6B063997" w14:textId="77777777" w:rsidR="00D970AC" w:rsidRPr="00833A80" w:rsidRDefault="00D970AC" w:rsidP="00833A80">
      <w:pPr>
        <w:spacing w:after="0" w:line="240" w:lineRule="auto"/>
        <w:ind w:firstLine="284"/>
        <w:jc w:val="center"/>
        <w:rPr>
          <w:rFonts w:ascii="Garamond" w:hAnsi="Garamond" w:cs="Times New Roman"/>
          <w:sz w:val="24"/>
          <w:szCs w:val="24"/>
        </w:rPr>
      </w:pPr>
    </w:p>
    <w:p w14:paraId="63F31C67" w14:textId="7443977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5A0E92" w:rsidRPr="00833A80">
        <w:rPr>
          <w:rFonts w:ascii="Garamond" w:hAnsi="Garamond" w:cs="Times New Roman"/>
          <w:sz w:val="24"/>
          <w:szCs w:val="24"/>
        </w:rPr>
        <w:t xml:space="preserve"> </w:t>
      </w:r>
      <w:r w:rsidRPr="00833A80">
        <w:rPr>
          <w:rFonts w:ascii="Garamond" w:hAnsi="Garamond" w:cs="Times New Roman"/>
          <w:sz w:val="24"/>
          <w:szCs w:val="24"/>
        </w:rPr>
        <w:t>Në rastin e kafshëve dhe mallrave të tregtuara nëpërmjet komunikimit në distancë, mostrat që autoritetet kompetente porositin nga operatorët, duke mos zbuluar identitetin e tij, mund të përdoren për qëllime të një kontrolli zyrtar.</w:t>
      </w:r>
    </w:p>
    <w:p w14:paraId="05971EEA" w14:textId="70161E3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5A0E92" w:rsidRPr="00833A80">
        <w:rPr>
          <w:rFonts w:ascii="Garamond" w:hAnsi="Garamond" w:cs="Times New Roman"/>
          <w:sz w:val="24"/>
          <w:szCs w:val="24"/>
        </w:rPr>
        <w:t xml:space="preserve"> </w:t>
      </w:r>
      <w:r w:rsidRPr="00833A80">
        <w:rPr>
          <w:rFonts w:ascii="Garamond" w:hAnsi="Garamond" w:cs="Times New Roman"/>
          <w:sz w:val="24"/>
          <w:szCs w:val="24"/>
        </w:rPr>
        <w:t>Autoritetet kompetente, pasi kanë marrë në zotërim mostrat, duhet të ndërmarrin të gjith</w:t>
      </w:r>
      <w:r w:rsidR="007D0EC3" w:rsidRPr="00833A80">
        <w:rPr>
          <w:rFonts w:ascii="Garamond" w:hAnsi="Garamond" w:cs="Times New Roman"/>
          <w:sz w:val="24"/>
          <w:szCs w:val="24"/>
        </w:rPr>
        <w:t>ë</w:t>
      </w:r>
      <w:r w:rsidRPr="00833A80">
        <w:rPr>
          <w:rFonts w:ascii="Garamond" w:hAnsi="Garamond" w:cs="Times New Roman"/>
          <w:sz w:val="24"/>
          <w:szCs w:val="24"/>
        </w:rPr>
        <w:t xml:space="preserve"> hapat për të garantuar që operatorët nga të cilët janë porositur këto mostra, në përputhje me pikën 1 të këtij neni:</w:t>
      </w:r>
    </w:p>
    <w:p w14:paraId="11899E93" w14:textId="3BF00E5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w:t>
      </w:r>
      <w:r w:rsidR="005A0E92" w:rsidRPr="00833A80">
        <w:rPr>
          <w:rFonts w:ascii="Garamond" w:hAnsi="Garamond" w:cs="Times New Roman"/>
          <w:sz w:val="24"/>
          <w:szCs w:val="24"/>
        </w:rPr>
        <w:t xml:space="preserve"> </w:t>
      </w:r>
      <w:r w:rsidRPr="00833A80">
        <w:rPr>
          <w:rFonts w:ascii="Garamond" w:hAnsi="Garamond" w:cs="Times New Roman"/>
          <w:sz w:val="24"/>
          <w:szCs w:val="24"/>
        </w:rPr>
        <w:t xml:space="preserve">informohen se mostrat në fjalë janë marrë për qëllime të një kontrolli zyrtar dhe, sipas rastit, janë analizuar ose janë testuar për qëllimet e këtij kontrolli zyrtar; </w:t>
      </w:r>
    </w:p>
    <w:p w14:paraId="604A3DC7" w14:textId="72AB5FC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5A0E92" w:rsidRPr="00833A80">
        <w:rPr>
          <w:rFonts w:ascii="Garamond" w:hAnsi="Garamond" w:cs="Times New Roman"/>
          <w:sz w:val="24"/>
          <w:szCs w:val="24"/>
        </w:rPr>
        <w:t xml:space="preserve"> </w:t>
      </w:r>
      <w:r w:rsidRPr="00833A80">
        <w:rPr>
          <w:rFonts w:ascii="Garamond" w:hAnsi="Garamond" w:cs="Times New Roman"/>
          <w:sz w:val="24"/>
          <w:szCs w:val="24"/>
        </w:rPr>
        <w:t>kur mostrat e përmendura në pikën 1 të këtij neni janë analizuar ose janë testuar, mund të ushtrojnë të drejtën për një opinion të dytë sipas pikës 1 të nenit 35 të këtij ligji.</w:t>
      </w:r>
    </w:p>
    <w:p w14:paraId="1B30E565" w14:textId="591EEB4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Pikat 1 dhe 2 të këtij neni zbatohen për trupat e deleguara dhe për personat fizikë, të cilëve u janë deleguar detyra të caktuara të kontrollit zyrtar.</w:t>
      </w:r>
    </w:p>
    <w:p w14:paraId="3DDD0EF6" w14:textId="77777777" w:rsidR="00D970AC" w:rsidRPr="00833A80" w:rsidRDefault="00D970AC" w:rsidP="00833A80">
      <w:pPr>
        <w:spacing w:after="0" w:line="240" w:lineRule="auto"/>
        <w:ind w:firstLine="284"/>
        <w:jc w:val="both"/>
        <w:rPr>
          <w:rFonts w:ascii="Garamond" w:hAnsi="Garamond" w:cs="Times New Roman"/>
          <w:sz w:val="24"/>
          <w:szCs w:val="24"/>
        </w:rPr>
      </w:pPr>
    </w:p>
    <w:p w14:paraId="6493C0D7" w14:textId="370FACCC"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37</w:t>
      </w:r>
    </w:p>
    <w:p w14:paraId="1359F14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Caktimi i laboratorëve zyrtarë</w:t>
      </w:r>
    </w:p>
    <w:p w14:paraId="7C898C86" w14:textId="77777777" w:rsidR="00D970AC" w:rsidRPr="00833A80" w:rsidRDefault="00D970AC" w:rsidP="00833A80">
      <w:pPr>
        <w:spacing w:after="0" w:line="240" w:lineRule="auto"/>
        <w:ind w:firstLine="284"/>
        <w:jc w:val="both"/>
        <w:rPr>
          <w:rFonts w:ascii="Garamond" w:hAnsi="Garamond" w:cs="Times New Roman"/>
          <w:sz w:val="24"/>
          <w:szCs w:val="24"/>
        </w:rPr>
      </w:pPr>
    </w:p>
    <w:p w14:paraId="28045A29" w14:textId="18B0FBC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1E4595" w:rsidRPr="00833A80">
        <w:rPr>
          <w:rFonts w:ascii="Garamond" w:hAnsi="Garamond" w:cs="Times New Roman"/>
          <w:sz w:val="24"/>
          <w:szCs w:val="24"/>
        </w:rPr>
        <w:t xml:space="preserve"> </w:t>
      </w:r>
      <w:r w:rsidRPr="00833A80">
        <w:rPr>
          <w:rFonts w:ascii="Garamond" w:hAnsi="Garamond" w:cs="Times New Roman"/>
          <w:sz w:val="24"/>
          <w:szCs w:val="24"/>
        </w:rPr>
        <w:t xml:space="preserve">Autoriteti kompetent cakton laboratorët zyrtarë për të kryer analizat laboratorike, testet dhe diagnostikimet e mostrave të marra gjatë kontrolleve zyrtare dhe aktiviteteve të tjera zyrtare në Republikën e Shqipërisë ose në një shtet anëtar të Bashkimit Evropian apo në një vend tjetër, që është palë kontraktuese e marrëveshjes për zonën ekonomike evropiane. </w:t>
      </w:r>
    </w:p>
    <w:p w14:paraId="076CB2D5" w14:textId="268CF43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1E4595" w:rsidRPr="00833A80">
        <w:rPr>
          <w:rFonts w:ascii="Garamond" w:hAnsi="Garamond" w:cs="Times New Roman"/>
          <w:sz w:val="24"/>
          <w:szCs w:val="24"/>
        </w:rPr>
        <w:t xml:space="preserve"> </w:t>
      </w:r>
      <w:r w:rsidRPr="00833A80">
        <w:rPr>
          <w:rFonts w:ascii="Garamond" w:hAnsi="Garamond" w:cs="Times New Roman"/>
          <w:sz w:val="24"/>
          <w:szCs w:val="24"/>
        </w:rPr>
        <w:t>Autoriteti kompetent mund të caktojë si laborator zyrtar një laborator të vendosur ose në një shtet anëtar të Bashkimit Evropian ose në një vend tjetër që është palë kontraktuese e marrëveshjes për zonën ekonomike evropiane, me kusht që të përmbushen kushtet e mëposhtme:</w:t>
      </w:r>
    </w:p>
    <w:p w14:paraId="701539A4" w14:textId="4520E2F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1E4595" w:rsidRPr="00833A80">
        <w:rPr>
          <w:rFonts w:ascii="Garamond" w:hAnsi="Garamond" w:cs="Times New Roman"/>
          <w:sz w:val="24"/>
          <w:szCs w:val="24"/>
        </w:rPr>
        <w:t>j</w:t>
      </w:r>
      <w:r w:rsidRPr="00833A80">
        <w:rPr>
          <w:rFonts w:ascii="Garamond" w:hAnsi="Garamond" w:cs="Times New Roman"/>
          <w:sz w:val="24"/>
          <w:szCs w:val="24"/>
        </w:rPr>
        <w:t xml:space="preserve">anë përcaktuar masat e duhura sipas të cilave autoriteteve kompetente u mundësohet kryerja e auditimeve dhe inspektimeve, të përmendura në pikën 1 të nenit 39 të këtij ligji, ose delegimi i kryerjes së këtyre auditeve dhe inspektimeve tek autoritetet kompetente në një shtet anëtar të Bashkimit Evropian, ose në një vend tjetër që është palë kontraktuese e marrëveshjes për zonën ekonomike evropiane ku ndodhet laboratori; </w:t>
      </w:r>
    </w:p>
    <w:p w14:paraId="3DE37818" w14:textId="19B07D7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1E4595" w:rsidRPr="00833A80">
        <w:rPr>
          <w:rFonts w:ascii="Garamond" w:hAnsi="Garamond" w:cs="Times New Roman"/>
          <w:sz w:val="24"/>
          <w:szCs w:val="24"/>
        </w:rPr>
        <w:t>k</w:t>
      </w:r>
      <w:r w:rsidRPr="00833A80">
        <w:rPr>
          <w:rFonts w:ascii="Garamond" w:hAnsi="Garamond" w:cs="Times New Roman"/>
          <w:sz w:val="24"/>
          <w:szCs w:val="24"/>
        </w:rPr>
        <w:t>y laborator është caktuar si laborator zyrtar nga autoritetet kompetente të një shteti tjetër në territorin e të cilit ndodhet.</w:t>
      </w:r>
    </w:p>
    <w:p w14:paraId="6FA36858" w14:textId="58FD6B2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Përcaktimi i një laboratori zyrtar bëhet me shkrim dhe përmban një përshkrim të hollësishëm të:</w:t>
      </w:r>
    </w:p>
    <w:p w14:paraId="6AE6E7D6" w14:textId="22CA26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detyrave që kryen laboratori si laborator zyrtar;</w:t>
      </w:r>
    </w:p>
    <w:p w14:paraId="3758DDED" w14:textId="3B10FBC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1E4595" w:rsidRPr="00833A80">
        <w:rPr>
          <w:rFonts w:ascii="Garamond" w:hAnsi="Garamond" w:cs="Times New Roman"/>
          <w:sz w:val="24"/>
          <w:szCs w:val="24"/>
        </w:rPr>
        <w:t xml:space="preserve"> </w:t>
      </w:r>
      <w:r w:rsidRPr="00833A80">
        <w:rPr>
          <w:rFonts w:ascii="Garamond" w:hAnsi="Garamond" w:cs="Times New Roman"/>
          <w:sz w:val="24"/>
          <w:szCs w:val="24"/>
        </w:rPr>
        <w:t xml:space="preserve">kushteve në të cilat ai kryen detyrat e përmendura në shkronjën “a” të kësaj pike; </w:t>
      </w:r>
    </w:p>
    <w:p w14:paraId="1A237205" w14:textId="589E71B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1E4595" w:rsidRPr="00833A80">
        <w:rPr>
          <w:rFonts w:ascii="Garamond" w:hAnsi="Garamond" w:cs="Times New Roman"/>
          <w:sz w:val="24"/>
          <w:szCs w:val="24"/>
        </w:rPr>
        <w:t xml:space="preserve"> </w:t>
      </w:r>
      <w:r w:rsidRPr="00833A80">
        <w:rPr>
          <w:rFonts w:ascii="Garamond" w:hAnsi="Garamond" w:cs="Times New Roman"/>
          <w:sz w:val="24"/>
          <w:szCs w:val="24"/>
        </w:rPr>
        <w:t>marrëveshjeve të nevojshme për të garantuar koordinim dhe bashkëpunim efikas dhe efektiv ndërmjet laboratorit dhe autoriteteve kompetente.</w:t>
      </w:r>
    </w:p>
    <w:p w14:paraId="303033B5" w14:textId="5ADF9B3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Autoriteti kompetent mund të caktojë si laborator zyrtar vetëm një laborator, i cili:</w:t>
      </w:r>
    </w:p>
    <w:p w14:paraId="443C7D25" w14:textId="1DA31A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ka ekspertizën, pajisjet dhe infrastrukturën e nevojshme për të kryer analiza</w:t>
      </w:r>
      <w:r w:rsidR="00FC1CFA" w:rsidRPr="00833A80">
        <w:rPr>
          <w:rFonts w:ascii="Garamond" w:hAnsi="Garamond" w:cs="Times New Roman"/>
          <w:sz w:val="24"/>
          <w:szCs w:val="24"/>
        </w:rPr>
        <w:t>,</w:t>
      </w:r>
      <w:r w:rsidRPr="00833A80">
        <w:rPr>
          <w:rFonts w:ascii="Garamond" w:hAnsi="Garamond" w:cs="Times New Roman"/>
          <w:sz w:val="24"/>
          <w:szCs w:val="24"/>
        </w:rPr>
        <w:t xml:space="preserve"> teste o</w:t>
      </w:r>
      <w:r w:rsidR="00FC1CFA" w:rsidRPr="00833A80">
        <w:rPr>
          <w:rFonts w:ascii="Garamond" w:hAnsi="Garamond" w:cs="Times New Roman"/>
          <w:sz w:val="24"/>
          <w:szCs w:val="24"/>
        </w:rPr>
        <w:t>se</w:t>
      </w:r>
      <w:r w:rsidRPr="00833A80">
        <w:rPr>
          <w:rFonts w:ascii="Garamond" w:hAnsi="Garamond" w:cs="Times New Roman"/>
          <w:sz w:val="24"/>
          <w:szCs w:val="24"/>
        </w:rPr>
        <w:t xml:space="preserve"> diagnoza të mostrave;</w:t>
      </w:r>
    </w:p>
    <w:p w14:paraId="5F99DED7" w14:textId="2C31EF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1E4595" w:rsidRPr="00833A80">
        <w:rPr>
          <w:rFonts w:ascii="Garamond" w:hAnsi="Garamond" w:cs="Times New Roman"/>
          <w:sz w:val="24"/>
          <w:szCs w:val="24"/>
        </w:rPr>
        <w:t xml:space="preserve"> </w:t>
      </w:r>
      <w:r w:rsidRPr="00833A80">
        <w:rPr>
          <w:rFonts w:ascii="Garamond" w:hAnsi="Garamond" w:cs="Times New Roman"/>
          <w:sz w:val="24"/>
          <w:szCs w:val="24"/>
        </w:rPr>
        <w:t>ka një numër të mjaftueshëm stafi të kualifikuar, të trajnuar dhe me përvojë;</w:t>
      </w:r>
    </w:p>
    <w:p w14:paraId="2D06B540" w14:textId="561B3C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garanton që detyrat që i jepen, siç përcaktohet në pikën 1 të këtij neni, kryhen në mënyrë të drejtë/paanshme dhe nuk ka asnjë konflikt interesi për sa i përket ushtrimit të detyrave të tij si laborator zyrtar;</w:t>
      </w:r>
    </w:p>
    <w:p w14:paraId="7564153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jep në kohën e duhur rezultatet e analizës, testit ose diagnozës së kryer në mostrat e marra gjatë kontrolleve zyrtare dhe aktiviteteve të tjera zyrtare;</w:t>
      </w:r>
    </w:p>
    <w:p w14:paraId="74BE9C19" w14:textId="53F9B36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001E4595" w:rsidRPr="00833A80">
        <w:rPr>
          <w:rFonts w:ascii="Garamond" w:hAnsi="Garamond" w:cs="Times New Roman"/>
          <w:sz w:val="24"/>
          <w:szCs w:val="24"/>
        </w:rPr>
        <w:t xml:space="preserve"> </w:t>
      </w:r>
      <w:r w:rsidRPr="00833A80">
        <w:rPr>
          <w:rFonts w:ascii="Garamond" w:hAnsi="Garamond" w:cs="Times New Roman"/>
          <w:sz w:val="24"/>
          <w:szCs w:val="24"/>
        </w:rPr>
        <w:t>vepron në përputhje me standardin EN ISO/IEC 17025 dhe është i akredituar në përputhje me këtë standard nga një organ kombëtar akreditimi, që vepron në përputhje me rregullat kombëtare për akreditimin e organeve të vlerësimit të përputhshmërisë.</w:t>
      </w:r>
    </w:p>
    <w:p w14:paraId="340AF94E" w14:textId="08E435D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Fusha e akreditimit të një laboratori zyrtar, sipas shkronjës “d” të pikës 4 të këtij neni:</w:t>
      </w:r>
    </w:p>
    <w:p w14:paraId="240AE986" w14:textId="0D6A0A1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përfshin ato metoda të analizës laboratorike, testimit ose diagnozës, që kërkohen të përdoren nga laboratori për analiza, teste ose diagnoza, kur ai funksionon në cilësinë e laboratorit zyrtar;</w:t>
      </w:r>
    </w:p>
    <w:p w14:paraId="51AD7865" w14:textId="62F9F2B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mund </w:t>
      </w:r>
      <w:r w:rsidR="00C82312" w:rsidRPr="00833A80">
        <w:rPr>
          <w:rFonts w:ascii="Garamond" w:hAnsi="Garamond" w:cs="Times New Roman"/>
          <w:sz w:val="24"/>
          <w:szCs w:val="24"/>
        </w:rPr>
        <w:t xml:space="preserve">të </w:t>
      </w:r>
      <w:r w:rsidRPr="00833A80">
        <w:rPr>
          <w:rFonts w:ascii="Garamond" w:hAnsi="Garamond" w:cs="Times New Roman"/>
          <w:sz w:val="24"/>
          <w:szCs w:val="24"/>
        </w:rPr>
        <w:t>përfshijë një ose më shumë metoda të analizës laboratorike, testimit ose diagnostikimit ose grupe metodash;</w:t>
      </w:r>
    </w:p>
    <w:p w14:paraId="56AFD4E1" w14:textId="7453F14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mund të përcaktohet në një mënyrë fleksibël, në mënyrë që të lejojë që fusha e akreditimit të përfshijë versione të modifikuara të metodave të përdorura nga laboratori zyrtar kur është dhënë akreditimi ose metoda të reja, përveç atyre metodave, mbi bazën e verifikimeve të kryera nga vetë laboratori, pa një vlerësim specifik nga organi kombëtar i akreditimit, përpara përdorimit të këtyre metodave të modifikuara ose të reja.</w:t>
      </w:r>
    </w:p>
    <w:p w14:paraId="32869BCC" w14:textId="7C7A58D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6. Kur asnjë nga laboratorët zyrtarë të caktuar në Republikën e Shqipërisë ose në një shtet tjetër, në përputhje me pikën 1 të këtij neni, nuk ka ekspertizën, pajisjet, infrastrukturën dhe personelin e nevojshëm për të kryer analiza, teste ose diagnoza laboratorike të reja ose veçanërisht të pazakonta, </w:t>
      </w:r>
      <w:r w:rsidRPr="00833A80">
        <w:rPr>
          <w:rFonts w:ascii="Garamond" w:hAnsi="Garamond" w:cs="Times New Roman"/>
          <w:sz w:val="24"/>
          <w:szCs w:val="24"/>
        </w:rPr>
        <w:lastRenderedPageBreak/>
        <w:t xml:space="preserve">autoriteti kompetent mund t’i kërkojë një </w:t>
      </w:r>
      <w:r w:rsidRPr="00833A80">
        <w:rPr>
          <w:rFonts w:ascii="Garamond" w:hAnsi="Garamond" w:cs="Times New Roman"/>
          <w:color w:val="000000" w:themeColor="text1"/>
          <w:sz w:val="24"/>
          <w:szCs w:val="24"/>
        </w:rPr>
        <w:t>laborator</w:t>
      </w:r>
      <w:r w:rsidR="00194BA7" w:rsidRPr="00833A80">
        <w:rPr>
          <w:rFonts w:ascii="Garamond" w:hAnsi="Garamond" w:cs="Times New Roman"/>
          <w:color w:val="000000" w:themeColor="text1"/>
          <w:sz w:val="24"/>
          <w:szCs w:val="24"/>
        </w:rPr>
        <w:t>i</w:t>
      </w:r>
      <w:r w:rsidRPr="00833A80">
        <w:rPr>
          <w:rFonts w:ascii="Garamond" w:hAnsi="Garamond" w:cs="Times New Roman"/>
          <w:color w:val="000000" w:themeColor="text1"/>
          <w:sz w:val="24"/>
          <w:szCs w:val="24"/>
        </w:rPr>
        <w:t xml:space="preserve"> ose qendr</w:t>
      </w:r>
      <w:r w:rsidR="00B935CC" w:rsidRPr="00833A80">
        <w:rPr>
          <w:rFonts w:ascii="Garamond" w:hAnsi="Garamond" w:cs="Times New Roman"/>
          <w:color w:val="000000" w:themeColor="text1"/>
          <w:sz w:val="24"/>
          <w:szCs w:val="24"/>
        </w:rPr>
        <w:t>e</w:t>
      </w:r>
      <w:r w:rsidRPr="00833A80">
        <w:rPr>
          <w:rFonts w:ascii="Garamond" w:hAnsi="Garamond" w:cs="Times New Roman"/>
          <w:color w:val="000000" w:themeColor="text1"/>
          <w:sz w:val="24"/>
          <w:szCs w:val="24"/>
        </w:rPr>
        <w:t xml:space="preserve"> diagnostikimi, që nuk plotëson një ose më shumë nga kërkesat e përcaktuara në pikat 3 dhe 4 të këtij neni, për të kryer ato analiza, teste dhe diagnoza.</w:t>
      </w:r>
    </w:p>
    <w:p w14:paraId="7113B5B3" w14:textId="77777777" w:rsidR="00D970AC" w:rsidRPr="00833A80" w:rsidRDefault="00D970AC" w:rsidP="00833A80">
      <w:pPr>
        <w:spacing w:after="0" w:line="240" w:lineRule="auto"/>
        <w:ind w:firstLine="284"/>
        <w:jc w:val="both"/>
        <w:rPr>
          <w:rFonts w:ascii="Garamond" w:hAnsi="Garamond" w:cs="Times New Roman"/>
          <w:sz w:val="24"/>
          <w:szCs w:val="24"/>
        </w:rPr>
      </w:pPr>
    </w:p>
    <w:p w14:paraId="1C2E970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38</w:t>
      </w:r>
    </w:p>
    <w:p w14:paraId="4263C85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Detyrimet e laboratorëve zyrtarë</w:t>
      </w:r>
    </w:p>
    <w:p w14:paraId="0908CC28" w14:textId="77777777" w:rsidR="00D970AC" w:rsidRPr="00833A80" w:rsidRDefault="00D970AC" w:rsidP="00833A80">
      <w:pPr>
        <w:spacing w:after="0" w:line="240" w:lineRule="auto"/>
        <w:ind w:firstLine="284"/>
        <w:jc w:val="both"/>
        <w:rPr>
          <w:rFonts w:ascii="Garamond" w:hAnsi="Garamond" w:cs="Times New Roman"/>
          <w:sz w:val="24"/>
          <w:szCs w:val="24"/>
        </w:rPr>
      </w:pPr>
    </w:p>
    <w:p w14:paraId="021E3086" w14:textId="41B56F3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Kur rezultatet e një analize, testi ose diagnoze, të kryer në mostrat e marra gjatë kontrolleve zyrtare ose aktiviteteve të tjera zyrtare, tregojnë një risk për shëndetin e njerëzve, kafshëve ose bimëve ose, për sa i përket OMGJ-ve dhe produkteve për mbrojtjen e bimëve, gjithashtu për mjedisin, ose ato tregojnë për mundësinë e mospërputhjes, laboratorët zyrtarë duhet të informojnë menjëherë autoritetet kompetente që e kanë caktuar për atë analizë, test ose diagnozë, autoritetin kompetent që ka dërguar mostrën dhe, sipas rastit, trupat e deleguara ose personat fizikë, të cilëve u janë deleguar detyrat. Megjithatë, marrëveshjet specifike ndërmjet autoriteteve kompetente, trupave të deleguara ose personave fizikë, të cilëve u janë deleguar detyrat, dhe laboratorëve zyrtarë mund të specifikojnë që ky informacion mund të mos kërkohet të jepet menjëherë.</w:t>
      </w:r>
    </w:p>
    <w:p w14:paraId="157637BA" w14:textId="1BA205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Laboratori kombëtar i referencës dhe laboratorët zyrtarë marrin pjesë në testet krahasuese ndërlaboratorike ose në testet e aftësisë që organizohen për analizat, testet ose diagnozat, që ata kryejnë në cilësinë e laboratorëve zyrtarë.</w:t>
      </w:r>
    </w:p>
    <w:p w14:paraId="2ACA7459" w14:textId="75ED335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1E4595" w:rsidRPr="00833A80">
        <w:rPr>
          <w:rFonts w:ascii="Garamond" w:hAnsi="Garamond" w:cs="Times New Roman"/>
          <w:sz w:val="24"/>
          <w:szCs w:val="24"/>
        </w:rPr>
        <w:t xml:space="preserve"> </w:t>
      </w:r>
      <w:r w:rsidRPr="00833A80">
        <w:rPr>
          <w:rFonts w:ascii="Garamond" w:hAnsi="Garamond" w:cs="Times New Roman"/>
          <w:sz w:val="24"/>
          <w:szCs w:val="24"/>
        </w:rPr>
        <w:t>Laboratorët zyrtarë, me kërkesë të autoriteteve kompetente, vënë në dispozicion të publikut emërtimet e metodave të përdorura për analiza, teste ose diagnoza të kryera në kuadër të kontrolleve zyrtare dhe aktiviteteve të tjera zyrtare.</w:t>
      </w:r>
    </w:p>
    <w:p w14:paraId="33DE4796"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Me kërkesë të autoriteteve kompetente, laboratorët zyrtarë duhet të tregojnë përveç rezultateve edhe metodën e përdorur për secilën analizë, provë ose diagnozë të kryer në kontekstin e kontrolleve zyrtare dhe të aktiviteteve të tjera zyrtare.</w:t>
      </w:r>
    </w:p>
    <w:p w14:paraId="716D0361" w14:textId="77777777" w:rsidR="00D970AC" w:rsidRPr="00833A80" w:rsidRDefault="00D970AC" w:rsidP="00833A80">
      <w:pPr>
        <w:spacing w:after="0" w:line="240" w:lineRule="auto"/>
        <w:ind w:firstLine="284"/>
        <w:jc w:val="both"/>
        <w:rPr>
          <w:rFonts w:ascii="Garamond" w:hAnsi="Garamond" w:cs="Times New Roman"/>
          <w:sz w:val="24"/>
          <w:szCs w:val="24"/>
        </w:rPr>
      </w:pPr>
    </w:p>
    <w:p w14:paraId="7E27A1C9"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39</w:t>
      </w:r>
    </w:p>
    <w:p w14:paraId="51769E78"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Auditimi i laboratorëve zyrtarë</w:t>
      </w:r>
    </w:p>
    <w:p w14:paraId="4EAA4493" w14:textId="77777777" w:rsidR="00D970AC" w:rsidRPr="00833A80" w:rsidRDefault="00D970AC" w:rsidP="00833A80">
      <w:pPr>
        <w:spacing w:after="0" w:line="240" w:lineRule="auto"/>
        <w:ind w:firstLine="284"/>
        <w:jc w:val="both"/>
        <w:rPr>
          <w:rFonts w:ascii="Garamond" w:hAnsi="Garamond" w:cs="Times New Roman"/>
          <w:sz w:val="24"/>
          <w:szCs w:val="24"/>
        </w:rPr>
      </w:pPr>
    </w:p>
    <w:p w14:paraId="57BDA0B0" w14:textId="33E3ADF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Autoriteti kompetent organizon rregullisht auditime të laboratorëve zyrtarë, që janë caktuar në përputhje me pikën 1 të nenit 3</w:t>
      </w:r>
      <w:r w:rsidR="006E2BDF" w:rsidRPr="00833A80">
        <w:rPr>
          <w:rFonts w:ascii="Garamond" w:hAnsi="Garamond" w:cs="Times New Roman"/>
          <w:sz w:val="24"/>
          <w:szCs w:val="24"/>
        </w:rPr>
        <w:t>7</w:t>
      </w:r>
      <w:r w:rsidRPr="00833A80">
        <w:rPr>
          <w:rFonts w:ascii="Garamond" w:hAnsi="Garamond" w:cs="Times New Roman"/>
          <w:sz w:val="24"/>
          <w:szCs w:val="24"/>
        </w:rPr>
        <w:t xml:space="preserve"> të këtij ligji, dhe sa herë që ata vlerësojnë se një auditim është i nevojshëm, me përjashtim të rasteve kur konstatojnë se këto auditime janë të tepërta, duke marrë parasysh vlerësimin e akreditimit, të përmendur në shkronjën “d” të pikës 4 të nenit 37 të këtij ligji.</w:t>
      </w:r>
    </w:p>
    <w:p w14:paraId="0D420036" w14:textId="4E9E6C9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Autoriteti kompetent me urdhër revokon menjëherë emërtimin si laborator zyrtar, tërësisht ose vetëm për detyra të caktuara kur ai nuk merr masa korrigjuese të përshtatshme dhe të menjëhershme pas rezultateve të një auditimi, të parashikuar në pikën 1 të këtij neni, të cilat konstatojnë se:</w:t>
      </w:r>
    </w:p>
    <w:p w14:paraId="380ECB3E" w14:textId="0EF5BD6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nuk </w:t>
      </w:r>
      <w:r w:rsidR="00F205B1" w:rsidRPr="00833A80">
        <w:rPr>
          <w:rFonts w:ascii="Garamond" w:hAnsi="Garamond" w:cs="Times New Roman"/>
          <w:sz w:val="24"/>
          <w:szCs w:val="24"/>
        </w:rPr>
        <w:t>është më në përputhje me</w:t>
      </w:r>
      <w:r w:rsidRPr="00833A80">
        <w:rPr>
          <w:rFonts w:ascii="Garamond" w:hAnsi="Garamond" w:cs="Times New Roman"/>
          <w:sz w:val="24"/>
          <w:szCs w:val="24"/>
        </w:rPr>
        <w:t xml:space="preserve"> kushtet e parashikuara në pikat 4 dhe 5 të nenit 37 të këtij ligji;</w:t>
      </w:r>
    </w:p>
    <w:p w14:paraId="2A97E922" w14:textId="47A6817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nuk përmbush detyrimet e parashikuara në nenin 38 të këtij ligji;</w:t>
      </w:r>
    </w:p>
    <w:p w14:paraId="20D78E80" w14:textId="66E5B27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1E4595" w:rsidRPr="00833A80">
        <w:rPr>
          <w:rFonts w:ascii="Garamond" w:hAnsi="Garamond" w:cs="Times New Roman"/>
          <w:sz w:val="24"/>
          <w:szCs w:val="24"/>
        </w:rPr>
        <w:t xml:space="preserve"> </w:t>
      </w:r>
      <w:r w:rsidRPr="00833A80">
        <w:rPr>
          <w:rFonts w:ascii="Garamond" w:hAnsi="Garamond" w:cs="Times New Roman"/>
          <w:sz w:val="24"/>
          <w:szCs w:val="24"/>
        </w:rPr>
        <w:t>nuk kryen në nivelin e duhur testet krahasuese ndërlaboratorike, të parashikuara në pikën 2 të nenit 38 të këtij ligji.</w:t>
      </w:r>
    </w:p>
    <w:p w14:paraId="0882937A" w14:textId="77777777" w:rsidR="00D970AC" w:rsidRPr="00833A80" w:rsidRDefault="00D970AC" w:rsidP="00833A80">
      <w:pPr>
        <w:spacing w:after="0" w:line="240" w:lineRule="auto"/>
        <w:ind w:firstLine="284"/>
        <w:jc w:val="both"/>
        <w:rPr>
          <w:rFonts w:ascii="Garamond" w:hAnsi="Garamond" w:cs="Times New Roman"/>
          <w:sz w:val="24"/>
          <w:szCs w:val="24"/>
        </w:rPr>
      </w:pPr>
    </w:p>
    <w:p w14:paraId="1460740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40</w:t>
      </w:r>
    </w:p>
    <w:p w14:paraId="53502009"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Përjashtime nga detyrimi për akreditim të detyrueshëm për disa laboratorë zyrtarë</w:t>
      </w:r>
    </w:p>
    <w:p w14:paraId="43E9DDE6" w14:textId="77777777" w:rsidR="00D970AC" w:rsidRPr="00833A80" w:rsidRDefault="00D970AC" w:rsidP="00833A80">
      <w:pPr>
        <w:spacing w:after="0" w:line="240" w:lineRule="auto"/>
        <w:ind w:firstLine="284"/>
        <w:jc w:val="both"/>
        <w:rPr>
          <w:rFonts w:ascii="Garamond" w:hAnsi="Garamond" w:cs="Times New Roman"/>
          <w:sz w:val="24"/>
          <w:szCs w:val="24"/>
        </w:rPr>
      </w:pPr>
    </w:p>
    <w:p w14:paraId="5EC68A1D" w14:textId="1528D18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Në ndryshim nga shkronja “d” e pikës 4 të nenit 37 të këtij ligji, autoriteti kompetent me urdhër mund të caktojë laboratorët e mëposhtëm si laboratorë zyrtarë, pavarësisht nëse ata nuk plotësojnë detyrimet e parashikuara në këtë pikë, si </w:t>
      </w:r>
      <w:r w:rsidR="00B34BE5" w:rsidRPr="00833A80">
        <w:rPr>
          <w:rFonts w:ascii="Garamond" w:hAnsi="Garamond" w:cs="Times New Roman"/>
          <w:sz w:val="24"/>
          <w:szCs w:val="24"/>
        </w:rPr>
        <w:t>më poshtë</w:t>
      </w:r>
      <w:r w:rsidRPr="00833A80">
        <w:rPr>
          <w:rFonts w:ascii="Garamond" w:hAnsi="Garamond" w:cs="Times New Roman"/>
          <w:sz w:val="24"/>
          <w:szCs w:val="24"/>
        </w:rPr>
        <w:t>:</w:t>
      </w:r>
    </w:p>
    <w:p w14:paraId="7225F18F" w14:textId="654990E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7E1EAF" w:rsidRPr="00833A80">
        <w:rPr>
          <w:rFonts w:ascii="Garamond" w:hAnsi="Garamond" w:cs="Times New Roman"/>
          <w:sz w:val="24"/>
          <w:szCs w:val="24"/>
        </w:rPr>
        <w:t>l</w:t>
      </w:r>
      <w:r w:rsidRPr="00833A80">
        <w:rPr>
          <w:rFonts w:ascii="Garamond" w:hAnsi="Garamond" w:cs="Times New Roman"/>
          <w:sz w:val="24"/>
          <w:szCs w:val="24"/>
        </w:rPr>
        <w:t>aboratorët që:</w:t>
      </w:r>
    </w:p>
    <w:p w14:paraId="34B10259" w14:textId="40BEBDE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7E1EAF" w:rsidRPr="00833A80">
        <w:rPr>
          <w:rFonts w:ascii="Garamond" w:hAnsi="Garamond" w:cs="Times New Roman"/>
          <w:sz w:val="24"/>
          <w:szCs w:val="24"/>
        </w:rPr>
        <w:t xml:space="preserve"> </w:t>
      </w:r>
      <w:r w:rsidRPr="00833A80">
        <w:rPr>
          <w:rFonts w:ascii="Garamond" w:hAnsi="Garamond" w:cs="Times New Roman"/>
          <w:sz w:val="24"/>
          <w:szCs w:val="24"/>
        </w:rPr>
        <w:t>kanë si aktivitet të vetëm të tyre zbulimin e Trichinellës në mish;</w:t>
      </w:r>
    </w:p>
    <w:p w14:paraId="05B3E36E" w14:textId="28F900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7E1EAF" w:rsidRPr="00833A80">
        <w:rPr>
          <w:rFonts w:ascii="Garamond" w:hAnsi="Garamond" w:cs="Times New Roman"/>
          <w:sz w:val="24"/>
          <w:szCs w:val="24"/>
        </w:rPr>
        <w:t xml:space="preserve"> </w:t>
      </w:r>
      <w:r w:rsidRPr="00833A80">
        <w:rPr>
          <w:rFonts w:ascii="Garamond" w:hAnsi="Garamond" w:cs="Times New Roman"/>
          <w:sz w:val="24"/>
          <w:szCs w:val="24"/>
        </w:rPr>
        <w:t xml:space="preserve">përdorin vetëm metodat e detektimit të Trichinellës, </w:t>
      </w:r>
      <w:r w:rsidR="00F2506D" w:rsidRPr="00833A80">
        <w:rPr>
          <w:rFonts w:ascii="Garamond" w:hAnsi="Garamond" w:cs="Times New Roman"/>
          <w:sz w:val="24"/>
          <w:szCs w:val="24"/>
        </w:rPr>
        <w:t>të përcaktuara në legjislacionin për rregullat specifike të kontrollit zyrtar të Trichinella-s në mish, që transpozon rregullat e Bashkimit Evropian në Republikën e Shqipërisë</w:t>
      </w:r>
      <w:r w:rsidRPr="00833A80">
        <w:rPr>
          <w:rFonts w:ascii="Garamond" w:hAnsi="Garamond" w:cs="Times New Roman"/>
          <w:sz w:val="24"/>
          <w:szCs w:val="24"/>
        </w:rPr>
        <w:t>;</w:t>
      </w:r>
    </w:p>
    <w:p w14:paraId="6128B74B" w14:textId="2D3162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007E1EAF" w:rsidRPr="00833A80">
        <w:rPr>
          <w:rFonts w:ascii="Garamond" w:hAnsi="Garamond" w:cs="Times New Roman"/>
          <w:sz w:val="24"/>
          <w:szCs w:val="24"/>
        </w:rPr>
        <w:t xml:space="preserve"> </w:t>
      </w:r>
      <w:r w:rsidRPr="00833A80">
        <w:rPr>
          <w:rFonts w:ascii="Garamond" w:hAnsi="Garamond" w:cs="Times New Roman"/>
          <w:sz w:val="24"/>
          <w:szCs w:val="24"/>
        </w:rPr>
        <w:t xml:space="preserve">kryejnë zbulimin e Trichinellës nën mbikëqyrjen e autoriteteve kompetente ose të një laboratori zyrtar të caktuar në përputhje me pikën 1 të nenit 35 të këtij ligji dhe të akredituar në përputhje me </w:t>
      </w:r>
      <w:r w:rsidRPr="00833A80">
        <w:rPr>
          <w:rFonts w:ascii="Garamond" w:hAnsi="Garamond" w:cs="Times New Roman"/>
          <w:sz w:val="24"/>
          <w:szCs w:val="24"/>
        </w:rPr>
        <w:lastRenderedPageBreak/>
        <w:t xml:space="preserve">standardin EN ISO/IEC 17025 për përdorimin e metodave të parashikuara deri në nënndarjen “ii” të kësaj shkronje; </w:t>
      </w:r>
    </w:p>
    <w:p w14:paraId="6B12FC35" w14:textId="40A60F3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Pr="00833A80">
        <w:rPr>
          <w:rFonts w:ascii="Garamond" w:hAnsi="Garamond" w:cs="Times New Roman"/>
          <w:sz w:val="24"/>
          <w:szCs w:val="24"/>
        </w:rPr>
        <w:tab/>
        <w:t>marrin pjesë rregullisht dhe kanë rezultate të kënaqshme në testet krahasuese ndërlaboratorike ose të testimit të aftësisë, të organizuara nga laboratorët kombëtarë të referencës për metodat që përdorin për zbulimin e Trichinellës.</w:t>
      </w:r>
    </w:p>
    <w:p w14:paraId="26DE49FA" w14:textId="5A8BB10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7E1EAF" w:rsidRPr="00833A80">
        <w:rPr>
          <w:rFonts w:ascii="Garamond" w:hAnsi="Garamond" w:cs="Times New Roman"/>
          <w:sz w:val="24"/>
          <w:szCs w:val="24"/>
        </w:rPr>
        <w:t>l</w:t>
      </w:r>
      <w:r w:rsidRPr="00833A80">
        <w:rPr>
          <w:rFonts w:ascii="Garamond" w:hAnsi="Garamond" w:cs="Times New Roman"/>
          <w:sz w:val="24"/>
          <w:szCs w:val="24"/>
        </w:rPr>
        <w:t>aboratorë, të cilët kryejnë vetëm analiza, teste ose diagnoza, në kuadër të aktiviteteve të tjera zyrtare me kusht që:</w:t>
      </w:r>
    </w:p>
    <w:p w14:paraId="38C8CC4B" w14:textId="3EE13D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7E1EAF" w:rsidRPr="00833A80">
        <w:rPr>
          <w:rFonts w:ascii="Garamond" w:hAnsi="Garamond" w:cs="Times New Roman"/>
          <w:sz w:val="24"/>
          <w:szCs w:val="24"/>
        </w:rPr>
        <w:t xml:space="preserve"> </w:t>
      </w:r>
      <w:r w:rsidRPr="00833A80">
        <w:rPr>
          <w:rFonts w:ascii="Garamond" w:hAnsi="Garamond" w:cs="Times New Roman"/>
          <w:sz w:val="24"/>
          <w:szCs w:val="24"/>
        </w:rPr>
        <w:t>të përdorin vetëm metodat e analizave laboratorike, testimit dhe diagnostikimit, të parashikuara në pikën 1 të nenit 34 të këtij ligji dhe në shkronjat “a” ose “b” të pikës 2 të nenit 34 të këtij ligji;</w:t>
      </w:r>
    </w:p>
    <w:p w14:paraId="0A52363C" w14:textId="40A6C5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7E1EAF" w:rsidRPr="00833A80">
        <w:rPr>
          <w:rFonts w:ascii="Garamond" w:hAnsi="Garamond" w:cs="Times New Roman"/>
          <w:sz w:val="24"/>
          <w:szCs w:val="24"/>
        </w:rPr>
        <w:t xml:space="preserve"> t</w:t>
      </w:r>
      <w:r w:rsidRPr="00833A80">
        <w:rPr>
          <w:rFonts w:ascii="Garamond" w:hAnsi="Garamond" w:cs="Times New Roman"/>
          <w:sz w:val="24"/>
          <w:szCs w:val="24"/>
        </w:rPr>
        <w:t>ë kryejnë analizat, testet ose diagnozat nën mbikëqyrjen e autoriteteve kompetente ose të laboratorëve kombëtarë të referencës në lidhje me metodat që përdorin;</w:t>
      </w:r>
    </w:p>
    <w:p w14:paraId="0EF75F3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 xml:space="preserve">të marrin pjesë rregullisht dhe të kenë rezultate të kënaqshme në testet krahasuese ndërlaboratorike ose të testimit të aftësisë të organizuara nga laboratorët kombëtarë të referencës në lidhje me metodat që përdorin; </w:t>
      </w:r>
    </w:p>
    <w:p w14:paraId="6F58938B" w14:textId="2322EDA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Pr="00833A80">
        <w:rPr>
          <w:rFonts w:ascii="Garamond" w:hAnsi="Garamond" w:cs="Times New Roman"/>
          <w:sz w:val="24"/>
          <w:szCs w:val="24"/>
        </w:rPr>
        <w:tab/>
        <w:t>të zbatojnë një sistem të sigurimit të cilësisë për të garantuar rezultate të sakta e të besueshme të metodave të përdorura për analizat, testimin dhe diagnozat laboratorike.</w:t>
      </w:r>
    </w:p>
    <w:p w14:paraId="78B46284" w14:textId="5AD78B4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Kur metodat e përdorura nga laboratorët e përmendur në shkronjën “b” të pikës 1 të këtij neni kërkojnë konfirmimin e rezultatit të analizës, testit ose diagnozës laboratorike, ky konfirmim do të kryhet nga një laborator zyrtar në përputhje me kërkesat e parashikuara në shkronjën “d” të pikës 4 të nenit 37 të këtij ligji.</w:t>
      </w:r>
    </w:p>
    <w:p w14:paraId="3B344BC1" w14:textId="72F092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Laboratorët zyrtarë, të caktuar sipas pikës 1 të këtij neni, duhet të jenë në territorin e Republikës së Shqipërisë.</w:t>
      </w:r>
    </w:p>
    <w:p w14:paraId="604AF0DF" w14:textId="77777777" w:rsidR="00D970AC" w:rsidRPr="00833A80" w:rsidRDefault="00D970AC" w:rsidP="00833A80">
      <w:pPr>
        <w:spacing w:after="0" w:line="240" w:lineRule="auto"/>
        <w:ind w:firstLine="284"/>
        <w:jc w:val="both"/>
        <w:rPr>
          <w:rFonts w:ascii="Garamond" w:hAnsi="Garamond" w:cs="Times New Roman"/>
          <w:sz w:val="24"/>
          <w:szCs w:val="24"/>
        </w:rPr>
      </w:pPr>
    </w:p>
    <w:p w14:paraId="360778F9"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41</w:t>
      </w:r>
    </w:p>
    <w:p w14:paraId="57B8B9C1"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Kompetencat për të miratuar përjashtime nga kushti për akreditimin e detyrueshëm të të gjitha metodave të analizës, testimit dhe diagnostikimit laboratorik të përdorura nga laboratorët zyrtarë</w:t>
      </w:r>
    </w:p>
    <w:p w14:paraId="74B00F02" w14:textId="77777777" w:rsidR="00D970AC" w:rsidRPr="00833A80" w:rsidRDefault="00D970AC" w:rsidP="00833A80">
      <w:pPr>
        <w:spacing w:after="0" w:line="240" w:lineRule="auto"/>
        <w:ind w:firstLine="284"/>
        <w:jc w:val="both"/>
        <w:rPr>
          <w:rFonts w:ascii="Garamond" w:hAnsi="Garamond" w:cs="Times New Roman"/>
          <w:sz w:val="24"/>
          <w:szCs w:val="24"/>
        </w:rPr>
      </w:pPr>
    </w:p>
    <w:p w14:paraId="30379AD5" w14:textId="16E374D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miraton me udhëzim rastet dhe kushtet kur mund të caktohen si laboratorë zyrtarë, në përputhje me pikën 1 të nenit 37 të këtij ligji, laboratorë që nuk i plotësojnë kushtet e përmendura në shkronjën “d” të pikës 4 të nenit 37 të këtij ligji në lidhje me të gjitha metodat që përdorin për kryerjen e kontrolleve zyrtare ose aktiviteteve të tjera zyrtare, me kusht që këta laboratorë të plotësojnë kushtet e mëposhtme:</w:t>
      </w:r>
    </w:p>
    <w:p w14:paraId="603B99C5" w14:textId="3FEE9AA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7E1EAF" w:rsidRPr="00833A80">
        <w:rPr>
          <w:rFonts w:ascii="Garamond" w:hAnsi="Garamond" w:cs="Times New Roman"/>
          <w:sz w:val="24"/>
          <w:szCs w:val="24"/>
        </w:rPr>
        <w:t xml:space="preserve"> t</w:t>
      </w:r>
      <w:r w:rsidRPr="00833A80">
        <w:rPr>
          <w:rFonts w:ascii="Garamond" w:hAnsi="Garamond" w:cs="Times New Roman"/>
          <w:sz w:val="24"/>
          <w:szCs w:val="24"/>
        </w:rPr>
        <w:t xml:space="preserve">ë veprojnë dhe të jenë të akredituar në përputhje me standardin EN ISO/IEC 17025 për përdorimin e një ose më shumë metodave, që janë të ngjashme dhe përfaqësojnë metoda të tjera që ata përdorin; </w:t>
      </w:r>
    </w:p>
    <w:p w14:paraId="698703D7" w14:textId="6730CB2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7E1EAF" w:rsidRPr="00833A80">
        <w:rPr>
          <w:rFonts w:ascii="Garamond" w:hAnsi="Garamond" w:cs="Times New Roman"/>
          <w:sz w:val="24"/>
          <w:szCs w:val="24"/>
        </w:rPr>
        <w:t xml:space="preserve"> t</w:t>
      </w:r>
      <w:r w:rsidRPr="00833A80">
        <w:rPr>
          <w:rFonts w:ascii="Garamond" w:hAnsi="Garamond" w:cs="Times New Roman"/>
          <w:sz w:val="24"/>
          <w:szCs w:val="24"/>
        </w:rPr>
        <w:t>ë përdorin rregullisht dhe në mënyrë të konsiderueshme metodat për të cilat kanë marrë akreditimin e parashikuar në shkronjën “a” të këtij neni, me përjashtim të fushës që rregullohet sipas parashikimeve të shkronjës “e” të pikës 2 të nenit 2 të këtij ligji, kur nuk ekziston një metodë e vërtetuar për zbulimin e dëmtuesve të veçantë të bimëve, të parashikuar në pikat 1 dhe 2 të nenit 34 të këtij ligji.</w:t>
      </w:r>
    </w:p>
    <w:p w14:paraId="7BAB30CF" w14:textId="77777777" w:rsidR="00D970AC" w:rsidRPr="00833A80" w:rsidRDefault="00D970AC" w:rsidP="00833A80">
      <w:pPr>
        <w:spacing w:after="0" w:line="240" w:lineRule="auto"/>
        <w:ind w:firstLine="284"/>
        <w:jc w:val="both"/>
        <w:rPr>
          <w:rFonts w:ascii="Garamond" w:hAnsi="Garamond" w:cs="Times New Roman"/>
          <w:sz w:val="24"/>
          <w:szCs w:val="24"/>
        </w:rPr>
      </w:pPr>
    </w:p>
    <w:p w14:paraId="717C700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42</w:t>
      </w:r>
    </w:p>
    <w:p w14:paraId="4DE1CB7A"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Përjashtime të përkohshme nga detyrimi i akreditimit të detyrueshëm për laboratorët zyrtarë</w:t>
      </w:r>
    </w:p>
    <w:p w14:paraId="6A47DD8F" w14:textId="77777777" w:rsidR="00D970AC" w:rsidRPr="00833A80" w:rsidRDefault="00D970AC" w:rsidP="00833A80">
      <w:pPr>
        <w:spacing w:after="0" w:line="240" w:lineRule="auto"/>
        <w:ind w:firstLine="284"/>
        <w:jc w:val="both"/>
        <w:rPr>
          <w:rFonts w:ascii="Garamond" w:hAnsi="Garamond" w:cs="Times New Roman"/>
          <w:sz w:val="24"/>
          <w:szCs w:val="24"/>
        </w:rPr>
      </w:pPr>
    </w:p>
    <w:p w14:paraId="76E2C04F" w14:textId="0B7FB2B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Me përjashtim të shkronjës “a” të pikës 5 të nenit 37 të këtij ligji, autoriteti kompetent mund të caktojë përkohësisht si laborator zyrtar një laborator zyrtar ekzistues në pajtim, sipas kërkesave të pikës 1 të nenit 37 të këtij ligji, për përdorimin e metodës së analizave, testeve ose diagnozave laboratorike për të cilat nuk ka marrë akreditimin e parashikuar në shkronjën “d” të pikës 4 të nenit 37 të këtij ligji:</w:t>
      </w:r>
    </w:p>
    <w:p w14:paraId="73F89FAA"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nëse përdorimi i kësaj metode është një kërkesë e re e legjislacionit;</w:t>
      </w:r>
    </w:p>
    <w:p w14:paraId="24123E76" w14:textId="11E1C7E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kur ndryshimet në një metodë që është në përdorim kërkon një akreditim të ri ose një zgjerim të fushës për të cilën është akredituar laboratori zyrtar; ose</w:t>
      </w:r>
    </w:p>
    <w:p w14:paraId="06352DB6" w14:textId="47CA77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c) në rastet kur nevoja për përdorimin e një metode vjen si rezultat i një situate emergjente ose risku të shfaqur për shëndetin e njerëzve, kafshëve, bimëve, mirëqenien e kafshëve ose OMGJ-ve dhe produkteve për mbrojtjen e bimëve dhe mjedisit.</w:t>
      </w:r>
    </w:p>
    <w:p w14:paraId="1B61F0DC" w14:textId="5BEBCB3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Caktimi i përkohshëm, i parashikuar në pikën 1 të këtij neni, do t’</w:t>
      </w:r>
      <w:r w:rsidR="005D1DBD" w:rsidRPr="00833A80">
        <w:rPr>
          <w:rFonts w:ascii="Garamond" w:hAnsi="Garamond" w:cs="Times New Roman"/>
          <w:sz w:val="24"/>
          <w:szCs w:val="24"/>
        </w:rPr>
        <w:t>u</w:t>
      </w:r>
      <w:r w:rsidRPr="00833A80">
        <w:rPr>
          <w:rFonts w:ascii="Garamond" w:hAnsi="Garamond" w:cs="Times New Roman"/>
          <w:sz w:val="24"/>
          <w:szCs w:val="24"/>
        </w:rPr>
        <w:t xml:space="preserve"> nënshtrohet kushteve të mëposhtme:</w:t>
      </w:r>
    </w:p>
    <w:p w14:paraId="1761F207" w14:textId="5D28D67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5D1DBD" w:rsidRPr="00833A80">
        <w:rPr>
          <w:rFonts w:ascii="Garamond" w:hAnsi="Garamond" w:cs="Times New Roman"/>
          <w:sz w:val="24"/>
          <w:szCs w:val="24"/>
        </w:rPr>
        <w:t xml:space="preserve"> l</w:t>
      </w:r>
      <w:r w:rsidRPr="00833A80">
        <w:rPr>
          <w:rFonts w:ascii="Garamond" w:hAnsi="Garamond" w:cs="Times New Roman"/>
          <w:sz w:val="24"/>
          <w:szCs w:val="24"/>
        </w:rPr>
        <w:t>aboratori zyrtar është i akredituar në përputhje me standardin EN ISO/IEC 17025 për përdorimin e një metode të ngjashme me atë që nuk përfshihet në objektin e akreditimit të tij;</w:t>
      </w:r>
    </w:p>
    <w:p w14:paraId="238EC2AC" w14:textId="3A61CE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5D1DBD" w:rsidRPr="00833A80">
        <w:rPr>
          <w:rFonts w:ascii="Garamond" w:hAnsi="Garamond" w:cs="Times New Roman"/>
          <w:sz w:val="24"/>
          <w:szCs w:val="24"/>
        </w:rPr>
        <w:t>z</w:t>
      </w:r>
      <w:r w:rsidRPr="00833A80">
        <w:rPr>
          <w:rFonts w:ascii="Garamond" w:hAnsi="Garamond" w:cs="Times New Roman"/>
          <w:sz w:val="24"/>
          <w:szCs w:val="24"/>
        </w:rPr>
        <w:t>baton një sistem të sigurimit të cilësisë për të garantuar rezultate të sakta dhe të besueshme në përdorimin e një metode për të cilën nuk është aktualisht i akredituar;</w:t>
      </w:r>
    </w:p>
    <w:p w14:paraId="3F96D1D4" w14:textId="239DAE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2D71C7" w:rsidRPr="00833A80">
        <w:rPr>
          <w:rFonts w:ascii="Garamond" w:hAnsi="Garamond" w:cs="Times New Roman"/>
          <w:sz w:val="24"/>
          <w:szCs w:val="24"/>
        </w:rPr>
        <w:t xml:space="preserve"> a</w:t>
      </w:r>
      <w:r w:rsidRPr="00833A80">
        <w:rPr>
          <w:rFonts w:ascii="Garamond" w:hAnsi="Garamond" w:cs="Times New Roman"/>
          <w:sz w:val="24"/>
          <w:szCs w:val="24"/>
        </w:rPr>
        <w:t>nalizat, testet ose diagnozat kryhen nën mbikëqyrjen e autoriteteve kompetente ose laboratorit kombëtar të referencës për atë metodë.</w:t>
      </w:r>
    </w:p>
    <w:p w14:paraId="4E09E82E" w14:textId="732CF84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Caktimi i përkohshëm, sipas pikës 1 të këtij neni, nuk mund të jetë më i gjatë se sa 1 vit. Ai mund të rinovohet një herë për një periudhë tjetër 1-vjeçare.</w:t>
      </w:r>
    </w:p>
    <w:p w14:paraId="6D1D03DA" w14:textId="6C72AB1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Pr="00833A80">
        <w:rPr>
          <w:rFonts w:ascii="Garamond" w:hAnsi="Garamond" w:cs="Times New Roman"/>
          <w:sz w:val="24"/>
          <w:szCs w:val="24"/>
        </w:rPr>
        <w:tab/>
        <w:t>Laboratorët zyrtarë</w:t>
      </w:r>
      <w:r w:rsidR="000768F7" w:rsidRPr="00833A80">
        <w:rPr>
          <w:rFonts w:ascii="Garamond" w:hAnsi="Garamond" w:cs="Times New Roman"/>
          <w:sz w:val="24"/>
          <w:szCs w:val="24"/>
        </w:rPr>
        <w:t>,</w:t>
      </w:r>
      <w:r w:rsidRPr="00833A80">
        <w:rPr>
          <w:rFonts w:ascii="Garamond" w:hAnsi="Garamond" w:cs="Times New Roman"/>
          <w:sz w:val="24"/>
          <w:szCs w:val="24"/>
        </w:rPr>
        <w:t xml:space="preserve"> të caktuar sipas pikës 1 të këtij neni</w:t>
      </w:r>
      <w:r w:rsidR="000768F7" w:rsidRPr="00833A80">
        <w:rPr>
          <w:rFonts w:ascii="Garamond" w:hAnsi="Garamond" w:cs="Times New Roman"/>
          <w:sz w:val="24"/>
          <w:szCs w:val="24"/>
        </w:rPr>
        <w:t>,</w:t>
      </w:r>
      <w:r w:rsidRPr="00833A80">
        <w:rPr>
          <w:rFonts w:ascii="Garamond" w:hAnsi="Garamond" w:cs="Times New Roman"/>
          <w:sz w:val="24"/>
          <w:szCs w:val="24"/>
        </w:rPr>
        <w:t xml:space="preserve"> duhet të jenë në territorin e Republikës së Shqipërisë</w:t>
      </w:r>
      <w:r w:rsidR="00BD74CB" w:rsidRPr="00833A80">
        <w:rPr>
          <w:rFonts w:ascii="Garamond" w:hAnsi="Garamond" w:cs="Times New Roman"/>
          <w:sz w:val="24"/>
          <w:szCs w:val="24"/>
        </w:rPr>
        <w:t>.</w:t>
      </w:r>
    </w:p>
    <w:p w14:paraId="0D29A58E" w14:textId="77777777" w:rsidR="00D970AC" w:rsidRPr="00833A80" w:rsidRDefault="00D970AC" w:rsidP="00833A80">
      <w:pPr>
        <w:spacing w:after="0" w:line="240" w:lineRule="auto"/>
        <w:ind w:firstLine="284"/>
        <w:jc w:val="both"/>
        <w:rPr>
          <w:rFonts w:ascii="Garamond" w:hAnsi="Garamond" w:cs="Times New Roman"/>
          <w:sz w:val="24"/>
          <w:szCs w:val="24"/>
        </w:rPr>
      </w:pPr>
    </w:p>
    <w:p w14:paraId="11C0E6AC" w14:textId="3679AF0F"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V</w:t>
      </w:r>
    </w:p>
    <w:p w14:paraId="315524F7" w14:textId="77777777" w:rsidR="00825F65"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 xml:space="preserve">KONTROLLET ZYRTARE PËR KAFSHËT DHE MALLRAT QË HYJNË NË TERRITORIN </w:t>
      </w:r>
    </w:p>
    <w:p w14:paraId="305DFCCC" w14:textId="1DBE8731"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E REPUBLIKËS SË SHQIPËRISË</w:t>
      </w:r>
    </w:p>
    <w:p w14:paraId="20B7ED50" w14:textId="77777777" w:rsidR="00D970AC" w:rsidRPr="00833A80" w:rsidRDefault="00D970AC" w:rsidP="00833A80">
      <w:pPr>
        <w:spacing w:after="0" w:line="240" w:lineRule="auto"/>
        <w:ind w:firstLine="284"/>
        <w:jc w:val="center"/>
        <w:rPr>
          <w:rFonts w:ascii="Garamond" w:hAnsi="Garamond" w:cs="Times New Roman"/>
          <w:sz w:val="24"/>
          <w:szCs w:val="24"/>
        </w:rPr>
      </w:pPr>
    </w:p>
    <w:p w14:paraId="4B17C95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43</w:t>
      </w:r>
    </w:p>
    <w:p w14:paraId="6A92E531"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Kontrollet zyrtare për kafshët dhe mallrat që hyjnë në territorin e Republikës së Shqipërisë</w:t>
      </w:r>
    </w:p>
    <w:p w14:paraId="206F6E8E" w14:textId="77777777" w:rsidR="00D970AC" w:rsidRPr="00833A80" w:rsidRDefault="00D970AC" w:rsidP="00833A80">
      <w:pPr>
        <w:spacing w:after="0" w:line="240" w:lineRule="auto"/>
        <w:ind w:firstLine="284"/>
        <w:jc w:val="both"/>
        <w:rPr>
          <w:rFonts w:ascii="Garamond" w:hAnsi="Garamond" w:cs="Times New Roman"/>
          <w:sz w:val="24"/>
          <w:szCs w:val="24"/>
        </w:rPr>
      </w:pPr>
    </w:p>
    <w:p w14:paraId="6DF10AAF" w14:textId="0204E3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Kontrollet zyrtare për kafshët dhe mallrat që hyjnë në territorin e Republikës së Shqipërisë kryhen mbi bazën e riskut. Kontrollet zyrtare për kafshët dhe mallrat</w:t>
      </w:r>
      <w:r w:rsidR="00825F65" w:rsidRPr="00833A80">
        <w:rPr>
          <w:rFonts w:ascii="Garamond" w:hAnsi="Garamond" w:cs="Times New Roman"/>
          <w:sz w:val="24"/>
          <w:szCs w:val="24"/>
        </w:rPr>
        <w:t>,</w:t>
      </w:r>
      <w:r w:rsidRPr="00833A80">
        <w:rPr>
          <w:rFonts w:ascii="Garamond" w:hAnsi="Garamond" w:cs="Times New Roman"/>
          <w:sz w:val="24"/>
          <w:szCs w:val="24"/>
        </w:rPr>
        <w:t xml:space="preserve"> e parashikuara nga nenet 47 dhe 48 të këtij ligji</w:t>
      </w:r>
      <w:r w:rsidR="00825F65" w:rsidRPr="00833A80">
        <w:rPr>
          <w:rFonts w:ascii="Garamond" w:hAnsi="Garamond" w:cs="Times New Roman"/>
          <w:sz w:val="24"/>
          <w:szCs w:val="24"/>
        </w:rPr>
        <w:t>,</w:t>
      </w:r>
      <w:r w:rsidRPr="00833A80">
        <w:rPr>
          <w:rFonts w:ascii="Garamond" w:hAnsi="Garamond" w:cs="Times New Roman"/>
          <w:sz w:val="24"/>
          <w:szCs w:val="24"/>
        </w:rPr>
        <w:t xml:space="preserve"> kryhen në përputhje me nenet 47 deri në 6</w:t>
      </w:r>
      <w:r w:rsidR="006E2BDF" w:rsidRPr="00833A80">
        <w:rPr>
          <w:rFonts w:ascii="Garamond" w:hAnsi="Garamond" w:cs="Times New Roman"/>
          <w:sz w:val="24"/>
          <w:szCs w:val="24"/>
        </w:rPr>
        <w:t>3</w:t>
      </w:r>
      <w:r w:rsidRPr="00833A80">
        <w:rPr>
          <w:rFonts w:ascii="Garamond" w:hAnsi="Garamond" w:cs="Times New Roman"/>
          <w:sz w:val="24"/>
          <w:szCs w:val="24"/>
        </w:rPr>
        <w:t xml:space="preserve"> të këtij ligji.</w:t>
      </w:r>
    </w:p>
    <w:p w14:paraId="5333D841" w14:textId="77777777" w:rsidR="00D970AC" w:rsidRPr="00833A80" w:rsidRDefault="00D970AC" w:rsidP="00833A80">
      <w:pPr>
        <w:spacing w:after="0" w:line="240" w:lineRule="auto"/>
        <w:ind w:firstLine="284"/>
        <w:jc w:val="both"/>
        <w:rPr>
          <w:rFonts w:ascii="Garamond" w:hAnsi="Garamond" w:cs="Times New Roman"/>
          <w:sz w:val="24"/>
          <w:szCs w:val="24"/>
        </w:rPr>
      </w:pPr>
    </w:p>
    <w:p w14:paraId="06FC190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I</w:t>
      </w:r>
    </w:p>
    <w:p w14:paraId="10599643" w14:textId="1091B90D"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Kafshët dhe mallrat, përveç atyre që u nënshtrohen kontrolleve zyrtare në postat e kontrollit kufitar, sipas seksionit II të këtij kreu</w:t>
      </w:r>
    </w:p>
    <w:p w14:paraId="57E644F5" w14:textId="77777777" w:rsidR="00D970AC" w:rsidRPr="00833A80" w:rsidRDefault="00D970AC" w:rsidP="00833A80">
      <w:pPr>
        <w:spacing w:after="0" w:line="240" w:lineRule="auto"/>
        <w:ind w:firstLine="284"/>
        <w:jc w:val="center"/>
        <w:rPr>
          <w:rFonts w:ascii="Garamond" w:hAnsi="Garamond" w:cs="Times New Roman"/>
          <w:sz w:val="24"/>
          <w:szCs w:val="24"/>
        </w:rPr>
      </w:pPr>
    </w:p>
    <w:p w14:paraId="37F042D2" w14:textId="29E502BC"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44</w:t>
      </w:r>
    </w:p>
    <w:p w14:paraId="174047A3" w14:textId="4174EFA8"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Kontrollet zyrtare të kafshëve dhe mallrave, përveç atyre që u nënshtrohen kontrolleve zyrtare në postat e kontrollit kufitar, sipas seksionit II të këtij kreu</w:t>
      </w:r>
    </w:p>
    <w:p w14:paraId="1808E76C" w14:textId="77777777" w:rsidR="00D970AC" w:rsidRPr="00833A80" w:rsidRDefault="00D970AC" w:rsidP="00833A80">
      <w:pPr>
        <w:spacing w:after="0" w:line="240" w:lineRule="auto"/>
        <w:ind w:firstLine="284"/>
        <w:jc w:val="both"/>
        <w:rPr>
          <w:rFonts w:ascii="Garamond" w:hAnsi="Garamond" w:cs="Times New Roman"/>
          <w:sz w:val="24"/>
          <w:szCs w:val="24"/>
        </w:rPr>
      </w:pPr>
    </w:p>
    <w:p w14:paraId="0B38B415" w14:textId="007161B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të verifikuar përputhshmërinë e rregullave të parashikuara në pikën 2 të nenit 2 të këtij ligji, autoritetet kompetente kryejnë kontrollet zyrtare rregullisht mbi bazë risku dhe me një frekuencë të përshtatshme për kafshët dhe mallrat që hyjnë në territorin e Republikës s</w:t>
      </w:r>
      <w:r w:rsidR="004C2E1C" w:rsidRPr="00833A80">
        <w:rPr>
          <w:rFonts w:ascii="Garamond" w:hAnsi="Garamond" w:cs="Times New Roman"/>
          <w:sz w:val="24"/>
          <w:szCs w:val="24"/>
        </w:rPr>
        <w:t>ë</w:t>
      </w:r>
      <w:r w:rsidRPr="00833A80">
        <w:rPr>
          <w:rFonts w:ascii="Garamond" w:hAnsi="Garamond" w:cs="Times New Roman"/>
          <w:sz w:val="24"/>
          <w:szCs w:val="24"/>
        </w:rPr>
        <w:t xml:space="preserve"> Shqipërisë dhe për të cilat nuk zbatohen nenet 47 dhe 48 të këtij ligji.</w:t>
      </w:r>
    </w:p>
    <w:p w14:paraId="4340FD2B" w14:textId="2791464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Për kafshët dhe mallrat e përmendura në pikën 1 të këtij neni frekuenca e përshtatshme e kontrolleve zyrtare përcaktohet duke marrë parasysh:</w:t>
      </w:r>
    </w:p>
    <w:p w14:paraId="2F3D3E34" w14:textId="0B42BC6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risqet që paraqiten për shëndetin e njerëzve, kafshëve, bimëve, mirëqenien e kafshëve, OMGJ-ve dhe produkteve për mbrojtjen e bimëve, gjithashtu për mjedisin, të lidhura me lloje të ndryshme kafshësh dhe mallrash;</w:t>
      </w:r>
    </w:p>
    <w:p w14:paraId="5B8813BA" w14:textId="49DED59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0768F7" w:rsidRPr="00833A80">
        <w:rPr>
          <w:rFonts w:ascii="Garamond" w:hAnsi="Garamond" w:cs="Times New Roman"/>
          <w:sz w:val="24"/>
          <w:szCs w:val="24"/>
        </w:rPr>
        <w:t xml:space="preserve"> </w:t>
      </w:r>
      <w:r w:rsidRPr="00833A80">
        <w:rPr>
          <w:rFonts w:ascii="Garamond" w:hAnsi="Garamond" w:cs="Times New Roman"/>
          <w:sz w:val="24"/>
          <w:szCs w:val="24"/>
        </w:rPr>
        <w:t>çdo informacion që tregon mundësinë që konsumatorët mund të mashtrohen, veçanërisht në lidhje me natyrën, identitetin, vetitë, përbërjen, sasinë, qëndrueshmërinë, vendin e origjinës ose vendin e prejardhjes apo metodën e fabrikimit ose prodhimit të mallrave;</w:t>
      </w:r>
    </w:p>
    <w:p w14:paraId="055E2C45" w14:textId="2C98E81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historikun e përputhshmërisë me rregullat e parashikuara në pikën 2 të nenit 2 të këtij ligji, të zbatueshëm për kafshët ose mallrat në fjalë:</w:t>
      </w:r>
    </w:p>
    <w:p w14:paraId="08D4FB02" w14:textId="5A3307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0768F7" w:rsidRPr="00833A80">
        <w:rPr>
          <w:rFonts w:ascii="Garamond" w:hAnsi="Garamond" w:cs="Times New Roman"/>
          <w:sz w:val="24"/>
          <w:szCs w:val="24"/>
        </w:rPr>
        <w:t xml:space="preserve"> </w:t>
      </w:r>
      <w:r w:rsidRPr="00833A80">
        <w:rPr>
          <w:rFonts w:ascii="Garamond" w:hAnsi="Garamond" w:cs="Times New Roman"/>
          <w:sz w:val="24"/>
          <w:szCs w:val="24"/>
        </w:rPr>
        <w:t>të vendit dhe stabilimentit të origjinës ose vendit të prodhimit, nëse nevojitet;</w:t>
      </w:r>
    </w:p>
    <w:p w14:paraId="6DAE2815" w14:textId="72A15B8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0768F7" w:rsidRPr="00833A80">
        <w:rPr>
          <w:rFonts w:ascii="Garamond" w:hAnsi="Garamond" w:cs="Times New Roman"/>
          <w:sz w:val="24"/>
          <w:szCs w:val="24"/>
        </w:rPr>
        <w:t xml:space="preserve"> </w:t>
      </w:r>
      <w:r w:rsidRPr="00833A80">
        <w:rPr>
          <w:rFonts w:ascii="Garamond" w:hAnsi="Garamond" w:cs="Times New Roman"/>
          <w:sz w:val="24"/>
          <w:szCs w:val="24"/>
        </w:rPr>
        <w:t>të eksportuesit;</w:t>
      </w:r>
    </w:p>
    <w:p w14:paraId="5C1BB52A" w14:textId="7CA947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të operatorit përgjegjës për ngarkesën.</w:t>
      </w:r>
    </w:p>
    <w:p w14:paraId="2E01E43A" w14:textId="010C962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kontrollet që janë kryer ndërkohë për kafshët dhe mallrat në fjalë; </w:t>
      </w:r>
    </w:p>
    <w:p w14:paraId="40F9543D" w14:textId="4D27AB2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 xml:space="preserve">d) garancitë që autoritetet kompetente të vendit të origjinës kanë dhënë për kafshët dhe mallrat </w:t>
      </w:r>
      <w:r w:rsidR="00825F65" w:rsidRPr="00833A80">
        <w:rPr>
          <w:rFonts w:ascii="Garamond" w:hAnsi="Garamond" w:cs="Times New Roman"/>
          <w:sz w:val="24"/>
          <w:szCs w:val="24"/>
        </w:rPr>
        <w:t>p</w:t>
      </w:r>
      <w:r w:rsidRPr="00833A80">
        <w:rPr>
          <w:rFonts w:ascii="Garamond" w:hAnsi="Garamond" w:cs="Times New Roman"/>
          <w:sz w:val="24"/>
          <w:szCs w:val="24"/>
        </w:rPr>
        <w:t>ë</w:t>
      </w:r>
      <w:r w:rsidR="00825F65" w:rsidRPr="00833A80">
        <w:rPr>
          <w:rFonts w:ascii="Garamond" w:hAnsi="Garamond" w:cs="Times New Roman"/>
          <w:sz w:val="24"/>
          <w:szCs w:val="24"/>
        </w:rPr>
        <w:t>r</w:t>
      </w:r>
      <w:r w:rsidRPr="00833A80">
        <w:rPr>
          <w:rFonts w:ascii="Garamond" w:hAnsi="Garamond" w:cs="Times New Roman"/>
          <w:sz w:val="24"/>
          <w:szCs w:val="24"/>
        </w:rPr>
        <w:t xml:space="preserve"> përputhshmërinë me rregullat e parashikuara në pikën 2 të nenit 2 të këtij ligji, ose me kërkesat që janë pranuar të jenë të paktën ekuivalente me to. </w:t>
      </w:r>
    </w:p>
    <w:p w14:paraId="75602FE1" w14:textId="05DE274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Kontrollet zyrtare, të parashikuara në pikën 1 të këtij neni, kryhen në një vend të përshtatshëm, brenda territorit doganor të Republikës së Shqipërisë, duke përfshirë:</w:t>
      </w:r>
    </w:p>
    <w:p w14:paraId="0619CD7E"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pikën e hyrjes në Republikën e Shqipërisë;</w:t>
      </w:r>
    </w:p>
    <w:p w14:paraId="26ED0CE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pikën e kontrollit kufitar;</w:t>
      </w:r>
    </w:p>
    <w:p w14:paraId="6F14C13F" w14:textId="051779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pikën e lëshimit në qarkullim të lirë në territorin e Republikës së Shqipërisë;</w:t>
      </w:r>
    </w:p>
    <w:p w14:paraId="0A468B1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magazinat dhe ambientet e operatorit përgjegjës për ngarkesën;</w:t>
      </w:r>
    </w:p>
    <w:p w14:paraId="394C6C2D" w14:textId="132B1F6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vendin e destinacionit.</w:t>
      </w:r>
    </w:p>
    <w:p w14:paraId="57A439EB" w14:textId="5E95CE9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Pavarësisht për sa parashikohet në pikat 1 dhe 3 të këtij neni, kontrollet zyrtare në postat e kontrollit kufitar dhe në pikat e tjera të hyrjes në territorin e Republikës së Shqipërisë kryhen nga autoritetet kompetente në kategoritë e mëposhtme sa herë që ka arsye për të besuar se hyrja e tyre në këtë territor mund të paraqesë një risk për shëndetin e njerëzve, kafshëve ose bimëve, mirëqenien e kafshëve ose OMGJ-ve dhe produkteve për mbrojtjen e bimëve, si dhe për mjedisin:</w:t>
      </w:r>
    </w:p>
    <w:p w14:paraId="524EC76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të mjeteve të transportit edhe kur janë bosh; </w:t>
      </w:r>
    </w:p>
    <w:p w14:paraId="72B4A985" w14:textId="411224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paketimin duke përfshire paletat.</w:t>
      </w:r>
    </w:p>
    <w:p w14:paraId="17D84DE7" w14:textId="071ABAF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Autoritetet kompetente mundet gjithashtu të kryejnë kontrollet zyrtare edhe për mallrat që janë pjesë e një prej procedurave doganore të tilla si</w:t>
      </w:r>
      <w:r w:rsidR="006D0E57" w:rsidRPr="00833A80">
        <w:rPr>
          <w:rFonts w:ascii="Garamond" w:hAnsi="Garamond" w:cs="Times New Roman"/>
          <w:sz w:val="24"/>
          <w:szCs w:val="24"/>
        </w:rPr>
        <w:t>:</w:t>
      </w:r>
      <w:r w:rsidRPr="00833A80">
        <w:rPr>
          <w:rFonts w:ascii="Garamond" w:hAnsi="Garamond" w:cs="Times New Roman"/>
          <w:sz w:val="24"/>
          <w:szCs w:val="24"/>
        </w:rPr>
        <w:t xml:space="preserve"> çlirimi për qarkullim të lirë, procedura speciale, eksport, siç përcaktohet në shkronjat “a”, “b” dhe “c” të pikës 16 të nenit 6 të Kodit Doganor të Republikës së Shqipërisë dhe në një magazimin të përkohshëm, të përcaktuar në pikën 17</w:t>
      </w:r>
      <w:r w:rsidR="006D0E57" w:rsidRPr="00833A80">
        <w:rPr>
          <w:rFonts w:ascii="Garamond" w:hAnsi="Garamond" w:cs="Times New Roman"/>
          <w:sz w:val="24"/>
          <w:szCs w:val="24"/>
        </w:rPr>
        <w:t xml:space="preserve"> </w:t>
      </w:r>
      <w:r w:rsidRPr="00833A80">
        <w:rPr>
          <w:rFonts w:ascii="Garamond" w:hAnsi="Garamond" w:cs="Times New Roman"/>
          <w:sz w:val="24"/>
          <w:szCs w:val="24"/>
        </w:rPr>
        <w:t>të nenit 6 të Kodit Doganor të Republikës së Shqipërisë.</w:t>
      </w:r>
    </w:p>
    <w:p w14:paraId="603150B0" w14:textId="77777777" w:rsidR="00D970AC" w:rsidRPr="00833A80" w:rsidRDefault="00D970AC" w:rsidP="00833A80">
      <w:pPr>
        <w:spacing w:after="0" w:line="240" w:lineRule="auto"/>
        <w:ind w:firstLine="284"/>
        <w:jc w:val="center"/>
        <w:rPr>
          <w:rFonts w:ascii="Garamond" w:hAnsi="Garamond" w:cs="Times New Roman"/>
          <w:sz w:val="24"/>
          <w:szCs w:val="24"/>
        </w:rPr>
      </w:pPr>
    </w:p>
    <w:p w14:paraId="5EF14B8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45</w:t>
      </w:r>
    </w:p>
    <w:p w14:paraId="69EA45FD" w14:textId="27828113"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Llojet e kontrolleve zyrtare për kafshët dhe mallrat, përveç atyre që u nënshtrohen kontrolleve zyrtare në postat e kontrollit kufitar, sipas seksionit II të këtij kreu</w:t>
      </w:r>
    </w:p>
    <w:p w14:paraId="5B8BE89B" w14:textId="77777777" w:rsidR="00D970AC" w:rsidRPr="00833A80" w:rsidRDefault="00D970AC" w:rsidP="00833A80">
      <w:pPr>
        <w:spacing w:after="0" w:line="240" w:lineRule="auto"/>
        <w:ind w:firstLine="284"/>
        <w:jc w:val="center"/>
        <w:rPr>
          <w:rFonts w:ascii="Garamond" w:hAnsi="Garamond" w:cs="Times New Roman"/>
          <w:sz w:val="24"/>
          <w:szCs w:val="24"/>
        </w:rPr>
      </w:pPr>
    </w:p>
    <w:p w14:paraId="14D3F4A7" w14:textId="5624D94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Kur kontrollet zyrtare kryhen në përputhje me pikën 1 të nenit 44 të këtij ligji, ato përfshijnë:</w:t>
      </w:r>
    </w:p>
    <w:p w14:paraId="225D6916"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gjithmonë kontrollin e dokumentacionit;</w:t>
      </w:r>
    </w:p>
    <w:p w14:paraId="1A682CF7" w14:textId="693AE80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kontrollet e identitetit dhe kontrollet fizike, në varësi të riskut që paraqesin për shëndetin e njerëzve, kafshëve, bimëve, mirëqenien e kafshëve ose për sa i përket OMGJ-ve, dhe produkteve për mbrojtjen e bimëve, gjithashtu për mjedisin.</w:t>
      </w:r>
    </w:p>
    <w:p w14:paraId="564CC1A6" w14:textId="5FD556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kryejnë kontrollet fizike, të parashikuara në  shkronjën “b” të pikës 1 të këtij neni, në kushte të përshtatshme që lejojnë kryerjen e duhur të hetimeve.</w:t>
      </w:r>
    </w:p>
    <w:p w14:paraId="7DCA309C" w14:textId="2FBB93F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Kur kontrollet e dokumentacionit, kontrollet e identitetit ose kontrollet fizike, të parashikuara në pikën 1 të këtij neni, tregojnë se kafshët dhe mallrat nuk janë në përputhje me rregullat e parashikuara në pikën 2 të nenit 2 të këtij ligji, atëherë zbatohen  rregullat e parashikuara në nenet 65, pikat 1, 3 e 5, 66, 67, 68, 70, pikat 1 e 2, 71, pikat 1 e 2, 104 dhe 105 të këtij ligji.</w:t>
      </w:r>
    </w:p>
    <w:p w14:paraId="50B7C795" w14:textId="3A8BE8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Ministri me udhëzim miraton rastet dhe kushtet kur autoritetet kompetente  mund t’u kërkojnë operatorëve të njoftojnë mbërritjen e mallrave të caktuara që hyjnë në territorin e Republikës së Shqipërisë.</w:t>
      </w:r>
    </w:p>
    <w:p w14:paraId="35708329" w14:textId="77777777" w:rsidR="00D970AC" w:rsidRPr="00833A80" w:rsidRDefault="00D970AC" w:rsidP="00833A80">
      <w:pPr>
        <w:spacing w:after="0" w:line="240" w:lineRule="auto"/>
        <w:ind w:firstLine="284"/>
        <w:jc w:val="both"/>
        <w:rPr>
          <w:rFonts w:ascii="Garamond" w:hAnsi="Garamond" w:cs="Times New Roman"/>
          <w:sz w:val="24"/>
          <w:szCs w:val="24"/>
        </w:rPr>
      </w:pPr>
    </w:p>
    <w:p w14:paraId="3864822E"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46</w:t>
      </w:r>
    </w:p>
    <w:p w14:paraId="02E2E0BA" w14:textId="246D21BC"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Mostrat e marra në kafshë dhe mallra, përveç atyre që u nënshtrohen kontrolleve zyrtare në pikat e kontrollit kufitar, sipas seksionit II të këtij kreu</w:t>
      </w:r>
    </w:p>
    <w:p w14:paraId="54D3F405" w14:textId="77777777" w:rsidR="00D970AC" w:rsidRPr="00833A80" w:rsidRDefault="00D970AC" w:rsidP="00833A80">
      <w:pPr>
        <w:spacing w:after="0" w:line="240" w:lineRule="auto"/>
        <w:ind w:firstLine="284"/>
        <w:jc w:val="both"/>
        <w:rPr>
          <w:rFonts w:ascii="Garamond" w:hAnsi="Garamond" w:cs="Times New Roman"/>
          <w:sz w:val="24"/>
          <w:szCs w:val="24"/>
        </w:rPr>
      </w:pPr>
    </w:p>
    <w:p w14:paraId="1635B4E1" w14:textId="09B3F92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6D0E57" w:rsidRPr="00833A80">
        <w:rPr>
          <w:rFonts w:ascii="Garamond" w:hAnsi="Garamond" w:cs="Times New Roman"/>
          <w:sz w:val="24"/>
          <w:szCs w:val="24"/>
        </w:rPr>
        <w:t xml:space="preserve"> </w:t>
      </w:r>
      <w:r w:rsidRPr="00833A80">
        <w:rPr>
          <w:rFonts w:ascii="Garamond" w:hAnsi="Garamond" w:cs="Times New Roman"/>
          <w:sz w:val="24"/>
          <w:szCs w:val="24"/>
        </w:rPr>
        <w:t>Kur merren mostra nga kafshët dhe mallrat, autoritetet kompetente, pa cenuar zbatimin e neneve 3</w:t>
      </w:r>
      <w:r w:rsidR="003A1533" w:rsidRPr="00833A80">
        <w:rPr>
          <w:rFonts w:ascii="Garamond" w:hAnsi="Garamond" w:cs="Times New Roman"/>
          <w:sz w:val="24"/>
          <w:szCs w:val="24"/>
        </w:rPr>
        <w:t>4</w:t>
      </w:r>
      <w:r w:rsidRPr="00833A80">
        <w:rPr>
          <w:rFonts w:ascii="Garamond" w:hAnsi="Garamond" w:cs="Times New Roman"/>
          <w:sz w:val="24"/>
          <w:szCs w:val="24"/>
        </w:rPr>
        <w:t xml:space="preserve"> deri në 4</w:t>
      </w:r>
      <w:r w:rsidR="003A1533" w:rsidRPr="00833A80">
        <w:rPr>
          <w:rFonts w:ascii="Garamond" w:hAnsi="Garamond" w:cs="Times New Roman"/>
          <w:sz w:val="24"/>
          <w:szCs w:val="24"/>
        </w:rPr>
        <w:t>2</w:t>
      </w:r>
      <w:r w:rsidRPr="00833A80">
        <w:rPr>
          <w:rFonts w:ascii="Garamond" w:hAnsi="Garamond" w:cs="Times New Roman"/>
          <w:sz w:val="24"/>
          <w:szCs w:val="24"/>
        </w:rPr>
        <w:t xml:space="preserve"> të këtij ligji:</w:t>
      </w:r>
    </w:p>
    <w:p w14:paraId="2568E5C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informojnë operatorët në fjalë dhe, sipas rastit, autoritetet doganore;</w:t>
      </w:r>
    </w:p>
    <w:p w14:paraId="6BEE5B25" w14:textId="2C57F85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0768F7" w:rsidRPr="00833A80">
        <w:rPr>
          <w:rFonts w:ascii="Garamond" w:hAnsi="Garamond" w:cs="Times New Roman"/>
          <w:sz w:val="24"/>
          <w:szCs w:val="24"/>
        </w:rPr>
        <w:t xml:space="preserve"> </w:t>
      </w:r>
      <w:r w:rsidRPr="00833A80">
        <w:rPr>
          <w:rFonts w:ascii="Garamond" w:hAnsi="Garamond" w:cs="Times New Roman"/>
          <w:sz w:val="24"/>
          <w:szCs w:val="24"/>
        </w:rPr>
        <w:t xml:space="preserve">vendosin nëse kafshët ose mallrat duhet të bllokohen deri në daljen e rezultateve të analizës, testit ose diagnozës së kryer ose nëse ato mund </w:t>
      </w:r>
      <w:r w:rsidR="006D0E57" w:rsidRPr="00833A80">
        <w:rPr>
          <w:rFonts w:ascii="Garamond" w:hAnsi="Garamond" w:cs="Times New Roman"/>
          <w:sz w:val="24"/>
          <w:szCs w:val="24"/>
        </w:rPr>
        <w:t xml:space="preserve">të </w:t>
      </w:r>
      <w:r w:rsidRPr="00833A80">
        <w:rPr>
          <w:rFonts w:ascii="Garamond" w:hAnsi="Garamond" w:cs="Times New Roman"/>
          <w:sz w:val="24"/>
          <w:szCs w:val="24"/>
        </w:rPr>
        <w:t>lihen të lirë, me kusht që të sigurohet gjurmueshmëria e kafshëve ose mallrave.</w:t>
      </w:r>
    </w:p>
    <w:p w14:paraId="4BC1D5BE" w14:textId="7AE1BF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udhëzim miraton:</w:t>
      </w:r>
    </w:p>
    <w:p w14:paraId="6631B9A1" w14:textId="638C00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w:t>
      </w:r>
      <w:r w:rsidR="000768F7" w:rsidRPr="00833A80">
        <w:rPr>
          <w:rFonts w:ascii="Garamond" w:hAnsi="Garamond" w:cs="Times New Roman"/>
          <w:sz w:val="24"/>
          <w:szCs w:val="24"/>
        </w:rPr>
        <w:t xml:space="preserve"> </w:t>
      </w:r>
      <w:r w:rsidRPr="00833A80">
        <w:rPr>
          <w:rFonts w:ascii="Garamond" w:hAnsi="Garamond" w:cs="Times New Roman"/>
          <w:sz w:val="24"/>
          <w:szCs w:val="24"/>
        </w:rPr>
        <w:t>procedurat e nevojshme për të siguruar gjurmueshmërinë e kafshëve ose mallrave, të parashikuara në shkronjën “b” të pikës 1 të këtij neni;</w:t>
      </w:r>
    </w:p>
    <w:p w14:paraId="1CAB4D00" w14:textId="45DE0F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0768F7" w:rsidRPr="00833A80">
        <w:rPr>
          <w:rFonts w:ascii="Garamond" w:hAnsi="Garamond" w:cs="Times New Roman"/>
          <w:sz w:val="24"/>
          <w:szCs w:val="24"/>
        </w:rPr>
        <w:t xml:space="preserve"> </w:t>
      </w:r>
      <w:r w:rsidRPr="00833A80">
        <w:rPr>
          <w:rFonts w:ascii="Garamond" w:hAnsi="Garamond" w:cs="Times New Roman"/>
          <w:sz w:val="24"/>
          <w:szCs w:val="24"/>
        </w:rPr>
        <w:t>identifikon dokumentet që duhet të shoqërojnë kafshët ose mallrat e parashikuara në pikën 1 të këtij neni kur mostrat janë marrë nga autoritetet kompetente.</w:t>
      </w:r>
    </w:p>
    <w:p w14:paraId="72B5C7F9" w14:textId="77777777" w:rsidR="00D970AC" w:rsidRPr="00833A80" w:rsidRDefault="00D970AC" w:rsidP="00833A80">
      <w:pPr>
        <w:spacing w:after="0" w:line="240" w:lineRule="auto"/>
        <w:ind w:firstLine="284"/>
        <w:jc w:val="both"/>
        <w:rPr>
          <w:rFonts w:ascii="Garamond" w:hAnsi="Garamond" w:cs="Times New Roman"/>
          <w:sz w:val="24"/>
          <w:szCs w:val="24"/>
        </w:rPr>
      </w:pPr>
    </w:p>
    <w:p w14:paraId="42C5868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II</w:t>
      </w:r>
    </w:p>
    <w:p w14:paraId="2EC6D89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Kontrollet zyrtare në pikat e kontrollit kufitar për kafshët dhe mallrat</w:t>
      </w:r>
    </w:p>
    <w:p w14:paraId="1D70C445" w14:textId="77777777" w:rsidR="00D970AC" w:rsidRPr="00833A80" w:rsidRDefault="00D970AC" w:rsidP="00833A80">
      <w:pPr>
        <w:spacing w:after="0" w:line="240" w:lineRule="auto"/>
        <w:ind w:firstLine="284"/>
        <w:jc w:val="center"/>
        <w:rPr>
          <w:rFonts w:ascii="Garamond" w:hAnsi="Garamond" w:cs="Times New Roman"/>
          <w:sz w:val="24"/>
          <w:szCs w:val="24"/>
        </w:rPr>
      </w:pPr>
    </w:p>
    <w:p w14:paraId="0A265E9D" w14:textId="78FDB603"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47</w:t>
      </w:r>
    </w:p>
    <w:p w14:paraId="7D0874D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Kafshët dhe mallrat që u nënshtrohen kontrolleve zyrtare në pikat e kontrollit kufitar</w:t>
      </w:r>
    </w:p>
    <w:p w14:paraId="48765037" w14:textId="77777777" w:rsidR="00D970AC" w:rsidRPr="00833A80" w:rsidRDefault="00D970AC" w:rsidP="00833A80">
      <w:pPr>
        <w:spacing w:after="0" w:line="240" w:lineRule="auto"/>
        <w:ind w:firstLine="284"/>
        <w:jc w:val="both"/>
        <w:rPr>
          <w:rFonts w:ascii="Garamond" w:hAnsi="Garamond" w:cs="Times New Roman"/>
          <w:sz w:val="24"/>
          <w:szCs w:val="24"/>
        </w:rPr>
      </w:pPr>
    </w:p>
    <w:p w14:paraId="00823CFC" w14:textId="600765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të verifikuar përputhshmërinë me rregullat të parashikuara në pikën 2 të nenit 2 të këtij ligji, autoritetet kompetente kryejnë kontrollet zyrtare në postat e kontrollit kufitar të mbërritjes në territorin e Republikës së Shqipërisë për çdo ngarkesë të kategorive të mëposhtme të kafshëve dhe mallrave që hyjnë në territorin e Republikës së Shqipërisë:</w:t>
      </w:r>
    </w:p>
    <w:p w14:paraId="1F6A358A" w14:textId="09FAB8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583087" w:rsidRPr="00833A80">
        <w:rPr>
          <w:rFonts w:ascii="Garamond" w:hAnsi="Garamond" w:cs="Times New Roman"/>
          <w:sz w:val="24"/>
          <w:szCs w:val="24"/>
        </w:rPr>
        <w:t>k</w:t>
      </w:r>
      <w:r w:rsidRPr="00833A80">
        <w:rPr>
          <w:rFonts w:ascii="Garamond" w:hAnsi="Garamond" w:cs="Times New Roman"/>
          <w:sz w:val="24"/>
          <w:szCs w:val="24"/>
        </w:rPr>
        <w:t>afshë;</w:t>
      </w:r>
    </w:p>
    <w:p w14:paraId="4894A622" w14:textId="28346D1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583087" w:rsidRPr="00833A80">
        <w:rPr>
          <w:rFonts w:ascii="Garamond" w:hAnsi="Garamond" w:cs="Times New Roman"/>
          <w:sz w:val="24"/>
          <w:szCs w:val="24"/>
        </w:rPr>
        <w:t>p</w:t>
      </w:r>
      <w:r w:rsidRPr="00833A80">
        <w:rPr>
          <w:rFonts w:ascii="Garamond" w:hAnsi="Garamond" w:cs="Times New Roman"/>
          <w:sz w:val="24"/>
          <w:szCs w:val="24"/>
        </w:rPr>
        <w:t>rodukte me origjinë shtazore, produkte embrionale, nënprodukte shtazore, bar i thatë, kashtë dhe produkte ushqimore, që përmbajnë produkte me origjinë bimore dhe produkte të përpunuara me origjinë shtazore (produkte të përbëra);</w:t>
      </w:r>
    </w:p>
    <w:p w14:paraId="09B631C5" w14:textId="073C112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bimë, produkte bimore dhe objekte të tjera, të përmendura në listat e përcaktuara në përputhje me pikën 1 të nenit 73 dhe me pikën 1 të nenit 75 të ligjit nr.</w:t>
      </w:r>
      <w:r w:rsidR="006D0E57" w:rsidRPr="00833A80">
        <w:rPr>
          <w:rFonts w:ascii="Garamond" w:hAnsi="Garamond" w:cs="Times New Roman"/>
          <w:sz w:val="24"/>
          <w:szCs w:val="24"/>
        </w:rPr>
        <w:t xml:space="preserve"> </w:t>
      </w:r>
      <w:r w:rsidRPr="00833A80">
        <w:rPr>
          <w:rFonts w:ascii="Garamond" w:hAnsi="Garamond" w:cs="Times New Roman"/>
          <w:sz w:val="24"/>
          <w:szCs w:val="24"/>
        </w:rPr>
        <w:t>40/2025 “Për shëndetin e bimëve”;</w:t>
      </w:r>
    </w:p>
    <w:p w14:paraId="2DA01268" w14:textId="0296B2B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mallra nga vende të caktuara për të cilat ministri ka vendosur me udhëzime të parashikuara në shkronjën “b” të pikës 2 të këtij neni </w:t>
      </w:r>
      <w:r w:rsidR="006D0E57" w:rsidRPr="00833A80">
        <w:rPr>
          <w:rFonts w:ascii="Garamond" w:hAnsi="Garamond" w:cs="Times New Roman"/>
          <w:sz w:val="24"/>
          <w:szCs w:val="24"/>
        </w:rPr>
        <w:t>për</w:t>
      </w:r>
      <w:r w:rsidRPr="00833A80">
        <w:rPr>
          <w:rFonts w:ascii="Garamond" w:hAnsi="Garamond" w:cs="Times New Roman"/>
          <w:sz w:val="24"/>
          <w:szCs w:val="24"/>
        </w:rPr>
        <w:t xml:space="preserve"> domosdoshmërinë e marrjes së një mase që parashikon një rritje të përkohshme të kontrolleve zyrtare në hyrjen e tyre në territorin e Republikës së Shqipërisë për shkak të një risku të njohur ose të shfaqur apo për shkak se ka prova të mjaftueshme, që mund të ketë një mospërputhshmëri serioze të rregullave të parashikuara në pikën 2 të nenit 2 të këtij ligji;</w:t>
      </w:r>
    </w:p>
    <w:p w14:paraId="70EEF054" w14:textId="77C24A5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d) kafshë dhe mallra, që janë subjekt i një mase emergjente të parashikuar në aktet ligjore të miratuara në përputhje me legjislacionin për ushqimin, </w:t>
      </w:r>
      <w:r w:rsidR="006A2705" w:rsidRPr="00833A80">
        <w:rPr>
          <w:rFonts w:ascii="Garamond" w:hAnsi="Garamond" w:cs="Times New Roman"/>
          <w:sz w:val="24"/>
          <w:szCs w:val="24"/>
        </w:rPr>
        <w:t xml:space="preserve">që transpozon rregullat e BE-së në Republikën e Shqipërisë, </w:t>
      </w:r>
      <w:r w:rsidRPr="00833A80">
        <w:rPr>
          <w:rFonts w:ascii="Garamond" w:hAnsi="Garamond" w:cs="Times New Roman"/>
          <w:sz w:val="24"/>
          <w:szCs w:val="24"/>
        </w:rPr>
        <w:t>me nenin 260 të ligjit nr.</w:t>
      </w:r>
      <w:r w:rsidR="006D0E57" w:rsidRPr="00833A80">
        <w:rPr>
          <w:rFonts w:ascii="Garamond" w:hAnsi="Garamond" w:cs="Times New Roman"/>
          <w:sz w:val="24"/>
          <w:szCs w:val="24"/>
        </w:rPr>
        <w:t xml:space="preserve"> </w:t>
      </w:r>
      <w:r w:rsidRPr="00833A80">
        <w:rPr>
          <w:rFonts w:ascii="Garamond" w:hAnsi="Garamond" w:cs="Times New Roman"/>
          <w:sz w:val="24"/>
          <w:szCs w:val="24"/>
        </w:rPr>
        <w:t>41/2025 “Për shëndetin e kafshëve”, ose me pikën 1 të nenit 35, nenin 36, pikën 3 të nenit 44, pikën 3 të nenit 45, pikën 1 të nenit 54, pikën 3 të nenit 55 dhe pikën 3 të nenit 56 të ligjit nr.</w:t>
      </w:r>
      <w:r w:rsidR="006D0E57" w:rsidRPr="00833A80">
        <w:rPr>
          <w:rFonts w:ascii="Garamond" w:hAnsi="Garamond" w:cs="Times New Roman"/>
          <w:sz w:val="24"/>
          <w:szCs w:val="24"/>
        </w:rPr>
        <w:t xml:space="preserve"> </w:t>
      </w:r>
      <w:r w:rsidRPr="00833A80">
        <w:rPr>
          <w:rFonts w:ascii="Garamond" w:hAnsi="Garamond" w:cs="Times New Roman"/>
          <w:sz w:val="24"/>
          <w:szCs w:val="24"/>
        </w:rPr>
        <w:t>40/2025 “Për shëndetin e bimëve”, që kërkojnë që ngarkesat e këtyre kafshëve ose mallrave, të identifikuara me anë të kodeve të nomenklatuës së kombinuar, t’</w:t>
      </w:r>
      <w:r w:rsidR="006D0E57" w:rsidRPr="00833A80">
        <w:rPr>
          <w:rFonts w:ascii="Garamond" w:hAnsi="Garamond" w:cs="Times New Roman"/>
          <w:sz w:val="24"/>
          <w:szCs w:val="24"/>
        </w:rPr>
        <w:t>u</w:t>
      </w:r>
      <w:r w:rsidRPr="00833A80">
        <w:rPr>
          <w:rFonts w:ascii="Garamond" w:hAnsi="Garamond" w:cs="Times New Roman"/>
          <w:sz w:val="24"/>
          <w:szCs w:val="24"/>
        </w:rPr>
        <w:t xml:space="preserve"> nënshtrohen kontrolleve zyrtare në hyrjen e tyre në territorin e Republikës së Shqipërisë;</w:t>
      </w:r>
    </w:p>
    <w:p w14:paraId="5E46A36B" w14:textId="6BB6D8A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 kafshë dhe mallra, kushtet dhe masat e futjes të të cilëve në territorin e Republikës së Shqipërisë përcaktohen me aktet nënligjore të miratuara në përputhje me nenet 100 ose 102 të këtij ligji, ose me rregullat e parashikuara në pikën 2 të nenit 2 të këtij ligji, të cilat kërkojnë që përputhshmëria me këto kushte ose masa të kryhet kur kafshët ose mallrat hyjnë në territorin e Republikës së Shqipërisë.</w:t>
      </w:r>
    </w:p>
    <w:p w14:paraId="0BE19489" w14:textId="2EA7D3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Ministri me udhëzime miraton: </w:t>
      </w:r>
    </w:p>
    <w:p w14:paraId="680C0935" w14:textId="64772F9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listat që përcaktojnë të gjitha kafshët dhe mallrat e parashikuara në shkronjat “a” dhe “b” të pikës 1 të këtij neni, duke përcaktuar kodet e tyre të Nomenklaturës së Kombinuar; </w:t>
      </w:r>
    </w:p>
    <w:p w14:paraId="58477BCC" w14:textId="23E532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listën e mallrave që i përkasin kategorisë së përmendur në shkronjën “ç” të pikës 1 të këtij neni, duke përcaktuar kodet e tyre të Nomenklaturës së Kombinuar, dhe t</w:t>
      </w:r>
      <w:r w:rsidR="006D0E57" w:rsidRPr="00833A80">
        <w:rPr>
          <w:rFonts w:ascii="Garamond" w:hAnsi="Garamond" w:cs="Times New Roman"/>
          <w:sz w:val="24"/>
          <w:szCs w:val="24"/>
        </w:rPr>
        <w:t>a</w:t>
      </w:r>
      <w:r w:rsidRPr="00833A80">
        <w:rPr>
          <w:rFonts w:ascii="Garamond" w:hAnsi="Garamond" w:cs="Times New Roman"/>
          <w:sz w:val="24"/>
          <w:szCs w:val="24"/>
        </w:rPr>
        <w:t xml:space="preserve"> përditësojë atë sipas nevojës në lidhje me risqet e parashikuara në atë pikë.</w:t>
      </w:r>
    </w:p>
    <w:p w14:paraId="46C1EE35" w14:textId="113AAC2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A61B5A" w:rsidRPr="00833A80">
        <w:rPr>
          <w:rFonts w:ascii="Garamond" w:hAnsi="Garamond" w:cs="Times New Roman"/>
          <w:sz w:val="24"/>
          <w:szCs w:val="24"/>
        </w:rPr>
        <w:t xml:space="preserve"> </w:t>
      </w:r>
      <w:r w:rsidRPr="00833A80">
        <w:rPr>
          <w:rFonts w:ascii="Garamond" w:hAnsi="Garamond" w:cs="Times New Roman"/>
          <w:sz w:val="24"/>
          <w:szCs w:val="24"/>
        </w:rPr>
        <w:t xml:space="preserve">Ministri miraton me udhëzime ndryshimet </w:t>
      </w:r>
      <w:r w:rsidR="006D0E57" w:rsidRPr="00833A80">
        <w:rPr>
          <w:rFonts w:ascii="Garamond" w:hAnsi="Garamond" w:cs="Times New Roman"/>
          <w:sz w:val="24"/>
          <w:szCs w:val="24"/>
        </w:rPr>
        <w:t>p</w:t>
      </w:r>
      <w:r w:rsidRPr="00833A80">
        <w:rPr>
          <w:rFonts w:ascii="Garamond" w:hAnsi="Garamond" w:cs="Times New Roman"/>
          <w:sz w:val="24"/>
          <w:szCs w:val="24"/>
        </w:rPr>
        <w:t>ë</w:t>
      </w:r>
      <w:r w:rsidR="006D0E57" w:rsidRPr="00833A80">
        <w:rPr>
          <w:rFonts w:ascii="Garamond" w:hAnsi="Garamond" w:cs="Times New Roman"/>
          <w:sz w:val="24"/>
          <w:szCs w:val="24"/>
        </w:rPr>
        <w:t>r</w:t>
      </w:r>
      <w:r w:rsidRPr="00833A80">
        <w:rPr>
          <w:rFonts w:ascii="Garamond" w:hAnsi="Garamond" w:cs="Times New Roman"/>
          <w:sz w:val="24"/>
          <w:szCs w:val="24"/>
        </w:rPr>
        <w:t xml:space="preserve"> kategoritë e ngarkesave, të parashikuara në pikën 1 të këtij neni, për të përfshirë produktet e përbëra, barin e thatë, kashtën, produktet e tjera të kufizuara rreptësisht në produkte që paraqesin një risk të identifikuar rishtazi ose një risk të shtuar për shëndetin e njerëzve, kafshëve, bimëve ose për sa i përket OMGJ-ve produkteve për mbrojtjen e bimëve, si dhe mjedisin. </w:t>
      </w:r>
    </w:p>
    <w:p w14:paraId="55E4F9F1" w14:textId="14B149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Përveç rasteve kur parashikohet ndryshe në aktet nënligjore, që miratojnë masat ose kushtet e parashikuara në shkronjat “ç”, “d” dhe “dh” të pikës 1 të këtij neni, ky nen do të zbatohet edhe për ngarkesat e kategorive të kafshëve dhe mallrave</w:t>
      </w:r>
      <w:r w:rsidR="00906666" w:rsidRPr="00833A80">
        <w:rPr>
          <w:rFonts w:ascii="Garamond" w:hAnsi="Garamond" w:cs="Times New Roman"/>
          <w:sz w:val="24"/>
          <w:szCs w:val="24"/>
        </w:rPr>
        <w:t>,</w:t>
      </w:r>
      <w:r w:rsidRPr="00833A80">
        <w:rPr>
          <w:rFonts w:ascii="Garamond" w:hAnsi="Garamond" w:cs="Times New Roman"/>
          <w:sz w:val="24"/>
          <w:szCs w:val="24"/>
        </w:rPr>
        <w:t xml:space="preserve"> të referuara në shkronjat “a”, “b” dhe “c” të pikës 1 të këtij neni, kur janë të karakterit jotregtar.</w:t>
      </w:r>
    </w:p>
    <w:p w14:paraId="4C556559" w14:textId="704D0BD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5. Operatorët përgjegjës për ngarkesën garantojnë paraqitjen për kontrolle zyrtare në postën e kontrollit kufitar të caktuar të kafshëve dhe mallrave, që u përkasin kategorive të parashikuara në pikën 1 të këtij neni.</w:t>
      </w:r>
    </w:p>
    <w:p w14:paraId="031DD629" w14:textId="77777777" w:rsidR="00D970AC" w:rsidRPr="00833A80" w:rsidRDefault="00D970AC" w:rsidP="00833A80">
      <w:pPr>
        <w:spacing w:after="0" w:line="240" w:lineRule="auto"/>
        <w:ind w:firstLine="284"/>
        <w:jc w:val="both"/>
        <w:rPr>
          <w:rFonts w:ascii="Garamond" w:hAnsi="Garamond" w:cs="Times New Roman"/>
          <w:sz w:val="24"/>
          <w:szCs w:val="24"/>
        </w:rPr>
      </w:pPr>
    </w:p>
    <w:p w14:paraId="2AAD99AB" w14:textId="369EE73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48</w:t>
      </w:r>
    </w:p>
    <w:p w14:paraId="60ED067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Kafshët dhe mallrat e përjashtuara nga kontrollet zyrtare në pikat e kontrollit kufitar</w:t>
      </w:r>
    </w:p>
    <w:p w14:paraId="001F0AA9" w14:textId="77777777" w:rsidR="00D970AC" w:rsidRPr="00833A80" w:rsidRDefault="00D970AC" w:rsidP="00833A80">
      <w:pPr>
        <w:spacing w:after="0" w:line="240" w:lineRule="auto"/>
        <w:ind w:firstLine="284"/>
        <w:jc w:val="both"/>
        <w:rPr>
          <w:rFonts w:ascii="Garamond" w:hAnsi="Garamond" w:cs="Times New Roman"/>
          <w:sz w:val="24"/>
          <w:szCs w:val="24"/>
        </w:rPr>
      </w:pPr>
    </w:p>
    <w:p w14:paraId="15024BEE" w14:textId="0E6D8C8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Ministri miraton udhëzime </w:t>
      </w:r>
      <w:r w:rsidR="00926CFB" w:rsidRPr="00833A80">
        <w:rPr>
          <w:rFonts w:ascii="Garamond" w:hAnsi="Garamond" w:cs="Times New Roman"/>
          <w:sz w:val="24"/>
          <w:szCs w:val="24"/>
        </w:rPr>
        <w:t>p</w:t>
      </w:r>
      <w:r w:rsidRPr="00833A80">
        <w:rPr>
          <w:rFonts w:ascii="Garamond" w:hAnsi="Garamond" w:cs="Times New Roman"/>
          <w:sz w:val="24"/>
          <w:szCs w:val="24"/>
        </w:rPr>
        <w:t>ë</w:t>
      </w:r>
      <w:r w:rsidR="00926CFB" w:rsidRPr="00833A80">
        <w:rPr>
          <w:rFonts w:ascii="Garamond" w:hAnsi="Garamond" w:cs="Times New Roman"/>
          <w:sz w:val="24"/>
          <w:szCs w:val="24"/>
        </w:rPr>
        <w:t>r</w:t>
      </w:r>
      <w:r w:rsidRPr="00833A80">
        <w:rPr>
          <w:rFonts w:ascii="Garamond" w:hAnsi="Garamond" w:cs="Times New Roman"/>
          <w:sz w:val="24"/>
          <w:szCs w:val="24"/>
        </w:rPr>
        <w:t xml:space="preserve"> rregullat që përcaktojnë rastet dhe kushtet, sipas të cilave kategoritë e kafshëve dhe mallrave të mëposhtme përjashtohen nga zbatimi i nenit </w:t>
      </w:r>
      <w:r w:rsidR="00743B3C" w:rsidRPr="00833A80">
        <w:rPr>
          <w:rFonts w:ascii="Garamond" w:hAnsi="Garamond" w:cs="Times New Roman"/>
          <w:sz w:val="24"/>
          <w:szCs w:val="24"/>
        </w:rPr>
        <w:t>47</w:t>
      </w:r>
      <w:r w:rsidRPr="00833A80">
        <w:rPr>
          <w:rFonts w:ascii="Garamond" w:hAnsi="Garamond" w:cs="Times New Roman"/>
          <w:sz w:val="24"/>
          <w:szCs w:val="24"/>
        </w:rPr>
        <w:t xml:space="preserve"> të këtij ligji, dhe kur ky përjashtim është i justifikuar për:</w:t>
      </w:r>
    </w:p>
    <w:p w14:paraId="1427AB7A" w14:textId="1BB5614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926CFB" w:rsidRPr="00833A80">
        <w:rPr>
          <w:rFonts w:ascii="Garamond" w:hAnsi="Garamond" w:cs="Times New Roman"/>
          <w:sz w:val="24"/>
          <w:szCs w:val="24"/>
        </w:rPr>
        <w:t xml:space="preserve"> </w:t>
      </w:r>
      <w:r w:rsidRPr="00833A80">
        <w:rPr>
          <w:rFonts w:ascii="Garamond" w:hAnsi="Garamond" w:cs="Times New Roman"/>
          <w:sz w:val="24"/>
          <w:szCs w:val="24"/>
        </w:rPr>
        <w:t>mallrat e dërguara si mostra tregtare ose si artikuj ekspozimi për ekspozita, të cilat nuk janë të destinuara të dalin në treg;</w:t>
      </w:r>
    </w:p>
    <w:p w14:paraId="50EA1BC5" w14:textId="0F2A0E1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A61B5A" w:rsidRPr="00833A80">
        <w:rPr>
          <w:rFonts w:ascii="Garamond" w:hAnsi="Garamond" w:cs="Times New Roman"/>
          <w:sz w:val="24"/>
          <w:szCs w:val="24"/>
        </w:rPr>
        <w:t xml:space="preserve"> </w:t>
      </w:r>
      <w:r w:rsidRPr="00833A80">
        <w:rPr>
          <w:rFonts w:ascii="Garamond" w:hAnsi="Garamond" w:cs="Times New Roman"/>
          <w:sz w:val="24"/>
          <w:szCs w:val="24"/>
        </w:rPr>
        <w:t>kafshët dhe mallrat e destinuara për qëllime shkencore;</w:t>
      </w:r>
    </w:p>
    <w:p w14:paraId="4038341A" w14:textId="5B6C548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A61B5A" w:rsidRPr="00833A80">
        <w:rPr>
          <w:rFonts w:ascii="Garamond" w:hAnsi="Garamond" w:cs="Times New Roman"/>
          <w:sz w:val="24"/>
          <w:szCs w:val="24"/>
        </w:rPr>
        <w:t xml:space="preserve"> </w:t>
      </w:r>
      <w:r w:rsidRPr="00833A80">
        <w:rPr>
          <w:rFonts w:ascii="Garamond" w:hAnsi="Garamond" w:cs="Times New Roman"/>
          <w:sz w:val="24"/>
          <w:szCs w:val="24"/>
        </w:rPr>
        <w:t>mallrat në bordin e mjeteve të transportit që operojnë në rrugë ndërkombëtare, të cilat nuk shkarkohen dhe janë të destinuara për konsum nga ekuipazhi dhe pasagjerët;</w:t>
      </w:r>
    </w:p>
    <w:p w14:paraId="473393A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mallrat që janë pjesë e bagazhit personal të pasagjerëve dhe janë të destinuara për konsum ose përdorim personal;</w:t>
      </w:r>
    </w:p>
    <w:p w14:paraId="20B33439" w14:textId="18619DC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00A61B5A" w:rsidRPr="00833A80">
        <w:rPr>
          <w:rFonts w:ascii="Garamond" w:hAnsi="Garamond" w:cs="Times New Roman"/>
          <w:sz w:val="24"/>
          <w:szCs w:val="24"/>
        </w:rPr>
        <w:t xml:space="preserve"> </w:t>
      </w:r>
      <w:r w:rsidRPr="00833A80">
        <w:rPr>
          <w:rFonts w:ascii="Garamond" w:hAnsi="Garamond" w:cs="Times New Roman"/>
          <w:sz w:val="24"/>
          <w:szCs w:val="24"/>
        </w:rPr>
        <w:t>dërgesat e vogla të mallrave që u dërgohen personave fizikë dhe që nuk janë të destinuara të dalin në treg;</w:t>
      </w:r>
    </w:p>
    <w:p w14:paraId="15E7330B" w14:textId="3790F5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 kafshët shtëpiake, siç përcaktohet në pikën 11 të nenit 4 të ligjit nr.</w:t>
      </w:r>
      <w:r w:rsidR="00926CFB" w:rsidRPr="00833A80">
        <w:rPr>
          <w:rFonts w:ascii="Garamond" w:hAnsi="Garamond" w:cs="Times New Roman"/>
          <w:sz w:val="24"/>
          <w:szCs w:val="24"/>
        </w:rPr>
        <w:t xml:space="preserve"> </w:t>
      </w:r>
      <w:r w:rsidRPr="00833A80">
        <w:rPr>
          <w:rFonts w:ascii="Garamond" w:hAnsi="Garamond" w:cs="Times New Roman"/>
          <w:sz w:val="24"/>
          <w:szCs w:val="24"/>
        </w:rPr>
        <w:t xml:space="preserve">41/2025 “Për shëndetin e kafshëve”; </w:t>
      </w:r>
    </w:p>
    <w:p w14:paraId="619DF9A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mallrat që i janë nënshtruar trajtimit specifik dhe nuk i tejkalojnë sasitë që do të përcaktohen në këto akte nënligjore;</w:t>
      </w:r>
    </w:p>
    <w:p w14:paraId="047F282E" w14:textId="4F36160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 kategoritë e kafshëve ose mallrave që paraqesin një risk të ulët ose nuk paraqesin risk specifik dhe për të cilat kontrollet në postat e kontrollit kufitar nuk janë të nevojshme.</w:t>
      </w:r>
    </w:p>
    <w:p w14:paraId="1D351C25" w14:textId="77777777" w:rsidR="00D970AC" w:rsidRPr="00833A80" w:rsidRDefault="00D970AC" w:rsidP="00833A80">
      <w:pPr>
        <w:spacing w:after="0" w:line="240" w:lineRule="auto"/>
        <w:ind w:firstLine="284"/>
        <w:jc w:val="both"/>
        <w:rPr>
          <w:rFonts w:ascii="Garamond" w:hAnsi="Garamond" w:cs="Times New Roman"/>
          <w:sz w:val="24"/>
          <w:szCs w:val="24"/>
        </w:rPr>
      </w:pPr>
    </w:p>
    <w:p w14:paraId="19856A18" w14:textId="17EBDE06"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49</w:t>
      </w:r>
    </w:p>
    <w:p w14:paraId="2E43EC78"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Kontrollet zyrtare në pikat e kontrollit kufitar</w:t>
      </w:r>
    </w:p>
    <w:p w14:paraId="7ED37196" w14:textId="77777777" w:rsidR="00D970AC" w:rsidRPr="00833A80" w:rsidRDefault="00D970AC" w:rsidP="00833A80">
      <w:pPr>
        <w:spacing w:after="0" w:line="240" w:lineRule="auto"/>
        <w:ind w:firstLine="284"/>
        <w:jc w:val="both"/>
        <w:rPr>
          <w:rFonts w:ascii="Garamond" w:hAnsi="Garamond" w:cs="Times New Roman"/>
          <w:sz w:val="24"/>
          <w:szCs w:val="24"/>
        </w:rPr>
      </w:pPr>
    </w:p>
    <w:p w14:paraId="363BE492" w14:textId="3F8E22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të verifikuar përputhshmërinë me kërkesat e aplikueshme, të përcaktuara në rregullat e parashikuara në pikën 2 të nenit 2 të këtij ligji, autoritetet kompetente kryejnë kontrolle zyrtare për ngarkesat e kategorive të kafshëve dhe mallrave, të parashikuara në pikën 1 të nenit 4</w:t>
      </w:r>
      <w:r w:rsidR="003A1533" w:rsidRPr="00833A80">
        <w:rPr>
          <w:rFonts w:ascii="Garamond" w:hAnsi="Garamond" w:cs="Times New Roman"/>
          <w:sz w:val="24"/>
          <w:szCs w:val="24"/>
        </w:rPr>
        <w:t>7</w:t>
      </w:r>
      <w:r w:rsidRPr="00833A80">
        <w:rPr>
          <w:rFonts w:ascii="Garamond" w:hAnsi="Garamond" w:cs="Times New Roman"/>
          <w:sz w:val="24"/>
          <w:szCs w:val="24"/>
        </w:rPr>
        <w:t xml:space="preserve"> të këtij ligji, me mbërritjen e ngarkesës në pikën e kontrollit kufitar. Këto kontrolle zyrtare përfshijnë kontrolle të dokumentacionit, të identitetit dhe kontrolle fizike.</w:t>
      </w:r>
    </w:p>
    <w:p w14:paraId="05329164" w14:textId="7443ADC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Kontrollet fizike kryhen për:</w:t>
      </w:r>
    </w:p>
    <w:p w14:paraId="000059BC" w14:textId="4AD7C1E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kafshët, me përjashtim të kafshëve të ujit ose të mishit dhe të brendshmeve të mishit të ngrënshëm, nga një veterinar zyrtar, i cili mund të asistohet nga një personel i trajnuar në fushën e veterinarisë, në përputhje me kërkesat e parashikuara në pikën 5 të këtij neni, dhe i caktuar nga autoritetet kompetente për këtë qëllim;</w:t>
      </w:r>
    </w:p>
    <w:p w14:paraId="287F41D0" w14:textId="28F7AA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kafshët e ujit, produktet me origjinë shtazore, të ndryshme nga ato të parashikuara në shkronjën “a” të kësaj pike, produktet embrionale ose nënprodukte shtazore, nga një veterinar zyrtar ose nga një personel i trajnuar, në përputhje me kërkesat e parashikuara në pikën 5 të këtij neni, dhe i caktuar nga autoritetet kompetente për këtë qëllim;</w:t>
      </w:r>
    </w:p>
    <w:p w14:paraId="3D413119" w14:textId="476E7CD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bimë</w:t>
      </w:r>
      <w:r w:rsidR="004A095B" w:rsidRPr="00833A80">
        <w:rPr>
          <w:rFonts w:ascii="Garamond" w:hAnsi="Garamond" w:cs="Times New Roman"/>
          <w:sz w:val="24"/>
          <w:szCs w:val="24"/>
        </w:rPr>
        <w:t>t</w:t>
      </w:r>
      <w:r w:rsidRPr="00833A80">
        <w:rPr>
          <w:rFonts w:ascii="Garamond" w:hAnsi="Garamond" w:cs="Times New Roman"/>
          <w:sz w:val="24"/>
          <w:szCs w:val="24"/>
        </w:rPr>
        <w:t>, produkte</w:t>
      </w:r>
      <w:r w:rsidR="004A095B" w:rsidRPr="00833A80">
        <w:rPr>
          <w:rFonts w:ascii="Garamond" w:hAnsi="Garamond" w:cs="Times New Roman"/>
          <w:sz w:val="24"/>
          <w:szCs w:val="24"/>
        </w:rPr>
        <w:t>t</w:t>
      </w:r>
      <w:r w:rsidRPr="00833A80">
        <w:rPr>
          <w:rFonts w:ascii="Garamond" w:hAnsi="Garamond" w:cs="Times New Roman"/>
          <w:sz w:val="24"/>
          <w:szCs w:val="24"/>
        </w:rPr>
        <w:t xml:space="preserve"> bimore dhe objekte</w:t>
      </w:r>
      <w:r w:rsidR="004A095B" w:rsidRPr="00833A80">
        <w:rPr>
          <w:rFonts w:ascii="Garamond" w:hAnsi="Garamond" w:cs="Times New Roman"/>
          <w:sz w:val="24"/>
          <w:szCs w:val="24"/>
        </w:rPr>
        <w:t>t e</w:t>
      </w:r>
      <w:r w:rsidRPr="00833A80">
        <w:rPr>
          <w:rFonts w:ascii="Garamond" w:hAnsi="Garamond" w:cs="Times New Roman"/>
          <w:sz w:val="24"/>
          <w:szCs w:val="24"/>
        </w:rPr>
        <w:t xml:space="preserve"> tjera nga një zyrtar përgjegjës për shëndetin e bimëve.</w:t>
      </w:r>
    </w:p>
    <w:p w14:paraId="2E188C6F" w14:textId="3BEE65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Autoritetet kompetente kryejnë sistematikisht kontrollet zyrtare në pikat e kontrollit kufitar për ngarkesat e kafshëve që transportohen dhe mjeteve të transportit për të verifikuar përputhshmërinë me kërkesat në lidhje me mirëqenien e kafshëve, të parashikuara në pikën 2 të nenit 2 të këtij ligji. Autoritetet kompetente hartojnë procedura për t’</w:t>
      </w:r>
      <w:r w:rsidR="00926CFB" w:rsidRPr="00833A80">
        <w:rPr>
          <w:rFonts w:ascii="Garamond" w:hAnsi="Garamond" w:cs="Times New Roman"/>
          <w:sz w:val="24"/>
          <w:szCs w:val="24"/>
        </w:rPr>
        <w:t>u</w:t>
      </w:r>
      <w:r w:rsidRPr="00833A80">
        <w:rPr>
          <w:rFonts w:ascii="Garamond" w:hAnsi="Garamond" w:cs="Times New Roman"/>
          <w:sz w:val="24"/>
          <w:szCs w:val="24"/>
        </w:rPr>
        <w:t xml:space="preserve"> dhënë përparësi kontrolleve zyrtare të kafshëve që transportohen dhe për të reduktuar vonesat në kontrolle të tilla.</w:t>
      </w:r>
    </w:p>
    <w:p w14:paraId="19B3765B" w14:textId="291C59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Ministri me udhëzim miraton rregullat </w:t>
      </w:r>
      <w:r w:rsidR="00926CFB" w:rsidRPr="00833A80">
        <w:rPr>
          <w:rFonts w:ascii="Garamond" w:hAnsi="Garamond" w:cs="Times New Roman"/>
          <w:sz w:val="24"/>
          <w:szCs w:val="24"/>
        </w:rPr>
        <w:t>për</w:t>
      </w:r>
      <w:r w:rsidRPr="00833A80">
        <w:rPr>
          <w:rFonts w:ascii="Garamond" w:hAnsi="Garamond" w:cs="Times New Roman"/>
          <w:sz w:val="24"/>
          <w:szCs w:val="24"/>
        </w:rPr>
        <w:t xml:space="preserve"> masat praktike për mënyrën e paraqitjes </w:t>
      </w:r>
      <w:r w:rsidR="00926CFB" w:rsidRPr="00833A80">
        <w:rPr>
          <w:rFonts w:ascii="Garamond" w:hAnsi="Garamond" w:cs="Times New Roman"/>
          <w:sz w:val="24"/>
          <w:szCs w:val="24"/>
        </w:rPr>
        <w:t>s</w:t>
      </w:r>
      <w:r w:rsidRPr="00833A80">
        <w:rPr>
          <w:rFonts w:ascii="Garamond" w:hAnsi="Garamond" w:cs="Times New Roman"/>
          <w:sz w:val="24"/>
          <w:szCs w:val="24"/>
        </w:rPr>
        <w:t>ë ngarkesave të kategorive të kafshëve dhe mallrave të parashikuara në pikën 1 të nenit 4</w:t>
      </w:r>
      <w:r w:rsidR="00451D1B" w:rsidRPr="00833A80">
        <w:rPr>
          <w:rFonts w:ascii="Garamond" w:hAnsi="Garamond" w:cs="Times New Roman"/>
          <w:sz w:val="24"/>
          <w:szCs w:val="24"/>
        </w:rPr>
        <w:t>7</w:t>
      </w:r>
      <w:r w:rsidR="00936C32" w:rsidRPr="00833A80">
        <w:rPr>
          <w:rFonts w:ascii="Garamond" w:hAnsi="Garamond" w:cs="Times New Roman"/>
          <w:sz w:val="24"/>
          <w:szCs w:val="24"/>
        </w:rPr>
        <w:t xml:space="preserve"> të këtij ligji</w:t>
      </w:r>
      <w:r w:rsidRPr="00833A80">
        <w:rPr>
          <w:rFonts w:ascii="Garamond" w:hAnsi="Garamond" w:cs="Times New Roman"/>
          <w:sz w:val="24"/>
          <w:szCs w:val="24"/>
        </w:rPr>
        <w:t xml:space="preserve">, njësive të transportit ose nënsubjektet e tij, që mund të përbëjnë një ngarkesë individuale dhe numrin maksimal të njësive të transportit  apo nënsubjekteve të secilës ngarkesë, duke marrë parasysh nevojën për të siguruar </w:t>
      </w:r>
      <w:r w:rsidRPr="00833A80">
        <w:rPr>
          <w:rFonts w:ascii="Garamond" w:hAnsi="Garamond" w:cs="Times New Roman"/>
          <w:sz w:val="24"/>
          <w:szCs w:val="24"/>
        </w:rPr>
        <w:lastRenderedPageBreak/>
        <w:t>trajtimin e shpejtë dhe efikas të ngarkesave dhe kontrollet zyrtare që do të kryhen nga autoritetet kompetente, si dhe kur është e përshtatshme, respektimin e standardeve ndërkombëtare.</w:t>
      </w:r>
    </w:p>
    <w:p w14:paraId="14D03B22" w14:textId="4EC201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Ministri me udhëzim miraton rregullat që vendosin kërkesa specifike për trajnimin e personelit të parashikuar në pikën 2 të këtij neni për kryerjen e kontrolleve fizike në pikat e kontrollit kufitar.</w:t>
      </w:r>
    </w:p>
    <w:p w14:paraId="13793210" w14:textId="77777777" w:rsidR="00D970AC" w:rsidRPr="00833A80" w:rsidRDefault="00D970AC" w:rsidP="00833A80">
      <w:pPr>
        <w:spacing w:after="0" w:line="240" w:lineRule="auto"/>
        <w:ind w:firstLine="284"/>
        <w:jc w:val="both"/>
        <w:rPr>
          <w:rFonts w:ascii="Garamond" w:hAnsi="Garamond" w:cs="Times New Roman"/>
          <w:sz w:val="24"/>
          <w:szCs w:val="24"/>
        </w:rPr>
      </w:pPr>
    </w:p>
    <w:p w14:paraId="2B8257D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50</w:t>
      </w:r>
    </w:p>
    <w:p w14:paraId="426FDC1F"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Certifikatat dhe dokumentet që shoqërojnë dërgesat dhe dërgesat e ndara</w:t>
      </w:r>
    </w:p>
    <w:p w14:paraId="585C5A04" w14:textId="77777777" w:rsidR="00D970AC" w:rsidRPr="00833A80" w:rsidRDefault="00D970AC" w:rsidP="00833A80">
      <w:pPr>
        <w:spacing w:after="0" w:line="240" w:lineRule="auto"/>
        <w:ind w:firstLine="284"/>
        <w:jc w:val="both"/>
        <w:rPr>
          <w:rFonts w:ascii="Garamond" w:hAnsi="Garamond" w:cs="Times New Roman"/>
          <w:sz w:val="24"/>
          <w:szCs w:val="24"/>
        </w:rPr>
      </w:pPr>
    </w:p>
    <w:p w14:paraId="25268738" w14:textId="379C76C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Certifikatat ose dokumentet origjinale zyrtare ose ekuivalentët elektronikë, që kërkohen nga rregullat e pikës 2 të nenit 2 të këtij ligji për të shoqëruar ngarkesat e kategorive të kafshëve dhe mallrave, të parashikuara në pikën 1 të nenit 47 të këtij ligji, i paraqiten dhe mbahen nga autoriteti kompetent i postës së kontrollit kufitar, përveç rasteve kur parashikohet ndryshe nga pika 2 e nenit 2 të këtij ligji.</w:t>
      </w:r>
    </w:p>
    <w:p w14:paraId="6BDF64CB" w14:textId="2B23DF7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Autoriteti kompetent i postës së kontrollit kufitar i lëshon operatorit përgjegjës për ngarkesën një kopje të njësuar të certifikatave ose dokumenteve zyrtare, të përmendura në pikën 1 të këtij neni, në format letre ose elektronike, ose nëse ngarkesa është e ndarë, lëshon kopje individuale të njësuara në format letre ose elektronike të këtyre certificatave ose dokumenteve. </w:t>
      </w:r>
    </w:p>
    <w:p w14:paraId="21E57AB8" w14:textId="27870E2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0C3D74" w:rsidRPr="00833A80">
        <w:rPr>
          <w:rFonts w:ascii="Garamond" w:hAnsi="Garamond" w:cs="Times New Roman"/>
          <w:sz w:val="24"/>
          <w:szCs w:val="24"/>
        </w:rPr>
        <w:t xml:space="preserve"> </w:t>
      </w:r>
      <w:r w:rsidRPr="00833A80">
        <w:rPr>
          <w:rFonts w:ascii="Garamond" w:hAnsi="Garamond" w:cs="Times New Roman"/>
          <w:sz w:val="24"/>
          <w:szCs w:val="24"/>
        </w:rPr>
        <w:t>Ngarkesat nuk ndahen derisa të kryhen kontrollet zyrtare dhe dokumenti shëndetësor i përbashkët i hyrjes (në vijim DSHPH), i parashikuar në nenin 56 të këtij ligji, të finalizohet në përputhje me pikën 5 të nenit 56 dhe nenin 57 të këtij ligji.</w:t>
      </w:r>
    </w:p>
    <w:p w14:paraId="7BA1B9E2" w14:textId="1A3F94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Ministri me udhëzim miraton rregullat që përcaktojnë rastet kur dhe kushtet sipas të cilave është e detyrueshme që DSHPH-ja të shoqërojë ngarkesat e kategorive të kafshëve dhe mallrave, të parashikuara në pikën 1 të nenit 47 të këtij ligji deri në vendin e destinacionit. </w:t>
      </w:r>
    </w:p>
    <w:p w14:paraId="06651987" w14:textId="77777777" w:rsidR="00D970AC" w:rsidRPr="00833A80" w:rsidRDefault="00D970AC" w:rsidP="00833A80">
      <w:pPr>
        <w:spacing w:after="0" w:line="240" w:lineRule="auto"/>
        <w:ind w:firstLine="284"/>
        <w:jc w:val="both"/>
        <w:rPr>
          <w:rFonts w:ascii="Garamond" w:hAnsi="Garamond" w:cs="Times New Roman"/>
          <w:sz w:val="24"/>
          <w:szCs w:val="24"/>
        </w:rPr>
      </w:pPr>
    </w:p>
    <w:p w14:paraId="6F90FE6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51</w:t>
      </w:r>
    </w:p>
    <w:p w14:paraId="287D5FC9"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specifike për kontrollet zyrtare në pikat e kontrollit kufitar</w:t>
      </w:r>
    </w:p>
    <w:p w14:paraId="6CD060E2" w14:textId="77777777" w:rsidR="00D970AC" w:rsidRPr="00833A80" w:rsidRDefault="00D970AC" w:rsidP="00833A80">
      <w:pPr>
        <w:spacing w:after="0" w:line="240" w:lineRule="auto"/>
        <w:ind w:firstLine="284"/>
        <w:jc w:val="both"/>
        <w:rPr>
          <w:rFonts w:ascii="Garamond" w:hAnsi="Garamond" w:cs="Times New Roman"/>
          <w:sz w:val="24"/>
          <w:szCs w:val="24"/>
        </w:rPr>
      </w:pPr>
    </w:p>
    <w:p w14:paraId="5316501E" w14:textId="084A3E2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Ministri me udhëzim miraton rregullat për: </w:t>
      </w:r>
    </w:p>
    <w:p w14:paraId="1A0C7DA5" w14:textId="15D7C38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rastet kur dhe kushtet sipas të cilave autoriteti kompetent në një postë kontrolli kufitar mund të autorizojë transportin e mëtejshëm të ngarkesave të kategorive të kafshëve dhe mallrave, të përmendura në pikën 1 të nenit 4</w:t>
      </w:r>
      <w:r w:rsidR="00451D1B" w:rsidRPr="00833A80">
        <w:rPr>
          <w:rFonts w:ascii="Garamond" w:hAnsi="Garamond" w:cs="Times New Roman"/>
          <w:sz w:val="24"/>
          <w:szCs w:val="24"/>
        </w:rPr>
        <w:t>7</w:t>
      </w:r>
      <w:r w:rsidRPr="00833A80">
        <w:rPr>
          <w:rFonts w:ascii="Garamond" w:hAnsi="Garamond" w:cs="Times New Roman"/>
          <w:sz w:val="24"/>
          <w:szCs w:val="24"/>
        </w:rPr>
        <w:t xml:space="preserve"> të këtij ligji, në vendin e destinacionit përfundimtar, në pritje të disponueshmërisë së rezultateve të kontrolleve fizike, kur kontrolle të tilla kërkohen;</w:t>
      </w:r>
    </w:p>
    <w:p w14:paraId="6C3CE83F" w14:textId="508FEF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afatet kohore dhe procedurat për kryerjen e kontrolleve të dokumentacionit dhe, kur është e nevojshme, kontrolleve të identitetit dhe kontrolleve fizike të kategorive të kafshëve dhe mallrave, që u nënshtrohen kontrolleve zyrtare të parashikuara në pikën 1 të nenit 47 të këtij ligji, të cilat hyjnë në territorin e Republikës së Shqipëria nëpërmjet transportit detar ose ajror, kur këto kafshë ose mallra zhvendosen nga një anije ose avion dhe transportohen nën regjimin e mbikëqyrjes doganore në një anije ose avion tjetër në të njëjtin port ose aeroport, në përgatitje për udhëtime të mëtejshme (dërgesa të transborduara);</w:t>
      </w:r>
    </w:p>
    <w:p w14:paraId="77A6B9C3" w14:textId="2702FA5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rastet kur dhe kushtet në të cilat kontrollet e identitetit dhe kontrollet fizike të ngarkesave të transborduara dhe kafshëve, që mbërrijnë nga ajri ose deti dhe që qëndrojnë në të njëjtin mjet transporti për udhëtime të tjera, mund të kryhen në një pikë kontrolli kufitar të ndryshëm nga pika kufitare kur ka mbërritur në territorin e Republikës së Shqipërisë;</w:t>
      </w:r>
    </w:p>
    <w:p w14:paraId="523157DD" w14:textId="3D061C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rastet kur dhe kushtet në të cilat mund të autorizohet tranziti i ngarkesave të kategorive të kafshëve dhe mallrave, të parashikuara në pikën 1 të nenit 47 të këtij ligji, dhe disa kontrolle zyrtare që do të kryhen në pikat e kontrollit kufitar për ngarkesa të tilla, duke përfshirë rastet dhe kushtet për ruajtjen e mallrave në magazina doganore të miratuara për këtë qëllim ose në zona të lira;</w:t>
      </w:r>
    </w:p>
    <w:p w14:paraId="2CAF82BF" w14:textId="58A4092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rastet kur dhe kushtet në të cilat bëhen përjashtime nga rregullat për kontrollet e identitetit dhe kontrollet fizike aplikohen për dërgesat e transborduara dhe tranzitin e ngarkesave të mallrave, të parashikuara në shkronjën “c” të pikës 1 të nenit 47 të këtij ligji.</w:t>
      </w:r>
    </w:p>
    <w:p w14:paraId="6437A7AF" w14:textId="7D2746C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Ministri me udhëzim miraton rregullat për të përcaktuar rastet kur dhe kushtet në të cilat zbatohen përjashtimet nga rregullat për kontrollet e dokumentacionit </w:t>
      </w:r>
      <w:r w:rsidR="00161DDC" w:rsidRPr="00833A80">
        <w:rPr>
          <w:rFonts w:ascii="Garamond" w:hAnsi="Garamond" w:cs="Times New Roman"/>
          <w:sz w:val="24"/>
          <w:szCs w:val="24"/>
        </w:rPr>
        <w:t>p</w:t>
      </w:r>
      <w:r w:rsidRPr="00833A80">
        <w:rPr>
          <w:rFonts w:ascii="Garamond" w:hAnsi="Garamond" w:cs="Times New Roman"/>
          <w:sz w:val="24"/>
          <w:szCs w:val="24"/>
        </w:rPr>
        <w:t>ë</w:t>
      </w:r>
      <w:r w:rsidR="00161DDC" w:rsidRPr="00833A80">
        <w:rPr>
          <w:rFonts w:ascii="Garamond" w:hAnsi="Garamond" w:cs="Times New Roman"/>
          <w:sz w:val="24"/>
          <w:szCs w:val="24"/>
        </w:rPr>
        <w:t>r</w:t>
      </w:r>
      <w:r w:rsidRPr="00833A80">
        <w:rPr>
          <w:rFonts w:ascii="Garamond" w:hAnsi="Garamond" w:cs="Times New Roman"/>
          <w:sz w:val="24"/>
          <w:szCs w:val="24"/>
        </w:rPr>
        <w:t xml:space="preserve"> ngarkesat e transborduara dhe tranzitin e ngarkesave të mallrave, të parashikuara në shkronjën “c” të pikës 1 të nenit 47 të këtij ligji.</w:t>
      </w:r>
    </w:p>
    <w:p w14:paraId="4628DDA9" w14:textId="77777777" w:rsidR="00D970AC" w:rsidRPr="00833A80" w:rsidRDefault="00D970AC" w:rsidP="00833A80">
      <w:pPr>
        <w:spacing w:after="0" w:line="240" w:lineRule="auto"/>
        <w:ind w:firstLine="284"/>
        <w:jc w:val="both"/>
        <w:rPr>
          <w:rFonts w:ascii="Garamond" w:hAnsi="Garamond" w:cs="Times New Roman"/>
          <w:sz w:val="24"/>
          <w:szCs w:val="24"/>
        </w:rPr>
      </w:pPr>
    </w:p>
    <w:p w14:paraId="64630198" w14:textId="77777777" w:rsidR="00E45AE6" w:rsidRDefault="00E45AE6" w:rsidP="00833A80">
      <w:pPr>
        <w:spacing w:after="0" w:line="240" w:lineRule="auto"/>
        <w:ind w:firstLine="284"/>
        <w:jc w:val="center"/>
        <w:rPr>
          <w:rFonts w:ascii="Garamond" w:hAnsi="Garamond" w:cs="Times New Roman"/>
          <w:sz w:val="24"/>
          <w:szCs w:val="24"/>
        </w:rPr>
      </w:pPr>
    </w:p>
    <w:p w14:paraId="28CC644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52</w:t>
      </w:r>
    </w:p>
    <w:p w14:paraId="442ECC8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Detajet për kontrollin e dokumentacionit, kontrollin e identitetit dhe kontrollin fizik</w:t>
      </w:r>
    </w:p>
    <w:p w14:paraId="52686839" w14:textId="77777777" w:rsidR="00D970AC" w:rsidRPr="00833A80" w:rsidRDefault="00D970AC" w:rsidP="00833A80">
      <w:pPr>
        <w:spacing w:after="0" w:line="240" w:lineRule="auto"/>
        <w:ind w:firstLine="284"/>
        <w:jc w:val="both"/>
        <w:rPr>
          <w:rFonts w:ascii="Garamond" w:hAnsi="Garamond" w:cs="Times New Roman"/>
          <w:sz w:val="24"/>
          <w:szCs w:val="24"/>
        </w:rPr>
      </w:pPr>
    </w:p>
    <w:p w14:paraId="0A733A1D" w14:textId="26D39D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Për të garantuar zbatimin e njëtrajtshëm të neneve 49, 50 dhe 51 të këtij ligji</w:t>
      </w:r>
      <w:r w:rsidR="00161DDC" w:rsidRPr="00833A80">
        <w:rPr>
          <w:rFonts w:ascii="Garamond" w:hAnsi="Garamond" w:cs="Times New Roman"/>
          <w:sz w:val="24"/>
          <w:szCs w:val="24"/>
        </w:rPr>
        <w:t>,</w:t>
      </w:r>
      <w:r w:rsidRPr="00833A80">
        <w:rPr>
          <w:rFonts w:ascii="Garamond" w:hAnsi="Garamond" w:cs="Times New Roman"/>
          <w:sz w:val="24"/>
          <w:szCs w:val="24"/>
        </w:rPr>
        <w:t xml:space="preserve"> ministri me udhëzim miraton rregulla të detajuara për veprimet që do të kryhen gjatë dhe pas kontrolleve të dokumentacionit, kontrolleve të identitetit dhe kontrolleve fizike të parashikuara në këto nene për të garantuar kryerjen me efikasitet të këtyre kontrolleve zyrtare.</w:t>
      </w:r>
    </w:p>
    <w:p w14:paraId="01891121" w14:textId="77777777" w:rsidR="00D970AC" w:rsidRPr="00833A80" w:rsidRDefault="00D970AC" w:rsidP="00833A80">
      <w:pPr>
        <w:spacing w:after="0" w:line="240" w:lineRule="auto"/>
        <w:ind w:firstLine="284"/>
        <w:jc w:val="both"/>
        <w:rPr>
          <w:rFonts w:ascii="Garamond" w:hAnsi="Garamond" w:cs="Times New Roman"/>
          <w:sz w:val="24"/>
          <w:szCs w:val="24"/>
        </w:rPr>
      </w:pPr>
    </w:p>
    <w:p w14:paraId="0262C103" w14:textId="7D91756D"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53</w:t>
      </w:r>
    </w:p>
    <w:p w14:paraId="21932F0A"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Kontrollet zyrtare që nuk kryhen në postat e kontrollit kufitar</w:t>
      </w:r>
    </w:p>
    <w:p w14:paraId="26805249" w14:textId="77777777" w:rsidR="00D970AC" w:rsidRPr="00833A80" w:rsidRDefault="00D970AC" w:rsidP="00833A80">
      <w:pPr>
        <w:spacing w:after="0" w:line="240" w:lineRule="auto"/>
        <w:ind w:firstLine="284"/>
        <w:jc w:val="center"/>
        <w:rPr>
          <w:rFonts w:ascii="Garamond" w:hAnsi="Garamond" w:cs="Times New Roman"/>
          <w:sz w:val="24"/>
          <w:szCs w:val="24"/>
        </w:rPr>
      </w:pPr>
    </w:p>
    <w:p w14:paraId="1B7203CC" w14:textId="36CFBB6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Ministri me udhëzim miraton rregulla që përcaktojnë rastet kur dhe kushtet në të cilat:</w:t>
      </w:r>
    </w:p>
    <w:p w14:paraId="000866AB" w14:textId="35184B9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kontrollet e identitetit dhe kontrollet fizike të ngarkesave të kategorive të kafshëve dhe mallrave, të përmendura në pikën 1 të nenit 47 të këtij ligji, mund të kryhen nga autoritetet kompetente në pikat e kontrollit, që janë të ndryshme nga pikat e kontrollit kufitar, me kusht që ato pika kontrolli të jenë në përputhje me kërkesat e parashikuara në pikën 3 të nenit 63 të këtij ligji</w:t>
      </w:r>
      <w:r w:rsidR="00972B8A" w:rsidRPr="00833A80">
        <w:rPr>
          <w:rFonts w:ascii="Garamond" w:hAnsi="Garamond" w:cs="Times New Roman"/>
          <w:sz w:val="24"/>
          <w:szCs w:val="24"/>
        </w:rPr>
        <w:t xml:space="preserve"> </w:t>
      </w:r>
      <w:r w:rsidRPr="00833A80">
        <w:rPr>
          <w:rFonts w:ascii="Garamond" w:hAnsi="Garamond" w:cs="Times New Roman"/>
          <w:sz w:val="24"/>
          <w:szCs w:val="24"/>
        </w:rPr>
        <w:t xml:space="preserve">dhe </w:t>
      </w:r>
      <w:r w:rsidR="00972B8A" w:rsidRPr="00833A80">
        <w:rPr>
          <w:rFonts w:ascii="Garamond" w:hAnsi="Garamond" w:cs="Times New Roman"/>
          <w:color w:val="000000" w:themeColor="text1"/>
          <w:sz w:val="24"/>
          <w:szCs w:val="24"/>
        </w:rPr>
        <w:t>me</w:t>
      </w:r>
      <w:r w:rsidRPr="00833A80">
        <w:rPr>
          <w:rFonts w:ascii="Garamond" w:hAnsi="Garamond" w:cs="Times New Roman"/>
          <w:color w:val="000000" w:themeColor="text1"/>
          <w:sz w:val="24"/>
          <w:szCs w:val="24"/>
        </w:rPr>
        <w:t xml:space="preserve"> aktet </w:t>
      </w:r>
      <w:r w:rsidRPr="00833A80">
        <w:rPr>
          <w:rFonts w:ascii="Garamond" w:hAnsi="Garamond" w:cs="Times New Roman"/>
          <w:sz w:val="24"/>
          <w:szCs w:val="24"/>
        </w:rPr>
        <w:t>nënligjore të miratuara, në përputhje me pikën 4 të  nenit 63 të këtij ligji;</w:t>
      </w:r>
    </w:p>
    <w:p w14:paraId="7AA89EF1" w14:textId="34234D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detyrat specifike të kontrollit mund të kryhen nga autoritetet doganore ose autoritete të tjera publike</w:t>
      </w:r>
      <w:r w:rsidR="00161DDC" w:rsidRPr="00833A80">
        <w:rPr>
          <w:rFonts w:ascii="Garamond" w:hAnsi="Garamond" w:cs="Times New Roman"/>
          <w:sz w:val="24"/>
          <w:szCs w:val="24"/>
        </w:rPr>
        <w:t>,</w:t>
      </w:r>
      <w:r w:rsidRPr="00833A80">
        <w:rPr>
          <w:rFonts w:ascii="Garamond" w:hAnsi="Garamond" w:cs="Times New Roman"/>
          <w:sz w:val="24"/>
          <w:szCs w:val="24"/>
        </w:rPr>
        <w:t xml:space="preserve"> për aq kohë që këto detyra nuk janë ndërkohë nën fushën e përgjegjësisë së këtyre autoriteteve, për:</w:t>
      </w:r>
    </w:p>
    <w:p w14:paraId="31E66B7A" w14:textId="10D8A5D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9711E2" w:rsidRPr="00833A80">
        <w:rPr>
          <w:rFonts w:ascii="Garamond" w:hAnsi="Garamond" w:cs="Times New Roman"/>
          <w:sz w:val="24"/>
          <w:szCs w:val="24"/>
        </w:rPr>
        <w:t xml:space="preserve"> </w:t>
      </w:r>
      <w:r w:rsidRPr="00833A80">
        <w:rPr>
          <w:rFonts w:ascii="Garamond" w:hAnsi="Garamond" w:cs="Times New Roman"/>
          <w:sz w:val="24"/>
          <w:szCs w:val="24"/>
        </w:rPr>
        <w:t>dërgesat e parashikuara në pikën 2 të nenit 64 të këtij ligji;</w:t>
      </w:r>
    </w:p>
    <w:p w14:paraId="6FB5FEC2" w14:textId="7DE6B6F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9711E2" w:rsidRPr="00833A80">
        <w:rPr>
          <w:rFonts w:ascii="Garamond" w:hAnsi="Garamond" w:cs="Times New Roman"/>
          <w:sz w:val="24"/>
          <w:szCs w:val="24"/>
        </w:rPr>
        <w:t xml:space="preserve"> </w:t>
      </w:r>
      <w:r w:rsidRPr="00833A80">
        <w:rPr>
          <w:rFonts w:ascii="Garamond" w:hAnsi="Garamond" w:cs="Times New Roman"/>
          <w:sz w:val="24"/>
          <w:szCs w:val="24"/>
        </w:rPr>
        <w:t>bagazhet personale të pasagjerëve;</w:t>
      </w:r>
    </w:p>
    <w:p w14:paraId="33FB57B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mallrat e blera nëpërmjet kontratave në distancë, duke përfshirë nëpërmjet telefonit ose internetit;</w:t>
      </w:r>
    </w:p>
    <w:p w14:paraId="2CEA02A8" w14:textId="6542B56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w:t>
      </w:r>
      <w:r w:rsidRPr="00833A80">
        <w:rPr>
          <w:rFonts w:ascii="Garamond" w:hAnsi="Garamond" w:cs="Times New Roman"/>
          <w:sz w:val="24"/>
          <w:szCs w:val="24"/>
        </w:rPr>
        <w:tab/>
        <w:t>kafshët shtëpiake që plotësojnë kushtet e përcaktuara në legjislacionin kombëtar për lëvizjen jotregtare të kafshëve shtëpiake.</w:t>
      </w:r>
    </w:p>
    <w:p w14:paraId="1E63675D" w14:textId="625F5F4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kontrollet e dokumentacionit të ngarkesave të bimëve, produkteve bimore dhe objekteve të tjera, të parashikuara në shkronjën “c” të pikës 1 të</w:t>
      </w:r>
      <w:r w:rsidR="00261BB1" w:rsidRPr="00833A80">
        <w:rPr>
          <w:rFonts w:ascii="Garamond" w:hAnsi="Garamond" w:cs="Times New Roman"/>
          <w:sz w:val="24"/>
          <w:szCs w:val="24"/>
        </w:rPr>
        <w:t xml:space="preserve"> </w:t>
      </w:r>
      <w:r w:rsidRPr="00833A80">
        <w:rPr>
          <w:rFonts w:ascii="Garamond" w:hAnsi="Garamond" w:cs="Times New Roman"/>
          <w:sz w:val="24"/>
          <w:szCs w:val="24"/>
        </w:rPr>
        <w:t>nenit 47 të këtij ligji, mund të kryhen në distancë nga një pikë e kontrollit kufitar.</w:t>
      </w:r>
    </w:p>
    <w:p w14:paraId="66811F0B" w14:textId="7167D6A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Shkronja “b” e pikës 3 të nenit 56, shkronja “a” e pikës 2 të nenit 57, pika 1 e nenit 59, shkronjat “a” dhe “ç”</w:t>
      </w:r>
      <w:r w:rsidR="009711E2" w:rsidRPr="00833A80">
        <w:rPr>
          <w:rFonts w:ascii="Garamond" w:hAnsi="Garamond" w:cs="Times New Roman"/>
          <w:sz w:val="24"/>
          <w:szCs w:val="24"/>
        </w:rPr>
        <w:t xml:space="preserve"> të</w:t>
      </w:r>
      <w:r w:rsidRPr="00833A80">
        <w:rPr>
          <w:rFonts w:ascii="Garamond" w:hAnsi="Garamond" w:cs="Times New Roman"/>
          <w:sz w:val="24"/>
          <w:szCs w:val="24"/>
        </w:rPr>
        <w:t xml:space="preserve"> pikës 1 të nenit 60 dhe nenet 61 e 62 të këtij ligji zbatohen edhe për pikat e kontrollit të përmendura në shkronjën “a” të pikës 1 të këtij neni.</w:t>
      </w:r>
    </w:p>
    <w:p w14:paraId="0290D50C" w14:textId="77777777" w:rsidR="00D970AC" w:rsidRPr="00833A80" w:rsidRDefault="00D970AC" w:rsidP="00833A80">
      <w:pPr>
        <w:spacing w:after="0" w:line="240" w:lineRule="auto"/>
        <w:ind w:firstLine="284"/>
        <w:jc w:val="both"/>
        <w:rPr>
          <w:rFonts w:ascii="Garamond" w:hAnsi="Garamond" w:cs="Times New Roman"/>
          <w:sz w:val="24"/>
          <w:szCs w:val="24"/>
        </w:rPr>
      </w:pPr>
    </w:p>
    <w:p w14:paraId="0949DDFE"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54</w:t>
      </w:r>
    </w:p>
    <w:p w14:paraId="71D6085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Frekuenca e kontrolleve të dokumentacionit, kontrolleve të identitetit dhe kontrolleve fizike</w:t>
      </w:r>
    </w:p>
    <w:p w14:paraId="3B0A720C" w14:textId="77777777" w:rsidR="00D970AC" w:rsidRPr="00833A80" w:rsidRDefault="00D970AC" w:rsidP="00833A80">
      <w:pPr>
        <w:spacing w:after="0" w:line="240" w:lineRule="auto"/>
        <w:ind w:firstLine="284"/>
        <w:jc w:val="both"/>
        <w:rPr>
          <w:rFonts w:ascii="Garamond" w:hAnsi="Garamond" w:cs="Times New Roman"/>
          <w:sz w:val="24"/>
          <w:szCs w:val="24"/>
        </w:rPr>
      </w:pPr>
    </w:p>
    <w:p w14:paraId="39A7DA60" w14:textId="7FD6304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Të gjitha ngarkesat e kategorive të kafshëve dhe mallrave, të parashikuara në pikën 1 të nenit 47 të këtij ligji</w:t>
      </w:r>
      <w:r w:rsidR="00161DDC" w:rsidRPr="00833A80">
        <w:rPr>
          <w:rFonts w:ascii="Garamond" w:hAnsi="Garamond" w:cs="Times New Roman"/>
          <w:sz w:val="24"/>
          <w:szCs w:val="24"/>
        </w:rPr>
        <w:t>,</w:t>
      </w:r>
      <w:r w:rsidRPr="00833A80">
        <w:rPr>
          <w:rFonts w:ascii="Garamond" w:hAnsi="Garamond" w:cs="Times New Roman"/>
          <w:sz w:val="24"/>
          <w:szCs w:val="24"/>
        </w:rPr>
        <w:t xml:space="preserve"> u nënshtrohen kontrolleve të dokumentacionit.</w:t>
      </w:r>
    </w:p>
    <w:p w14:paraId="543B84F7" w14:textId="7D7D573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Kontrollet e identitetit dhe kontrollet fizike kryhen në ngarkesat e kategorive të kafshëve dhe mallrave, të parashikuara në pikën 1 të nenit 47 të këtij ligji, sipas një frekuence që varet nga risku që paraqet çdo kafshë, mall ose kategori kafshësh ose mallrash për shëndetin e njerëzve, kafshëve ose bimëve, mirëqenien e kafshëve ose, për sa i përket OMGJ-ve dhe produkteve për mbrojtjen e bimëve, gjithashtu për mjedisin.</w:t>
      </w:r>
    </w:p>
    <w:p w14:paraId="71F7A2D0" w14:textId="4C0672D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 me udhëzim miraton rregullat për zbatimin uniform të normës së duhur të frekuencës të parashikuar në pikën 2 të këtij neni. Këto rregulla garantojnë që kjo frekuencë të jetë më lart se një frekuencë zero dhe përcaktojnë:</w:t>
      </w:r>
    </w:p>
    <w:p w14:paraId="3221DEA9" w14:textId="4478951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3238A" w:rsidRPr="00833A80">
        <w:rPr>
          <w:rFonts w:ascii="Garamond" w:hAnsi="Garamond" w:cs="Times New Roman"/>
          <w:sz w:val="24"/>
          <w:szCs w:val="24"/>
        </w:rPr>
        <w:t xml:space="preserve"> </w:t>
      </w:r>
      <w:r w:rsidRPr="00833A80">
        <w:rPr>
          <w:rFonts w:ascii="Garamond" w:hAnsi="Garamond" w:cs="Times New Roman"/>
          <w:sz w:val="24"/>
          <w:szCs w:val="24"/>
        </w:rPr>
        <w:t xml:space="preserve">kriteret dhe procedurat për përcaktimin dhe modifikimin e normave të frekuencës së kontrolleve të identitetit dhe kontrolleve fizike, që kryhen në ngarkesat e kategorive të kafshëve dhe mallrave të parashikuara në shkronjat “a”, “b” dhe “c” të pikës 1 të nenit 47 të këtë ligji dhe t’i përshtatë ato në nivelin e riskut që lidhet me këto kategori, duke pasur parasysh: </w:t>
      </w:r>
    </w:p>
    <w:p w14:paraId="5867D3E8" w14:textId="73943C7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C3238A" w:rsidRPr="00833A80">
        <w:rPr>
          <w:rFonts w:ascii="Garamond" w:hAnsi="Garamond" w:cs="Times New Roman"/>
          <w:sz w:val="24"/>
          <w:szCs w:val="24"/>
        </w:rPr>
        <w:t xml:space="preserve"> </w:t>
      </w:r>
      <w:r w:rsidR="006D0BBD" w:rsidRPr="00833A80">
        <w:rPr>
          <w:rFonts w:ascii="Garamond" w:hAnsi="Garamond" w:cs="Times New Roman"/>
          <w:sz w:val="24"/>
          <w:szCs w:val="24"/>
        </w:rPr>
        <w:t>informacionin e mbledhur nga sistemet e kontrollit të vendeve të tjera</w:t>
      </w:r>
      <w:r w:rsidRPr="00833A80">
        <w:rPr>
          <w:rFonts w:ascii="Garamond" w:hAnsi="Garamond" w:cs="Times New Roman"/>
          <w:sz w:val="24"/>
          <w:szCs w:val="24"/>
        </w:rPr>
        <w:t>;</w:t>
      </w:r>
    </w:p>
    <w:p w14:paraId="2239554F" w14:textId="77605D9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C3238A" w:rsidRPr="00833A80">
        <w:rPr>
          <w:rFonts w:ascii="Garamond" w:hAnsi="Garamond" w:cs="Times New Roman"/>
          <w:sz w:val="24"/>
          <w:szCs w:val="24"/>
        </w:rPr>
        <w:t xml:space="preserve"> </w:t>
      </w:r>
      <w:r w:rsidRPr="00833A80">
        <w:rPr>
          <w:rFonts w:ascii="Garamond" w:hAnsi="Garamond" w:cs="Times New Roman"/>
          <w:sz w:val="24"/>
          <w:szCs w:val="24"/>
        </w:rPr>
        <w:t xml:space="preserve">historikun e të dhënave të operatorëve </w:t>
      </w:r>
      <w:r w:rsidR="00822B10" w:rsidRPr="00833A80">
        <w:rPr>
          <w:rFonts w:ascii="Garamond" w:hAnsi="Garamond" w:cs="Times New Roman"/>
          <w:sz w:val="24"/>
          <w:szCs w:val="24"/>
        </w:rPr>
        <w:t>p</w:t>
      </w:r>
      <w:r w:rsidRPr="00833A80">
        <w:rPr>
          <w:rFonts w:ascii="Garamond" w:hAnsi="Garamond" w:cs="Times New Roman"/>
          <w:sz w:val="24"/>
          <w:szCs w:val="24"/>
        </w:rPr>
        <w:t>ë</w:t>
      </w:r>
      <w:r w:rsidR="00822B10" w:rsidRPr="00833A80">
        <w:rPr>
          <w:rFonts w:ascii="Garamond" w:hAnsi="Garamond" w:cs="Times New Roman"/>
          <w:sz w:val="24"/>
          <w:szCs w:val="24"/>
        </w:rPr>
        <w:t>r</w:t>
      </w:r>
      <w:r w:rsidRPr="00833A80">
        <w:rPr>
          <w:rFonts w:ascii="Garamond" w:hAnsi="Garamond" w:cs="Times New Roman"/>
          <w:sz w:val="24"/>
          <w:szCs w:val="24"/>
        </w:rPr>
        <w:t xml:space="preserve"> përputhshmërinë me rregullat e parashikuara në pikën 2 të nenit 2 të këtij ligji;</w:t>
      </w:r>
    </w:p>
    <w:p w14:paraId="0C8A6C01" w14:textId="46F2CEC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Pr="00833A80">
        <w:rPr>
          <w:rFonts w:ascii="Garamond" w:hAnsi="Garamond" w:cs="Times New Roman"/>
          <w:sz w:val="24"/>
          <w:szCs w:val="24"/>
        </w:rPr>
        <w:tab/>
        <w:t>të dhënat dhe informacionet e mbledhura nëpërmjet sistemit kombëtar të menaxhimit të informacionit për kontrollet zyrtare, të parashikuar në nenin 105 të këtij ligji;</w:t>
      </w:r>
    </w:p>
    <w:p w14:paraId="355E0D99" w14:textId="309DFD6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iv.</w:t>
      </w:r>
      <w:r w:rsidR="00C3238A" w:rsidRPr="00833A80">
        <w:rPr>
          <w:rFonts w:ascii="Garamond" w:hAnsi="Garamond" w:cs="Times New Roman"/>
          <w:sz w:val="24"/>
          <w:szCs w:val="24"/>
        </w:rPr>
        <w:t xml:space="preserve"> </w:t>
      </w:r>
      <w:r w:rsidRPr="00833A80">
        <w:rPr>
          <w:rFonts w:ascii="Garamond" w:hAnsi="Garamond" w:cs="Times New Roman"/>
          <w:sz w:val="24"/>
          <w:szCs w:val="24"/>
        </w:rPr>
        <w:t xml:space="preserve">vlerësimet shkencore të disponueshme; </w:t>
      </w:r>
    </w:p>
    <w:p w14:paraId="4EFAEDB5" w14:textId="0B9CD95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w:t>
      </w:r>
      <w:r w:rsidR="00C3238A" w:rsidRPr="00833A80">
        <w:rPr>
          <w:rFonts w:ascii="Garamond" w:hAnsi="Garamond" w:cs="Times New Roman"/>
          <w:sz w:val="24"/>
          <w:szCs w:val="24"/>
        </w:rPr>
        <w:t xml:space="preserve"> </w:t>
      </w:r>
      <w:r w:rsidRPr="00833A80">
        <w:rPr>
          <w:rFonts w:ascii="Garamond" w:hAnsi="Garamond" w:cs="Times New Roman"/>
          <w:sz w:val="24"/>
          <w:szCs w:val="24"/>
        </w:rPr>
        <w:t xml:space="preserve">çdo informacion tjetër </w:t>
      </w:r>
      <w:r w:rsidR="00822B10" w:rsidRPr="00833A80">
        <w:rPr>
          <w:rFonts w:ascii="Garamond" w:hAnsi="Garamond" w:cs="Times New Roman"/>
          <w:sz w:val="24"/>
          <w:szCs w:val="24"/>
        </w:rPr>
        <w:t>p</w:t>
      </w:r>
      <w:r w:rsidRPr="00833A80">
        <w:rPr>
          <w:rFonts w:ascii="Garamond" w:hAnsi="Garamond" w:cs="Times New Roman"/>
          <w:sz w:val="24"/>
          <w:szCs w:val="24"/>
        </w:rPr>
        <w:t>ë</w:t>
      </w:r>
      <w:r w:rsidR="00822B10" w:rsidRPr="00833A80">
        <w:rPr>
          <w:rFonts w:ascii="Garamond" w:hAnsi="Garamond" w:cs="Times New Roman"/>
          <w:sz w:val="24"/>
          <w:szCs w:val="24"/>
        </w:rPr>
        <w:t>r</w:t>
      </w:r>
      <w:r w:rsidRPr="00833A80">
        <w:rPr>
          <w:rFonts w:ascii="Garamond" w:hAnsi="Garamond" w:cs="Times New Roman"/>
          <w:sz w:val="24"/>
          <w:szCs w:val="24"/>
        </w:rPr>
        <w:t xml:space="preserve"> riskun, që lidhet me kategoritë e kafshëve dhe mallrave.</w:t>
      </w:r>
    </w:p>
    <w:p w14:paraId="0B7E2A93" w14:textId="399957D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3238A" w:rsidRPr="00833A80">
        <w:rPr>
          <w:rFonts w:ascii="Garamond" w:hAnsi="Garamond" w:cs="Times New Roman"/>
          <w:sz w:val="24"/>
          <w:szCs w:val="24"/>
        </w:rPr>
        <w:t xml:space="preserve"> </w:t>
      </w:r>
      <w:r w:rsidRPr="00833A80">
        <w:rPr>
          <w:rFonts w:ascii="Garamond" w:hAnsi="Garamond" w:cs="Times New Roman"/>
          <w:sz w:val="24"/>
          <w:szCs w:val="24"/>
        </w:rPr>
        <w:t>kushtet në të cilat Republika e Shqipërisë mund të rrisë normat e frekuencës së kontrolleve të identitetit dhe kontrolleve fizike, të përcaktuara në përputhje me shkronjën “a” të pikës 3 të këtij neni, për të llogaritur faktorët lokalë të riskut;</w:t>
      </w:r>
    </w:p>
    <w:p w14:paraId="1EF7BB3B" w14:textId="2FE9F4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procedurat për të garantuar që normat e frekuencës së kontrolleve të identitetit dhe kontrolleve fizike të përcaktuara</w:t>
      </w:r>
      <w:r w:rsidR="00822B10" w:rsidRPr="00833A80">
        <w:rPr>
          <w:rFonts w:ascii="Garamond" w:hAnsi="Garamond" w:cs="Times New Roman"/>
          <w:sz w:val="24"/>
          <w:szCs w:val="24"/>
        </w:rPr>
        <w:t xml:space="preserve"> </w:t>
      </w:r>
      <w:r w:rsidRPr="00833A80">
        <w:rPr>
          <w:rFonts w:ascii="Garamond" w:hAnsi="Garamond" w:cs="Times New Roman"/>
          <w:sz w:val="24"/>
          <w:szCs w:val="24"/>
        </w:rPr>
        <w:t>në përputhje me  shkronjën “a” të pikës 3 të këtij neni zbatohen në kohë dhe në mënyrë të unifikuar.</w:t>
      </w:r>
    </w:p>
    <w:p w14:paraId="63C9F1DF" w14:textId="4E4861C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Ministri me udhëzim miraton rregullat për:</w:t>
      </w:r>
    </w:p>
    <w:p w14:paraId="5550E615" w14:textId="5240988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frekuencën e kontrolleve të identitetit dhe kontrolleve fizike për kategoritë e mallrave të parashikuara në shkronjën “d” të pikës 1 të nenit 47 të këtij ligji;</w:t>
      </w:r>
    </w:p>
    <w:p w14:paraId="1B9786F4" w14:textId="45089D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frekuencën e kontrolleve të identitetit dhe kontrolleve fizike për kategoritë e kafshëve dhe mallrave, të përmendura në shkronjat “e” dhe “f” të pikës 1 të nenit 47 të këtij ligji, për aq kohë sa kjo nuk parashikohet në aktet e përmendura në të.</w:t>
      </w:r>
    </w:p>
    <w:p w14:paraId="1F20F185" w14:textId="77777777" w:rsidR="00D970AC" w:rsidRPr="00833A80" w:rsidRDefault="00D970AC" w:rsidP="00833A80">
      <w:pPr>
        <w:spacing w:after="0" w:line="240" w:lineRule="auto"/>
        <w:ind w:firstLine="284"/>
        <w:jc w:val="both"/>
        <w:rPr>
          <w:rFonts w:ascii="Garamond" w:hAnsi="Garamond" w:cs="Times New Roman"/>
          <w:sz w:val="24"/>
          <w:szCs w:val="24"/>
        </w:rPr>
      </w:pPr>
    </w:p>
    <w:p w14:paraId="4DDE3B9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55</w:t>
      </w:r>
    </w:p>
    <w:p w14:paraId="61A17D4D"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Vendimet për dërgesat</w:t>
      </w:r>
    </w:p>
    <w:p w14:paraId="0B50E491" w14:textId="77777777" w:rsidR="00D970AC" w:rsidRPr="00833A80" w:rsidRDefault="00D970AC" w:rsidP="00833A80">
      <w:pPr>
        <w:spacing w:after="0" w:line="240" w:lineRule="auto"/>
        <w:ind w:firstLine="284"/>
        <w:jc w:val="both"/>
        <w:rPr>
          <w:rFonts w:ascii="Garamond" w:hAnsi="Garamond" w:cs="Times New Roman"/>
          <w:sz w:val="24"/>
          <w:szCs w:val="24"/>
        </w:rPr>
      </w:pPr>
    </w:p>
    <w:p w14:paraId="4BDC0B87" w14:textId="25F7A0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Një vendim duhet të merret nga autoritetet kompetente për çdo ngarkesë të kategorive të kafshëve dhe mallrave, të parashikuara në pikën 1 të nenit 47 të këtij ligji, pas kryerjes së kontrolleve zyrtare, duke përfshirë kontrollet e dokumentacionit dhe</w:t>
      </w:r>
      <w:r w:rsidR="00822B10" w:rsidRPr="00833A80">
        <w:rPr>
          <w:rFonts w:ascii="Garamond" w:hAnsi="Garamond" w:cs="Times New Roman"/>
          <w:sz w:val="24"/>
          <w:szCs w:val="24"/>
        </w:rPr>
        <w:t>,</w:t>
      </w:r>
      <w:r w:rsidRPr="00833A80">
        <w:rPr>
          <w:rFonts w:ascii="Garamond" w:hAnsi="Garamond" w:cs="Times New Roman"/>
          <w:sz w:val="24"/>
          <w:szCs w:val="24"/>
        </w:rPr>
        <w:t xml:space="preserve"> kur është e nevojshme, kontrollet e identitetit dhe kontrollet fizike, për të përcaktuar nëse ngarkesa është në përputhje me rregullat e parashikuara në pikën 2 të nenit 2 të këtij ligji dhe, sipas rastit, me procedurën doganore në fuqi.</w:t>
      </w:r>
    </w:p>
    <w:p w14:paraId="16DDE47C" w14:textId="7D2356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Vendimet për dërgesat merren nga:</w:t>
      </w:r>
    </w:p>
    <w:p w14:paraId="59932AE8" w14:textId="27DBBDC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3238A" w:rsidRPr="00833A80">
        <w:rPr>
          <w:rFonts w:ascii="Garamond" w:hAnsi="Garamond" w:cs="Times New Roman"/>
          <w:sz w:val="24"/>
          <w:szCs w:val="24"/>
        </w:rPr>
        <w:t xml:space="preserve"> </w:t>
      </w:r>
      <w:r w:rsidRPr="00833A80">
        <w:rPr>
          <w:rFonts w:ascii="Garamond" w:hAnsi="Garamond" w:cs="Times New Roman"/>
          <w:sz w:val="24"/>
          <w:szCs w:val="24"/>
        </w:rPr>
        <w:t>veterineri zyrtar kur kanë të bëjnë me kafshë, produkte me origjinë shtazore, produkte embrionale ose nënprodukte shtazore; ose</w:t>
      </w:r>
    </w:p>
    <w:p w14:paraId="612E4B17" w14:textId="340C46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zyrtari për shëndetin e bimëve kur bëhet fjalë për bimë, produkte bimore dhe objekte të tjera.</w:t>
      </w:r>
    </w:p>
    <w:p w14:paraId="4803A139" w14:textId="55EEC4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Në ndryshim nga shkronja “a” e pikës 2 të këtij neni, autoritetet kompetente mund të vendosin që vendimi për dërgesat e produkteve të peshkimit, molusqeve të gjalla bivalve, ekinodermave të gjalla, tunikave të gjalla dhe gastropodëve të gjallë detarë të destinuara për konsum njerëzor të merret nga një staf i trajnuar në mënyrën e duhur dhe që është caktuar posaçërisht nga autoritetet kompetente.</w:t>
      </w:r>
    </w:p>
    <w:p w14:paraId="4E4CE8D0" w14:textId="77777777" w:rsidR="00D970AC" w:rsidRPr="00833A80" w:rsidRDefault="00D970AC" w:rsidP="00833A80">
      <w:pPr>
        <w:spacing w:after="0" w:line="240" w:lineRule="auto"/>
        <w:ind w:firstLine="284"/>
        <w:jc w:val="both"/>
        <w:rPr>
          <w:rFonts w:ascii="Garamond" w:hAnsi="Garamond" w:cs="Times New Roman"/>
          <w:sz w:val="24"/>
          <w:szCs w:val="24"/>
        </w:rPr>
      </w:pPr>
    </w:p>
    <w:p w14:paraId="778C5CF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56</w:t>
      </w:r>
    </w:p>
    <w:p w14:paraId="5ED81F3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Përdorimi i dokumentit shëndetësor të përbashkët të hyrjes, DSHPH, nga operatorët dhe nga autoritetet kompetente</w:t>
      </w:r>
    </w:p>
    <w:p w14:paraId="24316728" w14:textId="77777777" w:rsidR="00D970AC" w:rsidRPr="00833A80" w:rsidRDefault="00D970AC" w:rsidP="00833A80">
      <w:pPr>
        <w:spacing w:after="0" w:line="240" w:lineRule="auto"/>
        <w:ind w:firstLine="284"/>
        <w:jc w:val="both"/>
        <w:rPr>
          <w:rFonts w:ascii="Garamond" w:hAnsi="Garamond" w:cs="Times New Roman"/>
          <w:sz w:val="24"/>
          <w:szCs w:val="24"/>
        </w:rPr>
      </w:pPr>
    </w:p>
    <w:p w14:paraId="749FC151" w14:textId="43FF2E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 çdo ngarkesë të kategorive të kafshëve dhe mallrave, të përmendura në pikën 1 të nenit 47, të këtij ligji, operatori përgjegjës për ngarkesën plotëson pjesën përkatëse të DSHPH-së dhe ofron informacionin e nevojshëm për identifikimin e menjëhershëm e të plotë të ngarkesës dhe destinacionin e saj.</w:t>
      </w:r>
    </w:p>
    <w:p w14:paraId="300B162C" w14:textId="290739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Referencat në këtë ligj për DSHPH-në përfshijnë një referencë në ekuivalentin e tij elektronik.</w:t>
      </w:r>
    </w:p>
    <w:p w14:paraId="22099076" w14:textId="1526826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DSHPH-ja përdoret nga:</w:t>
      </w:r>
    </w:p>
    <w:p w14:paraId="63F7C4B3" w14:textId="52DF13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operatorët përgjegjës për ngarkesat e kategorive të kafshëve dhe mallrave</w:t>
      </w:r>
      <w:r w:rsidR="00822B10" w:rsidRPr="00833A80">
        <w:rPr>
          <w:rFonts w:ascii="Garamond" w:hAnsi="Garamond" w:cs="Times New Roman"/>
          <w:sz w:val="24"/>
          <w:szCs w:val="24"/>
        </w:rPr>
        <w:t>,</w:t>
      </w:r>
      <w:r w:rsidRPr="00833A80">
        <w:rPr>
          <w:rFonts w:ascii="Garamond" w:hAnsi="Garamond" w:cs="Times New Roman"/>
          <w:sz w:val="24"/>
          <w:szCs w:val="24"/>
        </w:rPr>
        <w:t xml:space="preserve"> të përmendur në pikën 1 të nenit 47 të këtij ligji</w:t>
      </w:r>
      <w:r w:rsidR="00822B10" w:rsidRPr="00833A80">
        <w:rPr>
          <w:rFonts w:ascii="Garamond" w:hAnsi="Garamond" w:cs="Times New Roman"/>
          <w:sz w:val="24"/>
          <w:szCs w:val="24"/>
        </w:rPr>
        <w:t>,</w:t>
      </w:r>
      <w:r w:rsidRPr="00833A80">
        <w:rPr>
          <w:rFonts w:ascii="Garamond" w:hAnsi="Garamond" w:cs="Times New Roman"/>
          <w:sz w:val="24"/>
          <w:szCs w:val="24"/>
        </w:rPr>
        <w:t xml:space="preserve"> me qëllim të njoftimit paraprak të autoritetit kompetent në postën e kontrollit kufitar për mbërritjen e këtyre ngarkesave; </w:t>
      </w:r>
    </w:p>
    <w:p w14:paraId="0305E32F" w14:textId="6BBB99D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autoriteti kompetent </w:t>
      </w:r>
      <w:r w:rsidR="00822B10" w:rsidRPr="00833A80">
        <w:rPr>
          <w:rFonts w:ascii="Garamond" w:hAnsi="Garamond" w:cs="Times New Roman"/>
          <w:sz w:val="24"/>
          <w:szCs w:val="24"/>
        </w:rPr>
        <w:t>i</w:t>
      </w:r>
      <w:r w:rsidRPr="00833A80">
        <w:rPr>
          <w:rFonts w:ascii="Garamond" w:hAnsi="Garamond" w:cs="Times New Roman"/>
          <w:sz w:val="24"/>
          <w:szCs w:val="24"/>
        </w:rPr>
        <w:t xml:space="preserve"> portës së kontrollit kufitar me qëllim që:</w:t>
      </w:r>
    </w:p>
    <w:p w14:paraId="13E93900" w14:textId="14CDD62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C01EEF" w:rsidRPr="00833A80">
        <w:rPr>
          <w:rFonts w:ascii="Garamond" w:hAnsi="Garamond" w:cs="Times New Roman"/>
          <w:sz w:val="24"/>
          <w:szCs w:val="24"/>
        </w:rPr>
        <w:t xml:space="preserve"> </w:t>
      </w:r>
      <w:r w:rsidRPr="00833A80">
        <w:rPr>
          <w:rFonts w:ascii="Garamond" w:hAnsi="Garamond" w:cs="Times New Roman"/>
          <w:sz w:val="24"/>
          <w:szCs w:val="24"/>
        </w:rPr>
        <w:t>të regjistrojë rezultatin e kontrolleve zyrtare të kryera dhe çdo vendim të marrë në vijim të tij, duke përfshirë vendimin për të refuzuar një ngarkesë;</w:t>
      </w:r>
    </w:p>
    <w:p w14:paraId="2A52CF8E" w14:textId="583C5D1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C01EEF" w:rsidRPr="00833A80">
        <w:rPr>
          <w:rFonts w:ascii="Garamond" w:hAnsi="Garamond" w:cs="Times New Roman"/>
          <w:sz w:val="24"/>
          <w:szCs w:val="24"/>
        </w:rPr>
        <w:t xml:space="preserve"> </w:t>
      </w:r>
      <w:r w:rsidRPr="00833A80">
        <w:rPr>
          <w:rFonts w:ascii="Garamond" w:hAnsi="Garamond" w:cs="Times New Roman"/>
          <w:sz w:val="24"/>
          <w:szCs w:val="24"/>
        </w:rPr>
        <w:t>të komunikojë informacionin e përmendur në nënndarjen “i” të kësaj shkronje nëpërmjet sistemit të menaxhimit të informacionit të kontrolleve zyrtare.</w:t>
      </w:r>
    </w:p>
    <w:p w14:paraId="55C230F5" w14:textId="1ECD038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Operatorët përgjegjës për ngarkesën njoftojnë paraprakisht, në përputhje me shkronjën “a” të pikës 3</w:t>
      </w:r>
      <w:r w:rsidR="00C01EEF" w:rsidRPr="00833A80">
        <w:rPr>
          <w:rFonts w:ascii="Garamond" w:hAnsi="Garamond" w:cs="Times New Roman"/>
          <w:sz w:val="24"/>
          <w:szCs w:val="24"/>
        </w:rPr>
        <w:t xml:space="preserve"> </w:t>
      </w:r>
      <w:r w:rsidRPr="00833A80">
        <w:rPr>
          <w:rFonts w:ascii="Garamond" w:hAnsi="Garamond" w:cs="Times New Roman"/>
          <w:sz w:val="24"/>
          <w:szCs w:val="24"/>
        </w:rPr>
        <w:t>të këtij neni, duke plotësuar dhe duke dorëzuar pjesën përkatëse të DSHPH-së në sistemin e menaxhimit të informacionit të kontrolleve zyrtare për transmetim tek autoritetet kompetente të postës së kontrollit kufitar përpara mbërritjes fizike të ngarkesës në Shqipëri.</w:t>
      </w:r>
    </w:p>
    <w:p w14:paraId="5E9240CE" w14:textId="27A3CA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5. Autoritetet kompetente të pikës së kontrollit kufitar finalizojnë DSHPH-në sapo:</w:t>
      </w:r>
    </w:p>
    <w:p w14:paraId="2BCD1274" w14:textId="2C2F4A9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të jenë kryer të gjitha kontrollet zyrtare të kërkuara nga pika 1 e nenit 49 të këtij ligji; </w:t>
      </w:r>
    </w:p>
    <w:p w14:paraId="7549AA0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rezultatet nga kontrollet fizike, kur kërkohen të tilla kontrolle, janë të disponueshme;</w:t>
      </w:r>
    </w:p>
    <w:p w14:paraId="260CD019" w14:textId="6847AFD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është marrë një vendim për ngarkesën në përputhje me nenin 55 të këtij ligji dhe është regjistruar në DSHPH.</w:t>
      </w:r>
    </w:p>
    <w:p w14:paraId="549804CE" w14:textId="77777777" w:rsidR="00D970AC" w:rsidRPr="00833A80" w:rsidRDefault="00D970AC" w:rsidP="00833A80">
      <w:pPr>
        <w:spacing w:after="0" w:line="240" w:lineRule="auto"/>
        <w:ind w:firstLine="284"/>
        <w:jc w:val="both"/>
        <w:rPr>
          <w:rFonts w:ascii="Garamond" w:hAnsi="Garamond" w:cs="Times New Roman"/>
          <w:sz w:val="24"/>
          <w:szCs w:val="24"/>
        </w:rPr>
      </w:pPr>
    </w:p>
    <w:p w14:paraId="66FD35B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57</w:t>
      </w:r>
    </w:p>
    <w:p w14:paraId="1B038AE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Përdorimi i DSHPH-së nga autoritetet doganore</w:t>
      </w:r>
    </w:p>
    <w:p w14:paraId="71F36679" w14:textId="77777777" w:rsidR="00D970AC" w:rsidRPr="00833A80" w:rsidRDefault="00D970AC" w:rsidP="00833A80">
      <w:pPr>
        <w:spacing w:after="0" w:line="240" w:lineRule="auto"/>
        <w:ind w:firstLine="284"/>
        <w:jc w:val="both"/>
        <w:rPr>
          <w:rFonts w:ascii="Garamond" w:hAnsi="Garamond" w:cs="Times New Roman"/>
          <w:sz w:val="24"/>
          <w:szCs w:val="24"/>
        </w:rPr>
      </w:pPr>
    </w:p>
    <w:p w14:paraId="58252EA9" w14:textId="43B8F62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Vendosja dhe trajtimi i ngarkesave të kategorive të kafshëve dhe mallrave, të përmendura në pikën 1 të nenit 47 të këtij ligji, sipas një procedure doganore, duke përfshirë hyrjen ose trajtimin në magazina doganore ose zona të lira, i nënshtrohen paraqitjes së DSHPH-së nga operatori përgjegjës për ngarkesën tek autoritetet doganore, pa cenuar përjashtimet e parashikuara në nenin 48</w:t>
      </w:r>
      <w:r w:rsidR="00822B10" w:rsidRPr="00833A80">
        <w:rPr>
          <w:rFonts w:ascii="Garamond" w:hAnsi="Garamond" w:cs="Times New Roman"/>
          <w:sz w:val="24"/>
          <w:szCs w:val="24"/>
        </w:rPr>
        <w:t xml:space="preserve"> </w:t>
      </w:r>
      <w:r w:rsidRPr="00833A80">
        <w:rPr>
          <w:rFonts w:ascii="Garamond" w:hAnsi="Garamond" w:cs="Times New Roman"/>
          <w:sz w:val="24"/>
          <w:szCs w:val="24"/>
        </w:rPr>
        <w:t>të këtij ligji</w:t>
      </w:r>
      <w:r w:rsidR="00822B10" w:rsidRPr="00833A80">
        <w:rPr>
          <w:rFonts w:ascii="Garamond" w:hAnsi="Garamond" w:cs="Times New Roman"/>
          <w:sz w:val="24"/>
          <w:szCs w:val="24"/>
        </w:rPr>
        <w:t xml:space="preserve"> </w:t>
      </w:r>
      <w:r w:rsidRPr="00833A80">
        <w:rPr>
          <w:rFonts w:ascii="Garamond" w:hAnsi="Garamond" w:cs="Times New Roman"/>
          <w:sz w:val="24"/>
          <w:szCs w:val="24"/>
        </w:rPr>
        <w:t>dhe rregullat e parashikuara në nenet 53 dhe 54 të këtij ligji. Në këtë fazë, DSHPH-ja duhet të jetë finalizuar në mënyrë të rregullt në sistemin e menaxhimit të informacionit të kontrollit zyrtar nga autoritetet kompetente në postën e kontrollit kufitar.</w:t>
      </w:r>
    </w:p>
    <w:p w14:paraId="1BCF31B9" w14:textId="5C0311B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doganore:</w:t>
      </w:r>
    </w:p>
    <w:p w14:paraId="76B3467E" w14:textId="7CCB0B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nuk lejojnë vendosjen e ngarkesës nën një procedurë doganore të ndryshme nga ajo e vendosur nga autoritetet kompetente në postën e kontrollit kufitar; </w:t>
      </w:r>
    </w:p>
    <w:p w14:paraId="77BCC5A7" w14:textId="7A65D68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004E99" w:rsidRPr="00833A80">
        <w:rPr>
          <w:rFonts w:ascii="Garamond" w:hAnsi="Garamond" w:cs="Times New Roman"/>
          <w:sz w:val="24"/>
          <w:szCs w:val="24"/>
        </w:rPr>
        <w:t xml:space="preserve"> </w:t>
      </w:r>
      <w:r w:rsidRPr="00833A80">
        <w:rPr>
          <w:rFonts w:ascii="Garamond" w:hAnsi="Garamond" w:cs="Times New Roman"/>
          <w:sz w:val="24"/>
          <w:szCs w:val="24"/>
        </w:rPr>
        <w:t>duke respektuar përjashtimet e përmendura në nenin 48 të këtij ligji dhe rregullat e parashikuara në nenet 53 e 54 të këtij ligji, lejojnë vetëm futjen për një qarkullim të lirë të një ngarkese vetëm nëse paraqitet me një DSHPH të plotësuar në mënyrë të rregullt, që konfirmon se ngarkesa është në përputhje me rregullat e zbatueshme, sipas pikës 2 të nenit 2 të këtij ligji.</w:t>
      </w:r>
    </w:p>
    <w:p w14:paraId="1FF78690" w14:textId="2FE4895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Kur bëhet një deklaratë doganore për një ngarkesë të kategorive të kafshëve ose mallrave, të përmendura në pikën 1 të nenit 47 të këtij ligji, dhe DSHPH-ja nuk paraqitet, autoritetet doganore bllokojnë ngarkesën dhe njoftojnë menjëherë autoritetet kompetente të postës së kontrollit kufitar. Autoritetet kompetente në postën e kontrollit kufitar marrin masat e nevojshme në përputhje me pikën 6 të nenit 65 të këtij ligji.</w:t>
      </w:r>
    </w:p>
    <w:p w14:paraId="75F2158E" w14:textId="77777777" w:rsidR="00D970AC" w:rsidRPr="00833A80" w:rsidRDefault="00D970AC" w:rsidP="00833A80">
      <w:pPr>
        <w:spacing w:after="0" w:line="240" w:lineRule="auto"/>
        <w:ind w:firstLine="284"/>
        <w:jc w:val="both"/>
        <w:rPr>
          <w:rFonts w:ascii="Garamond" w:hAnsi="Garamond" w:cs="Times New Roman"/>
          <w:sz w:val="24"/>
          <w:szCs w:val="24"/>
        </w:rPr>
      </w:pPr>
    </w:p>
    <w:p w14:paraId="6331E13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58</w:t>
      </w:r>
    </w:p>
    <w:p w14:paraId="0B9A0C45"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Formati, afati kohor dhe rregullat specifike për përdorimin e DSHPH-së</w:t>
      </w:r>
    </w:p>
    <w:p w14:paraId="2FD56E43" w14:textId="77777777" w:rsidR="00D970AC" w:rsidRPr="00833A80" w:rsidRDefault="00D970AC" w:rsidP="00833A80">
      <w:pPr>
        <w:spacing w:after="0" w:line="240" w:lineRule="auto"/>
        <w:ind w:firstLine="284"/>
        <w:jc w:val="center"/>
        <w:rPr>
          <w:rFonts w:ascii="Garamond" w:hAnsi="Garamond" w:cs="Times New Roman"/>
          <w:sz w:val="24"/>
          <w:szCs w:val="24"/>
        </w:rPr>
      </w:pPr>
    </w:p>
    <w:p w14:paraId="082049C1" w14:textId="45DF230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me udhëzim miraton rregullat për:</w:t>
      </w:r>
    </w:p>
    <w:p w14:paraId="59BA193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formatin e DSHPH-së dhe udhëzimet për paraqitjen dhe përdorimin e tij, duke marrë parasysh standardet ndërkombëtare përkatëse; </w:t>
      </w:r>
    </w:p>
    <w:p w14:paraId="53659A2F" w14:textId="799C115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kërkesat minimale kohore për njoftimin paraprak të ngarkesave nga operatorët përgjegjës për ngarkesën, siç parashikohet në shkronjën “a” të pikës 3 të nenit </w:t>
      </w:r>
      <w:r w:rsidR="00743B3C" w:rsidRPr="00833A80">
        <w:rPr>
          <w:rFonts w:ascii="Garamond" w:hAnsi="Garamond" w:cs="Times New Roman"/>
          <w:sz w:val="24"/>
          <w:szCs w:val="24"/>
        </w:rPr>
        <w:t>56</w:t>
      </w:r>
      <w:r w:rsidRPr="00833A80">
        <w:rPr>
          <w:rFonts w:ascii="Garamond" w:hAnsi="Garamond" w:cs="Times New Roman"/>
          <w:sz w:val="24"/>
          <w:szCs w:val="24"/>
        </w:rPr>
        <w:t xml:space="preserve"> të këtij ligji, për t’u mundësuar autoriteteve kompetente në postën e kontrollit kufitar kryerjen e kontrolleve zyrtare në mënyre të shpejtë dhe efikase.</w:t>
      </w:r>
    </w:p>
    <w:p w14:paraId="7BD8E30C" w14:textId="77777777" w:rsidR="00D970AC" w:rsidRPr="00833A80" w:rsidRDefault="00D970AC" w:rsidP="00833A80">
      <w:pPr>
        <w:spacing w:after="0" w:line="240" w:lineRule="auto"/>
        <w:ind w:firstLine="284"/>
        <w:jc w:val="both"/>
        <w:rPr>
          <w:rFonts w:ascii="Garamond" w:hAnsi="Garamond" w:cs="Times New Roman"/>
          <w:sz w:val="24"/>
          <w:szCs w:val="24"/>
        </w:rPr>
      </w:pPr>
    </w:p>
    <w:p w14:paraId="4A8B4BB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59</w:t>
      </w:r>
    </w:p>
    <w:p w14:paraId="5CE50EE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Caktimi i pikave të kontrollit kufitar</w:t>
      </w:r>
    </w:p>
    <w:p w14:paraId="5A78FF04" w14:textId="77777777" w:rsidR="00D970AC" w:rsidRPr="00833A80" w:rsidRDefault="00D970AC" w:rsidP="00833A80">
      <w:pPr>
        <w:spacing w:after="0" w:line="240" w:lineRule="auto"/>
        <w:ind w:firstLine="284"/>
        <w:jc w:val="both"/>
        <w:rPr>
          <w:rFonts w:ascii="Garamond" w:hAnsi="Garamond" w:cs="Times New Roman"/>
          <w:sz w:val="24"/>
          <w:szCs w:val="24"/>
        </w:rPr>
      </w:pPr>
    </w:p>
    <w:p w14:paraId="10B11A7C" w14:textId="3A161BD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Ministri me urdhër cakton pikat e kontrollit kufitar për kryerjen e kontrolleve zyrtare në një ose më shumë nga kategoritë e kafshëve dhe mallrave të përmendura në pikën 1 të nenit 47 të këtij ligji, në përputhje me kërkesat minimale të referuara në nenin 63 të këtij ligji. </w:t>
      </w:r>
    </w:p>
    <w:p w14:paraId="7551BE1E" w14:textId="6C90EC8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Përpara caktimit të një pike të kontrollit kufitar, të përmendur në pikën 1 të këtij neni, Republika e Shqipërisë i paraqet Komisionit Evropian një njoftim që përmban të gjitha informacionet e nevojshme për t’i mundësuar Komisionit të verifikojë përputhshmërinë me kërkesat minimale të përcaktuara në nenin 63 të këtij ligji për pikën e propozuar të kontrollit kufitar.</w:t>
      </w:r>
    </w:p>
    <w:p w14:paraId="5BF77224" w14:textId="77777777" w:rsidR="00D970AC" w:rsidRPr="00833A80" w:rsidRDefault="00D970AC" w:rsidP="00833A80">
      <w:pPr>
        <w:spacing w:after="0" w:line="240" w:lineRule="auto"/>
        <w:ind w:firstLine="284"/>
        <w:jc w:val="both"/>
        <w:rPr>
          <w:rFonts w:ascii="Garamond" w:hAnsi="Garamond" w:cs="Times New Roman"/>
          <w:sz w:val="24"/>
          <w:szCs w:val="24"/>
        </w:rPr>
      </w:pPr>
    </w:p>
    <w:p w14:paraId="45410780" w14:textId="77777777" w:rsidR="00E45AE6" w:rsidRDefault="00E45AE6" w:rsidP="00833A80">
      <w:pPr>
        <w:spacing w:after="0" w:line="240" w:lineRule="auto"/>
        <w:ind w:firstLine="284"/>
        <w:jc w:val="center"/>
        <w:rPr>
          <w:rFonts w:ascii="Garamond" w:hAnsi="Garamond" w:cs="Times New Roman"/>
          <w:sz w:val="24"/>
          <w:szCs w:val="24"/>
        </w:rPr>
      </w:pPr>
    </w:p>
    <w:p w14:paraId="6AC986D3" w14:textId="77777777" w:rsidR="00E45AE6" w:rsidRDefault="00E45AE6" w:rsidP="00833A80">
      <w:pPr>
        <w:spacing w:after="0" w:line="240" w:lineRule="auto"/>
        <w:ind w:firstLine="284"/>
        <w:jc w:val="center"/>
        <w:rPr>
          <w:rFonts w:ascii="Garamond" w:hAnsi="Garamond" w:cs="Times New Roman"/>
          <w:sz w:val="24"/>
          <w:szCs w:val="24"/>
        </w:rPr>
      </w:pPr>
    </w:p>
    <w:p w14:paraId="504637E0" w14:textId="77777777" w:rsidR="00E45AE6" w:rsidRDefault="00E45AE6" w:rsidP="00833A80">
      <w:pPr>
        <w:spacing w:after="0" w:line="240" w:lineRule="auto"/>
        <w:ind w:firstLine="284"/>
        <w:jc w:val="center"/>
        <w:rPr>
          <w:rFonts w:ascii="Garamond" w:hAnsi="Garamond" w:cs="Times New Roman"/>
          <w:sz w:val="24"/>
          <w:szCs w:val="24"/>
        </w:rPr>
      </w:pPr>
    </w:p>
    <w:p w14:paraId="3EE2C8FD" w14:textId="24BAB03A"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60</w:t>
      </w:r>
    </w:p>
    <w:p w14:paraId="1D4559B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Publikimi i listës së postave të kontrollit kufitar</w:t>
      </w:r>
    </w:p>
    <w:p w14:paraId="088EB598" w14:textId="77777777" w:rsidR="00D970AC" w:rsidRPr="00833A80" w:rsidRDefault="00D970AC" w:rsidP="00833A80">
      <w:pPr>
        <w:spacing w:after="0" w:line="240" w:lineRule="auto"/>
        <w:ind w:firstLine="284"/>
        <w:jc w:val="both"/>
        <w:rPr>
          <w:rFonts w:ascii="Garamond" w:hAnsi="Garamond" w:cs="Times New Roman"/>
          <w:sz w:val="24"/>
          <w:szCs w:val="24"/>
        </w:rPr>
      </w:pPr>
    </w:p>
    <w:p w14:paraId="591ED57B" w14:textId="0ECE4F7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Listat e përditësuara të pikave të kontrollit kufitar, të parashikuara në nenin 57 të këtij ligji, duhet të jenë të disponueshme në faqen zyrtare të autoriteteve kompetente, duke dhënë informacionin e mëposhtëm për secilën pikë të kontrollit kufitar:</w:t>
      </w:r>
    </w:p>
    <w:p w14:paraId="0EF0C686"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të dhënat e kontaktit;</w:t>
      </w:r>
    </w:p>
    <w:p w14:paraId="45FCB94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orarin që operon;</w:t>
      </w:r>
    </w:p>
    <w:p w14:paraId="0B5DA8C6"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vendndodhjen e saktë dhe nëse është një pikë hyrëse detare, ajrore, hekurudhore ose rrugore; </w:t>
      </w:r>
    </w:p>
    <w:p w14:paraId="2FE932E6" w14:textId="7C070F2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kategoritë e kafshëve dhe mallrave, të parashikuara pikën 1 të nenit 4</w:t>
      </w:r>
      <w:r w:rsidR="007D5A55" w:rsidRPr="00833A80">
        <w:rPr>
          <w:rFonts w:ascii="Garamond" w:hAnsi="Garamond" w:cs="Times New Roman"/>
          <w:sz w:val="24"/>
          <w:szCs w:val="24"/>
        </w:rPr>
        <w:t>7</w:t>
      </w:r>
      <w:r w:rsidRPr="00833A80">
        <w:rPr>
          <w:rFonts w:ascii="Garamond" w:hAnsi="Garamond" w:cs="Times New Roman"/>
          <w:sz w:val="24"/>
          <w:szCs w:val="24"/>
        </w:rPr>
        <w:t xml:space="preserve"> të këtij ligji, të cilat përfshihen në fushën e përcaktimit të kësaj poste të kontrollit kufitar (në vijim PKK).</w:t>
      </w:r>
    </w:p>
    <w:p w14:paraId="205272DB" w14:textId="24C2FBD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udhëzim miraton rregulla për formatin, kategoritë, shkurtimet e emërtimeve dhe informacione të tjera, që do të përdoren në listat e postave të kontrollit kufitar.</w:t>
      </w:r>
    </w:p>
    <w:p w14:paraId="160CF21C" w14:textId="77777777" w:rsidR="00D970AC" w:rsidRPr="00833A80" w:rsidRDefault="00D970AC" w:rsidP="00833A80">
      <w:pPr>
        <w:spacing w:after="0" w:line="240" w:lineRule="auto"/>
        <w:ind w:firstLine="284"/>
        <w:jc w:val="both"/>
        <w:rPr>
          <w:rFonts w:ascii="Garamond" w:hAnsi="Garamond" w:cs="Times New Roman"/>
          <w:sz w:val="24"/>
          <w:szCs w:val="24"/>
        </w:rPr>
      </w:pPr>
    </w:p>
    <w:p w14:paraId="09B0D8A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61</w:t>
      </w:r>
    </w:p>
    <w:p w14:paraId="6073D575"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Revokimi i përcaktimit të pikës së kontrollit kufitar</w:t>
      </w:r>
    </w:p>
    <w:p w14:paraId="56D0C717" w14:textId="77777777" w:rsidR="00D970AC" w:rsidRPr="00833A80" w:rsidRDefault="00D970AC" w:rsidP="00833A80">
      <w:pPr>
        <w:spacing w:after="0" w:line="240" w:lineRule="auto"/>
        <w:ind w:firstLine="284"/>
        <w:jc w:val="both"/>
        <w:rPr>
          <w:rFonts w:ascii="Garamond" w:hAnsi="Garamond" w:cs="Times New Roman"/>
          <w:sz w:val="24"/>
          <w:szCs w:val="24"/>
        </w:rPr>
      </w:pPr>
    </w:p>
    <w:p w14:paraId="205E9381" w14:textId="35DCD1D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Kur pikat e kontrollit kufitar nuk përmbushin më kërkesat e parashikuara në nenin 63 të këtij ligji, ministri me urdhër:</w:t>
      </w:r>
    </w:p>
    <w:p w14:paraId="674D7675" w14:textId="62712D7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revokon përcaktimin e parashikuar në nenin 59 të këtij ligji për të gjitha ose për disa kategori kafshësh dhe mallrash për të cilat është bërë përcaktimi; </w:t>
      </w:r>
    </w:p>
    <w:p w14:paraId="4DDE7ECB" w14:textId="0AF45CE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heq ato pika të kontrollit kufitar nga listat e parashikuara në pikën 1 të nenit 60 të këtij ligjit për kategoritë e kafshëve dhe mallrave për të cilat është revokuar përcaktimi.</w:t>
      </w:r>
    </w:p>
    <w:p w14:paraId="526821C7" w14:textId="5B9CCC1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892B60" w:rsidRPr="00833A80">
        <w:rPr>
          <w:rFonts w:ascii="Garamond" w:hAnsi="Garamond" w:cs="Times New Roman"/>
          <w:sz w:val="24"/>
          <w:szCs w:val="24"/>
        </w:rPr>
        <w:t xml:space="preserve"> </w:t>
      </w:r>
      <w:r w:rsidRPr="00833A80">
        <w:rPr>
          <w:rFonts w:ascii="Garamond" w:hAnsi="Garamond" w:cs="Times New Roman"/>
          <w:sz w:val="24"/>
          <w:szCs w:val="24"/>
        </w:rPr>
        <w:t>Ministria me kërkesë njofton Komisionin Evropian dhe autoritetet kompetente të vendeve të tjera për revokimin e përcaktimit të një pike të kontrollit kufitar në përputhje me pikën 1 të këtij neni, si dhe për arsyet që qëndrojnë pas një revokimi të tillë.</w:t>
      </w:r>
    </w:p>
    <w:p w14:paraId="05C5A629" w14:textId="294E040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 me udhëzim miraton rastet kur dhe procedurat me të cilat pikat e kontrollit kufitar për të cilat revokimi i përcaktimit është bërë vetëm pjesërisht, në përputhje me shkronjën “a” të pikës 1 të këtij neni, mund të ricaktohet në ndryshim nga neni 59 i këtij ligji.</w:t>
      </w:r>
    </w:p>
    <w:p w14:paraId="0A84282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Ky nen nuk cenon kompetencën e ministrit për të vendosur për revokimin e përcaktimit të pikave të kontrollit kufitar për arsye të tjera nga ato të përmendura në këtë ligj.</w:t>
      </w:r>
    </w:p>
    <w:p w14:paraId="0B05D915" w14:textId="77777777" w:rsidR="00D970AC" w:rsidRPr="00833A80" w:rsidRDefault="00D970AC" w:rsidP="00833A80">
      <w:pPr>
        <w:spacing w:after="0" w:line="240" w:lineRule="auto"/>
        <w:ind w:firstLine="284"/>
        <w:jc w:val="both"/>
        <w:rPr>
          <w:rFonts w:ascii="Garamond" w:hAnsi="Garamond" w:cs="Times New Roman"/>
          <w:sz w:val="24"/>
          <w:szCs w:val="24"/>
        </w:rPr>
      </w:pPr>
    </w:p>
    <w:p w14:paraId="7A65BDD6"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62</w:t>
      </w:r>
    </w:p>
    <w:p w14:paraId="2C30B85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Pezullimi i përcaktimit të pikave të kontrollit kufitar</w:t>
      </w:r>
    </w:p>
    <w:p w14:paraId="641C0C1C" w14:textId="77777777" w:rsidR="00D970AC" w:rsidRPr="00833A80" w:rsidRDefault="00D970AC" w:rsidP="00833A80">
      <w:pPr>
        <w:spacing w:after="0" w:line="240" w:lineRule="auto"/>
        <w:ind w:firstLine="284"/>
        <w:jc w:val="both"/>
        <w:rPr>
          <w:rFonts w:ascii="Garamond" w:hAnsi="Garamond" w:cs="Times New Roman"/>
          <w:b/>
          <w:bCs/>
          <w:sz w:val="24"/>
          <w:szCs w:val="24"/>
        </w:rPr>
      </w:pPr>
    </w:p>
    <w:p w14:paraId="3F34FB3B" w14:textId="167EB14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Ministri me urdhër pezullon përcaktimin e një pike të kontrollit kufitar dhe urdhëron ndalimin e veprimtarisë të saj për të gjitha ose për disa kategori kafshësh dhe mallrash për të cilat është bërë përcaktimi në rastet kur veprimtari të tilla mund të përbëjnë një risk për shëndetin e njerëzve, kafshëve ose bimëve, mirëqenien e kafshëve ose, për sa i përket OMGJ-ve dhe produkteve për mbrojtjen e bimëve, gjithashtu mjedisit. Në rastet kur kemi të bëjmë me një risk serioz, pezullimi do të ketë efekt të menjëhershëm. </w:t>
      </w:r>
    </w:p>
    <w:p w14:paraId="2C439952" w14:textId="2DDFC62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Republika e Shqipërisë njofton Komisionin Evropian dhe vendet e tjera për pezullimin e përcaktimit të pikave të kontrollit kufitar të përmendura në pikën 1 të këtij neni, si dhe për arsyet e këtij pezullimi.</w:t>
      </w:r>
    </w:p>
    <w:p w14:paraId="7B7E6CD1" w14:textId="602834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Pezullimi i përcaktimit të një pike të kontrollit kufitar reflektohet në listat që parashikon pika 1 e nenit 60 të këtij ligji.</w:t>
      </w:r>
    </w:p>
    <w:p w14:paraId="6D0EA87A" w14:textId="421F26B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Ministri me urdhër shfuqizon pezullimin e përcaktuar në pikën 1 të këtij neni sapo autoritetet kompetente  konstatojnë se risku, i parashikuar në pikën 1 të këtij neni, nuk ekziston më. Republika e Shqipërisë njofton Komisionin Evropian dhe vendet e tjera për informacionin mbi bazën e të cilit është hequr pezullimi.</w:t>
      </w:r>
    </w:p>
    <w:p w14:paraId="66623A1E" w14:textId="401D48E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Ky nen nuk cenon kompetencën e ministrit për të vendosur për pezullimin e përcaktimit të pikave të kontrollit kufitar për arsye të tjera nga ato të përmendura në këtë ligj.</w:t>
      </w:r>
    </w:p>
    <w:p w14:paraId="615C7D05" w14:textId="77777777" w:rsidR="00D970AC" w:rsidRPr="00833A80" w:rsidRDefault="00D970AC" w:rsidP="00833A80">
      <w:pPr>
        <w:spacing w:after="0" w:line="240" w:lineRule="auto"/>
        <w:ind w:firstLine="284"/>
        <w:jc w:val="both"/>
        <w:rPr>
          <w:rFonts w:ascii="Garamond" w:hAnsi="Garamond" w:cs="Times New Roman"/>
          <w:sz w:val="24"/>
          <w:szCs w:val="24"/>
        </w:rPr>
      </w:pPr>
    </w:p>
    <w:p w14:paraId="30DA6385" w14:textId="77777777" w:rsidR="00E45AE6" w:rsidRDefault="00E45AE6" w:rsidP="00833A80">
      <w:pPr>
        <w:spacing w:after="0" w:line="240" w:lineRule="auto"/>
        <w:ind w:firstLine="284"/>
        <w:jc w:val="center"/>
        <w:rPr>
          <w:rFonts w:ascii="Garamond" w:hAnsi="Garamond" w:cs="Times New Roman"/>
          <w:sz w:val="24"/>
          <w:szCs w:val="24"/>
        </w:rPr>
      </w:pPr>
    </w:p>
    <w:p w14:paraId="343506C7"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63</w:t>
      </w:r>
    </w:p>
    <w:p w14:paraId="7151D19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Kërkesat minimale për postat e kontrollit kufitar</w:t>
      </w:r>
    </w:p>
    <w:p w14:paraId="6AE26AC4" w14:textId="77777777" w:rsidR="00D970AC" w:rsidRPr="00833A80" w:rsidRDefault="00D970AC" w:rsidP="00833A80">
      <w:pPr>
        <w:spacing w:after="0" w:line="240" w:lineRule="auto"/>
        <w:ind w:firstLine="284"/>
        <w:jc w:val="both"/>
        <w:rPr>
          <w:rFonts w:ascii="Garamond" w:hAnsi="Garamond" w:cs="Times New Roman"/>
          <w:sz w:val="24"/>
          <w:szCs w:val="24"/>
        </w:rPr>
      </w:pPr>
    </w:p>
    <w:p w14:paraId="693B5739" w14:textId="4CEE6A8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Pikat e kontrollit kufitar do të vendosen në afërsi të pikës së hyrjes në Shqipëri dhe/ose në një vend të caktuar nga autoritetet doganore, në përputhje me pikën 1 të nenit 126 të Kodit Doganor të Republikës së Shqipërisë.</w:t>
      </w:r>
    </w:p>
    <w:p w14:paraId="782C7D09" w14:textId="3B8D78A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udhëzim miraton rastet kur dhe kushtet në të cilat një pikë e kontrollit kufitar mund të vendoset në një distancë, të ndryshme nga ajo në afërsi të pikës së hyrjes në territorin e Republikës së Shqipërisë, në rastet e kufizimeve të veçanta gjeografike.</w:t>
      </w:r>
    </w:p>
    <w:p w14:paraId="049D6656" w14:textId="0EFA1AB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Postat e kontrollit kufitar duhet të kenë:</w:t>
      </w:r>
    </w:p>
    <w:p w14:paraId="256B91C3" w14:textId="126368A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një numër të mjaftueshëm stafi të kualifikuar;</w:t>
      </w:r>
    </w:p>
    <w:p w14:paraId="2AC3B93D" w14:textId="17F6294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892B60" w:rsidRPr="00833A80">
        <w:rPr>
          <w:rFonts w:ascii="Garamond" w:hAnsi="Garamond" w:cs="Times New Roman"/>
          <w:sz w:val="24"/>
          <w:szCs w:val="24"/>
        </w:rPr>
        <w:t xml:space="preserve"> ambiente</w:t>
      </w:r>
      <w:r w:rsidRPr="00833A80">
        <w:rPr>
          <w:rFonts w:ascii="Garamond" w:hAnsi="Garamond" w:cs="Times New Roman"/>
          <w:sz w:val="24"/>
          <w:szCs w:val="24"/>
        </w:rPr>
        <w:t xml:space="preserve"> ose objekte të tjera të përshtatshme për natyrën dhe vëllimin e kategorive të kafshëve dhe mallrave që trajtojnë;</w:t>
      </w:r>
    </w:p>
    <w:p w14:paraId="31A61302" w14:textId="3D5B755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pajisje dhe ambiente ose objekte të tjera për të lejuar kryerjen e kontrolleve zyrtare për secilën nga kategoritë e kafshëve dhe mallrave për të cilat është caktuar pika e kontrollit kufitar;</w:t>
      </w:r>
    </w:p>
    <w:p w14:paraId="4B33EFE5" w14:textId="23DAC0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procedura të përcaktuara për të siguruar, sipas rastit, akses në çdo pajisje, objekt dhe shërbim tjetër të nevojshëm për të zbatuar masat e marra në përputhje me nenet 64, 65 dhe 66 të këtij ligji, në rastet e dyshimit për shkelje, ngarkesat që rezultojnë me shkelje ose ngarkesa që paraqesin risk;</w:t>
      </w:r>
    </w:p>
    <w:p w14:paraId="2286F890" w14:textId="2705359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w:t>
      </w:r>
      <w:r w:rsidRPr="00833A80">
        <w:rPr>
          <w:rFonts w:ascii="Garamond" w:hAnsi="Garamond" w:cs="Times New Roman"/>
          <w:sz w:val="24"/>
          <w:szCs w:val="24"/>
        </w:rPr>
        <w:tab/>
        <w:t>masa emergjente për të siguruar funksionimin normal të kontrolleve zyrtare dhe zbatimin efektiv të masave të marra në përputhje me nenet 64, 65 dhe 66 të këtij ligji në rastet e ngjarjeve të paparashikuara e të papritura;</w:t>
      </w:r>
    </w:p>
    <w:p w14:paraId="2EFA740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 teknologjinë dhe pajisjet e nevojshme për funksionimin efikas të sistemit të menaxhimit të informacionit të kontrolleve zyrtare dhe, sipas rastit, të sistemeve të tjera të menaxhimit të informacionit të kompjuterizuar të nevojshëm për trajtimin dhe shkëmbimin e të dhënave dhe informacionit;</w:t>
      </w:r>
    </w:p>
    <w:p w14:paraId="5941B723" w14:textId="0DE5465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akses në shërbimet e laboratorëve zyrtarë të aftë për të ofruar rezultate analitike, testuese dhe diagnostikuese brenda afateve të duhura e të pajisura me mjetet e teknologjisë së informacionit të nevojshme për të siguruar futjen e rezultateve të analizave, testeve ose diagnozave të kryera në sistemin e menaxhimit të informacionit për kontrollet zyrtare, sipas rastit;</w:t>
      </w:r>
    </w:p>
    <w:p w14:paraId="491B92F4" w14:textId="2FC8F7D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ë) procedurat e duhura për trajtimin e nevojshëm të kategorive të ndryshme të kafshëve dhe mallrave dhe për të parandaluar risqet që mund të rezultojnë nga kontaminimi i kryqëzuar; </w:t>
      </w:r>
    </w:p>
    <w:p w14:paraId="0329EE3F" w14:textId="4CE0E38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procedurat për të respektuar standardet përkatëse të biosigurisë për të parandaluar përhapjen e sëmundjeve në territorin e Republikës së Shqipërisë.</w:t>
      </w:r>
    </w:p>
    <w:p w14:paraId="3BEF2CAE" w14:textId="495D14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Ministri me udhëzim</w:t>
      </w:r>
      <w:r w:rsidR="00AC27C1" w:rsidRPr="00833A80">
        <w:rPr>
          <w:rFonts w:ascii="Garamond" w:hAnsi="Garamond" w:cs="Times New Roman"/>
          <w:sz w:val="24"/>
          <w:szCs w:val="24"/>
        </w:rPr>
        <w:t>e</w:t>
      </w:r>
      <w:r w:rsidRPr="00833A80">
        <w:rPr>
          <w:rFonts w:ascii="Garamond" w:hAnsi="Garamond" w:cs="Times New Roman"/>
          <w:sz w:val="24"/>
          <w:szCs w:val="24"/>
        </w:rPr>
        <w:t xml:space="preserve"> përcakton rregulla të detajuara për kërkesat, sipas pikës 3 të këtij neni, duke marrë parasysh veçoritë specifike dhe nevojat logjistike që lidhen me kryerjen e kontrolleve zyrtare dhe me zbatimin e masave të marra, në përputhje me nenin 65, pikat 3 dhe 6, dhe nenin 66 të këtij ligji, </w:t>
      </w:r>
      <w:r w:rsidR="00E62BDC" w:rsidRPr="00833A80">
        <w:rPr>
          <w:rFonts w:ascii="Garamond" w:hAnsi="Garamond" w:cs="Times New Roman"/>
          <w:sz w:val="24"/>
          <w:szCs w:val="24"/>
        </w:rPr>
        <w:t>p</w:t>
      </w:r>
      <w:r w:rsidRPr="00833A80">
        <w:rPr>
          <w:rFonts w:ascii="Garamond" w:hAnsi="Garamond" w:cs="Times New Roman"/>
          <w:sz w:val="24"/>
          <w:szCs w:val="24"/>
        </w:rPr>
        <w:t>ë</w:t>
      </w:r>
      <w:r w:rsidR="00E62BDC" w:rsidRPr="00833A80">
        <w:rPr>
          <w:rFonts w:ascii="Garamond" w:hAnsi="Garamond" w:cs="Times New Roman"/>
          <w:sz w:val="24"/>
          <w:szCs w:val="24"/>
        </w:rPr>
        <w:t>r</w:t>
      </w:r>
      <w:r w:rsidRPr="00833A80">
        <w:rPr>
          <w:rFonts w:ascii="Garamond" w:hAnsi="Garamond" w:cs="Times New Roman"/>
          <w:sz w:val="24"/>
          <w:szCs w:val="24"/>
        </w:rPr>
        <w:t xml:space="preserve"> kategoritë e ndryshme të kafshëve dhe mallrave, të parashikuara në pikën 1 të nenit 47 të këtij ligji.</w:t>
      </w:r>
    </w:p>
    <w:p w14:paraId="6191D737" w14:textId="0665B76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5. </w:t>
      </w:r>
      <w:r w:rsidRPr="00833A80">
        <w:rPr>
          <w:rFonts w:ascii="Garamond" w:hAnsi="Garamond" w:cs="Times New Roman"/>
          <w:sz w:val="24"/>
          <w:szCs w:val="24"/>
        </w:rPr>
        <w:tab/>
        <w:t>Ministri me udhëzim miraton rastet dhe kushtet në të cilat pikat e kontrollit kufitar, të përcaktuara për importin e trungjeve të papërpunuara dhe të drurit të sharruar e të copëtuar, mund të përjashtohen nga një ose më shumë detyrime të parashikuara në pikën 3 të këtij neni, duke marrë parasysh nevojat e autoritete</w:t>
      </w:r>
      <w:r w:rsidR="0016280E" w:rsidRPr="00833A80">
        <w:rPr>
          <w:rFonts w:ascii="Garamond" w:hAnsi="Garamond" w:cs="Times New Roman"/>
          <w:sz w:val="24"/>
          <w:szCs w:val="24"/>
        </w:rPr>
        <w:t>ve</w:t>
      </w:r>
      <w:r w:rsidRPr="00833A80">
        <w:rPr>
          <w:rFonts w:ascii="Garamond" w:hAnsi="Garamond" w:cs="Times New Roman"/>
          <w:sz w:val="24"/>
          <w:szCs w:val="24"/>
        </w:rPr>
        <w:t xml:space="preserve"> kompetente të ngarkuar me kontrollet zyrtare, që veprojnë nën kufizime gjeografike specifike, duke garantuar njëkohësisht efektivitetin e nevojshëm të kontrolleve.</w:t>
      </w:r>
    </w:p>
    <w:p w14:paraId="32FA482D" w14:textId="77777777" w:rsidR="00D970AC" w:rsidRPr="00833A80" w:rsidRDefault="00D970AC" w:rsidP="00833A80">
      <w:pPr>
        <w:spacing w:after="0" w:line="240" w:lineRule="auto"/>
        <w:ind w:firstLine="284"/>
        <w:jc w:val="both"/>
        <w:rPr>
          <w:rFonts w:ascii="Garamond" w:hAnsi="Garamond" w:cs="Times New Roman"/>
          <w:sz w:val="24"/>
          <w:szCs w:val="24"/>
        </w:rPr>
      </w:pPr>
    </w:p>
    <w:p w14:paraId="46AFAF1A" w14:textId="44C8391E"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III</w:t>
      </w:r>
    </w:p>
    <w:p w14:paraId="5CDD6098" w14:textId="4B573899"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Veprime në rast dyshimi për mospërputhshmëri dhe mospërputhshmëria e kafshëve dhe mallrave, që hyjnë në territorin e Republikës së Shqipërisë</w:t>
      </w:r>
    </w:p>
    <w:p w14:paraId="33CF937E" w14:textId="77777777" w:rsidR="00D970AC" w:rsidRPr="00833A80" w:rsidRDefault="00D970AC" w:rsidP="00833A80">
      <w:pPr>
        <w:spacing w:after="0" w:line="240" w:lineRule="auto"/>
        <w:ind w:firstLine="284"/>
        <w:jc w:val="center"/>
        <w:rPr>
          <w:rFonts w:ascii="Garamond" w:hAnsi="Garamond" w:cs="Times New Roman"/>
          <w:sz w:val="24"/>
          <w:szCs w:val="24"/>
        </w:rPr>
      </w:pPr>
    </w:p>
    <w:p w14:paraId="3D5A0E4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64</w:t>
      </w:r>
    </w:p>
    <w:p w14:paraId="42E3B5C1"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Dyshimi për mospërputhshmëri dhe kontrolle zyrtare të intensifikuara</w:t>
      </w:r>
    </w:p>
    <w:p w14:paraId="34C08AC6" w14:textId="77777777" w:rsidR="00D970AC" w:rsidRPr="00833A80" w:rsidRDefault="00D970AC" w:rsidP="00833A80">
      <w:pPr>
        <w:spacing w:after="0" w:line="240" w:lineRule="auto"/>
        <w:ind w:firstLine="284"/>
        <w:jc w:val="both"/>
        <w:rPr>
          <w:rFonts w:ascii="Garamond" w:hAnsi="Garamond" w:cs="Times New Roman"/>
          <w:sz w:val="24"/>
          <w:szCs w:val="24"/>
        </w:rPr>
      </w:pPr>
    </w:p>
    <w:p w14:paraId="50B3BEE0" w14:textId="01A128C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Në rast dyshimi për mospërputhshmëri të ngarkesave të kategorive të kafshëve dhe mallrave, të parashikuara në nenet 44, pika 1, dhe 47, pika 1, të këtij ligji, me rregullat e parashikuara në pikën 2 të nenit 2 të këtij ligji, autoritetet kompetente kryejnë kontrollet zyrtare me qëllim që të vërtetojnë ose të </w:t>
      </w:r>
      <w:r w:rsidR="00513631" w:rsidRPr="00833A80">
        <w:rPr>
          <w:rFonts w:ascii="Garamond" w:hAnsi="Garamond" w:cs="Times New Roman"/>
          <w:sz w:val="24"/>
          <w:szCs w:val="24"/>
        </w:rPr>
        <w:t>eliminojnë</w:t>
      </w:r>
      <w:r w:rsidRPr="00833A80">
        <w:rPr>
          <w:rFonts w:ascii="Garamond" w:hAnsi="Garamond" w:cs="Times New Roman"/>
          <w:sz w:val="24"/>
          <w:szCs w:val="24"/>
        </w:rPr>
        <w:t xml:space="preserve"> këtë dyshim.</w:t>
      </w:r>
    </w:p>
    <w:p w14:paraId="32598FB9" w14:textId="456998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2. Ngarkesat e kafshëve dhe mallrave, që nuk deklarohen nga operatorët që përbëhen nga kategori të kafshëve dhe mallrave</w:t>
      </w:r>
      <w:r w:rsidR="00C85275" w:rsidRPr="00833A80">
        <w:rPr>
          <w:rFonts w:ascii="Garamond" w:hAnsi="Garamond" w:cs="Times New Roman"/>
          <w:sz w:val="24"/>
          <w:szCs w:val="24"/>
        </w:rPr>
        <w:t xml:space="preserve"> </w:t>
      </w:r>
      <w:r w:rsidRPr="00833A80">
        <w:rPr>
          <w:rFonts w:ascii="Garamond" w:hAnsi="Garamond" w:cs="Times New Roman"/>
          <w:sz w:val="24"/>
          <w:szCs w:val="24"/>
        </w:rPr>
        <w:t>të parashikuara në pikën 1 të nenit 4</w:t>
      </w:r>
      <w:r w:rsidR="007D5A55" w:rsidRPr="00833A80">
        <w:rPr>
          <w:rFonts w:ascii="Garamond" w:hAnsi="Garamond" w:cs="Times New Roman"/>
          <w:sz w:val="24"/>
          <w:szCs w:val="24"/>
        </w:rPr>
        <w:t>7</w:t>
      </w:r>
      <w:r w:rsidRPr="00833A80">
        <w:rPr>
          <w:rFonts w:ascii="Garamond" w:hAnsi="Garamond" w:cs="Times New Roman"/>
          <w:sz w:val="24"/>
          <w:szCs w:val="24"/>
        </w:rPr>
        <w:t xml:space="preserve"> të këtij ligji, do t’</w:t>
      </w:r>
      <w:r w:rsidR="00C85275" w:rsidRPr="00833A80">
        <w:rPr>
          <w:rFonts w:ascii="Garamond" w:hAnsi="Garamond" w:cs="Times New Roman"/>
          <w:sz w:val="24"/>
          <w:szCs w:val="24"/>
        </w:rPr>
        <w:t>u</w:t>
      </w:r>
      <w:r w:rsidRPr="00833A80">
        <w:rPr>
          <w:rFonts w:ascii="Garamond" w:hAnsi="Garamond" w:cs="Times New Roman"/>
          <w:sz w:val="24"/>
          <w:szCs w:val="24"/>
        </w:rPr>
        <w:t xml:space="preserve"> nënshtrohen kontrolleve zyrtare nga autoritetet kompetente kur ka arsye të besohet se këto kategori kafshësh ose mallrash janë të pranishme në ngarkesë.</w:t>
      </w:r>
    </w:p>
    <w:p w14:paraId="30EB6920" w14:textId="71CB419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Autoritetet kompetente vendosin ngarkesat e parashikuara në pikat 1 dhe 2 të këtij neni në bllokim zyrtar, në pritje të rezultatit të kontrolleve zyrtare të parashikuara në pikat 1 e 2 të këtij neni. </w:t>
      </w:r>
    </w:p>
    <w:p w14:paraId="197FFE81" w14:textId="7E124B5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Aty ku është e përshtatshme, këto ngarkesa izolohen ose karantinohen dhe kafshët strehohen, ushqehen, </w:t>
      </w:r>
      <w:r w:rsidR="00C60C28" w:rsidRPr="00833A80">
        <w:rPr>
          <w:rFonts w:ascii="Garamond" w:hAnsi="Garamond" w:cs="Times New Roman"/>
          <w:sz w:val="24"/>
          <w:szCs w:val="24"/>
        </w:rPr>
        <w:t>u</w:t>
      </w:r>
      <w:r w:rsidRPr="00833A80">
        <w:rPr>
          <w:rFonts w:ascii="Garamond" w:hAnsi="Garamond" w:cs="Times New Roman"/>
          <w:sz w:val="24"/>
          <w:szCs w:val="24"/>
        </w:rPr>
        <w:t xml:space="preserve"> jepet ujë dhe trajtohen sipas nevojës, në pritje të rezultatit të kontrolleve zyrtare.</w:t>
      </w:r>
    </w:p>
    <w:p w14:paraId="3C86D610" w14:textId="5A2E6A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Kur autoritetet kompetente kanë arsye për të dyshuar për praktika jo të rregullta ose mashtruese nga një operator përgjegjës për ngarkesën ose nga kontrollet zyrtare ka arsye për të besuar se rregullat e përmendura në pikën 2 të nenit 2 të këtij ligji janë shkelur rëndë ose në mënyrë të përsëritur, përveç masave të parashikuara në pikën 3 të nenit 65 të këtij ligji, kur është e përshtatshme, intensifikohen kontrollet zyrtare për ngarkesat me origjinë ose përdorim të njëjtë.</w:t>
      </w:r>
    </w:p>
    <w:p w14:paraId="6EAF23CB" w14:textId="77A348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Autoritetet kompetente njoftojnë vendet e origjinës për vendimin për të kryer kontrolle zyrtare të intensifikuara, siç parashikohet në pikën 4 të këtij neni, duke treguar arsyet për vendimin e tyre.</w:t>
      </w:r>
    </w:p>
    <w:p w14:paraId="4FFD2412" w14:textId="6A0B854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Ministri përcakton me udhëzim rregullat për procedurat për kryerjen e koordinuar nga autoritetet kompetente të kontrolleve zyrtare të intensifikuara, të parashikuara në pikat</w:t>
      </w:r>
      <w:r w:rsidR="00A42B7B" w:rsidRPr="00833A80">
        <w:rPr>
          <w:rFonts w:ascii="Garamond" w:hAnsi="Garamond" w:cs="Times New Roman"/>
          <w:sz w:val="24"/>
          <w:szCs w:val="24"/>
        </w:rPr>
        <w:t xml:space="preserve"> </w:t>
      </w:r>
      <w:r w:rsidRPr="00833A80">
        <w:rPr>
          <w:rFonts w:ascii="Garamond" w:hAnsi="Garamond" w:cs="Times New Roman"/>
          <w:sz w:val="24"/>
          <w:szCs w:val="24"/>
        </w:rPr>
        <w:t>4 dhe 5 të këtij neni.</w:t>
      </w:r>
    </w:p>
    <w:p w14:paraId="3D5DB429" w14:textId="77777777" w:rsidR="00D970AC" w:rsidRPr="00833A80" w:rsidRDefault="00D970AC" w:rsidP="00833A80">
      <w:pPr>
        <w:spacing w:after="0" w:line="240" w:lineRule="auto"/>
        <w:ind w:firstLine="284"/>
        <w:jc w:val="both"/>
        <w:rPr>
          <w:rFonts w:ascii="Garamond" w:hAnsi="Garamond" w:cs="Times New Roman"/>
          <w:sz w:val="24"/>
          <w:szCs w:val="24"/>
        </w:rPr>
      </w:pPr>
    </w:p>
    <w:p w14:paraId="4ED558C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65</w:t>
      </w:r>
    </w:p>
    <w:p w14:paraId="5933A377" w14:textId="77777777" w:rsidR="00A42B7B"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Masat që merren në rastet e mospërputhshmërisë për ngarkesat që hyjnë </w:t>
      </w:r>
    </w:p>
    <w:p w14:paraId="69BB492B" w14:textId="570440B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në Republikën e Shqipërisë</w:t>
      </w:r>
    </w:p>
    <w:p w14:paraId="50F2DB06" w14:textId="77777777" w:rsidR="00D970AC" w:rsidRPr="00833A80" w:rsidRDefault="00D970AC" w:rsidP="00833A80">
      <w:pPr>
        <w:spacing w:after="0" w:line="240" w:lineRule="auto"/>
        <w:ind w:firstLine="284"/>
        <w:jc w:val="both"/>
        <w:rPr>
          <w:rFonts w:ascii="Garamond" w:hAnsi="Garamond" w:cs="Times New Roman"/>
          <w:sz w:val="24"/>
          <w:szCs w:val="24"/>
        </w:rPr>
      </w:pPr>
    </w:p>
    <w:p w14:paraId="3B33AA1B" w14:textId="65AACA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vendosin në bllokim zyrtar çdo ngarkesë kafshësh ose mallrash që hyn në Republikën e Shqipërisë, e cila nuk është në përputhje me rregullat e parashikuara në pikën 2 të nenit 2 të këtij ligji dhe refuzon hyrjen e tyre në Republikën e Shqipërisë.</w:t>
      </w:r>
    </w:p>
    <w:p w14:paraId="68C6980F" w14:textId="785A004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izolojnë ose karantinojnë, sipas rastit, çdo ngarkesë të tillë dhe kafshët që i përkasin asaj do të mbahen, do të kujdesen ose do të trajtohen në kushte të përshtatshme, në pritje të një vendimi të mëtejshëm. Nëse është e mundur, autoritetet kompetente marrin parasysh edhe nevojën e ofrimit të kujdesit të veçantë për disa lloje mallrash.</w:t>
      </w:r>
    </w:p>
    <w:p w14:paraId="7CA5198B" w14:textId="6417382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w:t>
      </w:r>
      <w:r w:rsidRPr="00833A80">
        <w:rPr>
          <w:rFonts w:ascii="Garamond" w:hAnsi="Garamond" w:cs="Times New Roman"/>
          <w:sz w:val="24"/>
          <w:szCs w:val="24"/>
        </w:rPr>
        <w:tab/>
        <w:t>Ministri me udhëzim miraton rregullat për masat praktike të izolimit dhe karantinës, të parashikuara në paragrafin e dytë të pikës 1 të këtij neni.</w:t>
      </w:r>
    </w:p>
    <w:p w14:paraId="64D40034" w14:textId="637A9AA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w:t>
      </w:r>
      <w:r w:rsidRPr="00833A80">
        <w:rPr>
          <w:rFonts w:ascii="Garamond" w:hAnsi="Garamond" w:cs="Times New Roman"/>
          <w:sz w:val="24"/>
          <w:szCs w:val="24"/>
        </w:rPr>
        <w:tab/>
        <w:t xml:space="preserve">Autoritetet kompetente </w:t>
      </w:r>
      <w:r w:rsidR="00A42B7B" w:rsidRPr="00833A80">
        <w:rPr>
          <w:rFonts w:ascii="Garamond" w:hAnsi="Garamond" w:cs="Times New Roman"/>
          <w:sz w:val="24"/>
          <w:szCs w:val="24"/>
        </w:rPr>
        <w:t xml:space="preserve">për </w:t>
      </w:r>
      <w:r w:rsidRPr="00833A80">
        <w:rPr>
          <w:rFonts w:ascii="Garamond" w:hAnsi="Garamond" w:cs="Times New Roman"/>
          <w:sz w:val="24"/>
          <w:szCs w:val="24"/>
        </w:rPr>
        <w:t>ngarkesën e përmendur në pikën 1 të këtij neni urdhërojnë menjëherë operatorin përgjegjës për ngarkesën që:</w:t>
      </w:r>
    </w:p>
    <w:p w14:paraId="31B93CFE" w14:textId="23531E0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të asgjësojë ngarkesën;</w:t>
      </w:r>
    </w:p>
    <w:p w14:paraId="1A2AF22B" w14:textId="1AE5684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Kur është e nevojshme, këto ngarkesa izolohen ose vendosen në karantinë dhe kafshëve u sigurohen strehimi, ushqimi, uji dhe, sipas rastit, trajtimi i nevojshëm, në pritje të përfundimit të kontrolleve zyrtare.</w:t>
      </w:r>
    </w:p>
    <w:p w14:paraId="7C99190F" w14:textId="0BA6127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t</w:t>
      </w:r>
      <w:r w:rsidR="00146BF8" w:rsidRPr="00833A80">
        <w:rPr>
          <w:rFonts w:ascii="Garamond" w:hAnsi="Garamond" w:cs="Times New Roman"/>
          <w:sz w:val="24"/>
          <w:szCs w:val="24"/>
        </w:rPr>
        <w:t>a</w:t>
      </w:r>
      <w:r w:rsidRPr="00833A80">
        <w:rPr>
          <w:rFonts w:ascii="Garamond" w:hAnsi="Garamond" w:cs="Times New Roman"/>
          <w:sz w:val="24"/>
          <w:szCs w:val="24"/>
        </w:rPr>
        <w:t xml:space="preserve"> ridërgojë ngarkesën jashtë Republikës së Shqipërisë në përputhje me pikat 1 dhe 2 të nenit 71 të këtij ligji; ose</w:t>
      </w:r>
    </w:p>
    <w:p w14:paraId="3562E009" w14:textId="6986BC7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ngarkesa t’i nënshtrohet një trajtimi të veçantë, në përputhje me pikat 1 e 2 të nenit 70 të këtij ligji, ose çdo masë tjetër të nevojshme për të garantuar zbatimin e rregullave, të përmendura në pikën 2 të nenit 2 të këtij ligji, dhe, sipas rastit, t</w:t>
      </w:r>
      <w:r w:rsidR="00580CD0" w:rsidRPr="00833A80">
        <w:rPr>
          <w:rFonts w:ascii="Garamond" w:hAnsi="Garamond" w:cs="Times New Roman"/>
          <w:sz w:val="24"/>
          <w:szCs w:val="24"/>
        </w:rPr>
        <w:t>a</w:t>
      </w:r>
      <w:r w:rsidRPr="00833A80">
        <w:rPr>
          <w:rFonts w:ascii="Garamond" w:hAnsi="Garamond" w:cs="Times New Roman"/>
          <w:sz w:val="24"/>
          <w:szCs w:val="24"/>
        </w:rPr>
        <w:t xml:space="preserve"> dërgojë ngarkesën për qëllime të ndryshme nga ato për të cilat ishte synuar fillimisht.</w:t>
      </w:r>
    </w:p>
    <w:p w14:paraId="15D2FF14" w14:textId="718C8B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Çdo veprim i parashikuar në shkronjat “a”, “b” dhe “c” të kësaj pike kryhet në përputhje me rregullat e parashikuara në pikën 2 të nenit 2 të këtij ligji, veçanërisht për sa </w:t>
      </w:r>
      <w:r w:rsidR="00580CD0" w:rsidRPr="00833A80">
        <w:rPr>
          <w:rFonts w:ascii="Garamond" w:hAnsi="Garamond" w:cs="Times New Roman"/>
          <w:sz w:val="24"/>
          <w:szCs w:val="24"/>
        </w:rPr>
        <w:t>u</w:t>
      </w:r>
      <w:r w:rsidRPr="00833A80">
        <w:rPr>
          <w:rFonts w:ascii="Garamond" w:hAnsi="Garamond" w:cs="Times New Roman"/>
          <w:sz w:val="24"/>
          <w:szCs w:val="24"/>
        </w:rPr>
        <w:t xml:space="preserve"> përket ngarkesave të kafshëve të gjalla, duke pasur si qëllim t</w:t>
      </w:r>
      <w:r w:rsidR="008B656E" w:rsidRPr="00833A80">
        <w:rPr>
          <w:rFonts w:ascii="Garamond" w:hAnsi="Garamond" w:cs="Times New Roman"/>
          <w:sz w:val="24"/>
          <w:szCs w:val="24"/>
        </w:rPr>
        <w:t>’i</w:t>
      </w:r>
      <w:r w:rsidRPr="00833A80">
        <w:rPr>
          <w:rFonts w:ascii="Garamond" w:hAnsi="Garamond" w:cs="Times New Roman"/>
          <w:sz w:val="24"/>
          <w:szCs w:val="24"/>
        </w:rPr>
        <w:t xml:space="preserve"> ruajnë kafshët nga çdo dhimbje, shqetësim ose vuajtje që është e parandalueshme.</w:t>
      </w:r>
    </w:p>
    <w:p w14:paraId="6F6F7D99" w14:textId="6ED7D2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Kur ngarkesa përbëhet nga bimë, produkte bimore ose objekte të tjera, shkronjat “a”, “b” dhe “c” të kësaj pike zbatohen ose për ngarkesën ose për lotet e saj.</w:t>
      </w:r>
    </w:p>
    <w:p w14:paraId="59137E90" w14:textId="0480247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Para se të urdhërojë operatorin të ndërmarrë veprime në përputhje me shkronjat “a”, “b” dhe “c” të kësaj pike, autoritetet kompetente dëgjojnë shpjegimet e operatorit në fjalë, përveç rasteve kur është i nevojshëm një veprim i menjëhershëm për t’iu përgjigjur një risku për shëndetin e njerëzve, kafshëve ose bimëve, mirëqenien e kafshëve ose, për sa i përket OMGJ-ve dhe produkteve për mbrojtjen e bimëve, gjithashtu mjedisit.</w:t>
      </w:r>
    </w:p>
    <w:p w14:paraId="692E2E7C" w14:textId="4302FDC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4. Kur autoritetet kompetente urdhërojnë operatorin të ndërmarrë një ose më shumë nga veprimet e përcaktuara në shkronjat “a”, “b” dhe “c” të pikës 3 të këtij neni, ky inspektor, në mënyrë përjashtimore, mund të autorizojë që veprimi të ndërmerret vetëm për një pjesë të ngarkesës, me kusht që shkatërrimi i pjesshëm, ridërgimi, trajtimi i posaçëm ose masë tjetër:</w:t>
      </w:r>
    </w:p>
    <w:p w14:paraId="2BBA390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është i tillë që garanton përputhshmërinë;</w:t>
      </w:r>
    </w:p>
    <w:p w14:paraId="222B275A"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nuk përbën risk për shëndetin e njerëzve, kafshëve ose bimëve ose për mirëqenien e kafshëve ose, në lidhje me OMGJ-të dhe produktet për mbrojtjen e bimëve, gjithashtu për mjedisin;</w:t>
      </w:r>
    </w:p>
    <w:p w14:paraId="1FEA9295" w14:textId="509469A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nuk pengon funksionimin e kontrollit zyrtar.</w:t>
      </w:r>
    </w:p>
    <w:p w14:paraId="5487FCDC" w14:textId="302F2F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5. </w:t>
      </w:r>
      <w:r w:rsidRPr="00833A80">
        <w:rPr>
          <w:rFonts w:ascii="Garamond" w:hAnsi="Garamond" w:cs="Times New Roman"/>
          <w:sz w:val="24"/>
          <w:szCs w:val="24"/>
        </w:rPr>
        <w:tab/>
        <w:t>Autoritetet kompetente në postën e kontrollit kufitar njoftojnë menjëherë për çdo vendim për refuzimin e hyrjes së një ngarkese, siç parashikohet në pikën 1 të këtij neni, dhe çdo urdhër të lëshuar në përputhje me pikat 3 e 6 të këtij neni dhe me nenin 6</w:t>
      </w:r>
      <w:r w:rsidR="007D5A55" w:rsidRPr="00833A80">
        <w:rPr>
          <w:rFonts w:ascii="Garamond" w:hAnsi="Garamond" w:cs="Times New Roman"/>
          <w:sz w:val="24"/>
          <w:szCs w:val="24"/>
        </w:rPr>
        <w:t>6</w:t>
      </w:r>
      <w:r w:rsidRPr="00833A80">
        <w:rPr>
          <w:rFonts w:ascii="Garamond" w:hAnsi="Garamond" w:cs="Times New Roman"/>
          <w:sz w:val="24"/>
          <w:szCs w:val="24"/>
        </w:rPr>
        <w:t xml:space="preserve"> të këtij ligji:</w:t>
      </w:r>
    </w:p>
    <w:p w14:paraId="7FFC65D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autoritetet doganore;</w:t>
      </w:r>
    </w:p>
    <w:p w14:paraId="10DC458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autoritetet kompetente të vendit të origjinës;</w:t>
      </w:r>
    </w:p>
    <w:p w14:paraId="4F4BFE0C" w14:textId="160A8EF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operatorin përgjegjës për ngarkesën.</w:t>
      </w:r>
    </w:p>
    <w:p w14:paraId="7E269092" w14:textId="7A53678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Ky njoftim do të kryhet nëpërmjet sistemit elektronik për menaxhimin e informacionit të kontrolleve zyrtare.</w:t>
      </w:r>
    </w:p>
    <w:p w14:paraId="19152565" w14:textId="64CECFB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Nëse një ngarkesë e kategorive të kafshëve ose mallrave, të përmendura në pikën 1 të nenit 47</w:t>
      </w:r>
      <w:r w:rsidR="00652A9C" w:rsidRPr="00833A80">
        <w:rPr>
          <w:rFonts w:ascii="Garamond" w:hAnsi="Garamond" w:cs="Times New Roman"/>
          <w:sz w:val="24"/>
          <w:szCs w:val="24"/>
        </w:rPr>
        <w:t xml:space="preserve"> </w:t>
      </w:r>
      <w:r w:rsidRPr="00833A80">
        <w:rPr>
          <w:rFonts w:ascii="Garamond" w:hAnsi="Garamond" w:cs="Times New Roman"/>
          <w:sz w:val="24"/>
          <w:szCs w:val="24"/>
        </w:rPr>
        <w:t>të këtij ligji nuk paraqitet për kontrollet zyrtare të parashikuara për të ose nuk paraqitet në përputhje me kërkesat e parashikuara në pikat 1 e 3 të nenit 50 dhe në pikat 1, 3 e 4 të nenit 56 të këtij ligji, ose me rregullat e parashikuara të nenit 48, nenit 49, pika 4, nenit 51, nenit 53, pika 1</w:t>
      </w:r>
      <w:r w:rsidR="00BB0836" w:rsidRPr="00833A80">
        <w:rPr>
          <w:rFonts w:ascii="Garamond" w:hAnsi="Garamond" w:cs="Times New Roman"/>
          <w:sz w:val="24"/>
          <w:szCs w:val="24"/>
        </w:rPr>
        <w:t>,</w:t>
      </w:r>
      <w:r w:rsidRPr="00833A80">
        <w:rPr>
          <w:rFonts w:ascii="Garamond" w:hAnsi="Garamond" w:cs="Times New Roman"/>
          <w:sz w:val="24"/>
          <w:szCs w:val="24"/>
        </w:rPr>
        <w:t xml:space="preserve"> dhe nenit 58 të këtij ligji, autoritetet kompetente urdhërojnë që kjo ngarkesë të bllokohet ose të tërhiqet dhe të vendoset menjëherë në ndalim zyrtar. </w:t>
      </w:r>
    </w:p>
    <w:p w14:paraId="7E9171C8" w14:textId="60DEB1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Për këto dërgesa zbatohen pikat 1, 3 dhe 5 të këtij neni.</w:t>
      </w:r>
    </w:p>
    <w:p w14:paraId="44DCBDAE" w14:textId="32E97CA8" w:rsidR="00607D49" w:rsidRPr="00833A80" w:rsidRDefault="00607D49"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7. Bimët, produktet bimore ose objektet e tjera, që </w:t>
      </w:r>
      <w:r w:rsidR="00A42B7B" w:rsidRPr="00833A80">
        <w:rPr>
          <w:rFonts w:ascii="Garamond" w:hAnsi="Garamond" w:cs="Times New Roman"/>
          <w:sz w:val="24"/>
          <w:szCs w:val="24"/>
        </w:rPr>
        <w:t>u</w:t>
      </w:r>
      <w:r w:rsidRPr="00833A80">
        <w:rPr>
          <w:rFonts w:ascii="Garamond" w:hAnsi="Garamond" w:cs="Times New Roman"/>
          <w:sz w:val="24"/>
          <w:szCs w:val="24"/>
        </w:rPr>
        <w:t xml:space="preserve"> nënshtrohen masave të përmendura në shkronjën </w:t>
      </w:r>
      <w:r w:rsidR="00A42B7B" w:rsidRPr="00833A80">
        <w:rPr>
          <w:rFonts w:ascii="Garamond" w:hAnsi="Garamond" w:cs="Times New Roman"/>
          <w:sz w:val="24"/>
          <w:szCs w:val="24"/>
        </w:rPr>
        <w:t>“</w:t>
      </w:r>
      <w:r w:rsidRPr="00833A80">
        <w:rPr>
          <w:rFonts w:ascii="Garamond" w:hAnsi="Garamond" w:cs="Times New Roman"/>
          <w:sz w:val="24"/>
          <w:szCs w:val="24"/>
        </w:rPr>
        <w:t>e</w:t>
      </w:r>
      <w:r w:rsidR="00A42B7B" w:rsidRPr="00833A80">
        <w:rPr>
          <w:rFonts w:ascii="Garamond" w:hAnsi="Garamond" w:cs="Times New Roman"/>
          <w:sz w:val="24"/>
          <w:szCs w:val="24"/>
        </w:rPr>
        <w:t>”</w:t>
      </w:r>
      <w:r w:rsidRPr="00833A80">
        <w:rPr>
          <w:rFonts w:ascii="Garamond" w:hAnsi="Garamond" w:cs="Times New Roman"/>
          <w:sz w:val="24"/>
          <w:szCs w:val="24"/>
        </w:rPr>
        <w:t>, pika 2, të nenit 2 të këtij ligji dhe që hyjnë në Republikën e Shqipërisë si pjesë e bagazhit personal të udhëtarëve ose nëpërmjet shërbimeve postare të destinuara për konsum ose përdorim personal, përjashtohen nga detyrimi i njoftimit i përcaktuar në pikën 5 të këtij neni nëse mos</w:t>
      </w:r>
      <w:r w:rsidR="002965B0" w:rsidRPr="00833A80">
        <w:rPr>
          <w:rFonts w:ascii="Garamond" w:hAnsi="Garamond" w:cs="Times New Roman"/>
          <w:sz w:val="24"/>
          <w:szCs w:val="24"/>
        </w:rPr>
        <w:t>përputhshmëria</w:t>
      </w:r>
      <w:r w:rsidRPr="00833A80">
        <w:rPr>
          <w:rFonts w:ascii="Garamond" w:hAnsi="Garamond" w:cs="Times New Roman"/>
          <w:sz w:val="24"/>
          <w:szCs w:val="24"/>
        </w:rPr>
        <w:t xml:space="preserve"> lidhet me mungesën e certifikatës fitosanitare ose të një vërtetimi tjetër zyrtar, siç parashikohet në pikën 1 të nenit 100 të </w:t>
      </w:r>
      <w:r w:rsidR="00A42B7B" w:rsidRPr="00833A80">
        <w:rPr>
          <w:rFonts w:ascii="Garamond" w:hAnsi="Garamond" w:cs="Times New Roman"/>
          <w:sz w:val="24"/>
          <w:szCs w:val="24"/>
        </w:rPr>
        <w:t>l</w:t>
      </w:r>
      <w:r w:rsidRPr="00833A80">
        <w:rPr>
          <w:rFonts w:ascii="Garamond" w:hAnsi="Garamond" w:cs="Times New Roman"/>
          <w:sz w:val="24"/>
          <w:szCs w:val="24"/>
        </w:rPr>
        <w:t>igjit nr. 40/2025 “Për shëndetin e bimëve”, për masat mbrojtëse kundër organizmave të dëmshëm për bimët.</w:t>
      </w:r>
    </w:p>
    <w:p w14:paraId="5958C3DB" w14:textId="5103B270" w:rsidR="000877D5" w:rsidRPr="00833A80" w:rsidRDefault="00607D49"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mbajnë evidencë për këto raste</w:t>
      </w:r>
      <w:r w:rsidR="00DB7F99" w:rsidRPr="00833A80">
        <w:rPr>
          <w:rFonts w:ascii="Garamond" w:hAnsi="Garamond" w:cs="Times New Roman"/>
          <w:sz w:val="24"/>
          <w:szCs w:val="24"/>
        </w:rPr>
        <w:t xml:space="preserve"> mospërputhjeje.</w:t>
      </w:r>
    </w:p>
    <w:p w14:paraId="2CC70197" w14:textId="0F401117" w:rsidR="00D970AC" w:rsidRPr="00833A80" w:rsidRDefault="00DB7F99"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8</w:t>
      </w:r>
      <w:r w:rsidR="00D970AC" w:rsidRPr="00833A80">
        <w:rPr>
          <w:rFonts w:ascii="Garamond" w:hAnsi="Garamond" w:cs="Times New Roman"/>
          <w:sz w:val="24"/>
          <w:szCs w:val="24"/>
        </w:rPr>
        <w:t>. Masat e përmendura në këtë nen zbatohen me shpenzimet e operatorit përgjegjës për ngarkesën.</w:t>
      </w:r>
    </w:p>
    <w:p w14:paraId="6994C21D" w14:textId="77777777" w:rsidR="00D970AC" w:rsidRPr="00833A80" w:rsidRDefault="00D970AC" w:rsidP="00833A80">
      <w:pPr>
        <w:spacing w:after="0" w:line="240" w:lineRule="auto"/>
        <w:ind w:firstLine="284"/>
        <w:jc w:val="both"/>
        <w:rPr>
          <w:rFonts w:ascii="Garamond" w:hAnsi="Garamond" w:cs="Times New Roman"/>
          <w:sz w:val="24"/>
          <w:szCs w:val="24"/>
        </w:rPr>
      </w:pPr>
    </w:p>
    <w:p w14:paraId="0AE7BE96"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66</w:t>
      </w:r>
    </w:p>
    <w:p w14:paraId="7787311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Masat që merren për kafshët apo mallrat që hyjnë në territorin e Republikës së Shqipërisë nga vende që paraqesin risk</w:t>
      </w:r>
    </w:p>
    <w:p w14:paraId="187447AF" w14:textId="77777777" w:rsidR="00D970AC" w:rsidRPr="00833A80" w:rsidRDefault="00D970AC" w:rsidP="00833A80">
      <w:pPr>
        <w:spacing w:after="0" w:line="240" w:lineRule="auto"/>
        <w:ind w:firstLine="284"/>
        <w:jc w:val="both"/>
        <w:rPr>
          <w:rFonts w:ascii="Garamond" w:hAnsi="Garamond" w:cs="Times New Roman"/>
          <w:sz w:val="24"/>
          <w:szCs w:val="24"/>
        </w:rPr>
      </w:pPr>
    </w:p>
    <w:p w14:paraId="3FEEBAB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Kur kontrollet zyrtare tregojnë se një ngarkesë kafshësh ose mallrash paraqet risk për shëndetin e njerëzve, kafshëve ose bimëve, mirëqenien e kafshëve ose, për sa i përket OMGJ-ve dhe produkteve për mbrojtjen e bimëve, gjithashtu për mjedisin, ngarkesa izolohet ose karantinohet dhe kafshët që i përkasin ngarkesës do të mbahen, do të përkujdesen ose do të trajtohen në kushte të përshtatshme, në pritje të ndonjë vendimi të mëtejshëm.</w:t>
      </w:r>
    </w:p>
    <w:p w14:paraId="5ABE8C25" w14:textId="25FD64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në postën e kontrollit kufitar, e mbajnë ngarkesën në fjalë nën ndalim zyrtar dhe menjëherë urdhërojnë operatorin përgjegjës për atë ngarkesë që:</w:t>
      </w:r>
    </w:p>
    <w:p w14:paraId="5B134327" w14:textId="6E1346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35692E" w:rsidRPr="00833A80">
        <w:rPr>
          <w:rFonts w:ascii="Garamond" w:hAnsi="Garamond" w:cs="Times New Roman"/>
          <w:sz w:val="24"/>
          <w:szCs w:val="24"/>
        </w:rPr>
        <w:t xml:space="preserve"> </w:t>
      </w:r>
      <w:r w:rsidRPr="00833A80">
        <w:rPr>
          <w:rFonts w:ascii="Garamond" w:hAnsi="Garamond" w:cs="Times New Roman"/>
          <w:sz w:val="24"/>
          <w:szCs w:val="24"/>
        </w:rPr>
        <w:t>t</w:t>
      </w:r>
      <w:r w:rsidR="00A42B7B" w:rsidRPr="00833A80">
        <w:rPr>
          <w:rFonts w:ascii="Garamond" w:hAnsi="Garamond" w:cs="Times New Roman"/>
          <w:sz w:val="24"/>
          <w:szCs w:val="24"/>
        </w:rPr>
        <w:t>a</w:t>
      </w:r>
      <w:r w:rsidRPr="00833A80">
        <w:rPr>
          <w:rFonts w:ascii="Garamond" w:hAnsi="Garamond" w:cs="Times New Roman"/>
          <w:sz w:val="24"/>
          <w:szCs w:val="24"/>
        </w:rPr>
        <w:t xml:space="preserve"> asgjësojë ngarkesën në përputhje me rregullat e parashikuara në pikën 2 të nenit 2 të këtij ligji, duke marrë të gjitha masat e nevojshme për të mbrojtur shëndetin e njerëzve, kafshëve ose bimëve, mirëqenien e kafshëve ose mjedisin, si dhe për kafshët e gjalla, duke përfshirë veçanërisht rregullat për t’i ruajtur kafshët nga çdo dhimbje, shqetësim ose vuajtje që është e mënjanueshme; ose</w:t>
      </w:r>
    </w:p>
    <w:p w14:paraId="70BD4DAB" w14:textId="6701B56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35692E" w:rsidRPr="00833A80">
        <w:rPr>
          <w:rFonts w:ascii="Garamond" w:hAnsi="Garamond" w:cs="Times New Roman"/>
          <w:sz w:val="24"/>
          <w:szCs w:val="24"/>
        </w:rPr>
        <w:t xml:space="preserve"> </w:t>
      </w:r>
      <w:r w:rsidRPr="00833A80">
        <w:rPr>
          <w:rFonts w:ascii="Garamond" w:hAnsi="Garamond" w:cs="Times New Roman"/>
          <w:sz w:val="24"/>
          <w:szCs w:val="24"/>
        </w:rPr>
        <w:t>ngarkesa t’i nënshtrohet një trajtimi të veçantë në përputhje me pikat 1 dhe 2 të nenit 70 të këtij ligji.</w:t>
      </w:r>
    </w:p>
    <w:p w14:paraId="2959971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Masat e përmendura në këtë nen zbatohen me shpenzimet e operatorit përgjegjës për ngarkesën.</w:t>
      </w:r>
    </w:p>
    <w:p w14:paraId="6D059AC7" w14:textId="77777777" w:rsidR="00D970AC" w:rsidRPr="00833A80" w:rsidRDefault="00D970AC" w:rsidP="00833A80">
      <w:pPr>
        <w:spacing w:after="0" w:line="240" w:lineRule="auto"/>
        <w:ind w:firstLine="284"/>
        <w:jc w:val="both"/>
        <w:rPr>
          <w:rFonts w:ascii="Garamond" w:hAnsi="Garamond" w:cs="Times New Roman"/>
          <w:sz w:val="24"/>
          <w:szCs w:val="24"/>
        </w:rPr>
      </w:pPr>
    </w:p>
    <w:p w14:paraId="4528A24F" w14:textId="77777777" w:rsidR="00E45AE6" w:rsidRDefault="00E45AE6" w:rsidP="00833A80">
      <w:pPr>
        <w:spacing w:after="0" w:line="240" w:lineRule="auto"/>
        <w:ind w:firstLine="284"/>
        <w:jc w:val="center"/>
        <w:rPr>
          <w:rFonts w:ascii="Garamond" w:hAnsi="Garamond" w:cs="Times New Roman"/>
          <w:sz w:val="24"/>
          <w:szCs w:val="24"/>
        </w:rPr>
      </w:pPr>
    </w:p>
    <w:p w14:paraId="42E784FE" w14:textId="77777777" w:rsidR="00E45AE6" w:rsidRDefault="00E45AE6" w:rsidP="00833A80">
      <w:pPr>
        <w:spacing w:after="0" w:line="240" w:lineRule="auto"/>
        <w:ind w:firstLine="284"/>
        <w:jc w:val="center"/>
        <w:rPr>
          <w:rFonts w:ascii="Garamond" w:hAnsi="Garamond" w:cs="Times New Roman"/>
          <w:sz w:val="24"/>
          <w:szCs w:val="24"/>
        </w:rPr>
      </w:pPr>
    </w:p>
    <w:p w14:paraId="0B0FAD3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67</w:t>
      </w:r>
    </w:p>
    <w:p w14:paraId="73741607" w14:textId="5758C7A6"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Ndjekja e vendimeve të marra </w:t>
      </w:r>
      <w:r w:rsidR="00A42B7B" w:rsidRPr="00833A80">
        <w:rPr>
          <w:rFonts w:ascii="Garamond" w:hAnsi="Garamond" w:cs="Times New Roman"/>
          <w:b/>
          <w:bCs/>
          <w:sz w:val="24"/>
          <w:szCs w:val="24"/>
        </w:rPr>
        <w:t>p</w:t>
      </w:r>
      <w:r w:rsidRPr="00833A80">
        <w:rPr>
          <w:rFonts w:ascii="Garamond" w:hAnsi="Garamond" w:cs="Times New Roman"/>
          <w:b/>
          <w:bCs/>
          <w:sz w:val="24"/>
          <w:szCs w:val="24"/>
        </w:rPr>
        <w:t>ë</w:t>
      </w:r>
      <w:r w:rsidR="00A42B7B" w:rsidRPr="00833A80">
        <w:rPr>
          <w:rFonts w:ascii="Garamond" w:hAnsi="Garamond" w:cs="Times New Roman"/>
          <w:b/>
          <w:bCs/>
          <w:sz w:val="24"/>
          <w:szCs w:val="24"/>
        </w:rPr>
        <w:t>r</w:t>
      </w:r>
      <w:r w:rsidRPr="00833A80">
        <w:rPr>
          <w:rFonts w:ascii="Garamond" w:hAnsi="Garamond" w:cs="Times New Roman"/>
          <w:b/>
          <w:bCs/>
          <w:sz w:val="24"/>
          <w:szCs w:val="24"/>
        </w:rPr>
        <w:t xml:space="preserve"> rastet e mospërputhshmërisë së ngarkesave që hyjnë në Republikën e Shqipërisë nga vende të tjera</w:t>
      </w:r>
    </w:p>
    <w:p w14:paraId="477DF398" w14:textId="77777777" w:rsidR="00D970AC" w:rsidRPr="00833A80" w:rsidRDefault="00D970AC" w:rsidP="00833A80">
      <w:pPr>
        <w:spacing w:after="0" w:line="240" w:lineRule="auto"/>
        <w:ind w:firstLine="284"/>
        <w:jc w:val="both"/>
        <w:rPr>
          <w:rFonts w:ascii="Garamond" w:hAnsi="Garamond" w:cs="Times New Roman"/>
          <w:sz w:val="24"/>
          <w:szCs w:val="24"/>
        </w:rPr>
      </w:pPr>
    </w:p>
    <w:p w14:paraId="2A42EF5E" w14:textId="57F8E37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35692E" w:rsidRPr="00833A80">
        <w:rPr>
          <w:rFonts w:ascii="Garamond" w:hAnsi="Garamond" w:cs="Times New Roman"/>
          <w:sz w:val="24"/>
          <w:szCs w:val="24"/>
        </w:rPr>
        <w:t xml:space="preserve"> </w:t>
      </w:r>
      <w:r w:rsidRPr="00833A80">
        <w:rPr>
          <w:rFonts w:ascii="Garamond" w:hAnsi="Garamond" w:cs="Times New Roman"/>
          <w:sz w:val="24"/>
          <w:szCs w:val="24"/>
        </w:rPr>
        <w:t>Autoritetet kompetente në postën  e kontrollit kufitar shpallin të pavlefshme certifikatat zyrtare dhe, sipas rastit, dokumentet e tjera përkatëse që shoqërojnë ngarkesat, të cilat u janë nënshtruar masave sipas pikave 3 e 6 të nenit 65 dhe të nenit 66 të këtij ligji.</w:t>
      </w:r>
    </w:p>
    <w:p w14:paraId="64E5AE75" w14:textId="194F02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mbikëqyrin zbatimin e masave të urdhëruara, në përputhje me pikat 3 e 6 të nenit 65 dhe të nenit 66 të këtij ligji, për të garantuar që ngarkesa të mos shkaktojë efekte të dëmshme për shëndetin e njerëzve, kafshëve ose bimëve, mirëqenien e kafshëve ose mjedisin, gjatë ose në pritje të zbatimit të këtyre masave.</w:t>
      </w:r>
    </w:p>
    <w:p w14:paraId="5A629904" w14:textId="77777777" w:rsidR="00D970AC" w:rsidRPr="00833A80" w:rsidRDefault="00D970AC" w:rsidP="00833A80">
      <w:pPr>
        <w:spacing w:after="0" w:line="240" w:lineRule="auto"/>
        <w:ind w:firstLine="284"/>
        <w:jc w:val="both"/>
        <w:rPr>
          <w:rFonts w:ascii="Garamond" w:hAnsi="Garamond" w:cs="Times New Roman"/>
          <w:sz w:val="24"/>
          <w:szCs w:val="24"/>
        </w:rPr>
      </w:pPr>
    </w:p>
    <w:p w14:paraId="1395187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68</w:t>
      </w:r>
    </w:p>
    <w:p w14:paraId="59D8DAFB"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Moszbatimi nga operatori i masave të vendosura nga autoritetet kompetente</w:t>
      </w:r>
    </w:p>
    <w:p w14:paraId="6F55C724" w14:textId="77777777" w:rsidR="00D970AC" w:rsidRPr="00833A80" w:rsidRDefault="00D970AC" w:rsidP="00833A80">
      <w:pPr>
        <w:spacing w:after="0" w:line="240" w:lineRule="auto"/>
        <w:ind w:firstLine="284"/>
        <w:jc w:val="both"/>
        <w:rPr>
          <w:rFonts w:ascii="Garamond" w:hAnsi="Garamond" w:cs="Times New Roman"/>
          <w:sz w:val="24"/>
          <w:szCs w:val="24"/>
        </w:rPr>
      </w:pPr>
    </w:p>
    <w:p w14:paraId="61EBF8A1" w14:textId="28FE12C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35692E" w:rsidRPr="00833A80">
        <w:rPr>
          <w:rFonts w:ascii="Garamond" w:hAnsi="Garamond" w:cs="Times New Roman"/>
          <w:sz w:val="24"/>
          <w:szCs w:val="24"/>
        </w:rPr>
        <w:t xml:space="preserve"> </w:t>
      </w:r>
      <w:r w:rsidRPr="00833A80">
        <w:rPr>
          <w:rFonts w:ascii="Garamond" w:hAnsi="Garamond" w:cs="Times New Roman"/>
          <w:sz w:val="24"/>
          <w:szCs w:val="24"/>
        </w:rPr>
        <w:t>Operatori përgjegjës për ngarkesën zbaton menjëherë të gjitha masat e vendosura nga autoritetet kompetente, në përputhje me pikat 3 e 6 të nenit 65 dhe të nenit 66 të këtij ligji dhe maksimumi brenda 60 ditëve nga dita kur autoritetet kompetente kanë njoftuar operatorin përkatës për vendimin e tij në përputhje me pikën 5 të nenit 65 të këtij ligji. Autoritetet kompetente mund të përcaktojnë një periudhë më të shkurtër se periudha prej 60 ditësh.</w:t>
      </w:r>
    </w:p>
    <w:p w14:paraId="1896E8EF" w14:textId="4A6EE6E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Nëse pas përfundimit të periudhës së përmendur në pikën 1 të këtij neni, nuk është ndërmarrë asnjë veprim nga ana e operatorit, autoritetet kompetente urdhërojnë:</w:t>
      </w:r>
    </w:p>
    <w:p w14:paraId="7072E7F2" w14:textId="3EB45F9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35692E" w:rsidRPr="00833A80">
        <w:rPr>
          <w:rFonts w:ascii="Garamond" w:hAnsi="Garamond" w:cs="Times New Roman"/>
          <w:sz w:val="24"/>
          <w:szCs w:val="24"/>
        </w:rPr>
        <w:t xml:space="preserve"> </w:t>
      </w:r>
      <w:r w:rsidRPr="00833A80">
        <w:rPr>
          <w:rFonts w:ascii="Garamond" w:hAnsi="Garamond" w:cs="Times New Roman"/>
          <w:sz w:val="24"/>
          <w:szCs w:val="24"/>
        </w:rPr>
        <w:t>që ngarkesa të asgjësohet ose t’i nënshtrohet ndonjë mase tjetër të përshtatshme;</w:t>
      </w:r>
    </w:p>
    <w:p w14:paraId="42BD7010" w14:textId="04DCCE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në rastet e parashikuara në nenin 66 të këtij ligji, që ngarkesa të asgjësohet në objekte të përshtatshme të vendosura sa më afër postës së kontrollit kufitar, duke marrë të gjitha masat e nevojshme për të mbrojtur shëndetin e njerëzve, kafshëve ose bimëve, mirëqenien e kafshëve ose mjedisin.</w:t>
      </w:r>
    </w:p>
    <w:p w14:paraId="027D049E" w14:textId="1622895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Autoritetet kompetente mund t</w:t>
      </w:r>
      <w:r w:rsidR="002115B7" w:rsidRPr="00833A80">
        <w:rPr>
          <w:rFonts w:ascii="Garamond" w:hAnsi="Garamond" w:cs="Times New Roman"/>
          <w:sz w:val="24"/>
          <w:szCs w:val="24"/>
        </w:rPr>
        <w:t>a</w:t>
      </w:r>
      <w:r w:rsidRPr="00833A80">
        <w:rPr>
          <w:rFonts w:ascii="Garamond" w:hAnsi="Garamond" w:cs="Times New Roman"/>
          <w:sz w:val="24"/>
          <w:szCs w:val="24"/>
        </w:rPr>
        <w:t xml:space="preserve"> zgjasin periudhën e përmendur në pikat 1 dhe 2 të këtij neni me kohën e nevojshme për marrjen e rezultateve të opinionit të dytë të ekspertit, të parashikuar në nenin 35 të këtij ligji, me kusht që kjo të mos ketë efekte të dëmshme për njerëzit, kafshët dhe shëndetin e bimëve, mirëqenien e kafshëve ose, për sa i përket OMGJ-ve dhe produkteve për mbrojtjen e bimëve, gjithashtu mjedisit.</w:t>
      </w:r>
    </w:p>
    <w:p w14:paraId="1126DD45" w14:textId="3C9D914B" w:rsidR="00D970AC" w:rsidRPr="00833A80" w:rsidRDefault="00E45AE6" w:rsidP="00833A80">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w:t>
      </w:r>
      <w:r w:rsidR="00D970AC" w:rsidRPr="00833A80">
        <w:rPr>
          <w:rFonts w:ascii="Garamond" w:hAnsi="Garamond" w:cs="Times New Roman"/>
          <w:sz w:val="24"/>
          <w:szCs w:val="24"/>
        </w:rPr>
        <w:t>Masat e përmendura në këtë nen zbatohen me shpenzimet e operatorit përgjegjës për ngarkesën.</w:t>
      </w:r>
    </w:p>
    <w:p w14:paraId="1B035891" w14:textId="77777777" w:rsidR="00D970AC" w:rsidRPr="00833A80" w:rsidRDefault="00D970AC" w:rsidP="00833A80">
      <w:pPr>
        <w:spacing w:after="0" w:line="240" w:lineRule="auto"/>
        <w:ind w:firstLine="284"/>
        <w:jc w:val="both"/>
        <w:rPr>
          <w:rFonts w:ascii="Garamond" w:hAnsi="Garamond" w:cs="Times New Roman"/>
          <w:sz w:val="24"/>
          <w:szCs w:val="24"/>
        </w:rPr>
      </w:pPr>
    </w:p>
    <w:p w14:paraId="6A697B8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69</w:t>
      </w:r>
    </w:p>
    <w:p w14:paraId="6BB3F2FB" w14:textId="45BE4E66"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Zbatimi i unifikuar i neneve 65, 66 dhe 67</w:t>
      </w:r>
    </w:p>
    <w:p w14:paraId="717D6F55" w14:textId="77777777" w:rsidR="00D970AC" w:rsidRPr="00833A80" w:rsidRDefault="00D970AC" w:rsidP="00833A80">
      <w:pPr>
        <w:spacing w:after="0" w:line="240" w:lineRule="auto"/>
        <w:ind w:firstLine="284"/>
        <w:jc w:val="both"/>
        <w:rPr>
          <w:rFonts w:ascii="Garamond" w:hAnsi="Garamond" w:cs="Times New Roman"/>
          <w:sz w:val="24"/>
          <w:szCs w:val="24"/>
        </w:rPr>
      </w:pPr>
    </w:p>
    <w:p w14:paraId="7424FC4C" w14:textId="5F577E3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me udhëzim</w:t>
      </w:r>
      <w:r w:rsidR="007E21FF" w:rsidRPr="00833A80">
        <w:rPr>
          <w:rFonts w:ascii="Garamond" w:hAnsi="Garamond" w:cs="Times New Roman"/>
          <w:sz w:val="24"/>
          <w:szCs w:val="24"/>
        </w:rPr>
        <w:t>e</w:t>
      </w:r>
      <w:r w:rsidRPr="00833A80">
        <w:rPr>
          <w:rFonts w:ascii="Garamond" w:hAnsi="Garamond" w:cs="Times New Roman"/>
          <w:sz w:val="24"/>
          <w:szCs w:val="24"/>
        </w:rPr>
        <w:t xml:space="preserve"> miraton rregulla për të garantuar zbatim të unifikuar në të gjitha pikat e kontrollit kufitar të përmendura në nenin 59 të këtij ligji dhe </w:t>
      </w:r>
      <w:r w:rsidR="007D5782" w:rsidRPr="00833A80">
        <w:rPr>
          <w:rFonts w:ascii="Garamond" w:hAnsi="Garamond" w:cs="Times New Roman"/>
          <w:sz w:val="24"/>
          <w:szCs w:val="24"/>
        </w:rPr>
        <w:t xml:space="preserve">në </w:t>
      </w:r>
      <w:r w:rsidRPr="00833A80">
        <w:rPr>
          <w:rFonts w:ascii="Garamond" w:hAnsi="Garamond" w:cs="Times New Roman"/>
          <w:sz w:val="24"/>
          <w:szCs w:val="24"/>
        </w:rPr>
        <w:t>pikat e kontrollit të përmendura në shkronjën “a” të pikës 1 të nenit 53 të këtij ligji, vendimet dhe masat e marra dhe urdhrat e lëshuar nga autoritetet kompetente, në përputhje me nenet 65, 66 dhe 67 të këtij ligji, të cilat duhet të ndiqen nga autoritetet kompetente kur reagohet ndaj situatave të zakonshme ose të përsëritura të mospërputhshmërisë ose riskut.</w:t>
      </w:r>
    </w:p>
    <w:p w14:paraId="49EFE984" w14:textId="77777777" w:rsidR="00D970AC" w:rsidRPr="00833A80" w:rsidRDefault="00D970AC" w:rsidP="00833A80">
      <w:pPr>
        <w:spacing w:after="0" w:line="240" w:lineRule="auto"/>
        <w:ind w:firstLine="284"/>
        <w:jc w:val="both"/>
        <w:rPr>
          <w:rFonts w:ascii="Garamond" w:hAnsi="Garamond" w:cs="Times New Roman"/>
          <w:sz w:val="24"/>
          <w:szCs w:val="24"/>
        </w:rPr>
      </w:pPr>
    </w:p>
    <w:p w14:paraId="13DE5B2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70</w:t>
      </w:r>
    </w:p>
    <w:p w14:paraId="545C883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Trajtimi i veçantë i ngarkesave</w:t>
      </w:r>
    </w:p>
    <w:p w14:paraId="7CE38384" w14:textId="77777777" w:rsidR="00D970AC" w:rsidRPr="00833A80" w:rsidRDefault="00D970AC" w:rsidP="00833A80">
      <w:pPr>
        <w:spacing w:after="0" w:line="240" w:lineRule="auto"/>
        <w:ind w:firstLine="284"/>
        <w:jc w:val="both"/>
        <w:rPr>
          <w:rFonts w:ascii="Garamond" w:hAnsi="Garamond" w:cs="Times New Roman"/>
          <w:sz w:val="24"/>
          <w:szCs w:val="24"/>
        </w:rPr>
      </w:pPr>
    </w:p>
    <w:p w14:paraId="190C9BCC" w14:textId="579FC9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Trajtimi i veçantë i ngarkesave, </w:t>
      </w:r>
      <w:r w:rsidR="002115B7" w:rsidRPr="00833A80">
        <w:rPr>
          <w:rFonts w:ascii="Garamond" w:hAnsi="Garamond" w:cs="Times New Roman"/>
          <w:sz w:val="24"/>
          <w:szCs w:val="24"/>
        </w:rPr>
        <w:t>i</w:t>
      </w:r>
      <w:r w:rsidRPr="00833A80">
        <w:rPr>
          <w:rFonts w:ascii="Garamond" w:hAnsi="Garamond" w:cs="Times New Roman"/>
          <w:sz w:val="24"/>
          <w:szCs w:val="24"/>
        </w:rPr>
        <w:t xml:space="preserve"> parashikuar në shkronjën “c” të pikës 3 të nenit 65 dhe në shkronjën “b” të nenit 66 të këtij ligji, sipas rastit, përfshin:</w:t>
      </w:r>
    </w:p>
    <w:p w14:paraId="13C1A97E" w14:textId="62B4956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trajtimin ose përpunimin, duke përfshirë dekontaminimin, sipas rastit, por duke përjashtuar hollimin, në mënyrë që ngarkesa të jetë në përputhje me kërkesat e rregullave të parashikuara në pikën 2 të nenit 2 të këtij ligji, ose me kërkesat e një shteti tjetër të ridërgimit (kthimit); ose</w:t>
      </w:r>
    </w:p>
    <w:p w14:paraId="3C2C5C25" w14:textId="42FD1AE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2115B7" w:rsidRPr="00833A80">
        <w:rPr>
          <w:rFonts w:ascii="Garamond" w:hAnsi="Garamond" w:cs="Times New Roman"/>
          <w:sz w:val="24"/>
          <w:szCs w:val="24"/>
        </w:rPr>
        <w:t xml:space="preserve"> </w:t>
      </w:r>
      <w:r w:rsidRPr="00833A80">
        <w:rPr>
          <w:rFonts w:ascii="Garamond" w:hAnsi="Garamond" w:cs="Times New Roman"/>
          <w:sz w:val="24"/>
          <w:szCs w:val="24"/>
        </w:rPr>
        <w:t>trajtimin në çdo mënyrë tjetër të përshtatshme për konsum të sigurt të kafshëve ose njerëzve ose për qëllime të ndryshme nga konsumimi i kafshëve ose njerëzve.</w:t>
      </w:r>
    </w:p>
    <w:p w14:paraId="4B31AF1C" w14:textId="074864B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Trajtimi i veçantë i parashikuar në pikën 1 të këtij neni:</w:t>
      </w:r>
    </w:p>
    <w:p w14:paraId="4C1796C5" w14:textId="414821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w:t>
      </w:r>
      <w:r w:rsidR="002115B7" w:rsidRPr="00833A80">
        <w:rPr>
          <w:rFonts w:ascii="Garamond" w:hAnsi="Garamond" w:cs="Times New Roman"/>
          <w:sz w:val="24"/>
          <w:szCs w:val="24"/>
        </w:rPr>
        <w:t xml:space="preserve"> </w:t>
      </w:r>
      <w:r w:rsidRPr="00833A80">
        <w:rPr>
          <w:rFonts w:ascii="Garamond" w:hAnsi="Garamond" w:cs="Times New Roman"/>
          <w:sz w:val="24"/>
          <w:szCs w:val="24"/>
        </w:rPr>
        <w:t>kryhet në mënyrë efektive dhe garanton eliminimin e çdo risku për shëndetin e njerëzve, kafshëve ose bimëve, mirëqenien e kafshëve ose, në lidhje me OMGJ-të dhe produktet për mbrojtjen e bimëve, gjithashtu për mjedisin;</w:t>
      </w:r>
    </w:p>
    <w:p w14:paraId="3FFFD5F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dokumentohet dhe kryhet nën kontrollin e autoritetit kompetent;</w:t>
      </w:r>
    </w:p>
    <w:p w14:paraId="0F8C385C" w14:textId="7C21252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CA53F7" w:rsidRPr="00833A80">
        <w:rPr>
          <w:rFonts w:ascii="Garamond" w:hAnsi="Garamond" w:cs="Times New Roman"/>
          <w:sz w:val="24"/>
          <w:szCs w:val="24"/>
        </w:rPr>
        <w:t xml:space="preserve"> </w:t>
      </w:r>
      <w:r w:rsidRPr="00833A80">
        <w:rPr>
          <w:rFonts w:ascii="Garamond" w:hAnsi="Garamond" w:cs="Times New Roman"/>
          <w:sz w:val="24"/>
          <w:szCs w:val="24"/>
        </w:rPr>
        <w:t>respekton kërkesat e përcaktuara në rregullat e parashikuara në pikën 2 të nenit 2 të këtij ligji.</w:t>
      </w:r>
    </w:p>
    <w:p w14:paraId="115ACA90" w14:textId="0D951D8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 me udhëzim miraton kërkesat dhe kushtet në përputhje me të cilat kryhet trajtimi i veçantë i parashikuar në pikën 1 të këtij neni.</w:t>
      </w:r>
    </w:p>
    <w:p w14:paraId="63199F12" w14:textId="77777777" w:rsidR="00D970AC" w:rsidRPr="00833A80" w:rsidRDefault="00D970AC" w:rsidP="00833A80">
      <w:pPr>
        <w:spacing w:after="0" w:line="240" w:lineRule="auto"/>
        <w:ind w:firstLine="284"/>
        <w:jc w:val="both"/>
        <w:rPr>
          <w:rFonts w:ascii="Garamond" w:hAnsi="Garamond" w:cs="Times New Roman"/>
          <w:sz w:val="24"/>
          <w:szCs w:val="24"/>
        </w:rPr>
      </w:pPr>
    </w:p>
    <w:p w14:paraId="68F86E8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71</w:t>
      </w:r>
    </w:p>
    <w:p w14:paraId="1DB5D81D"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Ridërgimi i ngarkesave</w:t>
      </w:r>
    </w:p>
    <w:p w14:paraId="64308F8C" w14:textId="77777777" w:rsidR="00D970AC" w:rsidRPr="00833A80" w:rsidRDefault="00D970AC" w:rsidP="00833A80">
      <w:pPr>
        <w:spacing w:after="0" w:line="240" w:lineRule="auto"/>
        <w:ind w:firstLine="284"/>
        <w:jc w:val="both"/>
        <w:rPr>
          <w:rFonts w:ascii="Garamond" w:hAnsi="Garamond" w:cs="Times New Roman"/>
          <w:sz w:val="24"/>
          <w:szCs w:val="24"/>
        </w:rPr>
      </w:pPr>
    </w:p>
    <w:p w14:paraId="34FB1D64" w14:textId="2E026E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në postat e kontrollit kufitar do të lejojnë ridërgimin e ngarkesave që u nënshtrohen përmbushjes së kushteve të mëposhtme:</w:t>
      </w:r>
    </w:p>
    <w:p w14:paraId="20A366E3" w14:textId="65C7243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AD2603" w:rsidRPr="00833A80">
        <w:rPr>
          <w:rFonts w:ascii="Garamond" w:hAnsi="Garamond" w:cs="Times New Roman"/>
          <w:sz w:val="24"/>
          <w:szCs w:val="24"/>
        </w:rPr>
        <w:t>d</w:t>
      </w:r>
      <w:r w:rsidRPr="00833A80">
        <w:rPr>
          <w:rFonts w:ascii="Garamond" w:hAnsi="Garamond" w:cs="Times New Roman"/>
          <w:sz w:val="24"/>
          <w:szCs w:val="24"/>
        </w:rPr>
        <w:t>estinacioni është dakordësuar me operatorin përgjegjës për ngarkesën;</w:t>
      </w:r>
    </w:p>
    <w:p w14:paraId="37AED8F9" w14:textId="0EA86D3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AD2603" w:rsidRPr="00833A80">
        <w:rPr>
          <w:rFonts w:ascii="Garamond" w:hAnsi="Garamond" w:cs="Times New Roman"/>
          <w:sz w:val="24"/>
          <w:szCs w:val="24"/>
        </w:rPr>
        <w:t>o</w:t>
      </w:r>
      <w:r w:rsidRPr="00833A80">
        <w:rPr>
          <w:rFonts w:ascii="Garamond" w:hAnsi="Garamond" w:cs="Times New Roman"/>
          <w:sz w:val="24"/>
          <w:szCs w:val="24"/>
        </w:rPr>
        <w:t>peratori përgjegjës për ngarkesën ka informuar autoritetet kompetente me shkrim se autoriteti kompetent i vendit të origjinës ose, nëse është ndryshe, vendi i destinacionit është informuar për arsyet dhe rrethanat për refuzimin e hyrjes në Republikë</w:t>
      </w:r>
      <w:r w:rsidR="00BE31D3" w:rsidRPr="00833A80">
        <w:rPr>
          <w:rFonts w:ascii="Garamond" w:hAnsi="Garamond" w:cs="Times New Roman"/>
          <w:sz w:val="24"/>
          <w:szCs w:val="24"/>
        </w:rPr>
        <w:t>n</w:t>
      </w:r>
      <w:r w:rsidRPr="00833A80">
        <w:rPr>
          <w:rFonts w:ascii="Garamond" w:hAnsi="Garamond" w:cs="Times New Roman"/>
          <w:sz w:val="24"/>
          <w:szCs w:val="24"/>
        </w:rPr>
        <w:t xml:space="preserve"> </w:t>
      </w:r>
      <w:r w:rsidR="00BE31D3" w:rsidRPr="00833A80">
        <w:rPr>
          <w:rFonts w:ascii="Garamond" w:hAnsi="Garamond" w:cs="Times New Roman"/>
          <w:sz w:val="24"/>
          <w:szCs w:val="24"/>
        </w:rPr>
        <w:t>e</w:t>
      </w:r>
      <w:r w:rsidRPr="00833A80">
        <w:rPr>
          <w:rFonts w:ascii="Garamond" w:hAnsi="Garamond" w:cs="Times New Roman"/>
          <w:sz w:val="24"/>
          <w:szCs w:val="24"/>
        </w:rPr>
        <w:t xml:space="preserve"> Shqipërisë të ngarkesës së kafshëve ose mallrave në fjalë;</w:t>
      </w:r>
    </w:p>
    <w:p w14:paraId="49C69F60" w14:textId="078F9A9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w:t>
      </w:r>
      <w:r w:rsidR="00AD2603" w:rsidRPr="00833A80">
        <w:rPr>
          <w:rFonts w:ascii="Garamond" w:hAnsi="Garamond" w:cs="Times New Roman"/>
          <w:sz w:val="24"/>
          <w:szCs w:val="24"/>
        </w:rPr>
        <w:t>k</w:t>
      </w:r>
      <w:r w:rsidRPr="00833A80">
        <w:rPr>
          <w:rFonts w:ascii="Garamond" w:hAnsi="Garamond" w:cs="Times New Roman"/>
          <w:sz w:val="24"/>
          <w:szCs w:val="24"/>
        </w:rPr>
        <w:t>ur vendi i destinacionit nuk është vendi i origjinës, operatori ka marrë miratimin e autoritetit kompetent të atij vendi të destinacionit dhe ky autoritet kompetent ka njoftuar autoritetet kompetente në Republikën e Shqipërisë se është i përgatitur të pranojë ngarkesën;</w:t>
      </w:r>
    </w:p>
    <w:p w14:paraId="2E95F4D0" w14:textId="03E0C66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w:t>
      </w:r>
      <w:r w:rsidR="00AD2603" w:rsidRPr="00833A80">
        <w:rPr>
          <w:rFonts w:ascii="Garamond" w:hAnsi="Garamond" w:cs="Times New Roman"/>
          <w:sz w:val="24"/>
          <w:szCs w:val="24"/>
        </w:rPr>
        <w:t>n</w:t>
      </w:r>
      <w:r w:rsidRPr="00833A80">
        <w:rPr>
          <w:rFonts w:ascii="Garamond" w:hAnsi="Garamond" w:cs="Times New Roman"/>
          <w:sz w:val="24"/>
          <w:szCs w:val="24"/>
        </w:rPr>
        <w:t>ë rastin e dërgesave të kafshëve, ridërgimi është në përputhje me kërkesat për mirëqenien e kafshëve.</w:t>
      </w:r>
    </w:p>
    <w:p w14:paraId="49DD8F2D" w14:textId="0DFD23A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Kushtet e përcaktuara në shkronjat “b” dhe “c” të pikës 1 të këtij neni nuk zbatohen për ngarkesat e kategorive të mallrave, të përmendura në shkronjën “c” të pikës 1 të nenit 47 të këtij ligji.</w:t>
      </w:r>
    </w:p>
    <w:p w14:paraId="53CA935A" w14:textId="77777777" w:rsidR="00D970AC" w:rsidRPr="00833A80" w:rsidRDefault="00D970AC" w:rsidP="00833A80">
      <w:pPr>
        <w:spacing w:after="0" w:line="240" w:lineRule="auto"/>
        <w:ind w:firstLine="284"/>
        <w:jc w:val="both"/>
        <w:rPr>
          <w:rFonts w:ascii="Garamond" w:hAnsi="Garamond" w:cs="Times New Roman"/>
          <w:sz w:val="24"/>
          <w:szCs w:val="24"/>
        </w:rPr>
      </w:pPr>
    </w:p>
    <w:p w14:paraId="1D83D40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IV</w:t>
      </w:r>
    </w:p>
    <w:p w14:paraId="65695BA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Miratimi i kontrolleve të paraeksportit</w:t>
      </w:r>
    </w:p>
    <w:p w14:paraId="15ED99A4" w14:textId="77777777" w:rsidR="00D970AC" w:rsidRPr="00833A80" w:rsidRDefault="00D970AC" w:rsidP="00833A80">
      <w:pPr>
        <w:spacing w:after="0" w:line="240" w:lineRule="auto"/>
        <w:ind w:firstLine="284"/>
        <w:jc w:val="center"/>
        <w:rPr>
          <w:rFonts w:ascii="Garamond" w:hAnsi="Garamond" w:cs="Times New Roman"/>
          <w:sz w:val="24"/>
          <w:szCs w:val="24"/>
        </w:rPr>
      </w:pPr>
    </w:p>
    <w:p w14:paraId="572BF41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72</w:t>
      </w:r>
    </w:p>
    <w:p w14:paraId="4C408D3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Miratimi i kontrolleve të paraeksportit të kryera nga vendet e tjera</w:t>
      </w:r>
    </w:p>
    <w:p w14:paraId="637770C4" w14:textId="77777777" w:rsidR="00D970AC" w:rsidRPr="00833A80" w:rsidRDefault="00D970AC" w:rsidP="00833A80">
      <w:pPr>
        <w:spacing w:after="0" w:line="240" w:lineRule="auto"/>
        <w:ind w:firstLine="284"/>
        <w:jc w:val="both"/>
        <w:rPr>
          <w:rFonts w:ascii="Garamond" w:hAnsi="Garamond" w:cs="Times New Roman"/>
          <w:sz w:val="24"/>
          <w:szCs w:val="24"/>
        </w:rPr>
      </w:pPr>
    </w:p>
    <w:p w14:paraId="191AA594" w14:textId="7678077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AD2603" w:rsidRPr="00833A80">
        <w:rPr>
          <w:rFonts w:ascii="Garamond" w:hAnsi="Garamond" w:cs="Times New Roman"/>
          <w:sz w:val="24"/>
          <w:szCs w:val="24"/>
        </w:rPr>
        <w:t xml:space="preserve"> </w:t>
      </w:r>
      <w:r w:rsidRPr="00833A80">
        <w:rPr>
          <w:rFonts w:ascii="Garamond" w:hAnsi="Garamond" w:cs="Times New Roman"/>
          <w:sz w:val="24"/>
          <w:szCs w:val="24"/>
        </w:rPr>
        <w:t>Ministri mund të miratojë me udhëzim, me kërkesë të një vendi tjetër, kontrolle specifike para eksportit të kryera nga ai vend për dërgesat e kafshëve dhe mallrave, që eksportohen në Republikën e Shqipërisë</w:t>
      </w:r>
      <w:r w:rsidR="00BE31D3" w:rsidRPr="00833A80">
        <w:rPr>
          <w:rFonts w:ascii="Garamond" w:hAnsi="Garamond" w:cs="Times New Roman"/>
          <w:sz w:val="24"/>
          <w:szCs w:val="24"/>
        </w:rPr>
        <w:t>,</w:t>
      </w:r>
      <w:r w:rsidRPr="00833A80">
        <w:rPr>
          <w:rFonts w:ascii="Garamond" w:hAnsi="Garamond" w:cs="Times New Roman"/>
          <w:sz w:val="24"/>
          <w:szCs w:val="24"/>
        </w:rPr>
        <w:t xml:space="preserve"> me qëllim verifikimin e përmbushjes së kërkesave të rregullave</w:t>
      </w:r>
      <w:r w:rsidR="00BE31D3" w:rsidRPr="00833A80">
        <w:rPr>
          <w:rFonts w:ascii="Garamond" w:hAnsi="Garamond" w:cs="Times New Roman"/>
          <w:sz w:val="24"/>
          <w:szCs w:val="24"/>
        </w:rPr>
        <w:t xml:space="preserve"> </w:t>
      </w:r>
      <w:r w:rsidRPr="00833A80">
        <w:rPr>
          <w:rFonts w:ascii="Garamond" w:hAnsi="Garamond" w:cs="Times New Roman"/>
          <w:sz w:val="24"/>
          <w:szCs w:val="24"/>
        </w:rPr>
        <w:t>të përcaktuara në pikën 2 të nenit 2 të këtij ligji. Një miratim i tillë zbatohet vetëm për ngarkesat me origjinë nga vendet e tjera dhe mund të jepet për një ose më shumë kategori kafshësh ose mallrash.</w:t>
      </w:r>
    </w:p>
    <w:p w14:paraId="2231D732" w14:textId="75C283F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0A662C" w:rsidRPr="00833A80">
        <w:rPr>
          <w:rFonts w:ascii="Garamond" w:hAnsi="Garamond" w:cs="Times New Roman"/>
          <w:sz w:val="24"/>
          <w:szCs w:val="24"/>
        </w:rPr>
        <w:t xml:space="preserve"> </w:t>
      </w:r>
      <w:r w:rsidRPr="00833A80">
        <w:rPr>
          <w:rFonts w:ascii="Garamond" w:hAnsi="Garamond" w:cs="Times New Roman"/>
          <w:sz w:val="24"/>
          <w:szCs w:val="24"/>
        </w:rPr>
        <w:t>Miratimi i parashikuar në pikën 1 të këtij neni përcakton:</w:t>
      </w:r>
    </w:p>
    <w:p w14:paraId="6D1960DE" w14:textId="7D196AF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0A662C" w:rsidRPr="00833A80">
        <w:rPr>
          <w:rFonts w:ascii="Garamond" w:hAnsi="Garamond" w:cs="Times New Roman"/>
          <w:sz w:val="24"/>
          <w:szCs w:val="24"/>
        </w:rPr>
        <w:t xml:space="preserve"> </w:t>
      </w:r>
      <w:r w:rsidRPr="00833A80">
        <w:rPr>
          <w:rFonts w:ascii="Garamond" w:hAnsi="Garamond" w:cs="Times New Roman"/>
          <w:sz w:val="24"/>
          <w:szCs w:val="24"/>
        </w:rPr>
        <w:t>frekuencën maksimale të kontrolleve zyrtare që kryhen nga autoritetet kompetente të Republikës së Shqipërisë në hyrje të dërgesave në Republikën e Shqipërisë, kur nuk ka arsye për të dyshuar për mospërputhje me rregullat e përmendura në pikën 2 të nenit 2 të këtij ligji ose për praktika mashtruese apo çorientuese;</w:t>
      </w:r>
    </w:p>
    <w:p w14:paraId="01A61E56" w14:textId="532A5CD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certifikatat zyrtare që duhet të shoqërojnë dërgesat që hyjnë në Republikën e Shqipërisë;</w:t>
      </w:r>
    </w:p>
    <w:p w14:paraId="5CE67C1E" w14:textId="4E7E56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një model për certifikatat e përmendura në shkronjën “b” të pikës 2 të këtij neni;</w:t>
      </w:r>
    </w:p>
    <w:p w14:paraId="1134718E" w14:textId="5FD580B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autoritetet kompetente të vendit eksportues nën përgjegjësinë e të cilave duhet të kryhen kontrollet para eksportit; </w:t>
      </w:r>
    </w:p>
    <w:p w14:paraId="0B1AB5CA" w14:textId="30E0DE4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sipas rastit, çdo organ të deleguar, të cilit këto autoritete kompetente mund t’i delegojnë detyra të caktuara. Një delegim i tillë mund të miratohet vetëm nëse plotëson kriteret e përcaktuara në nenet 28 deri në 33 të këtij ligji ose kushte ekuivalente.</w:t>
      </w:r>
    </w:p>
    <w:p w14:paraId="54CE631F" w14:textId="010EC8D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Miratimi i parashikuar në pikën 1 të këtij neni mund t’i jepet një vendi eksportues vetëm nëse provat e disponueshme dhe, sipas rastit, një kontroll i Komisionit dëshmojnë se sistemi i kontrolleve zyrtare në atë vend është në gjendje të sigurojë që:</w:t>
      </w:r>
    </w:p>
    <w:p w14:paraId="0CBD6C70" w14:textId="10D208F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0A662C" w:rsidRPr="00833A80">
        <w:rPr>
          <w:rFonts w:ascii="Garamond" w:hAnsi="Garamond" w:cs="Times New Roman"/>
          <w:sz w:val="24"/>
          <w:szCs w:val="24"/>
        </w:rPr>
        <w:t xml:space="preserve"> </w:t>
      </w:r>
      <w:r w:rsidRPr="00833A80">
        <w:rPr>
          <w:rFonts w:ascii="Garamond" w:hAnsi="Garamond" w:cs="Times New Roman"/>
          <w:sz w:val="24"/>
          <w:szCs w:val="24"/>
        </w:rPr>
        <w:t xml:space="preserve">dërgesat e kafshëve ose mallrave të eksportuara në Republikën e Shqipërisë përmbushin kërkesat e rregullave të përmendura në pikën 2 të nenit 2 të këtij ligji, ose kërkesa ekuivalente; </w:t>
      </w:r>
    </w:p>
    <w:p w14:paraId="44B21D64" w14:textId="1B85F12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b) kontrollet e kryera në vendin eksportues, përpara dërgimit në Republikën e Shqipërisë, janë mjaftueshëm efektive për të zëvendësuar ose për të ulur frekuencën e kontrolleve dokumentare, kontrolleve të identitetit dhe kontrolleve fizike të përcaktuara në rregullat e përmendura pikën 2 të nenit 2 të këtij ligji.</w:t>
      </w:r>
    </w:p>
    <w:p w14:paraId="2AB9A953" w14:textId="1B338DB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4. </w:t>
      </w:r>
      <w:r w:rsidR="004E16D5" w:rsidRPr="00833A80">
        <w:rPr>
          <w:rFonts w:ascii="Garamond" w:hAnsi="Garamond" w:cs="Times New Roman"/>
          <w:sz w:val="24"/>
          <w:szCs w:val="24"/>
        </w:rPr>
        <w:t xml:space="preserve">Autoriteti kompetent ose </w:t>
      </w:r>
      <w:r w:rsidR="009C4441" w:rsidRPr="00833A80">
        <w:rPr>
          <w:rFonts w:ascii="Garamond" w:hAnsi="Garamond" w:cs="Times New Roman"/>
          <w:sz w:val="24"/>
          <w:szCs w:val="24"/>
        </w:rPr>
        <w:t>trupa e</w:t>
      </w:r>
      <w:r w:rsidR="004E16D5" w:rsidRPr="00833A80">
        <w:rPr>
          <w:rFonts w:ascii="Garamond" w:hAnsi="Garamond" w:cs="Times New Roman"/>
          <w:sz w:val="24"/>
          <w:szCs w:val="24"/>
        </w:rPr>
        <w:t xml:space="preserve"> deleguar </w:t>
      </w:r>
      <w:r w:rsidR="009C4441" w:rsidRPr="00833A80">
        <w:rPr>
          <w:rFonts w:ascii="Garamond" w:hAnsi="Garamond" w:cs="Times New Roman"/>
          <w:sz w:val="24"/>
          <w:szCs w:val="24"/>
        </w:rPr>
        <w:t>e</w:t>
      </w:r>
      <w:r w:rsidR="004E16D5" w:rsidRPr="00833A80">
        <w:rPr>
          <w:rFonts w:ascii="Garamond" w:hAnsi="Garamond" w:cs="Times New Roman"/>
          <w:sz w:val="24"/>
          <w:szCs w:val="24"/>
        </w:rPr>
        <w:t xml:space="preserve"> specifikuar në miratim duhet të</w:t>
      </w:r>
      <w:r w:rsidRPr="00833A80">
        <w:rPr>
          <w:rFonts w:ascii="Garamond" w:hAnsi="Garamond" w:cs="Times New Roman"/>
          <w:sz w:val="24"/>
          <w:szCs w:val="24"/>
        </w:rPr>
        <w:t>:</w:t>
      </w:r>
    </w:p>
    <w:p w14:paraId="2FA1AC26" w14:textId="1E564EF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3B6BBD" w:rsidRPr="00833A80">
        <w:rPr>
          <w:rFonts w:ascii="Garamond" w:hAnsi="Garamond" w:cs="Times New Roman"/>
          <w:sz w:val="24"/>
          <w:szCs w:val="24"/>
        </w:rPr>
        <w:t xml:space="preserve">jetë </w:t>
      </w:r>
      <w:r w:rsidRPr="00833A80">
        <w:rPr>
          <w:rFonts w:ascii="Garamond" w:hAnsi="Garamond" w:cs="Times New Roman"/>
          <w:sz w:val="24"/>
          <w:szCs w:val="24"/>
        </w:rPr>
        <w:t xml:space="preserve">përgjegjës për kontaktet me </w:t>
      </w:r>
      <w:r w:rsidR="003E7986" w:rsidRPr="00833A80">
        <w:rPr>
          <w:rFonts w:ascii="Garamond" w:hAnsi="Garamond" w:cs="Times New Roman"/>
          <w:sz w:val="24"/>
          <w:szCs w:val="24"/>
        </w:rPr>
        <w:t>Re</w:t>
      </w:r>
      <w:r w:rsidR="00B868A3" w:rsidRPr="00833A80">
        <w:rPr>
          <w:rFonts w:ascii="Garamond" w:hAnsi="Garamond" w:cs="Times New Roman"/>
          <w:sz w:val="24"/>
          <w:szCs w:val="24"/>
        </w:rPr>
        <w:t>publikën e Shqipërisë</w:t>
      </w:r>
      <w:r w:rsidR="00A073BB" w:rsidRPr="00833A80">
        <w:rPr>
          <w:rFonts w:ascii="Garamond" w:hAnsi="Garamond" w:cs="Times New Roman"/>
          <w:sz w:val="24"/>
          <w:szCs w:val="24"/>
        </w:rPr>
        <w:t>;</w:t>
      </w:r>
    </w:p>
    <w:p w14:paraId="432EA7A1" w14:textId="5A9328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sigur</w:t>
      </w:r>
      <w:r w:rsidRPr="00833A80">
        <w:rPr>
          <w:rFonts w:ascii="Garamond" w:hAnsi="Garamond" w:cs="Times New Roman"/>
          <w:color w:val="000000" w:themeColor="text1"/>
          <w:sz w:val="24"/>
          <w:szCs w:val="24"/>
        </w:rPr>
        <w:t>o</w:t>
      </w:r>
      <w:r w:rsidR="003B6BBD" w:rsidRPr="00833A80">
        <w:rPr>
          <w:rFonts w:ascii="Garamond" w:hAnsi="Garamond" w:cs="Times New Roman"/>
          <w:color w:val="000000" w:themeColor="text1"/>
          <w:sz w:val="24"/>
          <w:szCs w:val="24"/>
        </w:rPr>
        <w:t>jë</w:t>
      </w:r>
      <w:r w:rsidRPr="00833A80">
        <w:rPr>
          <w:rFonts w:ascii="Garamond" w:hAnsi="Garamond" w:cs="Times New Roman"/>
          <w:sz w:val="24"/>
          <w:szCs w:val="24"/>
        </w:rPr>
        <w:t xml:space="preserve"> që certifikatat zyrtare, të përmendura në shkronjën “b” të pikës 2 të këtij neni, të shoqërojnë çdo ngarkesë që </w:t>
      </w:r>
      <w:r w:rsidR="00BE31D3" w:rsidRPr="00833A80">
        <w:rPr>
          <w:rFonts w:ascii="Garamond" w:hAnsi="Garamond" w:cs="Times New Roman"/>
          <w:sz w:val="24"/>
          <w:szCs w:val="24"/>
        </w:rPr>
        <w:t>u</w:t>
      </w:r>
      <w:r w:rsidRPr="00833A80">
        <w:rPr>
          <w:rFonts w:ascii="Garamond" w:hAnsi="Garamond" w:cs="Times New Roman"/>
          <w:sz w:val="24"/>
          <w:szCs w:val="24"/>
        </w:rPr>
        <w:t xml:space="preserve"> nënshtrohet kontrolleve.</w:t>
      </w:r>
    </w:p>
    <w:p w14:paraId="6FE199DC" w14:textId="70C0C37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5. Ministri miraton me udhëzim rregulla dhe kritere të hollësishme për miratimin e kontrolleve para eksportit të kryera nga vendet eksportuese në përputhje me pikën 1 të këtij neni, si dhe për kontrollet zyrtare të kryera nga autoritetet kompetente të Republikës së Shqipërisë për kafshët dhe mallrat që </w:t>
      </w:r>
      <w:r w:rsidR="00BE31D3" w:rsidRPr="00833A80">
        <w:rPr>
          <w:rFonts w:ascii="Garamond" w:hAnsi="Garamond" w:cs="Times New Roman"/>
          <w:sz w:val="24"/>
          <w:szCs w:val="24"/>
        </w:rPr>
        <w:t>i</w:t>
      </w:r>
      <w:r w:rsidRPr="00833A80">
        <w:rPr>
          <w:rFonts w:ascii="Garamond" w:hAnsi="Garamond" w:cs="Times New Roman"/>
          <w:sz w:val="24"/>
          <w:szCs w:val="24"/>
        </w:rPr>
        <w:t xml:space="preserve"> nënshtrohen miratimit të përmendur në atë pikë.</w:t>
      </w:r>
    </w:p>
    <w:p w14:paraId="3CD88CFA" w14:textId="77777777" w:rsidR="00D970AC" w:rsidRPr="00833A80" w:rsidRDefault="00D970AC" w:rsidP="00833A80">
      <w:pPr>
        <w:spacing w:after="0" w:line="240" w:lineRule="auto"/>
        <w:ind w:firstLine="284"/>
        <w:jc w:val="both"/>
        <w:rPr>
          <w:rFonts w:ascii="Garamond" w:hAnsi="Garamond" w:cs="Times New Roman"/>
          <w:sz w:val="24"/>
          <w:szCs w:val="24"/>
        </w:rPr>
      </w:pPr>
    </w:p>
    <w:p w14:paraId="5AA516A1" w14:textId="624D91F4"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73</w:t>
      </w:r>
    </w:p>
    <w:p w14:paraId="77712247" w14:textId="77777777" w:rsidR="00BE31D3"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Mospërputhja me kërkesat dhe heqja e miratimit të kontrolleve para eksportit të kryera </w:t>
      </w:r>
    </w:p>
    <w:p w14:paraId="0A620717" w14:textId="2E185B3E"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nga vende të tjera</w:t>
      </w:r>
    </w:p>
    <w:p w14:paraId="6DB6C6B5" w14:textId="77777777" w:rsidR="00D970AC" w:rsidRPr="00833A80" w:rsidRDefault="00D970AC" w:rsidP="00833A80">
      <w:pPr>
        <w:spacing w:after="0" w:line="240" w:lineRule="auto"/>
        <w:ind w:firstLine="284"/>
        <w:jc w:val="both"/>
        <w:rPr>
          <w:rFonts w:ascii="Garamond" w:hAnsi="Garamond" w:cs="Times New Roman"/>
          <w:sz w:val="24"/>
          <w:szCs w:val="24"/>
        </w:rPr>
      </w:pPr>
    </w:p>
    <w:p w14:paraId="3B0E6D56" w14:textId="5D3935E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0A662C" w:rsidRPr="00833A80">
        <w:rPr>
          <w:rFonts w:ascii="Garamond" w:hAnsi="Garamond" w:cs="Times New Roman"/>
          <w:sz w:val="24"/>
          <w:szCs w:val="24"/>
        </w:rPr>
        <w:t xml:space="preserve"> </w:t>
      </w:r>
      <w:r w:rsidRPr="00833A80">
        <w:rPr>
          <w:rFonts w:ascii="Garamond" w:hAnsi="Garamond" w:cs="Times New Roman"/>
          <w:sz w:val="24"/>
          <w:szCs w:val="24"/>
        </w:rPr>
        <w:t>Kur kontrollet zyrtare për dërgesat e kategorive të kafshëve dhe mallrave për të cilat kontrollet specifike para eksportit janë miratuar në përputhje me pikën 1 të nenit 72 të këtij ligji evidentojnë mospërputhje serioze dhe të përsëritura me rregullat e përmendura në pikën 2 të nenit 2 të këtij ligji, Republika e Shqipërisë menjëherë:</w:t>
      </w:r>
    </w:p>
    <w:p w14:paraId="338552B6"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njofton operatorët përgjegjës për ngarkesën;</w:t>
      </w:r>
    </w:p>
    <w:p w14:paraId="7A5D0747" w14:textId="2C4696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rrit numrin e kontrolleve zyrtare për dërgesat që vijnë nga vendi eksportues përkatës dhe, kur është e nevojshme, për të mundësuar një shqyrtim të duhur analitik të situatës, mban një numër të përshtatshëm mostrash në kushte të përshtatshme ruajtjeje.</w:t>
      </w:r>
    </w:p>
    <w:p w14:paraId="5DED38E2" w14:textId="76D6AC4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miraton me urdhër heqjen e miratimit të parashikuar në pikën 1 të nenit 72 të këtij ligji kur, pas kontrolleve zyrtare të përmendura në pikën 1 të këtij neni, ka tregues se kërkesat e përcaktuara në pikat 3 dhe 4 të nenit 72</w:t>
      </w:r>
      <w:r w:rsidR="00AD0594" w:rsidRPr="00833A80">
        <w:rPr>
          <w:rFonts w:ascii="Garamond" w:hAnsi="Garamond" w:cs="Times New Roman"/>
          <w:sz w:val="24"/>
          <w:szCs w:val="24"/>
        </w:rPr>
        <w:t xml:space="preserve"> të këtij ligji</w:t>
      </w:r>
      <w:r w:rsidRPr="00833A80">
        <w:rPr>
          <w:rFonts w:ascii="Garamond" w:hAnsi="Garamond" w:cs="Times New Roman"/>
          <w:sz w:val="24"/>
          <w:szCs w:val="24"/>
        </w:rPr>
        <w:t xml:space="preserve"> nuk përmbushen më.</w:t>
      </w:r>
    </w:p>
    <w:p w14:paraId="70AC2D4F" w14:textId="77777777" w:rsidR="00D970AC" w:rsidRPr="00833A80" w:rsidRDefault="00D970AC" w:rsidP="00833A80">
      <w:pPr>
        <w:spacing w:after="0" w:line="240" w:lineRule="auto"/>
        <w:ind w:firstLine="284"/>
        <w:jc w:val="both"/>
        <w:rPr>
          <w:rFonts w:ascii="Garamond" w:hAnsi="Garamond" w:cs="Times New Roman"/>
          <w:sz w:val="24"/>
          <w:szCs w:val="24"/>
        </w:rPr>
      </w:pPr>
    </w:p>
    <w:p w14:paraId="18532F8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V</w:t>
      </w:r>
    </w:p>
    <w:p w14:paraId="4A532363" w14:textId="71546050"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 xml:space="preserve">Bashkëpunimi ndërmjet autoriteteve </w:t>
      </w:r>
      <w:r w:rsidR="00BE31D3" w:rsidRPr="00833A80">
        <w:rPr>
          <w:rFonts w:ascii="Garamond" w:hAnsi="Garamond" w:cs="Times New Roman"/>
          <w:sz w:val="24"/>
          <w:szCs w:val="24"/>
        </w:rPr>
        <w:t>p</w:t>
      </w:r>
      <w:r w:rsidRPr="00833A80">
        <w:rPr>
          <w:rFonts w:ascii="Garamond" w:hAnsi="Garamond" w:cs="Times New Roman"/>
          <w:sz w:val="24"/>
          <w:szCs w:val="24"/>
        </w:rPr>
        <w:t>ë</w:t>
      </w:r>
      <w:r w:rsidR="00BE31D3" w:rsidRPr="00833A80">
        <w:rPr>
          <w:rFonts w:ascii="Garamond" w:hAnsi="Garamond" w:cs="Times New Roman"/>
          <w:sz w:val="24"/>
          <w:szCs w:val="24"/>
        </w:rPr>
        <w:t>r</w:t>
      </w:r>
      <w:r w:rsidRPr="00833A80">
        <w:rPr>
          <w:rFonts w:ascii="Garamond" w:hAnsi="Garamond" w:cs="Times New Roman"/>
          <w:sz w:val="24"/>
          <w:szCs w:val="24"/>
        </w:rPr>
        <w:t xml:space="preserve"> ngarkesat nga vendet e tjera</w:t>
      </w:r>
    </w:p>
    <w:p w14:paraId="7258C6EC" w14:textId="77777777" w:rsidR="00D970AC" w:rsidRPr="00833A80" w:rsidRDefault="00D970AC" w:rsidP="00833A80">
      <w:pPr>
        <w:spacing w:after="0" w:line="240" w:lineRule="auto"/>
        <w:ind w:firstLine="284"/>
        <w:jc w:val="center"/>
        <w:rPr>
          <w:rFonts w:ascii="Garamond" w:hAnsi="Garamond" w:cs="Times New Roman"/>
          <w:sz w:val="24"/>
          <w:szCs w:val="24"/>
        </w:rPr>
      </w:pPr>
    </w:p>
    <w:p w14:paraId="52D431F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74</w:t>
      </w:r>
    </w:p>
    <w:p w14:paraId="318C94BD" w14:textId="03270161"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Bashkëpunimi ndërmjet autoriteteve </w:t>
      </w:r>
      <w:r w:rsidR="00BE31D3" w:rsidRPr="00833A80">
        <w:rPr>
          <w:rFonts w:ascii="Garamond" w:hAnsi="Garamond" w:cs="Times New Roman"/>
          <w:b/>
          <w:bCs/>
          <w:sz w:val="24"/>
          <w:szCs w:val="24"/>
        </w:rPr>
        <w:t>p</w:t>
      </w:r>
      <w:r w:rsidRPr="00833A80">
        <w:rPr>
          <w:rFonts w:ascii="Garamond" w:hAnsi="Garamond" w:cs="Times New Roman"/>
          <w:b/>
          <w:bCs/>
          <w:sz w:val="24"/>
          <w:szCs w:val="24"/>
        </w:rPr>
        <w:t>ë</w:t>
      </w:r>
      <w:r w:rsidR="00BE31D3" w:rsidRPr="00833A80">
        <w:rPr>
          <w:rFonts w:ascii="Garamond" w:hAnsi="Garamond" w:cs="Times New Roman"/>
          <w:b/>
          <w:bCs/>
          <w:sz w:val="24"/>
          <w:szCs w:val="24"/>
        </w:rPr>
        <w:t>r</w:t>
      </w:r>
      <w:r w:rsidRPr="00833A80">
        <w:rPr>
          <w:rFonts w:ascii="Garamond" w:hAnsi="Garamond" w:cs="Times New Roman"/>
          <w:b/>
          <w:bCs/>
          <w:sz w:val="24"/>
          <w:szCs w:val="24"/>
        </w:rPr>
        <w:t xml:space="preserve"> ngarkesat që hyjnë në Republikën e Shqipërisë</w:t>
      </w:r>
    </w:p>
    <w:p w14:paraId="7932D440" w14:textId="77777777" w:rsidR="00D970AC" w:rsidRPr="00833A80" w:rsidRDefault="00D970AC" w:rsidP="00833A80">
      <w:pPr>
        <w:spacing w:after="0" w:line="240" w:lineRule="auto"/>
        <w:ind w:firstLine="284"/>
        <w:jc w:val="center"/>
        <w:rPr>
          <w:rFonts w:ascii="Garamond" w:hAnsi="Garamond" w:cs="Times New Roman"/>
          <w:sz w:val="24"/>
          <w:szCs w:val="24"/>
        </w:rPr>
      </w:pPr>
    </w:p>
    <w:p w14:paraId="242FF0AC" w14:textId="419099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0A662C" w:rsidRPr="00833A80">
        <w:rPr>
          <w:rFonts w:ascii="Garamond" w:hAnsi="Garamond" w:cs="Times New Roman"/>
          <w:sz w:val="24"/>
          <w:szCs w:val="24"/>
        </w:rPr>
        <w:t xml:space="preserve"> </w:t>
      </w:r>
      <w:r w:rsidRPr="00833A80">
        <w:rPr>
          <w:rFonts w:ascii="Garamond" w:hAnsi="Garamond" w:cs="Times New Roman"/>
          <w:sz w:val="24"/>
          <w:szCs w:val="24"/>
        </w:rPr>
        <w:t>Autoritetet kompetente, autoritetet doganore dhe autoritete të tjera në Republikën e Shqipërisë, që merren me kafshët dhe mallrat që hyjnë në Republikën e Shqipërisë, bashkëpunojnë ngushtë për të siguruar që kontrollet zyrtare për ngarkesat e kafshëve dhe mallrave që hyjnë në Republikën e Shqipërisë kryhen në përputhje me kërkesat e këtij ligji.</w:t>
      </w:r>
    </w:p>
    <w:p w14:paraId="0D1766FB" w14:textId="74C14E7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Për këtë qëllim, autoritetet kompetente dhe autoritetet doganore:</w:t>
      </w:r>
    </w:p>
    <w:p w14:paraId="55D663FA"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sigurojnë akses të ndërsjellë në informacionin që është i nevojshëm për organizimin dhe kryerjen e aktiviteteve të tyre përkatëse në lidhje me kafshët dhe mallrat që hyjnë në Republikën e Shqipërisë; </w:t>
      </w:r>
    </w:p>
    <w:p w14:paraId="01A602CE" w14:textId="5BAA101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sigurojnë shkëmbimin e duhur dhe në kohë të këtij informacioni, përfshirë edhe në rrugë elektronike.</w:t>
      </w:r>
    </w:p>
    <w:p w14:paraId="4CA950DF" w14:textId="5392276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0A662C" w:rsidRPr="00833A80">
        <w:rPr>
          <w:rFonts w:ascii="Garamond" w:hAnsi="Garamond" w:cs="Times New Roman"/>
          <w:sz w:val="24"/>
          <w:szCs w:val="24"/>
        </w:rPr>
        <w:t xml:space="preserve"> </w:t>
      </w:r>
      <w:r w:rsidRPr="00833A80">
        <w:rPr>
          <w:rFonts w:ascii="Garamond" w:hAnsi="Garamond" w:cs="Times New Roman"/>
          <w:sz w:val="24"/>
          <w:szCs w:val="24"/>
        </w:rPr>
        <w:t>Ministri me udhëzim miraton rregulla për marrëveshje uniforme bashkëpunimi të autoriteteve kompetente me autoritetet doganore dhe autoritetet e tjera, të përmendura në pikën 1 të këtij neni, për të siguruar:</w:t>
      </w:r>
    </w:p>
    <w:p w14:paraId="16904D49" w14:textId="1BBEAE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0A662C" w:rsidRPr="00833A80">
        <w:rPr>
          <w:rFonts w:ascii="Garamond" w:hAnsi="Garamond" w:cs="Times New Roman"/>
          <w:sz w:val="24"/>
          <w:szCs w:val="24"/>
        </w:rPr>
        <w:t xml:space="preserve"> </w:t>
      </w:r>
      <w:r w:rsidRPr="00833A80">
        <w:rPr>
          <w:rFonts w:ascii="Garamond" w:hAnsi="Garamond" w:cs="Times New Roman"/>
          <w:sz w:val="24"/>
          <w:szCs w:val="24"/>
        </w:rPr>
        <w:t>akses nga autoritetet kompetente në informacionin e nevojshëm për identifikimin e menjëhershëm dhe të plotë të ngarkesave të kafshëve dhe mallrave, që hyjnë në Republikën e Shqipërisë dhe që u nënshtrohen kontrolleve zyrtare në pikën e kontrollit kufitar, në përputhje me pikën 1 të nenit 47 të këtij ligji;</w:t>
      </w:r>
    </w:p>
    <w:p w14:paraId="38F1ADEE" w14:textId="3AF18E6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0A662C" w:rsidRPr="00833A80">
        <w:rPr>
          <w:rFonts w:ascii="Garamond" w:hAnsi="Garamond" w:cs="Times New Roman"/>
          <w:sz w:val="24"/>
          <w:szCs w:val="24"/>
        </w:rPr>
        <w:t xml:space="preserve"> </w:t>
      </w:r>
      <w:r w:rsidRPr="00833A80">
        <w:rPr>
          <w:rFonts w:ascii="Garamond" w:hAnsi="Garamond" w:cs="Times New Roman"/>
          <w:sz w:val="24"/>
          <w:szCs w:val="24"/>
        </w:rPr>
        <w:t xml:space="preserve">përditësimin e ndërsjellë përmes shkëmbimeve të informacionit ose sinkronizimit të grupeve përkatëse të të dhënave, të informacionit të mbledhur nga autoritetet kompetente, autoritetet doganore dhe autoritetet e tjera, për dërgesat e kafshëve dhe mallrave që hyjnë në Republikën e Shqipërisë; </w:t>
      </w:r>
    </w:p>
    <w:p w14:paraId="2AAA5715" w14:textId="28FE38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c) komunikimin e shpejtë të vendimeve të marra nga këto autoritete për bazën e informacionit të përmendur në shkronjat “a” dhe “b” të kësaj pike.</w:t>
      </w:r>
    </w:p>
    <w:p w14:paraId="63DB8F60" w14:textId="77777777" w:rsidR="00D970AC" w:rsidRPr="00833A80" w:rsidRDefault="00D970AC" w:rsidP="00833A80">
      <w:pPr>
        <w:spacing w:after="0" w:line="240" w:lineRule="auto"/>
        <w:ind w:firstLine="284"/>
        <w:jc w:val="both"/>
        <w:rPr>
          <w:rFonts w:ascii="Garamond" w:hAnsi="Garamond" w:cs="Times New Roman"/>
          <w:sz w:val="24"/>
          <w:szCs w:val="24"/>
        </w:rPr>
      </w:pPr>
    </w:p>
    <w:p w14:paraId="79185267" w14:textId="7A60C9F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75</w:t>
      </w:r>
    </w:p>
    <w:p w14:paraId="351E3547" w14:textId="011AEB70"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Bashkëpunimi ndërmjet autoriteteve </w:t>
      </w:r>
      <w:r w:rsidR="00BE31D3" w:rsidRPr="00833A80">
        <w:rPr>
          <w:rFonts w:ascii="Garamond" w:hAnsi="Garamond" w:cs="Times New Roman"/>
          <w:b/>
          <w:bCs/>
          <w:sz w:val="24"/>
          <w:szCs w:val="24"/>
        </w:rPr>
        <w:t>p</w:t>
      </w:r>
      <w:r w:rsidRPr="00833A80">
        <w:rPr>
          <w:rFonts w:ascii="Garamond" w:hAnsi="Garamond" w:cs="Times New Roman"/>
          <w:b/>
          <w:bCs/>
          <w:sz w:val="24"/>
          <w:szCs w:val="24"/>
        </w:rPr>
        <w:t>ë</w:t>
      </w:r>
      <w:r w:rsidR="00BE31D3" w:rsidRPr="00833A80">
        <w:rPr>
          <w:rFonts w:ascii="Garamond" w:hAnsi="Garamond" w:cs="Times New Roman"/>
          <w:b/>
          <w:bCs/>
          <w:sz w:val="24"/>
          <w:szCs w:val="24"/>
        </w:rPr>
        <w:t>r</w:t>
      </w:r>
      <w:r w:rsidRPr="00833A80">
        <w:rPr>
          <w:rFonts w:ascii="Garamond" w:hAnsi="Garamond" w:cs="Times New Roman"/>
          <w:b/>
          <w:bCs/>
          <w:sz w:val="24"/>
          <w:szCs w:val="24"/>
        </w:rPr>
        <w:t xml:space="preserve"> ngarkesat që nuk u nënshtrohen kontrolleve specifike në kufi</w:t>
      </w:r>
    </w:p>
    <w:p w14:paraId="62EEA202" w14:textId="77777777" w:rsidR="00D970AC" w:rsidRPr="00833A80" w:rsidRDefault="00D970AC" w:rsidP="00833A80">
      <w:pPr>
        <w:spacing w:after="0" w:line="240" w:lineRule="auto"/>
        <w:ind w:firstLine="284"/>
        <w:jc w:val="both"/>
        <w:rPr>
          <w:rFonts w:ascii="Garamond" w:hAnsi="Garamond" w:cs="Times New Roman"/>
          <w:sz w:val="24"/>
          <w:szCs w:val="24"/>
        </w:rPr>
      </w:pPr>
    </w:p>
    <w:p w14:paraId="1DD1D1D7" w14:textId="479DC6A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Pikat 2, 3 dhe 4 të këtij neni zbatohen në rastin e ngarkesave të kafshëve dhe mallrave të tjera nga ato që u nënshtrohen kontrolleve në hyrje të Republikës së Shqipërisë, siç parashikohet në pikën 1 të nenit 4</w:t>
      </w:r>
      <w:r w:rsidR="007D5A55" w:rsidRPr="00833A80">
        <w:rPr>
          <w:rFonts w:ascii="Garamond" w:hAnsi="Garamond" w:cs="Times New Roman"/>
          <w:sz w:val="24"/>
          <w:szCs w:val="24"/>
        </w:rPr>
        <w:t>7</w:t>
      </w:r>
      <w:r w:rsidRPr="00833A80">
        <w:rPr>
          <w:rFonts w:ascii="Garamond" w:hAnsi="Garamond" w:cs="Times New Roman"/>
          <w:sz w:val="24"/>
          <w:szCs w:val="24"/>
        </w:rPr>
        <w:t xml:space="preserve"> të këtij ligji</w:t>
      </w:r>
      <w:r w:rsidR="000A662C" w:rsidRPr="00833A80">
        <w:rPr>
          <w:rFonts w:ascii="Garamond" w:hAnsi="Garamond" w:cs="Times New Roman"/>
          <w:sz w:val="24"/>
          <w:szCs w:val="24"/>
        </w:rPr>
        <w:t xml:space="preserve"> </w:t>
      </w:r>
      <w:r w:rsidRPr="00833A80">
        <w:rPr>
          <w:rFonts w:ascii="Garamond" w:hAnsi="Garamond" w:cs="Times New Roman"/>
          <w:sz w:val="24"/>
          <w:szCs w:val="24"/>
        </w:rPr>
        <w:t>dhe për të cilat është bërë deklaratë doganore për çlirim për qarkullim të lirë, në përputhje me pikën 12 të nenit 6 dhe nenet 146 deri në 183 të Kodit Doganor të Republikë</w:t>
      </w:r>
      <w:r w:rsidR="00BE31D3" w:rsidRPr="00833A80">
        <w:rPr>
          <w:rFonts w:ascii="Garamond" w:hAnsi="Garamond" w:cs="Times New Roman"/>
          <w:sz w:val="24"/>
          <w:szCs w:val="24"/>
        </w:rPr>
        <w:t>s</w:t>
      </w:r>
      <w:r w:rsidRPr="00833A80">
        <w:rPr>
          <w:rFonts w:ascii="Garamond" w:hAnsi="Garamond" w:cs="Times New Roman"/>
          <w:sz w:val="24"/>
          <w:szCs w:val="24"/>
        </w:rPr>
        <w:t xml:space="preserve"> </w:t>
      </w:r>
      <w:r w:rsidR="00BE31D3" w:rsidRPr="00833A80">
        <w:rPr>
          <w:rFonts w:ascii="Garamond" w:hAnsi="Garamond" w:cs="Times New Roman"/>
          <w:sz w:val="24"/>
          <w:szCs w:val="24"/>
        </w:rPr>
        <w:t>së</w:t>
      </w:r>
      <w:r w:rsidRPr="00833A80">
        <w:rPr>
          <w:rFonts w:ascii="Garamond" w:hAnsi="Garamond" w:cs="Times New Roman"/>
          <w:sz w:val="24"/>
          <w:szCs w:val="24"/>
        </w:rPr>
        <w:t xml:space="preserve"> Shqipërisë.</w:t>
      </w:r>
    </w:p>
    <w:p w14:paraId="65329FDE" w14:textId="7A85B0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doganore pezullojnë çlirimin për qarkullim të lirë kur kanë arsye të besojnë se ngarkesa mund të paraqesë rrezik për shëndetin e njerëzve, kafshëve ose bimëve, mirëqenien e kafshëve ose, në lidhje me OMGJ-të dhe produktet për mbrojtjen e bimëve, edhe për mjedisin, dhe menjëherë njoftojnë autoritetet kompetente për këtë pezullim.</w:t>
      </w:r>
    </w:p>
    <w:p w14:paraId="4C86DB44" w14:textId="6B1A45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Një ngarkesë, çlirimi për qarkullim të lirë i së cilës është pezulluar sipas pikës 2 të këtij neni, lirohet nëse brenda tri ditëve të punës nga pezullimi i çlirimit autoritetet kompetente nuk kanë kërkuar nga autoritetet doganore të vazhdojnë pezullimin ose kanë informuar autoritetet doganore se nuk ka rrezik të pranishëm.</w:t>
      </w:r>
    </w:p>
    <w:p w14:paraId="6922B471" w14:textId="3741F97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Kur autoritetet kompetente vlerësojnë se ekziston rreziku për shëndetin e njerëzve, kafshëve ose bimëve, mirëqenien e kafshëve ose, në lidhje me OMGJ-të dhe produktet për mbrojtjen e bimëve, edhe për mjedisin:</w:t>
      </w:r>
    </w:p>
    <w:p w14:paraId="73713C7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u kërkojnë autoriteteve doganore të mos e çlirojnë ngarkesën për qarkullim të lirë dhe të përfshijnë deklaratën vijuese në faturën tregtare që shoqëron ngarkesën dhe në çdo dokument tjetër përkatës shoqërues ose në ekuivalentët e tyre elektronikë:</w:t>
      </w:r>
    </w:p>
    <w:p w14:paraId="5A29DD9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“Produkt që paraqet rrezik - çlirimi për qarkullim të lirë nuk autorizohet -  sipas rregullave të  këtij ligji”;</w:t>
      </w:r>
    </w:p>
    <w:p w14:paraId="1327294D" w14:textId="3D44F9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81284" w:rsidRPr="00833A80">
        <w:rPr>
          <w:rFonts w:ascii="Garamond" w:hAnsi="Garamond" w:cs="Times New Roman"/>
          <w:sz w:val="24"/>
          <w:szCs w:val="24"/>
        </w:rPr>
        <w:t xml:space="preserve"> </w:t>
      </w:r>
      <w:r w:rsidRPr="00833A80">
        <w:rPr>
          <w:rFonts w:ascii="Garamond" w:hAnsi="Garamond" w:cs="Times New Roman"/>
          <w:sz w:val="24"/>
          <w:szCs w:val="24"/>
        </w:rPr>
        <w:t xml:space="preserve">asnjë procedurë tjetër doganore nuk lejohet të kryhet pa miratimin e autoriteteve kompetente; </w:t>
      </w:r>
    </w:p>
    <w:p w14:paraId="16858160" w14:textId="69D853F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w:t>
      </w:r>
      <w:r w:rsidR="00C81284" w:rsidRPr="00833A80">
        <w:rPr>
          <w:rFonts w:ascii="Garamond" w:hAnsi="Garamond" w:cs="Times New Roman"/>
          <w:sz w:val="24"/>
          <w:szCs w:val="24"/>
        </w:rPr>
        <w:t xml:space="preserve"> </w:t>
      </w:r>
      <w:r w:rsidRPr="00833A80">
        <w:rPr>
          <w:rFonts w:ascii="Garamond" w:hAnsi="Garamond" w:cs="Times New Roman"/>
          <w:sz w:val="24"/>
          <w:szCs w:val="24"/>
        </w:rPr>
        <w:t>zbatohen nenet 65, pika</w:t>
      </w:r>
      <w:r w:rsidR="00E22BD2" w:rsidRPr="00833A80">
        <w:rPr>
          <w:rFonts w:ascii="Garamond" w:hAnsi="Garamond" w:cs="Times New Roman"/>
          <w:sz w:val="24"/>
          <w:szCs w:val="24"/>
        </w:rPr>
        <w:t>t</w:t>
      </w:r>
      <w:r w:rsidRPr="00833A80">
        <w:rPr>
          <w:rFonts w:ascii="Garamond" w:hAnsi="Garamond" w:cs="Times New Roman"/>
          <w:sz w:val="24"/>
          <w:szCs w:val="24"/>
        </w:rPr>
        <w:t xml:space="preserve"> 1, 3, 5 e 6, 66, 67, 68, 70, pikat 1 e 2, dhe 71, pikat 1 dhe 2</w:t>
      </w:r>
      <w:r w:rsidR="004F4782" w:rsidRPr="00833A80">
        <w:rPr>
          <w:rFonts w:ascii="Garamond" w:hAnsi="Garamond" w:cs="Times New Roman"/>
          <w:sz w:val="24"/>
          <w:szCs w:val="24"/>
        </w:rPr>
        <w:t>, të këtij ligji</w:t>
      </w:r>
      <w:r w:rsidRPr="00833A80">
        <w:rPr>
          <w:rFonts w:ascii="Garamond" w:hAnsi="Garamond" w:cs="Times New Roman"/>
          <w:sz w:val="24"/>
          <w:szCs w:val="24"/>
        </w:rPr>
        <w:t xml:space="preserve">. </w:t>
      </w:r>
    </w:p>
    <w:p w14:paraId="1AC0F108" w14:textId="413891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w:t>
      </w:r>
      <w:r w:rsidR="00C81284" w:rsidRPr="00833A80">
        <w:rPr>
          <w:rFonts w:ascii="Garamond" w:hAnsi="Garamond" w:cs="Times New Roman"/>
          <w:sz w:val="24"/>
          <w:szCs w:val="24"/>
        </w:rPr>
        <w:t xml:space="preserve"> </w:t>
      </w:r>
      <w:r w:rsidRPr="00833A80">
        <w:rPr>
          <w:rFonts w:ascii="Garamond" w:hAnsi="Garamond" w:cs="Times New Roman"/>
          <w:sz w:val="24"/>
          <w:szCs w:val="24"/>
        </w:rPr>
        <w:t xml:space="preserve">Në rastin e ngarkesave të kafshëve dhe mallrave të tjera nga ato që </w:t>
      </w:r>
      <w:r w:rsidR="00E22BD2" w:rsidRPr="00833A80">
        <w:rPr>
          <w:rFonts w:ascii="Garamond" w:hAnsi="Garamond" w:cs="Times New Roman"/>
          <w:sz w:val="24"/>
          <w:szCs w:val="24"/>
        </w:rPr>
        <w:t>u</w:t>
      </w:r>
      <w:r w:rsidRPr="00833A80">
        <w:rPr>
          <w:rFonts w:ascii="Garamond" w:hAnsi="Garamond" w:cs="Times New Roman"/>
          <w:sz w:val="24"/>
          <w:szCs w:val="24"/>
        </w:rPr>
        <w:t xml:space="preserve"> nënshtrohen kontrolleve në hyrje në Republikën e Shqipërisë, siç parashikohet në pikën 1 të neni</w:t>
      </w:r>
      <w:r w:rsidR="00E22BD2" w:rsidRPr="00833A80">
        <w:rPr>
          <w:rFonts w:ascii="Garamond" w:hAnsi="Garamond" w:cs="Times New Roman"/>
          <w:sz w:val="24"/>
          <w:szCs w:val="24"/>
        </w:rPr>
        <w:t>t</w:t>
      </w:r>
      <w:r w:rsidRPr="00833A80">
        <w:rPr>
          <w:rFonts w:ascii="Garamond" w:hAnsi="Garamond" w:cs="Times New Roman"/>
          <w:sz w:val="24"/>
          <w:szCs w:val="24"/>
        </w:rPr>
        <w:t xml:space="preserve"> 47 të këtij ligji, dhe për të cilat nuk është bërë deklaratë doganore për çlirim për qarkullim të lirë, autoritetet doganore, kur kanë arsye të besojnë se ngarkesa mund të paraqesë rrezik për shëndetin e njerëzve, kafshëve ose bimëve, mirëqenien e kafshëve ose, sa i përket OMGJ-ve dhe produkteve për mbrojtjen e bimëve, edhe për mjedisin, </w:t>
      </w:r>
      <w:r w:rsidR="00E22BD2" w:rsidRPr="00833A80">
        <w:rPr>
          <w:rFonts w:ascii="Garamond" w:hAnsi="Garamond" w:cs="Times New Roman"/>
          <w:sz w:val="24"/>
          <w:szCs w:val="24"/>
        </w:rPr>
        <w:t xml:space="preserve">e </w:t>
      </w:r>
      <w:r w:rsidRPr="00833A80">
        <w:rPr>
          <w:rFonts w:ascii="Garamond" w:hAnsi="Garamond" w:cs="Times New Roman"/>
          <w:sz w:val="24"/>
          <w:szCs w:val="24"/>
        </w:rPr>
        <w:t>transmetojnë të gjithë informacionin përkatës tek autoritetet kompetente.</w:t>
      </w:r>
    </w:p>
    <w:p w14:paraId="76EB7960" w14:textId="77777777" w:rsidR="00D970AC" w:rsidRPr="00833A80" w:rsidRDefault="00D970AC" w:rsidP="00833A80">
      <w:pPr>
        <w:spacing w:after="0" w:line="240" w:lineRule="auto"/>
        <w:ind w:firstLine="284"/>
        <w:jc w:val="both"/>
        <w:rPr>
          <w:rFonts w:ascii="Garamond" w:hAnsi="Garamond" w:cs="Times New Roman"/>
          <w:sz w:val="24"/>
          <w:szCs w:val="24"/>
        </w:rPr>
      </w:pPr>
    </w:p>
    <w:p w14:paraId="429C3DE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Seksioni VI</w:t>
      </w:r>
    </w:p>
    <w:p w14:paraId="7F009638" w14:textId="367D31B5"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Masa të veçanta</w:t>
      </w:r>
    </w:p>
    <w:p w14:paraId="2E0A1128" w14:textId="77777777" w:rsidR="00D970AC" w:rsidRPr="00833A80" w:rsidRDefault="00D970AC" w:rsidP="00833A80">
      <w:pPr>
        <w:spacing w:after="0" w:line="240" w:lineRule="auto"/>
        <w:ind w:firstLine="284"/>
        <w:jc w:val="center"/>
        <w:rPr>
          <w:rFonts w:ascii="Garamond" w:hAnsi="Garamond" w:cs="Times New Roman"/>
          <w:sz w:val="24"/>
          <w:szCs w:val="24"/>
        </w:rPr>
      </w:pPr>
    </w:p>
    <w:p w14:paraId="53410764" w14:textId="7BE8B6DB"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76</w:t>
      </w:r>
    </w:p>
    <w:p w14:paraId="3FC1FD14" w14:textId="77777777" w:rsidR="00E22BD2"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Rregullat për kontrolle zyrtare specifike dhe për masat që merren në vijim të kryerjes </w:t>
      </w:r>
    </w:p>
    <w:p w14:paraId="00C57BB2" w14:textId="3231E8F0"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së këtyre kontrolleve</w:t>
      </w:r>
    </w:p>
    <w:p w14:paraId="33271283" w14:textId="77777777" w:rsidR="00D970AC" w:rsidRPr="00833A80" w:rsidRDefault="00D970AC" w:rsidP="00833A80">
      <w:pPr>
        <w:spacing w:after="0" w:line="240" w:lineRule="auto"/>
        <w:ind w:firstLine="284"/>
        <w:jc w:val="both"/>
        <w:rPr>
          <w:rFonts w:ascii="Garamond" w:hAnsi="Garamond" w:cs="Times New Roman"/>
          <w:sz w:val="24"/>
          <w:szCs w:val="24"/>
        </w:rPr>
      </w:pPr>
    </w:p>
    <w:p w14:paraId="37E9ACB9" w14:textId="1E63D19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Ministri me udhëzim miraton rregullat për kryerjen e kontrolleve zyrtare specifike dhe masat në rastet e mospërputhshmërisë, duke marrë parasysh veçoritë e kategorive të mëposhtme të kafshëve dhe mallrave ose masat dhe mjetet e transportit të tyre për:</w:t>
      </w:r>
    </w:p>
    <w:p w14:paraId="1A93FC9E" w14:textId="6CE50E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81284" w:rsidRPr="00833A80">
        <w:rPr>
          <w:rFonts w:ascii="Garamond" w:hAnsi="Garamond" w:cs="Times New Roman"/>
          <w:sz w:val="24"/>
          <w:szCs w:val="24"/>
        </w:rPr>
        <w:t xml:space="preserve"> </w:t>
      </w:r>
      <w:r w:rsidRPr="00833A80">
        <w:rPr>
          <w:rFonts w:ascii="Garamond" w:hAnsi="Garamond" w:cs="Times New Roman"/>
          <w:sz w:val="24"/>
          <w:szCs w:val="24"/>
        </w:rPr>
        <w:t xml:space="preserve">ngarkesat e produkteve të freskëta të peshkimit të zbarkuara direkt në portet e përcaktuara nga Republika e Shqipërisë, në përputhje me </w:t>
      </w:r>
      <w:r w:rsidR="009C5E9F" w:rsidRPr="00833A80">
        <w:rPr>
          <w:rFonts w:ascii="Garamond" w:hAnsi="Garamond" w:cs="Times New Roman"/>
          <w:sz w:val="24"/>
          <w:szCs w:val="24"/>
        </w:rPr>
        <w:t xml:space="preserve">legjislacionin specifik </w:t>
      </w:r>
      <w:r w:rsidRPr="00833A80">
        <w:rPr>
          <w:rFonts w:ascii="Garamond" w:hAnsi="Garamond" w:cs="Times New Roman"/>
          <w:sz w:val="24"/>
          <w:szCs w:val="24"/>
        </w:rPr>
        <w:t>për krijimin e një sistemi për parandalimin, frenimin dhe eliminimin e peshkimit të paligjshëm, të padeklaruar m</w:t>
      </w:r>
      <w:r w:rsidR="003C7D1C" w:rsidRPr="00833A80">
        <w:rPr>
          <w:rFonts w:ascii="Garamond" w:hAnsi="Garamond" w:cs="Times New Roman"/>
          <w:sz w:val="24"/>
          <w:szCs w:val="24"/>
        </w:rPr>
        <w:t>ë</w:t>
      </w:r>
      <w:r w:rsidRPr="00833A80">
        <w:rPr>
          <w:rFonts w:ascii="Garamond" w:hAnsi="Garamond" w:cs="Times New Roman"/>
          <w:sz w:val="24"/>
          <w:szCs w:val="24"/>
        </w:rPr>
        <w:t xml:space="preserve"> parë dhe të parregulluar nga një anije peshkimi që mban flamurin e një shteti tjetër</w:t>
      </w:r>
      <w:r w:rsidR="009C5E9F" w:rsidRPr="00833A80">
        <w:rPr>
          <w:rFonts w:ascii="Garamond" w:hAnsi="Garamond" w:cs="Times New Roman"/>
          <w:sz w:val="24"/>
          <w:szCs w:val="24"/>
        </w:rPr>
        <w:t xml:space="preserve">, </w:t>
      </w:r>
      <w:r w:rsidR="00C97FF9" w:rsidRPr="00833A80">
        <w:rPr>
          <w:rFonts w:ascii="Garamond" w:hAnsi="Garamond" w:cs="Times New Roman"/>
          <w:sz w:val="24"/>
          <w:szCs w:val="24"/>
        </w:rPr>
        <w:t>që transpozon legjislacionin e BE-së në Republikën e Shqipërisë</w:t>
      </w:r>
      <w:r w:rsidRPr="00833A80">
        <w:rPr>
          <w:rFonts w:ascii="Garamond" w:hAnsi="Garamond" w:cs="Times New Roman"/>
          <w:sz w:val="24"/>
          <w:szCs w:val="24"/>
        </w:rPr>
        <w:t>;</w:t>
      </w:r>
    </w:p>
    <w:p w14:paraId="3A4EF0D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b) ngarkesat e kafshëve të egra pa hequr lëkurën me gëzof;</w:t>
      </w:r>
    </w:p>
    <w:p w14:paraId="017A7832" w14:textId="69E2C1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c) ngarkesat e kategorive të mallrave të përmendura në shkronjën “b” të  pikës 1 të nenit 47 të këtij ligji, të cilat dorëzohen me ose pa magazinim në magazina doganore të miratuara posaçërisht ose në zona </w:t>
      </w:r>
      <w:r w:rsidRPr="00833A80">
        <w:rPr>
          <w:rFonts w:ascii="Garamond" w:hAnsi="Garamond" w:cs="Times New Roman"/>
          <w:sz w:val="24"/>
          <w:szCs w:val="24"/>
        </w:rPr>
        <w:lastRenderedPageBreak/>
        <w:t>të lira, në anijet që dalin nga Republika e Shqipërisë dhe të destinuara për furnizim ose konsum nga ekuipazhi dhe pasagjerët;</w:t>
      </w:r>
    </w:p>
    <w:p w14:paraId="5261D4F4" w14:textId="703BD29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materialin e paketimit prej druri;</w:t>
      </w:r>
    </w:p>
    <w:p w14:paraId="0E3376BA" w14:textId="4209EB7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ushqimin që shoqëron kafshët dhe i destinuar për ushqimin e këtyre kafshëve;</w:t>
      </w:r>
    </w:p>
    <w:p w14:paraId="675E7397" w14:textId="3B30C86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dh)kafshët dhe mallrat e blera nëpërmjet kontratave në distancë dhe të dorëzuara nga një vend tjetër në një adresë në Republikën e Shqipërisë dhe kërkesat e njoftimit të nevojshme për të lejuar kryerjen e duhur të kontrolleve zyrtare;</w:t>
      </w:r>
    </w:p>
    <w:p w14:paraId="2D8566A3" w14:textId="3F3E6FA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produktet bimore të cilat për shkak të destinacionit të tyre të mëvonshëm mund të rrisin riskun e përhapjes së sëmundjeve infektive ose ngjitëse të kafshëve;</w:t>
      </w:r>
    </w:p>
    <w:p w14:paraId="71BF3B93" w14:textId="6EBB1C0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 ngarkesat e kategorive të kafshëve dhe mallrave të përmendura në shkronjat “a”, “b” dhe “c” të pikës 1 të nenit 47 të këtij ligji, me origjinë nga Republika e Shqipërisë dhe që kthehen pas në Republikën e Shqipërisë pas refuzimit të hyrjes nga një vend tjetër;</w:t>
      </w:r>
    </w:p>
    <w:p w14:paraId="505D77BA" w14:textId="1B2EDDE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mallrat që hyjnë në Republikën e Shqipërisë me shumicë nga një vend tjetër, pavarësisht nëse të gjitha kanë origjinë nga ai vend;</w:t>
      </w:r>
    </w:p>
    <w:p w14:paraId="6A920FAC" w14:textId="42A85EF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g) kafshët dhe mallrat e përjashtuara nga </w:t>
      </w:r>
      <w:r w:rsidRPr="00833A80">
        <w:rPr>
          <w:rFonts w:ascii="Garamond" w:hAnsi="Garamond" w:cs="Times New Roman"/>
          <w:color w:val="000000" w:themeColor="text1"/>
          <w:sz w:val="24"/>
          <w:szCs w:val="24"/>
        </w:rPr>
        <w:t>neni 47</w:t>
      </w:r>
      <w:r w:rsidR="00CC2B69" w:rsidRPr="00833A80">
        <w:rPr>
          <w:rFonts w:ascii="Garamond" w:hAnsi="Garamond" w:cs="Times New Roman"/>
          <w:color w:val="000000" w:themeColor="text1"/>
          <w:sz w:val="24"/>
          <w:szCs w:val="24"/>
        </w:rPr>
        <w:t xml:space="preserve"> i ligjit</w:t>
      </w:r>
      <w:r w:rsidRPr="00833A80">
        <w:rPr>
          <w:rFonts w:ascii="Garamond" w:hAnsi="Garamond" w:cs="Times New Roman"/>
          <w:color w:val="000000" w:themeColor="text1"/>
          <w:sz w:val="24"/>
          <w:szCs w:val="24"/>
        </w:rPr>
        <w:t xml:space="preserve">, </w:t>
      </w:r>
      <w:r w:rsidRPr="00833A80">
        <w:rPr>
          <w:rFonts w:ascii="Garamond" w:hAnsi="Garamond" w:cs="Times New Roman"/>
          <w:sz w:val="24"/>
          <w:szCs w:val="24"/>
        </w:rPr>
        <w:t>në përputhje me nenin 48</w:t>
      </w:r>
      <w:r w:rsidR="00E22BD2" w:rsidRPr="00833A80">
        <w:rPr>
          <w:rFonts w:ascii="Garamond" w:hAnsi="Garamond" w:cs="Times New Roman"/>
          <w:sz w:val="24"/>
          <w:szCs w:val="24"/>
        </w:rPr>
        <w:t xml:space="preserve"> </w:t>
      </w:r>
      <w:r w:rsidRPr="00833A80">
        <w:rPr>
          <w:rFonts w:ascii="Garamond" w:hAnsi="Garamond" w:cs="Times New Roman"/>
          <w:sz w:val="24"/>
          <w:szCs w:val="24"/>
        </w:rPr>
        <w:t>të këtij ligji.</w:t>
      </w:r>
    </w:p>
    <w:p w14:paraId="6A3FBF2E" w14:textId="7004E5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udhëzim miraton:</w:t>
      </w:r>
    </w:p>
    <w:p w14:paraId="2A9630D7" w14:textId="06F3AA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kushtet për monitorimin e transportit dhe mbërritjes së ngarkesave të kafshëve dhe mallrave të caktuara nga posta e kontrollit kufitar të mbërritjes deri në përcaktimin e vendit të destinacionit në Republikën e Shqipërisë ose për në postën e kontrollit kufitar të daljes;  </w:t>
      </w:r>
    </w:p>
    <w:p w14:paraId="5EDC60F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modelin e certifikatave zyrtare dhe rregullave për lëshimin e këtyre certifikatave; </w:t>
      </w:r>
    </w:p>
    <w:p w14:paraId="47812B7D" w14:textId="52ECE85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formatin e dokumenteve që shoqërojnë kategoritë e kafshëve ose mallrave të përmendura në pikën 1 të këtij neni.</w:t>
      </w:r>
    </w:p>
    <w:p w14:paraId="416E3DFD" w14:textId="77777777" w:rsidR="00D970AC" w:rsidRPr="00833A80" w:rsidRDefault="00D970AC" w:rsidP="00833A80">
      <w:pPr>
        <w:spacing w:after="0" w:line="240" w:lineRule="auto"/>
        <w:ind w:firstLine="284"/>
        <w:jc w:val="both"/>
        <w:rPr>
          <w:rFonts w:ascii="Garamond" w:hAnsi="Garamond" w:cs="Times New Roman"/>
          <w:sz w:val="24"/>
          <w:szCs w:val="24"/>
        </w:rPr>
      </w:pPr>
    </w:p>
    <w:p w14:paraId="3D4CFC1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VI</w:t>
      </w:r>
    </w:p>
    <w:p w14:paraId="4D7098E9"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FINANCIMI I KONTROLLEVE ZYRTARE DHE I AKTIVITETEVE TË TJERA ZYRTARE</w:t>
      </w:r>
    </w:p>
    <w:p w14:paraId="73A6FB35" w14:textId="77777777" w:rsidR="00D970AC" w:rsidRPr="00833A80" w:rsidRDefault="00D970AC" w:rsidP="00833A80">
      <w:pPr>
        <w:spacing w:after="0" w:line="240" w:lineRule="auto"/>
        <w:ind w:firstLine="284"/>
        <w:jc w:val="center"/>
        <w:rPr>
          <w:rFonts w:ascii="Garamond" w:hAnsi="Garamond" w:cs="Times New Roman"/>
          <w:sz w:val="24"/>
          <w:szCs w:val="24"/>
        </w:rPr>
      </w:pPr>
    </w:p>
    <w:p w14:paraId="680014EA"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77</w:t>
      </w:r>
    </w:p>
    <w:p w14:paraId="662F4E2A"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të përgjithshme</w:t>
      </w:r>
    </w:p>
    <w:p w14:paraId="3FD69672" w14:textId="77777777" w:rsidR="00D970AC" w:rsidRPr="00833A80" w:rsidRDefault="00D970AC" w:rsidP="00833A80">
      <w:pPr>
        <w:spacing w:after="0" w:line="240" w:lineRule="auto"/>
        <w:ind w:firstLine="284"/>
        <w:jc w:val="both"/>
        <w:rPr>
          <w:rFonts w:ascii="Garamond" w:hAnsi="Garamond" w:cs="Times New Roman"/>
          <w:sz w:val="24"/>
          <w:szCs w:val="24"/>
        </w:rPr>
      </w:pPr>
    </w:p>
    <w:p w14:paraId="5D28A298" w14:textId="659AAA5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Republika e Shqipërisë siguron që burime të mjaftueshme financiare vihen në dispozicion për të siguruar stafin dhe burime të tjera të nevojshme për autoritetet kompetente për kryerjen e kontrolleve zyrtare dhe aktiviteteve të tjera zyrtare.</w:t>
      </w:r>
    </w:p>
    <w:p w14:paraId="7AF28518" w14:textId="5EDCCB0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Ky kre zbatohet edhe në rastin e delegimit të detyrave të caktuara të kontrollit zyrtar dhe aktiviteteve të tjera zyrtare, në përputhje me nenet 28 dhe 31 të këtij ligji.</w:t>
      </w:r>
    </w:p>
    <w:p w14:paraId="44E8EECB" w14:textId="77777777" w:rsidR="00D970AC" w:rsidRPr="00833A80" w:rsidRDefault="00D970AC" w:rsidP="00833A80">
      <w:pPr>
        <w:spacing w:after="0" w:line="240" w:lineRule="auto"/>
        <w:ind w:firstLine="284"/>
        <w:jc w:val="both"/>
        <w:rPr>
          <w:rFonts w:ascii="Garamond" w:hAnsi="Garamond" w:cs="Times New Roman"/>
          <w:sz w:val="24"/>
          <w:szCs w:val="24"/>
        </w:rPr>
      </w:pPr>
    </w:p>
    <w:p w14:paraId="371DAC00" w14:textId="497F3B6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78</w:t>
      </w:r>
    </w:p>
    <w:p w14:paraId="085C5611"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Tarifat ose pagesat e detyrueshme</w:t>
      </w:r>
    </w:p>
    <w:p w14:paraId="595E8A63" w14:textId="77777777" w:rsidR="00D970AC" w:rsidRPr="00833A80" w:rsidRDefault="00D970AC" w:rsidP="00833A80">
      <w:pPr>
        <w:spacing w:after="0" w:line="240" w:lineRule="auto"/>
        <w:ind w:firstLine="284"/>
        <w:jc w:val="both"/>
        <w:rPr>
          <w:rFonts w:ascii="Garamond" w:hAnsi="Garamond" w:cs="Times New Roman"/>
          <w:sz w:val="24"/>
          <w:szCs w:val="24"/>
        </w:rPr>
      </w:pPr>
    </w:p>
    <w:p w14:paraId="0124D169" w14:textId="186B7D1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Autoritetet kompetente mbledhin pagesat ose tarifat për kontrollet zyrtare të kryera </w:t>
      </w:r>
      <w:r w:rsidR="00E22BD2" w:rsidRPr="00833A80">
        <w:rPr>
          <w:rFonts w:ascii="Garamond" w:hAnsi="Garamond" w:cs="Times New Roman"/>
          <w:sz w:val="24"/>
          <w:szCs w:val="24"/>
        </w:rPr>
        <w:t>p</w:t>
      </w:r>
      <w:r w:rsidRPr="00833A80">
        <w:rPr>
          <w:rFonts w:ascii="Garamond" w:hAnsi="Garamond" w:cs="Times New Roman"/>
          <w:sz w:val="24"/>
          <w:szCs w:val="24"/>
        </w:rPr>
        <w:t>ë</w:t>
      </w:r>
      <w:r w:rsidR="00E22BD2" w:rsidRPr="00833A80">
        <w:rPr>
          <w:rFonts w:ascii="Garamond" w:hAnsi="Garamond" w:cs="Times New Roman"/>
          <w:sz w:val="24"/>
          <w:szCs w:val="24"/>
        </w:rPr>
        <w:t>r</w:t>
      </w:r>
      <w:r w:rsidRPr="00833A80">
        <w:rPr>
          <w:rFonts w:ascii="Garamond" w:hAnsi="Garamond" w:cs="Times New Roman"/>
          <w:sz w:val="24"/>
          <w:szCs w:val="24"/>
        </w:rPr>
        <w:t xml:space="preserve"> veprimtaritë e përcaktuara në kapitullin II të aneksit III të këtij ligji dhe për kafshët dhe mallrat e përmendura shkronjat “a”, “b” dhe “c” të pikës 1 të nenit 47 të këtij ligji, në pikat e kontrollit kufitar ose në pikat e kontrollit, të parashikuar në shkronjën “a” të pikës 1 të nenit 53 të këtij ligji, ose:</w:t>
      </w:r>
    </w:p>
    <w:p w14:paraId="7C826A54" w14:textId="286FE5E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në nivelin e kostos së llogaritur në përputhje me pikën 1 të nenit 81 të këtij ligji; </w:t>
      </w:r>
    </w:p>
    <w:p w14:paraId="60876651" w14:textId="4E40A7B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në vlerën e miratuar me vendim të Këshillit të Ministrave. </w:t>
      </w:r>
    </w:p>
    <w:p w14:paraId="0701F717" w14:textId="216F0AF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mbledhin pagesat ose tarifat për të rikuperuar kostot që ato kanë në lidhje me:</w:t>
      </w:r>
    </w:p>
    <w:p w14:paraId="7170DB82" w14:textId="4D81418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kontrollet zyrtare të kryera </w:t>
      </w:r>
      <w:r w:rsidR="00E22BD2" w:rsidRPr="00833A80">
        <w:rPr>
          <w:rFonts w:ascii="Garamond" w:hAnsi="Garamond" w:cs="Times New Roman"/>
          <w:sz w:val="24"/>
          <w:szCs w:val="24"/>
        </w:rPr>
        <w:t>për</w:t>
      </w:r>
      <w:r w:rsidRPr="00833A80">
        <w:rPr>
          <w:rFonts w:ascii="Garamond" w:hAnsi="Garamond" w:cs="Times New Roman"/>
          <w:sz w:val="24"/>
          <w:szCs w:val="24"/>
        </w:rPr>
        <w:t xml:space="preserve"> kafshët dhe mallrat e përmendura në shkronjat “ç”, “d” dhe “dh” të pikës 1 të nenit 47 të këtij ligji;</w:t>
      </w:r>
    </w:p>
    <w:p w14:paraId="11A2063C" w14:textId="72BC9AE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81284" w:rsidRPr="00833A80">
        <w:rPr>
          <w:rFonts w:ascii="Garamond" w:hAnsi="Garamond" w:cs="Times New Roman"/>
          <w:sz w:val="24"/>
          <w:szCs w:val="24"/>
        </w:rPr>
        <w:t xml:space="preserve"> </w:t>
      </w:r>
      <w:r w:rsidRPr="00833A80">
        <w:rPr>
          <w:rFonts w:ascii="Garamond" w:hAnsi="Garamond" w:cs="Times New Roman"/>
          <w:sz w:val="24"/>
          <w:szCs w:val="24"/>
        </w:rPr>
        <w:t>kontrollet zyrtare të kryera me kërkesë të operatorit për të marrë miratimin e biznesit të stabilimenteve të ushqimit për kafshë</w:t>
      </w:r>
      <w:r w:rsidR="002371A5" w:rsidRPr="00833A80">
        <w:rPr>
          <w:rFonts w:ascii="Garamond" w:hAnsi="Garamond" w:cs="Times New Roman"/>
          <w:sz w:val="24"/>
          <w:szCs w:val="24"/>
        </w:rPr>
        <w:t xml:space="preserve"> n</w:t>
      </w:r>
      <w:r w:rsidR="00472BDE" w:rsidRPr="00833A80">
        <w:rPr>
          <w:rFonts w:ascii="Garamond" w:hAnsi="Garamond" w:cs="Times New Roman"/>
          <w:sz w:val="24"/>
          <w:szCs w:val="24"/>
        </w:rPr>
        <w:t>ë</w:t>
      </w:r>
      <w:r w:rsidR="002371A5" w:rsidRPr="00833A80">
        <w:rPr>
          <w:rFonts w:ascii="Garamond" w:hAnsi="Garamond" w:cs="Times New Roman"/>
          <w:sz w:val="24"/>
          <w:szCs w:val="24"/>
        </w:rPr>
        <w:t xml:space="preserve"> p</w:t>
      </w:r>
      <w:r w:rsidR="00472BDE" w:rsidRPr="00833A80">
        <w:rPr>
          <w:rFonts w:ascii="Garamond" w:hAnsi="Garamond" w:cs="Times New Roman"/>
          <w:sz w:val="24"/>
          <w:szCs w:val="24"/>
        </w:rPr>
        <w:t>ë</w:t>
      </w:r>
      <w:r w:rsidR="002371A5" w:rsidRPr="00833A80">
        <w:rPr>
          <w:rFonts w:ascii="Garamond" w:hAnsi="Garamond" w:cs="Times New Roman"/>
          <w:sz w:val="24"/>
          <w:szCs w:val="24"/>
        </w:rPr>
        <w:t>rputhje me legjislacioni</w:t>
      </w:r>
      <w:r w:rsidR="00E22BD2" w:rsidRPr="00833A80">
        <w:rPr>
          <w:rFonts w:ascii="Garamond" w:hAnsi="Garamond" w:cs="Times New Roman"/>
          <w:sz w:val="24"/>
          <w:szCs w:val="24"/>
        </w:rPr>
        <w:t>n</w:t>
      </w:r>
      <w:r w:rsidR="00472BDE" w:rsidRPr="00833A80">
        <w:rPr>
          <w:rFonts w:ascii="Garamond" w:hAnsi="Garamond" w:cs="Times New Roman"/>
          <w:sz w:val="24"/>
          <w:szCs w:val="24"/>
        </w:rPr>
        <w:t>,</w:t>
      </w:r>
      <w:r w:rsidR="002371A5" w:rsidRPr="00833A80">
        <w:rPr>
          <w:rFonts w:ascii="Garamond" w:hAnsi="Garamond" w:cs="Times New Roman"/>
          <w:sz w:val="24"/>
          <w:szCs w:val="24"/>
        </w:rPr>
        <w:t xml:space="preserve"> që transpozon legjislacionin e BE-së në Republikën e Shqipërisë</w:t>
      </w:r>
      <w:r w:rsidRPr="00833A80">
        <w:rPr>
          <w:rFonts w:ascii="Garamond" w:hAnsi="Garamond" w:cs="Times New Roman"/>
          <w:sz w:val="24"/>
          <w:szCs w:val="24"/>
        </w:rPr>
        <w:t>;</w:t>
      </w:r>
    </w:p>
    <w:p w14:paraId="1E6FA93D" w14:textId="159AC20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kontrollet zyrtare që nuk ishin planifikuar fillimisht dhe të cilat:</w:t>
      </w:r>
    </w:p>
    <w:p w14:paraId="3CBC3E49" w14:textId="488FAA9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C81284" w:rsidRPr="00833A80">
        <w:rPr>
          <w:rFonts w:ascii="Garamond" w:hAnsi="Garamond" w:cs="Times New Roman"/>
          <w:sz w:val="24"/>
          <w:szCs w:val="24"/>
        </w:rPr>
        <w:t xml:space="preserve"> </w:t>
      </w:r>
      <w:r w:rsidRPr="00833A80">
        <w:rPr>
          <w:rFonts w:ascii="Garamond" w:hAnsi="Garamond" w:cs="Times New Roman"/>
          <w:sz w:val="24"/>
          <w:szCs w:val="24"/>
        </w:rPr>
        <w:t>janë bërë të nevojshme pas konstatimit të një rasti të mospërputhjes nga i njëjti operator gjatë një kontrolli zyrtar të kryer në përputhje me këtë ligj;</w:t>
      </w:r>
    </w:p>
    <w:p w14:paraId="650E9972" w14:textId="773BB33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ii.</w:t>
      </w:r>
      <w:r w:rsidR="00C81284" w:rsidRPr="00833A80">
        <w:rPr>
          <w:rFonts w:ascii="Garamond" w:hAnsi="Garamond" w:cs="Times New Roman"/>
          <w:sz w:val="24"/>
          <w:szCs w:val="24"/>
        </w:rPr>
        <w:t xml:space="preserve"> </w:t>
      </w:r>
      <w:r w:rsidRPr="00833A80">
        <w:rPr>
          <w:rFonts w:ascii="Garamond" w:hAnsi="Garamond" w:cs="Times New Roman"/>
          <w:sz w:val="24"/>
          <w:szCs w:val="24"/>
        </w:rPr>
        <w:t>kryhen për të vlerësuar shkallën dhe ndikimin e rastit të mospërputhjes ose për të verifikuar që mospërputhja është korrigjuar.</w:t>
      </w:r>
    </w:p>
    <w:p w14:paraId="3219E6E4" w14:textId="259A530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Pavarësisht nga parashikimet e pikave 1 dhe 2 të këtij neni, shuma e pagesave ose tarifave </w:t>
      </w:r>
      <w:r w:rsidR="00E22BD2" w:rsidRPr="00833A80">
        <w:rPr>
          <w:rFonts w:ascii="Garamond" w:hAnsi="Garamond" w:cs="Times New Roman"/>
          <w:sz w:val="24"/>
          <w:szCs w:val="24"/>
        </w:rPr>
        <w:t>p</w:t>
      </w:r>
      <w:r w:rsidRPr="00833A80">
        <w:rPr>
          <w:rFonts w:ascii="Garamond" w:hAnsi="Garamond" w:cs="Times New Roman"/>
          <w:sz w:val="24"/>
          <w:szCs w:val="24"/>
        </w:rPr>
        <w:t>ë</w:t>
      </w:r>
      <w:r w:rsidR="00E22BD2" w:rsidRPr="00833A80">
        <w:rPr>
          <w:rFonts w:ascii="Garamond" w:hAnsi="Garamond" w:cs="Times New Roman"/>
          <w:sz w:val="24"/>
          <w:szCs w:val="24"/>
        </w:rPr>
        <w:t>r</w:t>
      </w:r>
      <w:r w:rsidRPr="00833A80">
        <w:rPr>
          <w:rFonts w:ascii="Garamond" w:hAnsi="Garamond" w:cs="Times New Roman"/>
          <w:sz w:val="24"/>
          <w:szCs w:val="24"/>
        </w:rPr>
        <w:t xml:space="preserve"> veprimtaritë e përcaktuara në kapitullin II të aneksit III të këtij ligji, mbi baza objektive dhe jodiskriminuese, mund të reduktohet duke marrë parasysh:</w:t>
      </w:r>
    </w:p>
    <w:p w14:paraId="26BB8BED" w14:textId="48583F8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interesat e operatorëve me xhiro të ulët;</w:t>
      </w:r>
    </w:p>
    <w:p w14:paraId="03F3C770" w14:textId="7C899DA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metodat tradicionale të përdorura për prodhim, përpunim dhe shpërndarje;</w:t>
      </w:r>
    </w:p>
    <w:p w14:paraId="3A36B9FA" w14:textId="43DA52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nevojat e operatorëve të vendosur në rajone që </w:t>
      </w:r>
      <w:r w:rsidR="00E22BD2" w:rsidRPr="00833A80">
        <w:rPr>
          <w:rFonts w:ascii="Garamond" w:hAnsi="Garamond" w:cs="Times New Roman"/>
          <w:sz w:val="24"/>
          <w:szCs w:val="24"/>
        </w:rPr>
        <w:t>u</w:t>
      </w:r>
      <w:r w:rsidRPr="00833A80">
        <w:rPr>
          <w:rFonts w:ascii="Garamond" w:hAnsi="Garamond" w:cs="Times New Roman"/>
          <w:sz w:val="24"/>
          <w:szCs w:val="24"/>
        </w:rPr>
        <w:t xml:space="preserve"> nënshtrohen kufizimeve gjeografike specifike; </w:t>
      </w:r>
    </w:p>
    <w:p w14:paraId="15CE2219" w14:textId="3FC7DBA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të dhënat </w:t>
      </w:r>
      <w:r w:rsidR="00E22BD2" w:rsidRPr="00833A80">
        <w:rPr>
          <w:rFonts w:ascii="Garamond" w:hAnsi="Garamond" w:cs="Times New Roman"/>
          <w:sz w:val="24"/>
          <w:szCs w:val="24"/>
        </w:rPr>
        <w:t>për</w:t>
      </w:r>
      <w:r w:rsidRPr="00833A80">
        <w:rPr>
          <w:rFonts w:ascii="Garamond" w:hAnsi="Garamond" w:cs="Times New Roman"/>
          <w:sz w:val="24"/>
          <w:szCs w:val="24"/>
        </w:rPr>
        <w:t xml:space="preserve"> historikun e operatorëve për respektimin e rregullave përkatëse të parashikuara në pikën 2 të nenit 2 të këtij ligji të konstatuar nga kontrollet zyrtare.</w:t>
      </w:r>
    </w:p>
    <w:p w14:paraId="0CDABD0C" w14:textId="7142633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Këshilli i Ministrave mund të vendosë që pagesat dhe tarifat e llogaritura në përputhje me shkronjën “b” të pikës 1 të nenit 81 të këtij ligji të mos mblidhen nën një limit të caktuar të shumës që e bën joekonomike mbledhjen e kësaj pagese ose tarife, duke marrë parasysh koston e mbledhjes dhe të ardhurat e përgjithshme të pritura nga pagesat dhe tarifat.</w:t>
      </w:r>
    </w:p>
    <w:p w14:paraId="3E932F5B" w14:textId="2D9D598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Ky nen nuk zbatohet për kontrollet zyrtare të kryera për të verifikuar përputhshmërinë e rregullave të parashikuara në shkronjat “f” dhe “g” të pikës 2 të nenit 2 të këtij ligji.</w:t>
      </w:r>
    </w:p>
    <w:p w14:paraId="2F8C802A" w14:textId="77777777" w:rsidR="00D970AC" w:rsidRPr="00833A80" w:rsidRDefault="00D970AC" w:rsidP="00833A80">
      <w:pPr>
        <w:spacing w:after="0" w:line="240" w:lineRule="auto"/>
        <w:ind w:firstLine="284"/>
        <w:jc w:val="both"/>
        <w:rPr>
          <w:rFonts w:ascii="Garamond" w:hAnsi="Garamond" w:cs="Times New Roman"/>
          <w:sz w:val="24"/>
          <w:szCs w:val="24"/>
        </w:rPr>
      </w:pPr>
    </w:p>
    <w:p w14:paraId="3C1D9763" w14:textId="0844F1E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79</w:t>
      </w:r>
    </w:p>
    <w:p w14:paraId="5645796B" w14:textId="2B669FB1"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Pagesa ose tarifa t</w:t>
      </w:r>
      <w:r w:rsidR="00561E4A" w:rsidRPr="00833A80">
        <w:rPr>
          <w:rFonts w:ascii="Garamond" w:hAnsi="Garamond" w:cs="Times New Roman"/>
          <w:b/>
          <w:bCs/>
          <w:sz w:val="24"/>
          <w:szCs w:val="24"/>
        </w:rPr>
        <w:t>ë</w:t>
      </w:r>
      <w:r w:rsidRPr="00833A80">
        <w:rPr>
          <w:rFonts w:ascii="Garamond" w:hAnsi="Garamond" w:cs="Times New Roman"/>
          <w:b/>
          <w:bCs/>
          <w:sz w:val="24"/>
          <w:szCs w:val="24"/>
        </w:rPr>
        <w:t xml:space="preserve"> tjera</w:t>
      </w:r>
    </w:p>
    <w:p w14:paraId="424FF083" w14:textId="77777777" w:rsidR="00D970AC" w:rsidRPr="00833A80" w:rsidRDefault="00D970AC" w:rsidP="00833A80">
      <w:pPr>
        <w:spacing w:after="0" w:line="240" w:lineRule="auto"/>
        <w:ind w:firstLine="284"/>
        <w:jc w:val="center"/>
        <w:rPr>
          <w:rFonts w:ascii="Garamond" w:hAnsi="Garamond" w:cs="Times New Roman"/>
          <w:sz w:val="24"/>
          <w:szCs w:val="24"/>
        </w:rPr>
      </w:pPr>
    </w:p>
    <w:p w14:paraId="0FCAA7F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Autoritetet kompetente mund të mbledhin pagesa ose tarifa për të mbuluar kostot e kontrolleve zyrtare dhe aktiviteteve të tjera zyrtare të ndryshme nga ato pagesa ose tarifa të parashikuara në nenin 78 të këtij ligji, përveç rasteve kur ndalohet nga dispozitat legjislative të zbatueshme në fushat që rregullohen nga rregullat e parashikuara në pikën 2, të nenit 2, të këtij ligji.</w:t>
      </w:r>
    </w:p>
    <w:p w14:paraId="6C9B3294" w14:textId="77777777" w:rsidR="00D970AC" w:rsidRPr="00833A80" w:rsidRDefault="00D970AC" w:rsidP="00833A80">
      <w:pPr>
        <w:spacing w:after="0" w:line="240" w:lineRule="auto"/>
        <w:ind w:firstLine="284"/>
        <w:jc w:val="both"/>
        <w:rPr>
          <w:rFonts w:ascii="Garamond" w:hAnsi="Garamond" w:cs="Times New Roman"/>
          <w:sz w:val="24"/>
          <w:szCs w:val="24"/>
        </w:rPr>
      </w:pPr>
    </w:p>
    <w:p w14:paraId="18F05546" w14:textId="3072EF5A"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80</w:t>
      </w:r>
    </w:p>
    <w:p w14:paraId="57041B7F" w14:textId="445526B0"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Kostot</w:t>
      </w:r>
    </w:p>
    <w:p w14:paraId="539FB266" w14:textId="77777777" w:rsidR="00D970AC" w:rsidRPr="00833A80" w:rsidRDefault="00D970AC" w:rsidP="00833A80">
      <w:pPr>
        <w:spacing w:after="0" w:line="240" w:lineRule="auto"/>
        <w:ind w:firstLine="284"/>
        <w:jc w:val="both"/>
        <w:rPr>
          <w:rFonts w:ascii="Garamond" w:hAnsi="Garamond" w:cs="Times New Roman"/>
          <w:sz w:val="24"/>
          <w:szCs w:val="24"/>
        </w:rPr>
      </w:pPr>
    </w:p>
    <w:p w14:paraId="7F9EEF15" w14:textId="34EAF9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Pagesat ose tarifat që mblidhen në përputhje me nenin 78, pika 1, shkronja “a”, dhe pika 2, të këtij ligji përcaktohen në bazë të kostove të mëposhtme, për aq sa këto rezultojnë nga kontrollet zyrtare në fjalë:</w:t>
      </w:r>
    </w:p>
    <w:p w14:paraId="0F46F457" w14:textId="1A3A93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81284" w:rsidRPr="00833A80">
        <w:rPr>
          <w:rFonts w:ascii="Garamond" w:hAnsi="Garamond" w:cs="Times New Roman"/>
          <w:sz w:val="24"/>
          <w:szCs w:val="24"/>
        </w:rPr>
        <w:t xml:space="preserve"> p</w:t>
      </w:r>
      <w:r w:rsidRPr="00833A80">
        <w:rPr>
          <w:rFonts w:ascii="Garamond" w:hAnsi="Garamond" w:cs="Times New Roman"/>
          <w:sz w:val="24"/>
          <w:szCs w:val="24"/>
        </w:rPr>
        <w:t xml:space="preserve">agat e personelit, duke përfshirë personelin mbështetës dhe administrativ, i përfshirë në kryerjen e kontrolleve zyrtare, shpenzimet e sigurimeve shoqërore, pensionet dhe sigurimet shëndetësore </w:t>
      </w:r>
      <w:r w:rsidR="008D1635" w:rsidRPr="00833A80">
        <w:rPr>
          <w:rFonts w:ascii="Garamond" w:hAnsi="Garamond" w:cs="Times New Roman"/>
          <w:sz w:val="24"/>
          <w:szCs w:val="24"/>
        </w:rPr>
        <w:t>të</w:t>
      </w:r>
      <w:r w:rsidRPr="00833A80">
        <w:rPr>
          <w:rFonts w:ascii="Garamond" w:hAnsi="Garamond" w:cs="Times New Roman"/>
          <w:sz w:val="24"/>
          <w:szCs w:val="24"/>
        </w:rPr>
        <w:t xml:space="preserve"> tyre;</w:t>
      </w:r>
    </w:p>
    <w:p w14:paraId="30185CE3" w14:textId="286BF5D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C81284" w:rsidRPr="00833A80">
        <w:rPr>
          <w:rFonts w:ascii="Garamond" w:hAnsi="Garamond" w:cs="Times New Roman"/>
          <w:sz w:val="24"/>
          <w:szCs w:val="24"/>
        </w:rPr>
        <w:t>k</w:t>
      </w:r>
      <w:r w:rsidRPr="00833A80">
        <w:rPr>
          <w:rFonts w:ascii="Garamond" w:hAnsi="Garamond" w:cs="Times New Roman"/>
          <w:sz w:val="24"/>
          <w:szCs w:val="24"/>
        </w:rPr>
        <w:t>oston e objekteve dhe pajisjeve, duke përfshirë kostot e mirëmbajtjes dhe sigurimit dhe kostot e tjera shoqëruese;</w:t>
      </w:r>
    </w:p>
    <w:p w14:paraId="31B03B8B" w14:textId="4DFB2BD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w:t>
      </w:r>
      <w:r w:rsidR="00C81284" w:rsidRPr="00833A80">
        <w:rPr>
          <w:rFonts w:ascii="Garamond" w:hAnsi="Garamond" w:cs="Times New Roman"/>
          <w:sz w:val="24"/>
          <w:szCs w:val="24"/>
        </w:rPr>
        <w:t>k</w:t>
      </w:r>
      <w:r w:rsidRPr="00833A80">
        <w:rPr>
          <w:rFonts w:ascii="Garamond" w:hAnsi="Garamond" w:cs="Times New Roman"/>
          <w:sz w:val="24"/>
          <w:szCs w:val="24"/>
        </w:rPr>
        <w:t>oston e materialeve të konsumit dhe pajisjeve;</w:t>
      </w:r>
    </w:p>
    <w:p w14:paraId="50E91D7C" w14:textId="0598C8B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w:t>
      </w:r>
      <w:r w:rsidR="00C81284" w:rsidRPr="00833A80">
        <w:rPr>
          <w:rFonts w:ascii="Garamond" w:hAnsi="Garamond" w:cs="Times New Roman"/>
          <w:sz w:val="24"/>
          <w:szCs w:val="24"/>
        </w:rPr>
        <w:t>k</w:t>
      </w:r>
      <w:r w:rsidRPr="00833A80">
        <w:rPr>
          <w:rFonts w:ascii="Garamond" w:hAnsi="Garamond" w:cs="Times New Roman"/>
          <w:sz w:val="24"/>
          <w:szCs w:val="24"/>
        </w:rPr>
        <w:t>oston e shërbimeve që trupat e deleguar u ngarkojnë autoriteteve kompetente për kontrollet zyrtare të deleguara ndaj këtyre trupave të deleguar;</w:t>
      </w:r>
    </w:p>
    <w:p w14:paraId="1A1CFDA8" w14:textId="4333FC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d) </w:t>
      </w:r>
      <w:r w:rsidR="00C81284" w:rsidRPr="00833A80">
        <w:rPr>
          <w:rFonts w:ascii="Garamond" w:hAnsi="Garamond" w:cs="Times New Roman"/>
          <w:sz w:val="24"/>
          <w:szCs w:val="24"/>
        </w:rPr>
        <w:t>k</w:t>
      </w:r>
      <w:r w:rsidRPr="00833A80">
        <w:rPr>
          <w:rFonts w:ascii="Garamond" w:hAnsi="Garamond" w:cs="Times New Roman"/>
          <w:sz w:val="24"/>
          <w:szCs w:val="24"/>
        </w:rPr>
        <w:t>oston e trajnimit të personelit të përmendur në shkronjën “a” të këtij neni, me përjashtim të trajnimit të nevojshëm për të marrë kualifikimin e nevojshëm për t’u punësuar nga autoritetet kompetente;</w:t>
      </w:r>
    </w:p>
    <w:p w14:paraId="653BE72D" w14:textId="4E30DA5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C81284" w:rsidRPr="00833A80">
        <w:rPr>
          <w:rFonts w:ascii="Garamond" w:hAnsi="Garamond" w:cs="Times New Roman"/>
          <w:sz w:val="24"/>
          <w:szCs w:val="24"/>
        </w:rPr>
        <w:t xml:space="preserve"> k</w:t>
      </w:r>
      <w:r w:rsidRPr="00833A80">
        <w:rPr>
          <w:rFonts w:ascii="Garamond" w:hAnsi="Garamond" w:cs="Times New Roman"/>
          <w:sz w:val="24"/>
          <w:szCs w:val="24"/>
        </w:rPr>
        <w:t>oston e udhëtimit të personelit të përmendur në shkronjën “a” të këtij neni, si dhe shpenzimet përkatëse të akomodimit dhe ushqimit;</w:t>
      </w:r>
    </w:p>
    <w:p w14:paraId="46209EAF" w14:textId="29F26B6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e) </w:t>
      </w:r>
      <w:r w:rsidR="00C81284" w:rsidRPr="00833A80">
        <w:rPr>
          <w:rFonts w:ascii="Garamond" w:hAnsi="Garamond" w:cs="Times New Roman"/>
          <w:sz w:val="24"/>
          <w:szCs w:val="24"/>
        </w:rPr>
        <w:t>k</w:t>
      </w:r>
      <w:r w:rsidRPr="00833A80">
        <w:rPr>
          <w:rFonts w:ascii="Garamond" w:hAnsi="Garamond" w:cs="Times New Roman"/>
          <w:sz w:val="24"/>
          <w:szCs w:val="24"/>
        </w:rPr>
        <w:t>oston e marrjes së mostrave dhe të analizave laboratorike, testimit dhe diagnostikimit, të përcaktuar nga laboratorët zyrtarë për këto detyra.</w:t>
      </w:r>
    </w:p>
    <w:p w14:paraId="6C748AA5" w14:textId="77777777" w:rsidR="00D970AC" w:rsidRPr="00833A80" w:rsidRDefault="00D970AC" w:rsidP="00833A80">
      <w:pPr>
        <w:spacing w:after="0" w:line="240" w:lineRule="auto"/>
        <w:ind w:firstLine="284"/>
        <w:jc w:val="both"/>
        <w:rPr>
          <w:rFonts w:ascii="Garamond" w:hAnsi="Garamond" w:cs="Times New Roman"/>
          <w:sz w:val="24"/>
          <w:szCs w:val="24"/>
        </w:rPr>
      </w:pPr>
    </w:p>
    <w:p w14:paraId="4DF7CB6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81</w:t>
      </w:r>
    </w:p>
    <w:p w14:paraId="364445F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Llogaritja e tarifave ose pagesave</w:t>
      </w:r>
    </w:p>
    <w:p w14:paraId="743C794E" w14:textId="77777777" w:rsidR="00D970AC" w:rsidRPr="00833A80" w:rsidRDefault="00D970AC" w:rsidP="00833A80">
      <w:pPr>
        <w:spacing w:after="0" w:line="240" w:lineRule="auto"/>
        <w:ind w:firstLine="284"/>
        <w:jc w:val="both"/>
        <w:rPr>
          <w:rFonts w:ascii="Garamond" w:hAnsi="Garamond" w:cs="Times New Roman"/>
          <w:sz w:val="24"/>
          <w:szCs w:val="24"/>
        </w:rPr>
      </w:pPr>
    </w:p>
    <w:p w14:paraId="4A4650B2" w14:textId="542952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Pagesat ose tarifat e mbledhura në përputhje me nenin 78, pika 1, shkronja “a”, dhe pika 2, të këtij ligji përcaktohen në përputhje me një nga metodat e mëposhtme të llogaritjes ose nga një kombinim i tyre:</w:t>
      </w:r>
    </w:p>
    <w:p w14:paraId="069286FF" w14:textId="0E0082B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C81284" w:rsidRPr="00833A80">
        <w:rPr>
          <w:rFonts w:ascii="Garamond" w:hAnsi="Garamond" w:cs="Times New Roman"/>
          <w:sz w:val="24"/>
          <w:szCs w:val="24"/>
        </w:rPr>
        <w:t>n</w:t>
      </w:r>
      <w:r w:rsidRPr="00833A80">
        <w:rPr>
          <w:rFonts w:ascii="Garamond" w:hAnsi="Garamond" w:cs="Times New Roman"/>
          <w:sz w:val="24"/>
          <w:szCs w:val="24"/>
        </w:rPr>
        <w:t xml:space="preserve">ë një tarifë fikse në bazë të kostove të përgjithshme të kontrolleve zyrtare të përballuara nga autoritetet kompetente për një periudhë të caktuar kohore dhe të aplikuara për të gjithë operatorët, </w:t>
      </w:r>
      <w:r w:rsidRPr="00833A80">
        <w:rPr>
          <w:rFonts w:ascii="Garamond" w:hAnsi="Garamond" w:cs="Times New Roman"/>
          <w:sz w:val="24"/>
          <w:szCs w:val="24"/>
        </w:rPr>
        <w:lastRenderedPageBreak/>
        <w:t xml:space="preserve">pavarësisht nëse është kryer ndonjë kontroll zyrtar gjatë periudhës së referencës në lidhje me çdo operator, subjekt i tarifës; Në përcaktimin e nivelit të tarifave që do të mblidhet për çdo sektor, aktivitet dhe kategori operatorësh, autoritetet kompetente marrin parasysh ndikimin që ka lloji dhe madhësia e aktivitetit në fjalë, si dhe ndikimin që kanë faktorët e risqeve </w:t>
      </w:r>
      <w:r w:rsidR="008D1635" w:rsidRPr="00833A80">
        <w:rPr>
          <w:rFonts w:ascii="Garamond" w:hAnsi="Garamond" w:cs="Times New Roman"/>
          <w:sz w:val="24"/>
          <w:szCs w:val="24"/>
        </w:rPr>
        <w:t>për</w:t>
      </w:r>
      <w:r w:rsidRPr="00833A80">
        <w:rPr>
          <w:rFonts w:ascii="Garamond" w:hAnsi="Garamond" w:cs="Times New Roman"/>
          <w:sz w:val="24"/>
          <w:szCs w:val="24"/>
        </w:rPr>
        <w:t xml:space="preserve"> shpërndarjen e kostove të përgjithshme të këtyre kontrolleve zyrtare; </w:t>
      </w:r>
    </w:p>
    <w:p w14:paraId="5C5955CA" w14:textId="504A7F9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C81284" w:rsidRPr="00833A80">
        <w:rPr>
          <w:rFonts w:ascii="Garamond" w:hAnsi="Garamond" w:cs="Times New Roman"/>
          <w:sz w:val="24"/>
          <w:szCs w:val="24"/>
        </w:rPr>
        <w:t>n</w:t>
      </w:r>
      <w:r w:rsidRPr="00833A80">
        <w:rPr>
          <w:rFonts w:ascii="Garamond" w:hAnsi="Garamond" w:cs="Times New Roman"/>
          <w:sz w:val="24"/>
          <w:szCs w:val="24"/>
        </w:rPr>
        <w:t>ë bazë të llogaritjes së kostove aktuale të çdo kontrolli zyrtar individual dhe të aplikuara për operatorët që i nënshtrohen këtij kontrolli zyrtar.</w:t>
      </w:r>
    </w:p>
    <w:p w14:paraId="4520EFA2" w14:textId="633D641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Për llogaritjen e pagesave ose tarifave të parashikuara në nenin 78, pika 1, shkronja “a”, dhe pika 2 të këtij ligji</w:t>
      </w:r>
      <w:r w:rsidR="00156B7C" w:rsidRPr="00833A80">
        <w:rPr>
          <w:rFonts w:ascii="Garamond" w:hAnsi="Garamond" w:cs="Times New Roman"/>
          <w:sz w:val="24"/>
          <w:szCs w:val="24"/>
        </w:rPr>
        <w:t xml:space="preserve"> </w:t>
      </w:r>
      <w:r w:rsidRPr="00833A80">
        <w:rPr>
          <w:rFonts w:ascii="Garamond" w:hAnsi="Garamond" w:cs="Times New Roman"/>
          <w:sz w:val="24"/>
          <w:szCs w:val="24"/>
        </w:rPr>
        <w:t>merren parasysh shpenzimet e udhëtimit, të parashikuara në nenin 80, shkronja “dh”, të këtij ligji në mënyrë që të mos ketë diskriminim ndërmjet operatorëve në bazë të distancës së vendndodhjes së ambienteve të tyre nga ajo e autoriteteve kompetente.</w:t>
      </w:r>
    </w:p>
    <w:p w14:paraId="61AA2ADE" w14:textId="626461C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Kur pagesat ose tarifat llogariten në përputhje me shkronjën “a” të pikës 1 të këtij neni, pagesat ose tarifat e mbledhura nga autoritetet kompetente nuk duhet të kalojnë kostot e përgjithshme të akumuluara për kontrollet zyrtare të kryera gjatë periudhës kohore të përmendur në të.</w:t>
      </w:r>
    </w:p>
    <w:p w14:paraId="583B81E8" w14:textId="5757088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Kur pagesat ose tarifat llogariten në përputhje me shkronjën “b” të pikës 1 të këtij neni, ato nuk duhet të kalojnë koston reale të kontrollit zyrtar të kryer.</w:t>
      </w:r>
    </w:p>
    <w:p w14:paraId="7DF37366" w14:textId="77777777" w:rsidR="00D970AC" w:rsidRPr="00833A80" w:rsidRDefault="00D970AC" w:rsidP="00833A80">
      <w:pPr>
        <w:spacing w:after="0" w:line="240" w:lineRule="auto"/>
        <w:ind w:firstLine="284"/>
        <w:jc w:val="both"/>
        <w:rPr>
          <w:rFonts w:ascii="Garamond" w:hAnsi="Garamond" w:cs="Times New Roman"/>
          <w:sz w:val="24"/>
          <w:szCs w:val="24"/>
        </w:rPr>
      </w:pPr>
    </w:p>
    <w:p w14:paraId="7F9F134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82</w:t>
      </w:r>
    </w:p>
    <w:p w14:paraId="14B2808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Mbledhja dhe aplikimi i pagesave ose tarifave</w:t>
      </w:r>
    </w:p>
    <w:p w14:paraId="1EFA7645" w14:textId="77777777" w:rsidR="00D970AC" w:rsidRPr="00833A80" w:rsidRDefault="00D970AC" w:rsidP="00833A80">
      <w:pPr>
        <w:spacing w:after="0" w:line="240" w:lineRule="auto"/>
        <w:ind w:firstLine="284"/>
        <w:jc w:val="both"/>
        <w:rPr>
          <w:rFonts w:ascii="Garamond" w:hAnsi="Garamond" w:cs="Times New Roman"/>
          <w:sz w:val="24"/>
          <w:szCs w:val="24"/>
        </w:rPr>
      </w:pPr>
    </w:p>
    <w:p w14:paraId="24AF8370" w14:textId="742C2F5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Një operator ngarkohet me një pagesë ose tarifë për një kontroll zyrtar dhe për një aktivitet tjetër zyrtar të kryer në bazë të një ankese nëse ky kontroll sjell konfirmimin e mospërputhshmërisë.</w:t>
      </w:r>
    </w:p>
    <w:p w14:paraId="74205F24" w14:textId="46F35E8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Pagesat ose tarifat e mbledhura në përputhje me nenet 78 dhe 79 të këtij ligji nuk rimbursohen drejtpërdrejt ose tërthorazi, përveç rasteve kur mblidhen në mënyrë të padrejtë.</w:t>
      </w:r>
    </w:p>
    <w:p w14:paraId="18EEE8E2" w14:textId="017E9A1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Ministri me urdhër mund të vendosë që pagesat ose tarifat të mblidhen nga autoritete të ndryshme nga autoritetet kompetente ose nga trupat e deleguar. </w:t>
      </w:r>
    </w:p>
    <w:p w14:paraId="2068E2DF" w14:textId="77777777" w:rsidR="00D970AC" w:rsidRPr="00833A80" w:rsidRDefault="00D970AC" w:rsidP="00833A80">
      <w:pPr>
        <w:spacing w:after="0" w:line="240" w:lineRule="auto"/>
        <w:ind w:firstLine="284"/>
        <w:jc w:val="both"/>
        <w:rPr>
          <w:rFonts w:ascii="Garamond" w:hAnsi="Garamond" w:cs="Times New Roman"/>
          <w:sz w:val="24"/>
          <w:szCs w:val="24"/>
        </w:rPr>
      </w:pPr>
    </w:p>
    <w:p w14:paraId="72D44466" w14:textId="35E928BE"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83</w:t>
      </w:r>
    </w:p>
    <w:p w14:paraId="5450F085"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Pagesa e tarifave ose pagesave</w:t>
      </w:r>
    </w:p>
    <w:p w14:paraId="4027F4B6" w14:textId="77777777" w:rsidR="00D970AC" w:rsidRPr="00833A80" w:rsidRDefault="00D970AC" w:rsidP="00833A80">
      <w:pPr>
        <w:spacing w:after="0" w:line="240" w:lineRule="auto"/>
        <w:ind w:firstLine="284"/>
        <w:jc w:val="both"/>
        <w:rPr>
          <w:rFonts w:ascii="Garamond" w:hAnsi="Garamond" w:cs="Times New Roman"/>
          <w:sz w:val="24"/>
          <w:szCs w:val="24"/>
        </w:rPr>
      </w:pPr>
    </w:p>
    <w:p w14:paraId="549CE54F" w14:textId="5E1FF69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156B7C" w:rsidRPr="00833A80">
        <w:rPr>
          <w:rFonts w:ascii="Garamond" w:hAnsi="Garamond" w:cs="Times New Roman"/>
          <w:sz w:val="24"/>
          <w:szCs w:val="24"/>
        </w:rPr>
        <w:t xml:space="preserve"> </w:t>
      </w:r>
      <w:r w:rsidRPr="00833A80">
        <w:rPr>
          <w:rFonts w:ascii="Garamond" w:hAnsi="Garamond" w:cs="Times New Roman"/>
          <w:sz w:val="24"/>
          <w:szCs w:val="24"/>
        </w:rPr>
        <w:t>Autoritetet kompetente sigurojnë që operatorët të marrin, sipas kërkesës, dëshminë e pagesës së tarifave ose pagesave në rast se operatorët nuk kanë akses tjetër në një provë të tillë.</w:t>
      </w:r>
    </w:p>
    <w:p w14:paraId="2215EB0E" w14:textId="6B95CE5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156B7C" w:rsidRPr="00833A80">
        <w:rPr>
          <w:rFonts w:ascii="Garamond" w:hAnsi="Garamond" w:cs="Times New Roman"/>
          <w:sz w:val="24"/>
          <w:szCs w:val="24"/>
        </w:rPr>
        <w:t xml:space="preserve"> </w:t>
      </w:r>
      <w:r w:rsidRPr="00833A80">
        <w:rPr>
          <w:rFonts w:ascii="Garamond" w:hAnsi="Garamond" w:cs="Times New Roman"/>
          <w:sz w:val="24"/>
          <w:szCs w:val="24"/>
        </w:rPr>
        <w:t>Tarifat ose pagesat e mbledhura në përputhje me pikën 1 të nenit 78 të këtij ligji paguhen nga operatori përgjegjës për ngark</w:t>
      </w:r>
      <w:r w:rsidRPr="00833A80">
        <w:rPr>
          <w:rFonts w:ascii="Garamond" w:hAnsi="Garamond" w:cs="Times New Roman"/>
          <w:color w:val="000000" w:themeColor="text1"/>
          <w:sz w:val="24"/>
          <w:szCs w:val="24"/>
        </w:rPr>
        <w:t xml:space="preserve">esën ose </w:t>
      </w:r>
      <w:r w:rsidR="005F61AA" w:rsidRPr="00833A80">
        <w:rPr>
          <w:rFonts w:ascii="Garamond" w:hAnsi="Garamond" w:cs="Times New Roman"/>
          <w:color w:val="000000" w:themeColor="text1"/>
          <w:sz w:val="24"/>
          <w:szCs w:val="24"/>
        </w:rPr>
        <w:t xml:space="preserve">nga </w:t>
      </w:r>
      <w:r w:rsidRPr="00833A80">
        <w:rPr>
          <w:rFonts w:ascii="Garamond" w:hAnsi="Garamond" w:cs="Times New Roman"/>
          <w:color w:val="000000" w:themeColor="text1"/>
          <w:sz w:val="24"/>
          <w:szCs w:val="24"/>
        </w:rPr>
        <w:t xml:space="preserve">përfaqësuesi </w:t>
      </w:r>
      <w:r w:rsidRPr="00833A80">
        <w:rPr>
          <w:rFonts w:ascii="Garamond" w:hAnsi="Garamond" w:cs="Times New Roman"/>
          <w:sz w:val="24"/>
          <w:szCs w:val="24"/>
        </w:rPr>
        <w:t>i tij.</w:t>
      </w:r>
    </w:p>
    <w:p w14:paraId="18683D0D" w14:textId="77777777" w:rsidR="00D970AC" w:rsidRPr="00833A80" w:rsidRDefault="00D970AC" w:rsidP="00833A80">
      <w:pPr>
        <w:spacing w:after="0" w:line="240" w:lineRule="auto"/>
        <w:ind w:firstLine="284"/>
        <w:jc w:val="both"/>
        <w:rPr>
          <w:rFonts w:ascii="Garamond" w:hAnsi="Garamond" w:cs="Times New Roman"/>
          <w:sz w:val="24"/>
          <w:szCs w:val="24"/>
        </w:rPr>
      </w:pPr>
    </w:p>
    <w:p w14:paraId="71FACE4C" w14:textId="504C03B9"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84</w:t>
      </w:r>
    </w:p>
    <w:p w14:paraId="3DC92AC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Transparenca</w:t>
      </w:r>
    </w:p>
    <w:p w14:paraId="6979EC60" w14:textId="77777777" w:rsidR="00D970AC" w:rsidRPr="00833A80" w:rsidRDefault="00D970AC" w:rsidP="00833A80">
      <w:pPr>
        <w:spacing w:after="0" w:line="240" w:lineRule="auto"/>
        <w:ind w:firstLine="284"/>
        <w:jc w:val="both"/>
        <w:rPr>
          <w:rFonts w:ascii="Garamond" w:hAnsi="Garamond" w:cs="Times New Roman"/>
          <w:sz w:val="24"/>
          <w:szCs w:val="24"/>
        </w:rPr>
      </w:pPr>
    </w:p>
    <w:p w14:paraId="056E1CE9" w14:textId="7BE22B6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w:t>
      </w:r>
      <w:r w:rsidR="005C7583" w:rsidRPr="00833A80">
        <w:rPr>
          <w:rFonts w:ascii="Garamond" w:hAnsi="Garamond" w:cs="Times New Roman"/>
          <w:sz w:val="24"/>
          <w:szCs w:val="24"/>
        </w:rPr>
        <w:t>Republika e Shqipërisë</w:t>
      </w:r>
      <w:r w:rsidR="00A55FA3" w:rsidRPr="00833A80">
        <w:rPr>
          <w:rFonts w:ascii="Garamond" w:hAnsi="Garamond" w:cs="Times New Roman"/>
          <w:b/>
          <w:bCs/>
          <w:sz w:val="24"/>
          <w:szCs w:val="24"/>
        </w:rPr>
        <w:t xml:space="preserve"> </w:t>
      </w:r>
      <w:r w:rsidRPr="00833A80">
        <w:rPr>
          <w:rFonts w:ascii="Garamond" w:hAnsi="Garamond" w:cs="Times New Roman"/>
          <w:sz w:val="24"/>
          <w:szCs w:val="24"/>
        </w:rPr>
        <w:t>siguron një nivel të lartë transparence për:</w:t>
      </w:r>
    </w:p>
    <w:p w14:paraId="7C2EB8BF" w14:textId="6D1A7A8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tarifat ose pagesat e parashikuara në nenin 78, pika 1, shkronja “a”, e pika 2, dhe nenin 79 të këtij ligji, përkatësisht për:</w:t>
      </w:r>
    </w:p>
    <w:p w14:paraId="2772611D" w14:textId="667CB34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156B7C" w:rsidRPr="00833A80">
        <w:rPr>
          <w:rFonts w:ascii="Garamond" w:hAnsi="Garamond" w:cs="Times New Roman"/>
          <w:sz w:val="24"/>
          <w:szCs w:val="24"/>
        </w:rPr>
        <w:t xml:space="preserve"> </w:t>
      </w:r>
      <w:r w:rsidRPr="00833A80">
        <w:rPr>
          <w:rFonts w:ascii="Garamond" w:hAnsi="Garamond" w:cs="Times New Roman"/>
          <w:sz w:val="24"/>
          <w:szCs w:val="24"/>
        </w:rPr>
        <w:t>metodën dhe të dhënat e përdorura për të vendosur këto tarifa ose pagesa;</w:t>
      </w:r>
    </w:p>
    <w:p w14:paraId="6A045466" w14:textId="58F68E2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156B7C" w:rsidRPr="00833A80">
        <w:rPr>
          <w:rFonts w:ascii="Garamond" w:hAnsi="Garamond" w:cs="Times New Roman"/>
          <w:sz w:val="24"/>
          <w:szCs w:val="24"/>
        </w:rPr>
        <w:t xml:space="preserve"> </w:t>
      </w:r>
      <w:r w:rsidRPr="00833A80">
        <w:rPr>
          <w:rFonts w:ascii="Garamond" w:hAnsi="Garamond" w:cs="Times New Roman"/>
          <w:sz w:val="24"/>
          <w:szCs w:val="24"/>
        </w:rPr>
        <w:t>vlerën e tarifave ose pagesave, të aplikuara për secilën kategori operatorësh dhe për secilën kategori të kontrolleve zyrtare ose aktiviteteve të tjera zyrtare;</w:t>
      </w:r>
    </w:p>
    <w:p w14:paraId="3F24F69C" w14:textId="2BDBAE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w:t>
      </w:r>
      <w:r w:rsidR="00156B7C" w:rsidRPr="00833A80">
        <w:rPr>
          <w:rFonts w:ascii="Garamond" w:hAnsi="Garamond" w:cs="Times New Roman"/>
          <w:sz w:val="24"/>
          <w:szCs w:val="24"/>
        </w:rPr>
        <w:t xml:space="preserve"> </w:t>
      </w:r>
      <w:r w:rsidRPr="00833A80">
        <w:rPr>
          <w:rFonts w:ascii="Garamond" w:hAnsi="Garamond" w:cs="Times New Roman"/>
          <w:sz w:val="24"/>
          <w:szCs w:val="24"/>
        </w:rPr>
        <w:t>zbërthimin e kostove sipas nenit 80 të këtij ligji;</w:t>
      </w:r>
    </w:p>
    <w:p w14:paraId="4093FF3C" w14:textId="4FFE9C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156B7C" w:rsidRPr="00833A80">
        <w:rPr>
          <w:rFonts w:ascii="Garamond" w:hAnsi="Garamond" w:cs="Times New Roman"/>
          <w:sz w:val="24"/>
          <w:szCs w:val="24"/>
        </w:rPr>
        <w:t xml:space="preserve"> </w:t>
      </w:r>
      <w:r w:rsidRPr="00833A80">
        <w:rPr>
          <w:rFonts w:ascii="Garamond" w:hAnsi="Garamond" w:cs="Times New Roman"/>
          <w:sz w:val="24"/>
          <w:szCs w:val="24"/>
        </w:rPr>
        <w:t>identitetin e autoriteteve ose organeve përgjegjëse për mbledhjen e tarifave ose pagesave.</w:t>
      </w:r>
    </w:p>
    <w:p w14:paraId="6871B104" w14:textId="74BB25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Çdo autoritet kompetent vendos në dispozicion të publikut informacionin e përmendur në pikën 1 të këtij neni për çdo periudhë referimi dhe kostot e autoritetit kompetent për të cilat kërkohet një tarifë ose pagesë në përputhje me nenin 78, pika 1, shkronja “a”, e pika 2, dhe nenin 79 të këtij ligji.</w:t>
      </w:r>
    </w:p>
    <w:p w14:paraId="6CA0C3F6" w14:textId="07BEF56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Republika e Shqipërisë konsultohet me palët e interesuara përkatëse për metodat e përgjithshme të përdorura për llogaritjen e tarifave ose pagesave të parashikuara </w:t>
      </w:r>
      <w:r w:rsidR="005F61AA" w:rsidRPr="00833A80">
        <w:rPr>
          <w:rFonts w:ascii="Garamond" w:hAnsi="Garamond" w:cs="Times New Roman"/>
          <w:sz w:val="24"/>
          <w:szCs w:val="24"/>
        </w:rPr>
        <w:t xml:space="preserve">në </w:t>
      </w:r>
      <w:r w:rsidRPr="00833A80">
        <w:rPr>
          <w:rFonts w:ascii="Garamond" w:hAnsi="Garamond" w:cs="Times New Roman"/>
          <w:sz w:val="24"/>
          <w:szCs w:val="24"/>
        </w:rPr>
        <w:t>nenin 78, pika 1, shkronja “a”, e pika 2, dhe nenin 79 të këtij ligji.</w:t>
      </w:r>
    </w:p>
    <w:p w14:paraId="6E8AA894" w14:textId="77777777" w:rsidR="00D970AC" w:rsidRPr="00833A80" w:rsidRDefault="00D970AC" w:rsidP="00833A80">
      <w:pPr>
        <w:spacing w:after="0" w:line="240" w:lineRule="auto"/>
        <w:ind w:firstLine="284"/>
        <w:jc w:val="both"/>
        <w:rPr>
          <w:rFonts w:ascii="Garamond" w:hAnsi="Garamond" w:cs="Times New Roman"/>
          <w:sz w:val="24"/>
          <w:szCs w:val="24"/>
        </w:rPr>
      </w:pPr>
    </w:p>
    <w:p w14:paraId="40EE96EA" w14:textId="77777777" w:rsidR="003E7DBE" w:rsidRDefault="003E7DBE" w:rsidP="00833A80">
      <w:pPr>
        <w:spacing w:after="0" w:line="240" w:lineRule="auto"/>
        <w:ind w:firstLine="284"/>
        <w:jc w:val="center"/>
        <w:rPr>
          <w:rFonts w:ascii="Garamond" w:hAnsi="Garamond" w:cs="Times New Roman"/>
          <w:sz w:val="24"/>
          <w:szCs w:val="24"/>
        </w:rPr>
      </w:pPr>
    </w:p>
    <w:p w14:paraId="58722B7A"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KREU VII</w:t>
      </w:r>
    </w:p>
    <w:p w14:paraId="2EFACEF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CERTIFIKIMI ZYRTAR</w:t>
      </w:r>
    </w:p>
    <w:p w14:paraId="66E1FBC5" w14:textId="77777777" w:rsidR="00D970AC" w:rsidRPr="00833A80" w:rsidRDefault="00D970AC" w:rsidP="00833A80">
      <w:pPr>
        <w:spacing w:after="0" w:line="240" w:lineRule="auto"/>
        <w:ind w:firstLine="284"/>
        <w:jc w:val="center"/>
        <w:rPr>
          <w:rFonts w:ascii="Garamond" w:hAnsi="Garamond" w:cs="Times New Roman"/>
          <w:sz w:val="24"/>
          <w:szCs w:val="24"/>
        </w:rPr>
      </w:pPr>
    </w:p>
    <w:p w14:paraId="068496F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85</w:t>
      </w:r>
    </w:p>
    <w:p w14:paraId="279FAEB6" w14:textId="6343A655"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Kërkesat e përgjithshme </w:t>
      </w:r>
      <w:r w:rsidR="005F61AA" w:rsidRPr="00833A80">
        <w:rPr>
          <w:rFonts w:ascii="Garamond" w:hAnsi="Garamond" w:cs="Times New Roman"/>
          <w:b/>
          <w:bCs/>
          <w:sz w:val="24"/>
          <w:szCs w:val="24"/>
        </w:rPr>
        <w:t>p</w:t>
      </w:r>
      <w:r w:rsidRPr="00833A80">
        <w:rPr>
          <w:rFonts w:ascii="Garamond" w:hAnsi="Garamond" w:cs="Times New Roman"/>
          <w:b/>
          <w:bCs/>
          <w:sz w:val="24"/>
          <w:szCs w:val="24"/>
        </w:rPr>
        <w:t>ë</w:t>
      </w:r>
      <w:r w:rsidR="005F61AA" w:rsidRPr="00833A80">
        <w:rPr>
          <w:rFonts w:ascii="Garamond" w:hAnsi="Garamond" w:cs="Times New Roman"/>
          <w:b/>
          <w:bCs/>
          <w:sz w:val="24"/>
          <w:szCs w:val="24"/>
        </w:rPr>
        <w:t>r</w:t>
      </w:r>
      <w:r w:rsidRPr="00833A80">
        <w:rPr>
          <w:rFonts w:ascii="Garamond" w:hAnsi="Garamond" w:cs="Times New Roman"/>
          <w:b/>
          <w:bCs/>
          <w:sz w:val="24"/>
          <w:szCs w:val="24"/>
        </w:rPr>
        <w:t xml:space="preserve"> certifikimin zyrtar</w:t>
      </w:r>
    </w:p>
    <w:p w14:paraId="33FE4C11" w14:textId="77777777" w:rsidR="00D970AC" w:rsidRPr="00833A80" w:rsidRDefault="00D970AC" w:rsidP="00833A80">
      <w:pPr>
        <w:spacing w:after="0" w:line="240" w:lineRule="auto"/>
        <w:ind w:firstLine="284"/>
        <w:jc w:val="both"/>
        <w:rPr>
          <w:rFonts w:ascii="Garamond" w:hAnsi="Garamond" w:cs="Times New Roman"/>
          <w:sz w:val="24"/>
          <w:szCs w:val="24"/>
        </w:rPr>
      </w:pPr>
    </w:p>
    <w:p w14:paraId="7C7851AB" w14:textId="66E6687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Certifikimi zyrtar rezulton në lëshimin e:</w:t>
      </w:r>
    </w:p>
    <w:p w14:paraId="2EE1F69F" w14:textId="3042EB4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certifikatave zyrtare; ose</w:t>
      </w:r>
    </w:p>
    <w:p w14:paraId="13BCF52D" w14:textId="1FC8632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vërtetimeve zyrtare në rastet e parashikuara në rregullat e referuara në pikën 2 të nenit 2 të këtij ligji.</w:t>
      </w:r>
    </w:p>
    <w:p w14:paraId="531668C8" w14:textId="73873FD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Kur autoritetet kompetente delegojnë detyra të caktuara </w:t>
      </w:r>
      <w:r w:rsidR="005F61AA" w:rsidRPr="00833A80">
        <w:rPr>
          <w:rFonts w:ascii="Garamond" w:hAnsi="Garamond" w:cs="Times New Roman"/>
          <w:sz w:val="24"/>
          <w:szCs w:val="24"/>
        </w:rPr>
        <w:t>p</w:t>
      </w:r>
      <w:r w:rsidRPr="00833A80">
        <w:rPr>
          <w:rFonts w:ascii="Garamond" w:hAnsi="Garamond" w:cs="Times New Roman"/>
          <w:sz w:val="24"/>
          <w:szCs w:val="24"/>
        </w:rPr>
        <w:t>ë</w:t>
      </w:r>
      <w:r w:rsidR="005F61AA" w:rsidRPr="00833A80">
        <w:rPr>
          <w:rFonts w:ascii="Garamond" w:hAnsi="Garamond" w:cs="Times New Roman"/>
          <w:sz w:val="24"/>
          <w:szCs w:val="24"/>
        </w:rPr>
        <w:t>r</w:t>
      </w:r>
      <w:r w:rsidRPr="00833A80">
        <w:rPr>
          <w:rFonts w:ascii="Garamond" w:hAnsi="Garamond" w:cs="Times New Roman"/>
          <w:sz w:val="24"/>
          <w:szCs w:val="24"/>
        </w:rPr>
        <w:t xml:space="preserve"> lëshimin e certifikatave zyrtare ose vërtetimeve zyrtare ose për mbikëqyrjen zyrtare të përmendur në pikën 1 të nenit 90 të këtij ligji, ky delegim të jetë në përputhje me nenet 28 deri në 33 të këtij ligji.</w:t>
      </w:r>
    </w:p>
    <w:p w14:paraId="118A3684" w14:textId="77777777" w:rsidR="00D970AC" w:rsidRPr="00833A80" w:rsidRDefault="00D970AC" w:rsidP="00833A80">
      <w:pPr>
        <w:spacing w:after="0" w:line="240" w:lineRule="auto"/>
        <w:ind w:firstLine="284"/>
        <w:jc w:val="both"/>
        <w:rPr>
          <w:rFonts w:ascii="Garamond" w:hAnsi="Garamond" w:cs="Times New Roman"/>
          <w:sz w:val="24"/>
          <w:szCs w:val="24"/>
        </w:rPr>
      </w:pPr>
    </w:p>
    <w:p w14:paraId="7E5A30E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86</w:t>
      </w:r>
    </w:p>
    <w:p w14:paraId="65121A27"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Certifikatat zyrtare</w:t>
      </w:r>
    </w:p>
    <w:p w14:paraId="02823219" w14:textId="77777777" w:rsidR="00D970AC" w:rsidRPr="00833A80" w:rsidRDefault="00D970AC" w:rsidP="00833A80">
      <w:pPr>
        <w:spacing w:after="0" w:line="240" w:lineRule="auto"/>
        <w:ind w:firstLine="284"/>
        <w:jc w:val="both"/>
        <w:rPr>
          <w:rFonts w:ascii="Garamond" w:hAnsi="Garamond" w:cs="Times New Roman"/>
          <w:sz w:val="24"/>
          <w:szCs w:val="24"/>
        </w:rPr>
      </w:pPr>
    </w:p>
    <w:p w14:paraId="45CC0FE4" w14:textId="0AA7E98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Nenet 87, 88 dhe 89 të këtij ligji zbatohen:</w:t>
      </w:r>
    </w:p>
    <w:p w14:paraId="408A7CC3" w14:textId="443DEFF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kur rregullat e referuara në pikën 2 të nenit 2 të këtij ligji kërkojnë lëshimin e një certifikate zyrtare; dhe </w:t>
      </w:r>
    </w:p>
    <w:p w14:paraId="1BE12400" w14:textId="083897B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për certifikatat zyrtare që janë të nevojshme për qëllime të eksportit të ngarkesave të kafshëve dhe mallrave në vende të tjera.</w:t>
      </w:r>
    </w:p>
    <w:p w14:paraId="272EE1B4" w14:textId="77777777" w:rsidR="00D970AC" w:rsidRPr="00833A80" w:rsidRDefault="00D970AC" w:rsidP="00833A80">
      <w:pPr>
        <w:spacing w:after="0" w:line="240" w:lineRule="auto"/>
        <w:ind w:firstLine="284"/>
        <w:jc w:val="both"/>
        <w:rPr>
          <w:rFonts w:ascii="Garamond" w:hAnsi="Garamond" w:cs="Times New Roman"/>
          <w:sz w:val="24"/>
          <w:szCs w:val="24"/>
        </w:rPr>
      </w:pPr>
    </w:p>
    <w:p w14:paraId="4C9577BA" w14:textId="0499EE9A"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87</w:t>
      </w:r>
    </w:p>
    <w:p w14:paraId="1D1F036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Nënshkrimi dhe lëshimi i certifikatave zyrtare</w:t>
      </w:r>
    </w:p>
    <w:p w14:paraId="49D217F3" w14:textId="77777777" w:rsidR="00D970AC" w:rsidRPr="00833A80" w:rsidRDefault="00D970AC" w:rsidP="00833A80">
      <w:pPr>
        <w:spacing w:after="0" w:line="240" w:lineRule="auto"/>
        <w:ind w:firstLine="284"/>
        <w:jc w:val="both"/>
        <w:rPr>
          <w:rFonts w:ascii="Garamond" w:hAnsi="Garamond" w:cs="Times New Roman"/>
          <w:sz w:val="24"/>
          <w:szCs w:val="24"/>
        </w:rPr>
      </w:pPr>
    </w:p>
    <w:p w14:paraId="08E3B235" w14:textId="7E20C48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Certifikatat zyrtare lëshohen nga autoritetet kompetente.</w:t>
      </w:r>
    </w:p>
    <w:p w14:paraId="66C39B7F" w14:textId="4A21789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caktojnë zyrtarët certifikues, të cilët janë të autorizuar të nënshkruajnë certifikatat zyrtare dhe sigurojnë që këta zyrtarë:</w:t>
      </w:r>
    </w:p>
    <w:p w14:paraId="79315563" w14:textId="011B2B9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janë të paanshëm, të lirë nga çdo konflikt interesi dhe në veçanti nuk janë në një situatë që mund të ndikojë drejtpërdrejt ose tërthorazi në paanshmërinë e sjelljes së tyre profesionale në lidhje me atë që vërtetohet;</w:t>
      </w:r>
    </w:p>
    <w:p w14:paraId="14CF9A07" w14:textId="172BBEC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kanë marrë trajnimin e duhur për rregullat me të cilat vërtetohet pajtueshmëria nëpërmjet një certifikate zyrtare dhe për vlerësimin teknik të pajtueshmërisë me këto rregulla</w:t>
      </w:r>
      <w:r w:rsidR="005F61AA" w:rsidRPr="00833A80">
        <w:rPr>
          <w:rFonts w:ascii="Garamond" w:hAnsi="Garamond" w:cs="Times New Roman"/>
          <w:sz w:val="24"/>
          <w:szCs w:val="24"/>
        </w:rPr>
        <w:t>,</w:t>
      </w:r>
      <w:r w:rsidRPr="00833A80">
        <w:rPr>
          <w:rFonts w:ascii="Garamond" w:hAnsi="Garamond" w:cs="Times New Roman"/>
          <w:sz w:val="24"/>
          <w:szCs w:val="24"/>
        </w:rPr>
        <w:t xml:space="preserve"> si dhe me rregullat përkatëse të përcaktuara në këtë ligj.</w:t>
      </w:r>
    </w:p>
    <w:p w14:paraId="7DCD9E00" w14:textId="6336FDD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Certifikatat zyrtare nënshkruhen nga zyrtari certifikues dhe lëshohen mbi bazën e një prej arsyeve të mëposhtme:</w:t>
      </w:r>
    </w:p>
    <w:p w14:paraId="5004CBBF" w14:textId="5859069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156B7C" w:rsidRPr="00833A80">
        <w:rPr>
          <w:rFonts w:ascii="Garamond" w:hAnsi="Garamond" w:cs="Times New Roman"/>
          <w:sz w:val="24"/>
          <w:szCs w:val="24"/>
        </w:rPr>
        <w:t>n</w:t>
      </w:r>
      <w:r w:rsidRPr="00833A80">
        <w:rPr>
          <w:rFonts w:ascii="Garamond" w:hAnsi="Garamond" w:cs="Times New Roman"/>
          <w:sz w:val="24"/>
          <w:szCs w:val="24"/>
        </w:rPr>
        <w:t>johurive të drejtpërdrejta nga zyrtari certifikues për faktet dhe të dhënat e përditësuara të rëndësishme për certifikimin që është marrë nëpërmjet:</w:t>
      </w:r>
    </w:p>
    <w:p w14:paraId="63092B90" w14:textId="6CF670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156B7C" w:rsidRPr="00833A80">
        <w:rPr>
          <w:rFonts w:ascii="Garamond" w:hAnsi="Garamond" w:cs="Times New Roman"/>
          <w:sz w:val="24"/>
          <w:szCs w:val="24"/>
        </w:rPr>
        <w:t xml:space="preserve"> </w:t>
      </w:r>
      <w:r w:rsidRPr="00833A80">
        <w:rPr>
          <w:rFonts w:ascii="Garamond" w:hAnsi="Garamond" w:cs="Times New Roman"/>
          <w:sz w:val="24"/>
          <w:szCs w:val="24"/>
        </w:rPr>
        <w:t xml:space="preserve">një kontrolli zyrtar; ose </w:t>
      </w:r>
    </w:p>
    <w:p w14:paraId="2F5E9CE4" w14:textId="2A1D3C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marrjes së një certifikate tjetër zyrtare të lëshuar nga autoritetet kompetente.</w:t>
      </w:r>
    </w:p>
    <w:p w14:paraId="5BB5B277" w14:textId="453B105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fakteve dhe të dhënave relevante për certifikimin, njohuritë e të cilave janë konstatuar nga një person tjetër i autorizuar për këtë qëllim nga dhe që vepron nën kontrollin e autoritetit kompetent, me kusht që zyrtari certifikues të mund të verifikojë saktësinë e këtyre fakteve dhe të dhënave;</w:t>
      </w:r>
    </w:p>
    <w:p w14:paraId="78196F82" w14:textId="05EDF1D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fakteve dhe të dhënave relevante për certifikimin, të cilat janë marrë nga sistemet e kontrollit të vetë operatorëve, të plotësuara dhe të konfirmuara me rezultatet nga kontrollet e rregullta zyrtare, ku zyrtari certifikues është i bindur se janë plotësuar kushtet për lëshimin e certifikatës zyrtare.</w:t>
      </w:r>
    </w:p>
    <w:p w14:paraId="02D7CBCF" w14:textId="0443CA2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Certifikatat zyrtare nënshkruhen nga zyrtari certifikues dhe lëshohen vetëm në bazë të shkronjës “a” të pikës 3 të këtij neni kur këtë e kërkojnë rregullat e përmendura në pikën 2 të nenit 2 të këtij ligji.</w:t>
      </w:r>
    </w:p>
    <w:p w14:paraId="2BB28829" w14:textId="77777777" w:rsidR="00D970AC" w:rsidRPr="00833A80" w:rsidRDefault="00D970AC" w:rsidP="00833A80">
      <w:pPr>
        <w:spacing w:after="0" w:line="240" w:lineRule="auto"/>
        <w:ind w:firstLine="284"/>
        <w:jc w:val="both"/>
        <w:rPr>
          <w:rFonts w:ascii="Garamond" w:hAnsi="Garamond" w:cs="Times New Roman"/>
          <w:sz w:val="24"/>
          <w:szCs w:val="24"/>
        </w:rPr>
      </w:pPr>
    </w:p>
    <w:p w14:paraId="1037BFF8" w14:textId="77777777" w:rsidR="00DE57AF" w:rsidRDefault="00DE57AF" w:rsidP="00833A80">
      <w:pPr>
        <w:spacing w:after="0" w:line="240" w:lineRule="auto"/>
        <w:ind w:firstLine="284"/>
        <w:jc w:val="center"/>
        <w:rPr>
          <w:rFonts w:ascii="Garamond" w:hAnsi="Garamond" w:cs="Times New Roman"/>
          <w:sz w:val="24"/>
          <w:szCs w:val="24"/>
        </w:rPr>
      </w:pPr>
    </w:p>
    <w:p w14:paraId="45CC56F9" w14:textId="77777777" w:rsidR="00DE57AF" w:rsidRDefault="00DE57AF" w:rsidP="00833A80">
      <w:pPr>
        <w:spacing w:after="0" w:line="240" w:lineRule="auto"/>
        <w:ind w:firstLine="284"/>
        <w:jc w:val="center"/>
        <w:rPr>
          <w:rFonts w:ascii="Garamond" w:hAnsi="Garamond" w:cs="Times New Roman"/>
          <w:sz w:val="24"/>
          <w:szCs w:val="24"/>
        </w:rPr>
      </w:pPr>
    </w:p>
    <w:p w14:paraId="4B316C0B" w14:textId="77777777" w:rsidR="00DE57AF" w:rsidRDefault="00DE57AF" w:rsidP="00833A80">
      <w:pPr>
        <w:spacing w:after="0" w:line="240" w:lineRule="auto"/>
        <w:ind w:firstLine="284"/>
        <w:jc w:val="center"/>
        <w:rPr>
          <w:rFonts w:ascii="Garamond" w:hAnsi="Garamond" w:cs="Times New Roman"/>
          <w:sz w:val="24"/>
          <w:szCs w:val="24"/>
        </w:rPr>
      </w:pPr>
    </w:p>
    <w:p w14:paraId="420AB6D1" w14:textId="77777777" w:rsidR="00DE57AF" w:rsidRDefault="00DE57AF" w:rsidP="00833A80">
      <w:pPr>
        <w:spacing w:after="0" w:line="240" w:lineRule="auto"/>
        <w:ind w:firstLine="284"/>
        <w:jc w:val="center"/>
        <w:rPr>
          <w:rFonts w:ascii="Garamond" w:hAnsi="Garamond" w:cs="Times New Roman"/>
          <w:sz w:val="24"/>
          <w:szCs w:val="24"/>
        </w:rPr>
      </w:pPr>
    </w:p>
    <w:p w14:paraId="7B1E5D1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88</w:t>
      </w:r>
    </w:p>
    <w:p w14:paraId="56E553A7"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Garancitë e besueshmërisë për certifikatat zyrtare</w:t>
      </w:r>
    </w:p>
    <w:p w14:paraId="36C71EE3" w14:textId="77777777" w:rsidR="00D970AC" w:rsidRPr="00833A80" w:rsidRDefault="00D970AC" w:rsidP="00833A80">
      <w:pPr>
        <w:spacing w:after="0" w:line="240" w:lineRule="auto"/>
        <w:ind w:firstLine="284"/>
        <w:jc w:val="both"/>
        <w:rPr>
          <w:rFonts w:ascii="Garamond" w:hAnsi="Garamond" w:cs="Times New Roman"/>
          <w:sz w:val="24"/>
          <w:szCs w:val="24"/>
        </w:rPr>
      </w:pPr>
    </w:p>
    <w:p w14:paraId="527379D5" w14:textId="3BFBA65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Certifikatat zyrtare:</w:t>
      </w:r>
    </w:p>
    <w:p w14:paraId="3315B067" w14:textId="4887617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mbajnë një kod unik;</w:t>
      </w:r>
    </w:p>
    <w:p w14:paraId="621D38F5" w14:textId="37AE90B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nuk nënshkruhen nga zyrtari certifikues kur janë bosh ose të paplota;</w:t>
      </w:r>
    </w:p>
    <w:p w14:paraId="161EEB2B" w14:textId="3EF344F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hartohen në gjuhën shqipe</w:t>
      </w:r>
      <w:r w:rsidR="005F61AA" w:rsidRPr="00833A80">
        <w:rPr>
          <w:rFonts w:ascii="Garamond" w:hAnsi="Garamond" w:cs="Times New Roman"/>
          <w:sz w:val="24"/>
          <w:szCs w:val="24"/>
        </w:rPr>
        <w:t>,</w:t>
      </w:r>
      <w:r w:rsidRPr="00833A80">
        <w:rPr>
          <w:rFonts w:ascii="Garamond" w:hAnsi="Garamond" w:cs="Times New Roman"/>
          <w:sz w:val="24"/>
          <w:szCs w:val="24"/>
        </w:rPr>
        <w:t xml:space="preserve"> si dhe në një ose më shumë nga gjuhët zyrtare të vendeve të përfshira në tregti, të kuptueshme nga zyrtari certifikues dhe, sipas rastit, në një nga gjuhët zyrtare të vendit të destinacionit;</w:t>
      </w:r>
    </w:p>
    <w:p w14:paraId="3B309422" w14:textId="3755CBD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janë autentike dhe të sakta;</w:t>
      </w:r>
    </w:p>
    <w:p w14:paraId="51AFA914" w14:textId="717A539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d) lejojnë identifikimin e personit që i ka nënshkruar dhe datën e lëshimit; </w:t>
      </w:r>
    </w:p>
    <w:p w14:paraId="33B9637B" w14:textId="15AA0C0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5F61AA" w:rsidRPr="00833A80">
        <w:rPr>
          <w:rFonts w:ascii="Garamond" w:hAnsi="Garamond" w:cs="Times New Roman"/>
          <w:sz w:val="24"/>
          <w:szCs w:val="24"/>
        </w:rPr>
        <w:t xml:space="preserve"> </w:t>
      </w:r>
      <w:r w:rsidRPr="00833A80">
        <w:rPr>
          <w:rFonts w:ascii="Garamond" w:hAnsi="Garamond" w:cs="Times New Roman"/>
          <w:sz w:val="24"/>
          <w:szCs w:val="24"/>
        </w:rPr>
        <w:t>lejojnë verifikimin e lehtë të lidhjeve ndërmjet certifikatës, autoritetit lëshues dhe ngarkesës, lotit ose kafshës individuale ose mallit të mbuluar nga certifikata.</w:t>
      </w:r>
    </w:p>
    <w:p w14:paraId="6A2A3F12" w14:textId="7CE6C40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Autoritetet kompetente marrin të gjitha masat e duhura për të parandaluar lëshimin e certifikatave zyrtare false ose mashtruese ose abuzimin me certifikatat zyrtare.</w:t>
      </w:r>
    </w:p>
    <w:p w14:paraId="71C28A20" w14:textId="77777777" w:rsidR="00D970AC" w:rsidRPr="00833A80" w:rsidRDefault="00D970AC" w:rsidP="00833A80">
      <w:pPr>
        <w:spacing w:after="0" w:line="240" w:lineRule="auto"/>
        <w:ind w:firstLine="284"/>
        <w:jc w:val="both"/>
        <w:rPr>
          <w:rFonts w:ascii="Garamond" w:hAnsi="Garamond" w:cs="Times New Roman"/>
          <w:sz w:val="24"/>
          <w:szCs w:val="24"/>
        </w:rPr>
      </w:pPr>
    </w:p>
    <w:p w14:paraId="4F39DFBD" w14:textId="2F9D8192"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89</w:t>
      </w:r>
    </w:p>
    <w:p w14:paraId="7A494813" w14:textId="22F55BE4"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Kompetencat zbatuese </w:t>
      </w:r>
      <w:r w:rsidR="005F61AA" w:rsidRPr="00833A80">
        <w:rPr>
          <w:rFonts w:ascii="Garamond" w:hAnsi="Garamond" w:cs="Times New Roman"/>
          <w:b/>
          <w:bCs/>
          <w:sz w:val="24"/>
          <w:szCs w:val="24"/>
        </w:rPr>
        <w:t>për</w:t>
      </w:r>
      <w:r w:rsidRPr="00833A80">
        <w:rPr>
          <w:rFonts w:ascii="Garamond" w:hAnsi="Garamond" w:cs="Times New Roman"/>
          <w:b/>
          <w:bCs/>
          <w:sz w:val="24"/>
          <w:szCs w:val="24"/>
        </w:rPr>
        <w:t xml:space="preserve"> certifikatat zyrtare</w:t>
      </w:r>
    </w:p>
    <w:p w14:paraId="685EE8C0" w14:textId="77777777" w:rsidR="00D970AC" w:rsidRPr="00833A80" w:rsidRDefault="00D970AC" w:rsidP="00833A80">
      <w:pPr>
        <w:spacing w:after="0" w:line="240" w:lineRule="auto"/>
        <w:ind w:firstLine="284"/>
        <w:jc w:val="both"/>
        <w:rPr>
          <w:rFonts w:ascii="Garamond" w:hAnsi="Garamond" w:cs="Times New Roman"/>
          <w:sz w:val="24"/>
          <w:szCs w:val="24"/>
        </w:rPr>
      </w:pPr>
    </w:p>
    <w:p w14:paraId="4703AB59" w14:textId="39D2FFB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me udhëzim miraton rregullat për zbatimin uniform të neneve 87 dhe 88 të këtij ligji lidhur me:</w:t>
      </w:r>
    </w:p>
    <w:p w14:paraId="72D15B02" w14:textId="007F36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modelin e certifikatave zyrtare dhe rregullat për lëshimin e këtyre certifikatave, kur kërkesat nuk janë të përcaktuara në rregullat e përmendura në pikën 2 të nenit 2 të këtij ligji;</w:t>
      </w:r>
    </w:p>
    <w:p w14:paraId="649D4839" w14:textId="1364297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mekanizmat dhe masat teknike për të siguruar lëshimin e certifikatave zyrtare të sakta e të besueshme dhe për të parandaluar riskun e mashtrimit;</w:t>
      </w:r>
    </w:p>
    <w:p w14:paraId="00E88D26" w14:textId="0496F42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procedurat që duhen ndjekur në rastin e tërheqjeve të certifikatave zyrtare dhe për lëshimin e certifikatave zëvendësuese;</w:t>
      </w:r>
    </w:p>
    <w:p w14:paraId="46D591EC" w14:textId="2E221C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rregullat për prodhimin e kopjeve të njësuara të certifikatave zyrtare;</w:t>
      </w:r>
    </w:p>
    <w:p w14:paraId="0A4BE793" w14:textId="6DA066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formatin e dokumenteve që duhet të shoqërojnë kafshët dhe mallrat, pasi të jenë kryer kontrollet zyrtare;</w:t>
      </w:r>
    </w:p>
    <w:p w14:paraId="1CFFA7E7" w14:textId="3D829F4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156B7C" w:rsidRPr="00833A80">
        <w:rPr>
          <w:rFonts w:ascii="Garamond" w:hAnsi="Garamond" w:cs="Times New Roman"/>
          <w:sz w:val="24"/>
          <w:szCs w:val="24"/>
        </w:rPr>
        <w:t xml:space="preserve"> </w:t>
      </w:r>
      <w:r w:rsidRPr="00833A80">
        <w:rPr>
          <w:rFonts w:ascii="Garamond" w:hAnsi="Garamond" w:cs="Times New Roman"/>
          <w:sz w:val="24"/>
          <w:szCs w:val="24"/>
        </w:rPr>
        <w:t>rregullat për lëshimin e certifikatave elektronike dhe për përdorimin e nënshkrimeve elektronike.</w:t>
      </w:r>
    </w:p>
    <w:p w14:paraId="16D916EC" w14:textId="77777777" w:rsidR="00D970AC" w:rsidRPr="00833A80" w:rsidRDefault="00D970AC" w:rsidP="00833A80">
      <w:pPr>
        <w:spacing w:after="0" w:line="240" w:lineRule="auto"/>
        <w:ind w:firstLine="284"/>
        <w:jc w:val="both"/>
        <w:rPr>
          <w:rFonts w:ascii="Garamond" w:hAnsi="Garamond" w:cs="Times New Roman"/>
          <w:sz w:val="24"/>
          <w:szCs w:val="24"/>
        </w:rPr>
      </w:pPr>
    </w:p>
    <w:p w14:paraId="21511296"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90</w:t>
      </w:r>
    </w:p>
    <w:p w14:paraId="3E42B678" w14:textId="3BB0484B"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Vërtetimet zyrtare</w:t>
      </w:r>
    </w:p>
    <w:p w14:paraId="205EF95B" w14:textId="77777777" w:rsidR="00D970AC" w:rsidRPr="00833A80" w:rsidRDefault="00D970AC" w:rsidP="00833A80">
      <w:pPr>
        <w:spacing w:after="0" w:line="240" w:lineRule="auto"/>
        <w:ind w:firstLine="284"/>
        <w:jc w:val="both"/>
        <w:rPr>
          <w:rFonts w:ascii="Garamond" w:hAnsi="Garamond" w:cs="Times New Roman"/>
          <w:sz w:val="24"/>
          <w:szCs w:val="24"/>
        </w:rPr>
      </w:pPr>
    </w:p>
    <w:p w14:paraId="2CA64F64" w14:textId="2B4FE0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144276" w:rsidRPr="00833A80">
        <w:rPr>
          <w:rFonts w:ascii="Garamond" w:hAnsi="Garamond" w:cs="Times New Roman"/>
          <w:sz w:val="24"/>
          <w:szCs w:val="24"/>
        </w:rPr>
        <w:t xml:space="preserve"> </w:t>
      </w:r>
      <w:r w:rsidRPr="00833A80">
        <w:rPr>
          <w:rFonts w:ascii="Garamond" w:hAnsi="Garamond" w:cs="Times New Roman"/>
          <w:sz w:val="24"/>
          <w:szCs w:val="24"/>
        </w:rPr>
        <w:t>Kur ky ligj ose rregullat e referuara në pikën 2 të nenit 2</w:t>
      </w:r>
      <w:r w:rsidR="00724BB8" w:rsidRPr="00833A80">
        <w:rPr>
          <w:rFonts w:ascii="Garamond" w:hAnsi="Garamond" w:cs="Times New Roman"/>
          <w:sz w:val="24"/>
          <w:szCs w:val="24"/>
        </w:rPr>
        <w:t xml:space="preserve"> </w:t>
      </w:r>
      <w:r w:rsidRPr="00833A80">
        <w:rPr>
          <w:rFonts w:ascii="Garamond" w:hAnsi="Garamond" w:cs="Times New Roman"/>
          <w:sz w:val="24"/>
          <w:szCs w:val="24"/>
        </w:rPr>
        <w:t>të këtij ligji kërkojnë lëshimin e vërtetimeve zyrtare nga operatorët nën mbikëqyrjen zyrtare të autoriteteve kompetente, zbatohen pikat 2, 3 dhe 4 të këtij neni.</w:t>
      </w:r>
    </w:p>
    <w:p w14:paraId="5ACD2B78" w14:textId="643B1D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Vërtetimet zyrtare:</w:t>
      </w:r>
    </w:p>
    <w:p w14:paraId="0C097C62" w14:textId="4AF224A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janë autentike dhe të sakta;</w:t>
      </w:r>
    </w:p>
    <w:p w14:paraId="62F5614A" w14:textId="325442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Pr="00833A80">
        <w:rPr>
          <w:rFonts w:ascii="Garamond" w:hAnsi="Garamond" w:cs="Times New Roman"/>
          <w:sz w:val="24"/>
          <w:szCs w:val="24"/>
        </w:rPr>
        <w:tab/>
        <w:t>hartohen në gjuhën shqipe</w:t>
      </w:r>
      <w:r w:rsidR="005F61AA" w:rsidRPr="00833A80">
        <w:rPr>
          <w:rFonts w:ascii="Garamond" w:hAnsi="Garamond" w:cs="Times New Roman"/>
          <w:sz w:val="24"/>
          <w:szCs w:val="24"/>
        </w:rPr>
        <w:t>,</w:t>
      </w:r>
      <w:r w:rsidRPr="00833A80">
        <w:rPr>
          <w:rFonts w:ascii="Garamond" w:hAnsi="Garamond" w:cs="Times New Roman"/>
          <w:sz w:val="24"/>
          <w:szCs w:val="24"/>
        </w:rPr>
        <w:t xml:space="preserve"> si dhe në një ose më shumë nga gjuhët zyrtare të vendeve të përfshira në tregti, të kuptueshme nga zyrtari certifikues dhe, sipas rastit, në një nga gjuhët zyrtare të vendit të destinacionit;</w:t>
      </w:r>
    </w:p>
    <w:p w14:paraId="3CDA6BB2" w14:textId="09155EA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kur ato lidhen me një ngarkesë ose një lot, lejojnë verifikimin e lidhjes midis vërtetimit zyrtar dhe asaj dërgese ose loti.</w:t>
      </w:r>
    </w:p>
    <w:p w14:paraId="334D1E01" w14:textId="6EB7C73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144276" w:rsidRPr="00833A80">
        <w:rPr>
          <w:rFonts w:ascii="Garamond" w:hAnsi="Garamond" w:cs="Times New Roman"/>
          <w:sz w:val="24"/>
          <w:szCs w:val="24"/>
        </w:rPr>
        <w:t xml:space="preserve"> </w:t>
      </w:r>
      <w:r w:rsidRPr="00833A80">
        <w:rPr>
          <w:rFonts w:ascii="Garamond" w:hAnsi="Garamond" w:cs="Times New Roman"/>
          <w:sz w:val="24"/>
          <w:szCs w:val="24"/>
        </w:rPr>
        <w:t>Autoritetet kompetente sigurojnë që personeli që kryen kontrolle zyrtare të mbikëqyrë lëshimin e vërtetimeve zyrtare ose, kur vërtetimet zyrtare lëshohen nga autoritetet kompetente, personeli i përfshirë në lëshimin e atyre vërtetimeve zyrtare:</w:t>
      </w:r>
    </w:p>
    <w:p w14:paraId="3084CDA1" w14:textId="357AB6B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të jetë i paanshëm e i lirë nga çdo konflikt interesi dhe, në veçanti, të mos jetë në një situatë që mund të ndikojë drejtpërdrejt ose tërthorazi në paanshmërinë e sjelljes së tij profesionale në lidhje me atë që vërtetohet nga vërtetimet zyrtare; dhe</w:t>
      </w:r>
    </w:p>
    <w:p w14:paraId="06B60391" w14:textId="39BB8D2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të ketë marrë trajnimin e duhur për:</w:t>
      </w:r>
    </w:p>
    <w:p w14:paraId="0FB39830" w14:textId="1B62377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5F61AA" w:rsidRPr="00833A80">
        <w:rPr>
          <w:rFonts w:ascii="Garamond" w:hAnsi="Garamond" w:cs="Times New Roman"/>
          <w:sz w:val="24"/>
          <w:szCs w:val="24"/>
        </w:rPr>
        <w:t xml:space="preserve"> </w:t>
      </w:r>
      <w:r w:rsidRPr="00833A80">
        <w:rPr>
          <w:rFonts w:ascii="Garamond" w:hAnsi="Garamond" w:cs="Times New Roman"/>
          <w:sz w:val="24"/>
          <w:szCs w:val="24"/>
        </w:rPr>
        <w:t>rregullat përputhshmëria e të cilave vërtetohet me vërtetim zyrtar dhe për vlerësimin teknik të përputhshmërisë me këto rregulla;</w:t>
      </w:r>
    </w:p>
    <w:p w14:paraId="380BF3B9" w14:textId="4DA5E8A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ii. rregullat përkatëse të përcaktuara në këtë ligj.</w:t>
      </w:r>
    </w:p>
    <w:p w14:paraId="206F4423" w14:textId="57C4D60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Autoritetet kompetente kryejnë kontrolle të rregullta zyrtare për të verifikuar që:</w:t>
      </w:r>
    </w:p>
    <w:p w14:paraId="6795AA3C" w14:textId="5C2AA7D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operatorët që lëshojnë certifikata përmbushin kushtet e përcaktuara në rregullat e përmendura në pikën 2 të nenit 2 të këtij ligji;</w:t>
      </w:r>
    </w:p>
    <w:p w14:paraId="73B0B07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vërtetimi lëshohet në bazë të fakteve dhe të dhënave përkatëse, të cilat janë të sakta dhe të verifikueshme.</w:t>
      </w:r>
    </w:p>
    <w:p w14:paraId="5C6F8C71" w14:textId="77777777" w:rsidR="00D970AC" w:rsidRPr="00833A80" w:rsidRDefault="00D970AC" w:rsidP="00833A80">
      <w:pPr>
        <w:spacing w:after="0" w:line="240" w:lineRule="auto"/>
        <w:ind w:firstLine="284"/>
        <w:jc w:val="both"/>
        <w:rPr>
          <w:rFonts w:ascii="Garamond" w:hAnsi="Garamond" w:cs="Times New Roman"/>
          <w:sz w:val="24"/>
          <w:szCs w:val="24"/>
        </w:rPr>
      </w:pPr>
    </w:p>
    <w:p w14:paraId="4964BFA8" w14:textId="77777777" w:rsidR="00BA75B5" w:rsidRPr="00833A80" w:rsidRDefault="00BA75B5" w:rsidP="00833A80">
      <w:pPr>
        <w:spacing w:after="0" w:line="240" w:lineRule="auto"/>
        <w:ind w:firstLine="284"/>
        <w:jc w:val="center"/>
        <w:rPr>
          <w:rFonts w:ascii="Garamond" w:hAnsi="Garamond" w:cs="Times New Roman"/>
          <w:sz w:val="24"/>
          <w:szCs w:val="24"/>
        </w:rPr>
      </w:pPr>
    </w:p>
    <w:p w14:paraId="3E6BAD95" w14:textId="096D3E3F"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III</w:t>
      </w:r>
    </w:p>
    <w:p w14:paraId="43EF018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LABORATORËT E REFERENCËS DHE QENDRAT E REFERENCËS</w:t>
      </w:r>
    </w:p>
    <w:p w14:paraId="43195335" w14:textId="77777777" w:rsidR="00D970AC" w:rsidRPr="00833A80" w:rsidRDefault="00D970AC" w:rsidP="00833A80">
      <w:pPr>
        <w:spacing w:after="0" w:line="240" w:lineRule="auto"/>
        <w:ind w:firstLine="284"/>
        <w:jc w:val="center"/>
        <w:rPr>
          <w:rFonts w:ascii="Garamond" w:hAnsi="Garamond" w:cs="Times New Roman"/>
          <w:sz w:val="24"/>
          <w:szCs w:val="24"/>
        </w:rPr>
      </w:pPr>
    </w:p>
    <w:p w14:paraId="3D99EB93" w14:textId="4067C016"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91</w:t>
      </w:r>
    </w:p>
    <w:p w14:paraId="54EF3FA4" w14:textId="37C9989B"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Caktimi i laboratorëve kombëtarë të </w:t>
      </w:r>
      <w:r w:rsidR="00724BB8" w:rsidRPr="00833A80">
        <w:rPr>
          <w:rFonts w:ascii="Garamond" w:hAnsi="Garamond" w:cs="Times New Roman"/>
          <w:b/>
          <w:bCs/>
          <w:sz w:val="24"/>
          <w:szCs w:val="24"/>
        </w:rPr>
        <w:t>referencës</w:t>
      </w:r>
    </w:p>
    <w:p w14:paraId="79695D3A" w14:textId="77777777" w:rsidR="00D970AC" w:rsidRPr="00833A80" w:rsidRDefault="00D970AC" w:rsidP="00833A80">
      <w:pPr>
        <w:spacing w:after="0" w:line="240" w:lineRule="auto"/>
        <w:ind w:firstLine="284"/>
        <w:jc w:val="both"/>
        <w:rPr>
          <w:rFonts w:ascii="Garamond" w:hAnsi="Garamond" w:cs="Times New Roman"/>
          <w:sz w:val="24"/>
          <w:szCs w:val="24"/>
        </w:rPr>
      </w:pPr>
    </w:p>
    <w:p w14:paraId="29C16B44" w14:textId="7C7C68A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Ministri me urdhër cakton një ose më shumë laboratorë kombëtarë reference për secilin laborator reference të Bashkimit Evropian.</w:t>
      </w:r>
    </w:p>
    <w:p w14:paraId="4540490B" w14:textId="0F7477C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me urdhër mund të caktojë një laborator kombëtar referencë edhe në rastet kur nuk ekziston një laborator reference përkatës në Bashkimin Evropian.</w:t>
      </w:r>
    </w:p>
    <w:p w14:paraId="6189E458" w14:textId="21D5504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Ministri me urdhër mund të caktojë një laborator të vendosur në një shtet anëtar të Bashkimit Evropian ose në një vend që është palë kontraktuese e marrëveshjes për zonën ekonomike evropiane.</w:t>
      </w:r>
    </w:p>
    <w:p w14:paraId="53C22F81" w14:textId="13EDC72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Kërkesat e përcaktuara në nenin 37, pika 4, shkronja “d”, e pika 5, në nenin 39 dhe në nenin 42, pika 1, shkronjat “a” dhe “b”, dhe pikat 2 e 3, të këtij ligji zbatohen për laboratorët kombëtarë referencë.</w:t>
      </w:r>
    </w:p>
    <w:p w14:paraId="6CC28B7A" w14:textId="457F421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Përjashtimisht nga shkronja “d” e pikës 4 të nenit 37, për fushën e rregulluar nga rregullat e përcaktuara në shkronjën “e” të pikës 2 të nenit 2, ministri mund të caktojë laboratorë zyrtarë mbi bazën e një përjashtimi të miratuar sipas nenit 41</w:t>
      </w:r>
      <w:r w:rsidR="0071757B" w:rsidRPr="00833A80">
        <w:rPr>
          <w:rFonts w:ascii="Garamond" w:hAnsi="Garamond" w:cs="Times New Roman"/>
          <w:sz w:val="24"/>
          <w:szCs w:val="24"/>
        </w:rPr>
        <w:t xml:space="preserve"> të këtij ligji</w:t>
      </w:r>
      <w:r w:rsidRPr="00833A80">
        <w:rPr>
          <w:rFonts w:ascii="Garamond" w:hAnsi="Garamond" w:cs="Times New Roman"/>
          <w:sz w:val="24"/>
          <w:szCs w:val="24"/>
        </w:rPr>
        <w:t xml:space="preserve"> si laboratorë kombëtarë reference, pavarësisht nëse ata plotësojnë ose jo kushtin e përcaktuar në shkronjën “d” të pikës 4 të nenit 37 të këtij ligji.</w:t>
      </w:r>
    </w:p>
    <w:p w14:paraId="54EB0D15" w14:textId="67F174F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3. </w:t>
      </w:r>
      <w:r w:rsidRPr="00833A80">
        <w:rPr>
          <w:rFonts w:ascii="Garamond" w:hAnsi="Garamond" w:cs="Times New Roman"/>
          <w:sz w:val="24"/>
          <w:szCs w:val="24"/>
        </w:rPr>
        <w:tab/>
        <w:t>Laboratorët kombëtarë të referencës:</w:t>
      </w:r>
    </w:p>
    <w:p w14:paraId="5861C98D" w14:textId="79C81CF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janë të paanshëm, të lirë nga çdo konflikt interesi dhe në veçanti nuk janë në një situatë që mund të ndikojë drejtpërdrejt ose tërthorazi në paanshmërinë e sjelljes së tyre profesionale në përmbushjen e detyrave si laborator reference kombëtare;</w:t>
      </w:r>
    </w:p>
    <w:p w14:paraId="3A7E07C8" w14:textId="302A4D1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kanë ose të kenë akses për kontraktimin e stafit të kualifikuar dhe me trajnim të përshtatshëm në teknika analitike, testuese dhe diagnostikuese në fushën e tyre të kompetencës, si dhe në staf mbështetës sipas nevojës;</w:t>
      </w:r>
    </w:p>
    <w:p w14:paraId="0FFD4A2B" w14:textId="61DC9B2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posedojnë ose kanë akses në infrastrukturën, pajisjet dhe produktet e nevojshme për të kryer detyrat që u janë caktuar;</w:t>
      </w:r>
    </w:p>
    <w:p w14:paraId="0313042E" w14:textId="4FE4EF7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sigurojnë që stafi i tyre dhe çdo staf i angazhuar me kontratë kanë njohuri të mira mbi standardet dhe praktikat ndërkombëtare. Zhvillimet më të fundit në kërkimin shkencor në nivel kombëtar të Bashkimit Evropian dhe ndërkombëtar merren parasysh në punën e tyre;</w:t>
      </w:r>
    </w:p>
    <w:p w14:paraId="0B9400C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janë të pajisur me ose kanë akses në pajisjet e nevojshme për të përmbushur detyrat e tyre në situata emergjente; dhe</w:t>
      </w:r>
    </w:p>
    <w:p w14:paraId="4812C62D" w14:textId="393C0DA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A0379D" w:rsidRPr="00833A80">
        <w:rPr>
          <w:rFonts w:ascii="Garamond" w:hAnsi="Garamond" w:cs="Times New Roman"/>
          <w:sz w:val="24"/>
          <w:szCs w:val="24"/>
        </w:rPr>
        <w:t xml:space="preserve"> </w:t>
      </w:r>
      <w:r w:rsidRPr="00833A80">
        <w:rPr>
          <w:rFonts w:ascii="Garamond" w:hAnsi="Garamond" w:cs="Times New Roman"/>
          <w:sz w:val="24"/>
          <w:szCs w:val="24"/>
        </w:rPr>
        <w:t>kur është e aplikueshme, janë të pajisur për të përmbushur standardet përkatëse të biosigurisë.</w:t>
      </w:r>
    </w:p>
    <w:p w14:paraId="0440CD0C" w14:textId="666EDA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Ministria:</w:t>
      </w:r>
    </w:p>
    <w:p w14:paraId="4507002E" w14:textId="14B6D52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A6543A" w:rsidRPr="00833A80">
        <w:rPr>
          <w:rFonts w:ascii="Garamond" w:hAnsi="Garamond" w:cs="Times New Roman"/>
          <w:sz w:val="24"/>
          <w:szCs w:val="24"/>
        </w:rPr>
        <w:t>t</w:t>
      </w:r>
      <w:r w:rsidR="00B83576" w:rsidRPr="00833A80">
        <w:rPr>
          <w:rFonts w:ascii="Garamond" w:hAnsi="Garamond" w:cs="Times New Roman"/>
          <w:sz w:val="24"/>
          <w:szCs w:val="24"/>
        </w:rPr>
        <w:t xml:space="preserve">’i komunikojë Komisionit, laboratorit </w:t>
      </w:r>
      <w:r w:rsidR="001A2864" w:rsidRPr="00833A80">
        <w:rPr>
          <w:rFonts w:ascii="Garamond" w:hAnsi="Garamond" w:cs="Times New Roman"/>
          <w:sz w:val="24"/>
          <w:szCs w:val="24"/>
        </w:rPr>
        <w:t xml:space="preserve">përkatës të </w:t>
      </w:r>
      <w:r w:rsidR="00B83576" w:rsidRPr="00833A80">
        <w:rPr>
          <w:rFonts w:ascii="Garamond" w:hAnsi="Garamond" w:cs="Times New Roman"/>
          <w:sz w:val="24"/>
          <w:szCs w:val="24"/>
        </w:rPr>
        <w:t>referencë</w:t>
      </w:r>
      <w:r w:rsidR="001A2864" w:rsidRPr="00833A80">
        <w:rPr>
          <w:rFonts w:ascii="Garamond" w:hAnsi="Garamond" w:cs="Times New Roman"/>
          <w:sz w:val="24"/>
          <w:szCs w:val="24"/>
        </w:rPr>
        <w:t>s</w:t>
      </w:r>
      <w:r w:rsidR="00B83576" w:rsidRPr="00833A80">
        <w:rPr>
          <w:rFonts w:ascii="Garamond" w:hAnsi="Garamond" w:cs="Times New Roman"/>
          <w:sz w:val="24"/>
          <w:szCs w:val="24"/>
        </w:rPr>
        <w:t xml:space="preserve"> </w:t>
      </w:r>
      <w:r w:rsidR="001A2864" w:rsidRPr="00833A80">
        <w:rPr>
          <w:rFonts w:ascii="Garamond" w:hAnsi="Garamond" w:cs="Times New Roman"/>
          <w:sz w:val="24"/>
          <w:szCs w:val="24"/>
        </w:rPr>
        <w:t>s</w:t>
      </w:r>
      <w:r w:rsidR="00B83576" w:rsidRPr="00833A80">
        <w:rPr>
          <w:rFonts w:ascii="Garamond" w:hAnsi="Garamond" w:cs="Times New Roman"/>
          <w:sz w:val="24"/>
          <w:szCs w:val="24"/>
        </w:rPr>
        <w:t>ë Bashkimit Evropian dhe shteteve anëtare të Bashkimit Evropian emrin dhe adresën e secilit laborator kombëtar referencë</w:t>
      </w:r>
      <w:r w:rsidR="00064B9C" w:rsidRPr="00833A80">
        <w:rPr>
          <w:rFonts w:ascii="Garamond" w:hAnsi="Garamond" w:cs="Times New Roman"/>
          <w:sz w:val="24"/>
          <w:szCs w:val="24"/>
        </w:rPr>
        <w:t>.</w:t>
      </w:r>
    </w:p>
    <w:p w14:paraId="389EAEBE" w14:textId="3389F5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A0379D" w:rsidRPr="00833A80">
        <w:rPr>
          <w:rFonts w:ascii="Garamond" w:hAnsi="Garamond" w:cs="Times New Roman"/>
          <w:sz w:val="24"/>
          <w:szCs w:val="24"/>
        </w:rPr>
        <w:t xml:space="preserve"> </w:t>
      </w:r>
      <w:r w:rsidRPr="00833A80">
        <w:rPr>
          <w:rFonts w:ascii="Garamond" w:hAnsi="Garamond" w:cs="Times New Roman"/>
          <w:sz w:val="24"/>
          <w:szCs w:val="24"/>
        </w:rPr>
        <w:t>bën të disponueshme për publikun informacionin e përmendur në shkronjën “a” të kësaj pike;</w:t>
      </w:r>
    </w:p>
    <w:p w14:paraId="054FFBA8" w14:textId="37206A1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përditëson informacionin e dhënë në shkronjën “a” të kësaj pike sa herë që është e nevojshme.</w:t>
      </w:r>
    </w:p>
    <w:p w14:paraId="122717F5" w14:textId="6018B45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Nëse ka më shumë se një laborator kombëtar reference për një laborator reference të Bashkimit Evropian, autoriteti kompetent qendror siguron që këta laboratorë të bashkëpunojnë ngushtësisht për të garantuar koordinim efikas ndërmjet tyre me laboratorët kombëtarë të tjerë dhe me laboratorin referencë të BE-së.</w:t>
      </w:r>
    </w:p>
    <w:p w14:paraId="00CEC44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Ministri me udhëzim miraton kërkesat për laboratorët kombëtarë të referencës, përveç atyre të përcaktuara në pikat 2 dhe 3 të këtij neni.</w:t>
      </w:r>
    </w:p>
    <w:p w14:paraId="174CD36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w:t>
      </w:r>
    </w:p>
    <w:p w14:paraId="30143B15" w14:textId="77777777" w:rsidR="00DE57AF" w:rsidRDefault="00DE57AF" w:rsidP="00833A80">
      <w:pPr>
        <w:spacing w:after="0" w:line="240" w:lineRule="auto"/>
        <w:ind w:firstLine="284"/>
        <w:jc w:val="center"/>
        <w:rPr>
          <w:rFonts w:ascii="Garamond" w:hAnsi="Garamond" w:cs="Times New Roman"/>
          <w:sz w:val="24"/>
          <w:szCs w:val="24"/>
        </w:rPr>
      </w:pPr>
    </w:p>
    <w:p w14:paraId="7957CB32" w14:textId="134E773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92</w:t>
      </w:r>
    </w:p>
    <w:p w14:paraId="381B374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Detyrat dhe përgjegjësitë e laboratorëve kombëtarë të referencës</w:t>
      </w:r>
    </w:p>
    <w:p w14:paraId="0723CB67" w14:textId="77777777" w:rsidR="00D970AC" w:rsidRPr="00833A80" w:rsidRDefault="00D970AC" w:rsidP="00833A80">
      <w:pPr>
        <w:spacing w:after="0" w:line="240" w:lineRule="auto"/>
        <w:ind w:firstLine="284"/>
        <w:jc w:val="both"/>
        <w:rPr>
          <w:rFonts w:ascii="Garamond" w:hAnsi="Garamond" w:cs="Times New Roman"/>
          <w:sz w:val="24"/>
          <w:szCs w:val="24"/>
        </w:rPr>
      </w:pPr>
    </w:p>
    <w:p w14:paraId="1D788ADC" w14:textId="3590606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Laboratorët kombëtarë të referencës, në fushën e tyre të kompetencës:</w:t>
      </w:r>
    </w:p>
    <w:p w14:paraId="3473D1F9" w14:textId="71924FB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bashkëpunojnë me laboratorët e referencës së Bashkimit Evropian dhe marrin pjesë në kurse trajnimi dhe në teste krahasuese ndërlaboratorike të organizuara nga këta laboratorë;</w:t>
      </w:r>
    </w:p>
    <w:p w14:paraId="5A4B02D7" w14:textId="065343C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koordinojnë aktivitetet e laboratorëve zyrtarë të caktuar, në përputhje me pikën 1 të nenit</w:t>
      </w:r>
      <w:r w:rsidR="007D5A55" w:rsidRPr="00833A80">
        <w:rPr>
          <w:rFonts w:ascii="Garamond" w:hAnsi="Garamond" w:cs="Times New Roman"/>
          <w:sz w:val="24"/>
          <w:szCs w:val="24"/>
        </w:rPr>
        <w:t xml:space="preserve"> 37</w:t>
      </w:r>
      <w:r w:rsidRPr="00833A80">
        <w:rPr>
          <w:rFonts w:ascii="Garamond" w:hAnsi="Garamond" w:cs="Times New Roman"/>
          <w:sz w:val="24"/>
          <w:szCs w:val="24"/>
        </w:rPr>
        <w:t xml:space="preserve"> të këtij ligji me synimin për të harmonizuar dhe për të përmirësuar metodat e analizës laboratorike, testimit ose diagnostikimit dhe përdorimin e tyre;</w:t>
      </w:r>
    </w:p>
    <w:p w14:paraId="0AB8D397" w14:textId="2B02423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kur është e përshtatshme, organizojnë teste krahasuese ndërlaboratorike ose teste aftësie midis laboratorëve zyrtarë, sigurojnë ndjekjen e duhur të këtyre testeve dhe informojnë autoritetet kompetente </w:t>
      </w:r>
      <w:r w:rsidR="00634B91" w:rsidRPr="00833A80">
        <w:rPr>
          <w:rFonts w:ascii="Garamond" w:hAnsi="Garamond" w:cs="Times New Roman"/>
          <w:sz w:val="24"/>
          <w:szCs w:val="24"/>
        </w:rPr>
        <w:t>për</w:t>
      </w:r>
      <w:r w:rsidRPr="00833A80">
        <w:rPr>
          <w:rFonts w:ascii="Garamond" w:hAnsi="Garamond" w:cs="Times New Roman"/>
          <w:sz w:val="24"/>
          <w:szCs w:val="24"/>
        </w:rPr>
        <w:t xml:space="preserve"> rezultatet e tyre dhe vijimin;</w:t>
      </w:r>
    </w:p>
    <w:p w14:paraId="6F9A0764" w14:textId="4B2D3C0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sigurojnë shpërndarjen tek autoritetet kompetente dhe laboratorët zyrtarë të informacionit të dhënë nga laboratori i referencës së Bashkimit Evropian;</w:t>
      </w:r>
    </w:p>
    <w:p w14:paraId="031A88BC" w14:textId="6090121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ofrojnë brenda fushës së misionit të tyre, asistencë shkencore dhe teknike për autoritetet kompetente për zbatimin e PKSHK-së, të përmendura në nenin 95 të këtij ligji</w:t>
      </w:r>
      <w:r w:rsidR="001D2144" w:rsidRPr="00833A80">
        <w:rPr>
          <w:rFonts w:ascii="Garamond" w:hAnsi="Garamond" w:cs="Times New Roman"/>
          <w:sz w:val="24"/>
          <w:szCs w:val="24"/>
        </w:rPr>
        <w:t>,</w:t>
      </w:r>
      <w:r w:rsidRPr="00833A80">
        <w:rPr>
          <w:rFonts w:ascii="Garamond" w:hAnsi="Garamond" w:cs="Times New Roman"/>
          <w:sz w:val="24"/>
          <w:szCs w:val="24"/>
        </w:rPr>
        <w:t xml:space="preserve"> dhe të programeve të koordinuara të kontrolli;</w:t>
      </w:r>
    </w:p>
    <w:p w14:paraId="2BFC3C16" w14:textId="1BACE81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111652" w:rsidRPr="00833A80">
        <w:rPr>
          <w:rFonts w:ascii="Garamond" w:hAnsi="Garamond" w:cs="Times New Roman"/>
          <w:sz w:val="24"/>
          <w:szCs w:val="24"/>
        </w:rPr>
        <w:t xml:space="preserve"> </w:t>
      </w:r>
      <w:r w:rsidRPr="00833A80">
        <w:rPr>
          <w:rFonts w:ascii="Garamond" w:hAnsi="Garamond" w:cs="Times New Roman"/>
          <w:sz w:val="24"/>
          <w:szCs w:val="24"/>
        </w:rPr>
        <w:t>kur është e zbatueshme, validojnë reagentët dhe seritë e reagentëve, hartojnë dhe përditësojnë listat e substancave dhe reagentëve referencë të disponueshëm, si dhe të prodhuesve e të furnizuesve të tyre;</w:t>
      </w:r>
    </w:p>
    <w:p w14:paraId="0699DCC8" w14:textId="5C512F3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kur është e nevojshme, zhvillojnë kurse trajnimi për stafin e laboratorëve zyrtarë të caktuar sipas pikës 1 të nenit 37 të këtij ligji;</w:t>
      </w:r>
    </w:p>
    <w:p w14:paraId="3B50EB22" w14:textId="7D56667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w:t>
      </w:r>
      <w:r w:rsidR="00CB5F72" w:rsidRPr="00833A80">
        <w:rPr>
          <w:rFonts w:ascii="Garamond" w:hAnsi="Garamond" w:cs="Times New Roman"/>
          <w:sz w:val="24"/>
          <w:szCs w:val="24"/>
        </w:rPr>
        <w:t xml:space="preserve"> </w:t>
      </w:r>
      <w:r w:rsidRPr="00833A80">
        <w:rPr>
          <w:rFonts w:ascii="Garamond" w:hAnsi="Garamond" w:cs="Times New Roman"/>
          <w:sz w:val="24"/>
          <w:szCs w:val="24"/>
        </w:rPr>
        <w:t>ndihmojnë në mënyrë aktive autoritetin kompetent përkatës në diagnostikimin e shpërthimeve të sëmundjeve ushqimore, zoonotike apo sëmundjeve të kafshëve ose dëmtuesve të bimëve dhe në rastet e mospërputhshmërisë së dërgesave, duke kryer diagnoza konfirmuese, karakterizime dhe studime epizootike ose taksonomike mbi izolatet e patogjenëve ose mostrat e dëmtuesve.</w:t>
      </w:r>
    </w:p>
    <w:p w14:paraId="2A595038" w14:textId="76A5A50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Ministri miraton urdhra për caktimin e detyrave e të përgjegjësive për laboratorët kombëtarë të referencës, përveç atyre të parashikuar në pikën 1 të këtij neni. </w:t>
      </w:r>
    </w:p>
    <w:p w14:paraId="3F673827" w14:textId="77777777" w:rsidR="00D970AC" w:rsidRPr="00833A80" w:rsidRDefault="00D970AC" w:rsidP="00833A80">
      <w:pPr>
        <w:spacing w:after="0" w:line="240" w:lineRule="auto"/>
        <w:ind w:firstLine="284"/>
        <w:jc w:val="both"/>
        <w:rPr>
          <w:rFonts w:ascii="Garamond" w:hAnsi="Garamond" w:cs="Times New Roman"/>
          <w:sz w:val="24"/>
          <w:szCs w:val="24"/>
        </w:rPr>
      </w:pPr>
    </w:p>
    <w:p w14:paraId="75E218C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IV</w:t>
      </w:r>
    </w:p>
    <w:p w14:paraId="7DDD06E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NDIHMA ADMINISTRATIVE DHE BASHKËPUNIMI</w:t>
      </w:r>
    </w:p>
    <w:p w14:paraId="235F5EFB" w14:textId="77777777" w:rsidR="00D970AC" w:rsidRPr="00833A80" w:rsidRDefault="00D970AC" w:rsidP="00833A80">
      <w:pPr>
        <w:spacing w:after="0" w:line="240" w:lineRule="auto"/>
        <w:ind w:firstLine="284"/>
        <w:jc w:val="center"/>
        <w:rPr>
          <w:rFonts w:ascii="Garamond" w:hAnsi="Garamond" w:cs="Times New Roman"/>
          <w:sz w:val="24"/>
          <w:szCs w:val="24"/>
        </w:rPr>
      </w:pPr>
    </w:p>
    <w:p w14:paraId="1CCB958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93</w:t>
      </w:r>
    </w:p>
    <w:p w14:paraId="49344DC9"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Rregulla të përgjithshme</w:t>
      </w:r>
    </w:p>
    <w:p w14:paraId="7698E784" w14:textId="77777777" w:rsidR="00D970AC" w:rsidRPr="00833A80" w:rsidRDefault="00D970AC" w:rsidP="00833A80">
      <w:pPr>
        <w:spacing w:after="0" w:line="240" w:lineRule="auto"/>
        <w:ind w:firstLine="284"/>
        <w:jc w:val="both"/>
        <w:rPr>
          <w:rFonts w:ascii="Garamond" w:hAnsi="Garamond" w:cs="Times New Roman"/>
          <w:sz w:val="24"/>
          <w:szCs w:val="24"/>
        </w:rPr>
      </w:pPr>
    </w:p>
    <w:p w14:paraId="2BA8C9B3" w14:textId="7BD9E2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B5F72" w:rsidRPr="00833A80">
        <w:rPr>
          <w:rFonts w:ascii="Garamond" w:hAnsi="Garamond" w:cs="Times New Roman"/>
          <w:sz w:val="24"/>
          <w:szCs w:val="24"/>
        </w:rPr>
        <w:t xml:space="preserve"> </w:t>
      </w:r>
      <w:r w:rsidRPr="00833A80">
        <w:rPr>
          <w:rFonts w:ascii="Garamond" w:hAnsi="Garamond" w:cs="Times New Roman"/>
          <w:sz w:val="24"/>
          <w:szCs w:val="24"/>
        </w:rPr>
        <w:t>Autoritetet kompetente në Republikën e Shqipërisë u ofrojnë ndihmë administrative autoriteteve kompetente të shteteve anëtare të Bashkimit Evropian, me qëllim sigurimin e zbatimit të duhur të rregullave të përmendura në pikën 2 të nenit 2 të këtij ligji, në rastet që kanë rëndësi për më shumë se një vend.</w:t>
      </w:r>
    </w:p>
    <w:p w14:paraId="334D2E63" w14:textId="07061E7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CB5F72" w:rsidRPr="00833A80">
        <w:rPr>
          <w:rFonts w:ascii="Garamond" w:hAnsi="Garamond" w:cs="Times New Roman"/>
          <w:sz w:val="24"/>
          <w:szCs w:val="24"/>
        </w:rPr>
        <w:t xml:space="preserve"> </w:t>
      </w:r>
      <w:r w:rsidRPr="00833A80">
        <w:rPr>
          <w:rFonts w:ascii="Garamond" w:hAnsi="Garamond" w:cs="Times New Roman"/>
          <w:sz w:val="24"/>
          <w:szCs w:val="24"/>
        </w:rPr>
        <w:t>Ndihma administrative e përmendur në pikën 1 të këtij neni përfshin bashkëpunimin ndërmjet autoriteteve kompetente të Republikës së Shqipërisë, në përputhje me ndarjen e kompetencave dhe, kur është e nevojshme, edhe me autoritetet kompetente të shteteve anëtare të Bashkimit Evropian.</w:t>
      </w:r>
    </w:p>
    <w:p w14:paraId="2361D16B" w14:textId="10CBF79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CB5F72" w:rsidRPr="00833A80">
        <w:rPr>
          <w:rFonts w:ascii="Garamond" w:hAnsi="Garamond" w:cs="Times New Roman"/>
          <w:sz w:val="24"/>
          <w:szCs w:val="24"/>
        </w:rPr>
        <w:t xml:space="preserve"> </w:t>
      </w:r>
      <w:r w:rsidRPr="00833A80">
        <w:rPr>
          <w:rFonts w:ascii="Garamond" w:hAnsi="Garamond" w:cs="Times New Roman"/>
          <w:sz w:val="24"/>
          <w:szCs w:val="24"/>
        </w:rPr>
        <w:t>Kërkesat e përcaktuara në këtë nen nuk prekin kërkesat e parashikuara nga rregullat kombëtare:</w:t>
      </w:r>
    </w:p>
    <w:p w14:paraId="7AABB110" w14:textId="5F09806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të zbatueshme për dhënien e dokumenteve e të informacionit që janë objekt ose lidhen me hetime gjyqësore dhe procedime gjyqësore, përfshirë hetimet penale; </w:t>
      </w:r>
    </w:p>
    <w:p w14:paraId="575ED391" w14:textId="0A8EF03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që kanë për qëllim mbrojtjen e interesave tregtare të personave fizikë ose juridikë.</w:t>
      </w:r>
    </w:p>
    <w:p w14:paraId="20397042" w14:textId="0EA81B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CB5F72" w:rsidRPr="00833A80">
        <w:rPr>
          <w:rFonts w:ascii="Garamond" w:hAnsi="Garamond" w:cs="Times New Roman"/>
          <w:sz w:val="24"/>
          <w:szCs w:val="24"/>
        </w:rPr>
        <w:t xml:space="preserve"> </w:t>
      </w:r>
      <w:r w:rsidRPr="00833A80">
        <w:rPr>
          <w:rFonts w:ascii="Garamond" w:hAnsi="Garamond" w:cs="Times New Roman"/>
          <w:sz w:val="24"/>
          <w:szCs w:val="24"/>
        </w:rPr>
        <w:t xml:space="preserve">Republika e Shqipërisë merr masa për të lehtësuar transmetimin nga autoritetet e tjera ligjzbatuese, prokuroritë publike dhe autoritetet gjyqësore tek autoritetet kompetente të informacionit </w:t>
      </w:r>
      <w:r w:rsidR="00E8326A" w:rsidRPr="00833A80">
        <w:rPr>
          <w:rFonts w:ascii="Garamond" w:hAnsi="Garamond" w:cs="Times New Roman"/>
          <w:sz w:val="24"/>
          <w:szCs w:val="24"/>
        </w:rPr>
        <w:t>për</w:t>
      </w:r>
      <w:r w:rsidRPr="00833A80">
        <w:rPr>
          <w:rFonts w:ascii="Garamond" w:hAnsi="Garamond" w:cs="Times New Roman"/>
          <w:sz w:val="24"/>
          <w:szCs w:val="24"/>
        </w:rPr>
        <w:t xml:space="preserve"> mospërputhjet e mundshme me rregullat e përmendura në pikën 2 të nenit 2 të këtij ligji, i cili është i rëndësishëm për zbatimin e këtij kreu dhe që mund të përbëjë:</w:t>
      </w:r>
    </w:p>
    <w:p w14:paraId="5694540A" w14:textId="1A6869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B5F72" w:rsidRPr="00833A80">
        <w:rPr>
          <w:rFonts w:ascii="Garamond" w:hAnsi="Garamond" w:cs="Times New Roman"/>
          <w:sz w:val="24"/>
          <w:szCs w:val="24"/>
        </w:rPr>
        <w:t xml:space="preserve"> </w:t>
      </w:r>
      <w:r w:rsidRPr="00833A80">
        <w:rPr>
          <w:rFonts w:ascii="Garamond" w:hAnsi="Garamond" w:cs="Times New Roman"/>
          <w:sz w:val="24"/>
          <w:szCs w:val="24"/>
        </w:rPr>
        <w:t xml:space="preserve">rrezik për shëndetin e njerëzve, kafshëve ose bimëve, mirëqenien e kafshëve, ose </w:t>
      </w:r>
      <w:r w:rsidR="001E6ED6" w:rsidRPr="00833A80">
        <w:rPr>
          <w:rFonts w:ascii="Garamond" w:hAnsi="Garamond" w:cs="Times New Roman"/>
          <w:sz w:val="24"/>
          <w:szCs w:val="24"/>
        </w:rPr>
        <w:t>për</w:t>
      </w:r>
      <w:r w:rsidRPr="00833A80">
        <w:rPr>
          <w:rFonts w:ascii="Garamond" w:hAnsi="Garamond" w:cs="Times New Roman"/>
          <w:sz w:val="24"/>
          <w:szCs w:val="24"/>
        </w:rPr>
        <w:t xml:space="preserve"> organizmat e modifikuar gjenetikisht dhe produktet për mbrojtjen e bimëve, rrezik për mjedisin; </w:t>
      </w:r>
    </w:p>
    <w:p w14:paraId="1368E917" w14:textId="262BA24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B5F72" w:rsidRPr="00833A80">
        <w:rPr>
          <w:rFonts w:ascii="Garamond" w:hAnsi="Garamond" w:cs="Times New Roman"/>
          <w:sz w:val="24"/>
          <w:szCs w:val="24"/>
        </w:rPr>
        <w:t xml:space="preserve"> </w:t>
      </w:r>
      <w:r w:rsidRPr="00833A80">
        <w:rPr>
          <w:rFonts w:ascii="Garamond" w:hAnsi="Garamond" w:cs="Times New Roman"/>
          <w:sz w:val="24"/>
          <w:szCs w:val="24"/>
        </w:rPr>
        <w:t>shkelje të mundshme të rregullave të përmendura në pikën 2 të nenit 2 të këtij ligji, të kryera përmes praktikave mashtruese ose çorientuese.</w:t>
      </w:r>
    </w:p>
    <w:p w14:paraId="3AC2C896" w14:textId="77777777" w:rsidR="00D970AC" w:rsidRPr="00833A80" w:rsidRDefault="00D970AC" w:rsidP="00833A80">
      <w:pPr>
        <w:spacing w:after="0" w:line="240" w:lineRule="auto"/>
        <w:ind w:firstLine="284"/>
        <w:jc w:val="both"/>
        <w:rPr>
          <w:rFonts w:ascii="Garamond" w:hAnsi="Garamond" w:cs="Times New Roman"/>
          <w:sz w:val="24"/>
          <w:szCs w:val="24"/>
        </w:rPr>
      </w:pPr>
    </w:p>
    <w:p w14:paraId="5D95E2EE"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94</w:t>
      </w:r>
    </w:p>
    <w:p w14:paraId="5A2FA66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Organet ndërlidhëse</w:t>
      </w:r>
    </w:p>
    <w:p w14:paraId="710F33AD" w14:textId="77777777" w:rsidR="00D970AC" w:rsidRPr="00833A80" w:rsidRDefault="00D970AC" w:rsidP="00833A80">
      <w:pPr>
        <w:spacing w:after="0" w:line="240" w:lineRule="auto"/>
        <w:ind w:firstLine="284"/>
        <w:jc w:val="both"/>
        <w:rPr>
          <w:rFonts w:ascii="Garamond" w:hAnsi="Garamond" w:cs="Times New Roman"/>
          <w:sz w:val="24"/>
          <w:szCs w:val="24"/>
        </w:rPr>
      </w:pPr>
    </w:p>
    <w:p w14:paraId="46705114" w14:textId="0297E9A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D527B" w:rsidRPr="00833A80">
        <w:rPr>
          <w:rFonts w:ascii="Garamond" w:hAnsi="Garamond" w:cs="Times New Roman"/>
          <w:sz w:val="24"/>
          <w:szCs w:val="24"/>
        </w:rPr>
        <w:t xml:space="preserve"> </w:t>
      </w:r>
      <w:r w:rsidRPr="00833A80">
        <w:rPr>
          <w:rFonts w:ascii="Garamond" w:hAnsi="Garamond" w:cs="Times New Roman"/>
          <w:sz w:val="24"/>
          <w:szCs w:val="24"/>
        </w:rPr>
        <w:t xml:space="preserve">Republika e Shqipërisë për fushat e përmendura në pikën 2 të nenit 2 të këtij ligji cakton një ose më shumë organe ndërlidhëse që veprojnë si pika kontakti, përgjegjëse për lehtësimin e shkëmbimit të komunikimeve ndërmjet autoriteteve kompetente. </w:t>
      </w:r>
    </w:p>
    <w:p w14:paraId="727591F2" w14:textId="3C4DFE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CD527B" w:rsidRPr="00833A80">
        <w:rPr>
          <w:rFonts w:ascii="Garamond" w:hAnsi="Garamond" w:cs="Times New Roman"/>
          <w:sz w:val="24"/>
          <w:szCs w:val="24"/>
        </w:rPr>
        <w:t xml:space="preserve"> </w:t>
      </w:r>
      <w:r w:rsidRPr="00833A80">
        <w:rPr>
          <w:rFonts w:ascii="Garamond" w:hAnsi="Garamond" w:cs="Times New Roman"/>
          <w:sz w:val="24"/>
          <w:szCs w:val="24"/>
        </w:rPr>
        <w:t xml:space="preserve">Caktimi i organeve ndërlidhëse nuk përjashton kontaktet e drejtpërdrejta, shkëmbimin e informacionit ose bashkëpunimin ndërmjet autoriteteve kompetente të Republikës së Shqipërisë dhe të shteteve anëtare të Bashkimit Evropian. </w:t>
      </w:r>
    </w:p>
    <w:p w14:paraId="236CD88B" w14:textId="164F643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CD527B" w:rsidRPr="00833A80">
        <w:rPr>
          <w:rFonts w:ascii="Garamond" w:hAnsi="Garamond" w:cs="Times New Roman"/>
          <w:sz w:val="24"/>
          <w:szCs w:val="24"/>
        </w:rPr>
        <w:t xml:space="preserve"> </w:t>
      </w:r>
      <w:r w:rsidRPr="00833A80">
        <w:rPr>
          <w:rFonts w:ascii="Garamond" w:hAnsi="Garamond" w:cs="Times New Roman"/>
          <w:sz w:val="24"/>
          <w:szCs w:val="24"/>
        </w:rPr>
        <w:t>Republika e Shqipërisë i paraqet Komisionit Evropian dhe shteteve anëtare të Bashkimit Evropian të dhënat e kontaktit të organeve të saj ndërlidhëse, të caktuara në përputhje me pikën 1 të këtij neni, dhe i njofton ata për çdo ndryshim të këtyre të dhënave.</w:t>
      </w:r>
    </w:p>
    <w:p w14:paraId="21BC0811" w14:textId="77777777" w:rsidR="00D970AC" w:rsidRPr="00833A80" w:rsidRDefault="00D970AC" w:rsidP="00833A80">
      <w:pPr>
        <w:spacing w:after="0" w:line="240" w:lineRule="auto"/>
        <w:ind w:firstLine="284"/>
        <w:jc w:val="both"/>
        <w:rPr>
          <w:rFonts w:ascii="Garamond" w:hAnsi="Garamond" w:cs="Times New Roman"/>
          <w:sz w:val="24"/>
          <w:szCs w:val="24"/>
        </w:rPr>
      </w:pPr>
    </w:p>
    <w:p w14:paraId="458E3729"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V</w:t>
      </w:r>
    </w:p>
    <w:p w14:paraId="7BE7089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PLANIFIKIMI DHE RAPORTIMI</w:t>
      </w:r>
    </w:p>
    <w:p w14:paraId="6940995C" w14:textId="77777777" w:rsidR="00D970AC" w:rsidRPr="00833A80" w:rsidRDefault="00D970AC" w:rsidP="00833A80">
      <w:pPr>
        <w:spacing w:after="0" w:line="240" w:lineRule="auto"/>
        <w:ind w:firstLine="284"/>
        <w:jc w:val="center"/>
        <w:rPr>
          <w:rFonts w:ascii="Garamond" w:hAnsi="Garamond" w:cs="Times New Roman"/>
          <w:sz w:val="24"/>
          <w:szCs w:val="24"/>
        </w:rPr>
      </w:pPr>
    </w:p>
    <w:p w14:paraId="6E4853D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95</w:t>
      </w:r>
    </w:p>
    <w:p w14:paraId="3F3CF5CC" w14:textId="77777777" w:rsidR="005271EC"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Planet kombëtare shumëvjeçare të kontrollit (PKSHK) dhe organi i ngarkuar </w:t>
      </w:r>
    </w:p>
    <w:p w14:paraId="67C5046B" w14:textId="20AE5E44"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 PKSHK-në</w:t>
      </w:r>
    </w:p>
    <w:p w14:paraId="0C476866" w14:textId="77777777" w:rsidR="00D970AC" w:rsidRPr="00833A80" w:rsidRDefault="00D970AC" w:rsidP="00833A80">
      <w:pPr>
        <w:spacing w:after="0" w:line="240" w:lineRule="auto"/>
        <w:ind w:firstLine="284"/>
        <w:jc w:val="both"/>
        <w:rPr>
          <w:rFonts w:ascii="Garamond" w:hAnsi="Garamond" w:cs="Times New Roman"/>
          <w:sz w:val="24"/>
          <w:szCs w:val="24"/>
        </w:rPr>
      </w:pPr>
    </w:p>
    <w:p w14:paraId="0D8F9DF9" w14:textId="25A327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D527B" w:rsidRPr="00833A80">
        <w:rPr>
          <w:rFonts w:ascii="Garamond" w:hAnsi="Garamond" w:cs="Times New Roman"/>
          <w:sz w:val="24"/>
          <w:szCs w:val="24"/>
        </w:rPr>
        <w:t xml:space="preserve"> </w:t>
      </w:r>
      <w:r w:rsidRPr="00833A80">
        <w:rPr>
          <w:rFonts w:ascii="Garamond" w:hAnsi="Garamond" w:cs="Times New Roman"/>
          <w:sz w:val="24"/>
          <w:szCs w:val="24"/>
        </w:rPr>
        <w:t>Kontrollet zyrtare të rregulluara nga ky ligj kryhen nga autoritetet kompetente në bazë të një PKSHK-je, përgatitja dhe zbatimi i të cilit koordinohet për të gjithë territorin. PKSHK-ja miratohet me urdhër të ministrit.</w:t>
      </w:r>
    </w:p>
    <w:p w14:paraId="387BDE5E" w14:textId="5744137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Ministri me urdhër cakton një autoritet të vetëm, i cili ngarkohet:</w:t>
      </w:r>
    </w:p>
    <w:p w14:paraId="030E916C" w14:textId="69AC78F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të koordinojë të gjitha autoritetet kompetente përgjegjëse për kontrollet zyrtare për përgatitjen e PKSHK-së;</w:t>
      </w:r>
    </w:p>
    <w:p w14:paraId="60ED8478" w14:textId="7F3FDFE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të sigurojë që PKSHK-së është koherent;</w:t>
      </w:r>
    </w:p>
    <w:p w14:paraId="12FFDE31" w14:textId="4CCE1F0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të mbledhë informacion </w:t>
      </w:r>
      <w:r w:rsidR="00CB0F27" w:rsidRPr="00833A80">
        <w:rPr>
          <w:rFonts w:ascii="Garamond" w:hAnsi="Garamond" w:cs="Times New Roman"/>
          <w:sz w:val="24"/>
          <w:szCs w:val="24"/>
        </w:rPr>
        <w:t>për</w:t>
      </w:r>
      <w:r w:rsidRPr="00833A80">
        <w:rPr>
          <w:rFonts w:ascii="Garamond" w:hAnsi="Garamond" w:cs="Times New Roman"/>
          <w:sz w:val="24"/>
          <w:szCs w:val="24"/>
        </w:rPr>
        <w:t xml:space="preserve"> zbatimin e PKSHK-së në funksion të paraqitjes së raportit vjetor të përmendur në nenin 98 të këtij ligji dhe rishikimin e përditësimin e tij, sipas nevojës, në përputhje me pikën 2 të nenit 97 të këtij ligji.</w:t>
      </w:r>
    </w:p>
    <w:p w14:paraId="7CFBCC2C" w14:textId="77777777" w:rsidR="00D970AC" w:rsidRPr="00833A80" w:rsidRDefault="00D970AC" w:rsidP="00833A80">
      <w:pPr>
        <w:spacing w:after="0" w:line="240" w:lineRule="auto"/>
        <w:ind w:firstLine="284"/>
        <w:jc w:val="both"/>
        <w:rPr>
          <w:rFonts w:ascii="Garamond" w:hAnsi="Garamond" w:cs="Times New Roman"/>
          <w:sz w:val="24"/>
          <w:szCs w:val="24"/>
        </w:rPr>
      </w:pPr>
    </w:p>
    <w:p w14:paraId="62D4B409" w14:textId="6E6B4CD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96</w:t>
      </w:r>
    </w:p>
    <w:p w14:paraId="150BA77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Përmbajtja e PKSHK-ve</w:t>
      </w:r>
    </w:p>
    <w:p w14:paraId="7B2382A6" w14:textId="77777777" w:rsidR="00D970AC" w:rsidRPr="00833A80" w:rsidRDefault="00D970AC" w:rsidP="00833A80">
      <w:pPr>
        <w:spacing w:after="0" w:line="240" w:lineRule="auto"/>
        <w:ind w:firstLine="284"/>
        <w:jc w:val="both"/>
        <w:rPr>
          <w:rFonts w:ascii="Garamond" w:hAnsi="Garamond" w:cs="Times New Roman"/>
          <w:sz w:val="24"/>
          <w:szCs w:val="24"/>
        </w:rPr>
      </w:pPr>
    </w:p>
    <w:p w14:paraId="78855B6C" w14:textId="450199F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PKSHK-të përgatiten në mënyrë që të sigurohet që kontrollet zyrtare janë planifikuar në të gjitha fushat që rregullohen nga rregullat e përmendura në pikën 2 të nenit 2 të këtij ligji dhe në përputhje me kriteret e përcaktuara në nenin 10 të këtij ligji dhe rregullat e parashikuara në nenet 18 deri në 27 të këtij ligji.</w:t>
      </w:r>
    </w:p>
    <w:p w14:paraId="4272CD92" w14:textId="042BF59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PKSHK-të përmbajnë informacion të përgjithshëm </w:t>
      </w:r>
      <w:r w:rsidR="009B4992" w:rsidRPr="00833A80">
        <w:rPr>
          <w:rFonts w:ascii="Garamond" w:hAnsi="Garamond" w:cs="Times New Roman"/>
          <w:sz w:val="24"/>
          <w:szCs w:val="24"/>
        </w:rPr>
        <w:t>për</w:t>
      </w:r>
      <w:r w:rsidRPr="00833A80">
        <w:rPr>
          <w:rFonts w:ascii="Garamond" w:hAnsi="Garamond" w:cs="Times New Roman"/>
          <w:sz w:val="24"/>
          <w:szCs w:val="24"/>
        </w:rPr>
        <w:t xml:space="preserve"> strukturën dhe organizimin e sistemeve të kontrollit zyrtar në Republikën e Shqipërisë në secilën prej fushave të mbuluara dhe përmbajnë minimalisht informacion </w:t>
      </w:r>
      <w:r w:rsidR="00F96121" w:rsidRPr="00833A80">
        <w:rPr>
          <w:rFonts w:ascii="Garamond" w:hAnsi="Garamond" w:cs="Times New Roman"/>
          <w:sz w:val="24"/>
          <w:szCs w:val="24"/>
        </w:rPr>
        <w:t>p</w:t>
      </w:r>
      <w:r w:rsidRPr="00833A80">
        <w:rPr>
          <w:rFonts w:ascii="Garamond" w:hAnsi="Garamond" w:cs="Times New Roman"/>
          <w:sz w:val="24"/>
          <w:szCs w:val="24"/>
        </w:rPr>
        <w:t>ë</w:t>
      </w:r>
      <w:r w:rsidR="00F96121" w:rsidRPr="00833A80">
        <w:rPr>
          <w:rFonts w:ascii="Garamond" w:hAnsi="Garamond" w:cs="Times New Roman"/>
          <w:sz w:val="24"/>
          <w:szCs w:val="24"/>
        </w:rPr>
        <w:t>r</w:t>
      </w:r>
      <w:r w:rsidRPr="00833A80">
        <w:rPr>
          <w:rFonts w:ascii="Garamond" w:hAnsi="Garamond" w:cs="Times New Roman"/>
          <w:sz w:val="24"/>
          <w:szCs w:val="24"/>
        </w:rPr>
        <w:t xml:space="preserve"> lidhje:</w:t>
      </w:r>
    </w:p>
    <w:p w14:paraId="49453B98" w14:textId="7AA4B2C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objektivat strategjikë të PKSHK-së dhe se si prioritizimi i kontrolleve zyrtare e shpërndarja e burimeve reflektojnë këta objektiva;</w:t>
      </w:r>
    </w:p>
    <w:p w14:paraId="000C2318" w14:textId="1B6CB3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kategorizimin e riskut të kontrolleve zyrtare;</w:t>
      </w:r>
    </w:p>
    <w:p w14:paraId="6CAB0045" w14:textId="341EADC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caktimin e autoriteteve kompetente e të detyrave të tyre në nivel qendror, rajonal e vendor, si dhe të burimeve në dispozicion të këtyre autoriteteve;</w:t>
      </w:r>
    </w:p>
    <w:p w14:paraId="77364BE1" w14:textId="17FC946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kur është e përshtatshme, delegimin e detyrave te trupat e deleguar;</w:t>
      </w:r>
    </w:p>
    <w:p w14:paraId="7909E51B" w14:textId="4FD57A8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organizimin dhe menaxhimin e përgjithshëm të kontrolleve zyrtare në nivel kombëtar, rajonal dhe lokal, përfshirë kontrollet zyrtare në stabilimentet individuale;</w:t>
      </w:r>
    </w:p>
    <w:p w14:paraId="0BA72C15" w14:textId="4BCB2BD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CD527B" w:rsidRPr="00833A80">
        <w:rPr>
          <w:rFonts w:ascii="Garamond" w:hAnsi="Garamond" w:cs="Times New Roman"/>
          <w:sz w:val="24"/>
          <w:szCs w:val="24"/>
        </w:rPr>
        <w:t xml:space="preserve"> </w:t>
      </w:r>
      <w:r w:rsidRPr="00833A80">
        <w:rPr>
          <w:rFonts w:ascii="Garamond" w:hAnsi="Garamond" w:cs="Times New Roman"/>
          <w:sz w:val="24"/>
          <w:szCs w:val="24"/>
        </w:rPr>
        <w:t>sistemet e kontrollit të zbatuara në sektorë të ndryshëm dhe koordinimin ndërmjet shërbimeve të ndryshme të autoriteteve kompetente përgjegjëse për kontrollet zyrtare në këta sektorë;</w:t>
      </w:r>
    </w:p>
    <w:p w14:paraId="2752CB11" w14:textId="3F5CF31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procedurat dhe masat e vendosura për të siguruar përputhshmërinë me detyrimet e autoriteteve kompetente, të parashikuara në pikën 1 të nenit 6 të këtij ligji;</w:t>
      </w:r>
    </w:p>
    <w:p w14:paraId="2E450FD0" w14:textId="6B6FA0D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ë) trajnimin e personelit të autoriteteve kompetente;</w:t>
      </w:r>
    </w:p>
    <w:p w14:paraId="2A7C60BA" w14:textId="6BE7CAE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procedurat e dokumentuara sipas parashikimeve në pikën 1 të neni 13 të këtij ligji;</w:t>
      </w:r>
    </w:p>
    <w:p w14:paraId="009781F6" w14:textId="0591831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 organizimin e përgjithshëm dhe funksionimin e planeve të emergjencës, në përputhje me rregullat e parashikuara në pikën 2 të nenit 2 të këtij ligji.</w:t>
      </w:r>
    </w:p>
    <w:p w14:paraId="4F616B4B" w14:textId="35788AE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gj)</w:t>
      </w:r>
      <w:r w:rsidR="00CD527B" w:rsidRPr="00833A80">
        <w:rPr>
          <w:rFonts w:ascii="Garamond" w:hAnsi="Garamond" w:cs="Times New Roman"/>
          <w:sz w:val="24"/>
          <w:szCs w:val="24"/>
        </w:rPr>
        <w:t xml:space="preserve"> </w:t>
      </w:r>
      <w:r w:rsidRPr="00833A80">
        <w:rPr>
          <w:rFonts w:ascii="Garamond" w:hAnsi="Garamond" w:cs="Times New Roman"/>
          <w:sz w:val="24"/>
          <w:szCs w:val="24"/>
        </w:rPr>
        <w:t>organizimin e përgjithshëm të bashkëpunimit dhe ndihmës së ndërsjellë me autoritetet kompetente të shteteve anëtare të Bashkimit Evropian.</w:t>
      </w:r>
    </w:p>
    <w:p w14:paraId="675E0D89" w14:textId="77777777" w:rsidR="00D970AC" w:rsidRPr="00833A80" w:rsidRDefault="00D970AC" w:rsidP="00833A80">
      <w:pPr>
        <w:spacing w:after="0" w:line="240" w:lineRule="auto"/>
        <w:ind w:firstLine="284"/>
        <w:jc w:val="both"/>
        <w:rPr>
          <w:rFonts w:ascii="Garamond" w:hAnsi="Garamond" w:cs="Times New Roman"/>
          <w:sz w:val="24"/>
          <w:szCs w:val="24"/>
        </w:rPr>
      </w:pPr>
    </w:p>
    <w:p w14:paraId="1E3A3EA7" w14:textId="1324242C"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97</w:t>
      </w:r>
    </w:p>
    <w:p w14:paraId="3B82462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Përgatitja, përditësimi dhe rishikimi i PKSHK-ve</w:t>
      </w:r>
    </w:p>
    <w:p w14:paraId="0FC992C5" w14:textId="77777777" w:rsidR="00D970AC" w:rsidRPr="00833A80" w:rsidRDefault="00D970AC" w:rsidP="00833A80">
      <w:pPr>
        <w:spacing w:after="0" w:line="240" w:lineRule="auto"/>
        <w:ind w:firstLine="284"/>
        <w:jc w:val="both"/>
        <w:rPr>
          <w:rFonts w:ascii="Garamond" w:hAnsi="Garamond" w:cs="Times New Roman"/>
          <w:sz w:val="24"/>
          <w:szCs w:val="24"/>
        </w:rPr>
      </w:pPr>
    </w:p>
    <w:p w14:paraId="642D748B" w14:textId="7FA0E3E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PKSHK-ja </w:t>
      </w:r>
      <w:r w:rsidR="00CA749B" w:rsidRPr="00833A80">
        <w:rPr>
          <w:rFonts w:ascii="Garamond" w:hAnsi="Garamond" w:cs="Times New Roman"/>
          <w:sz w:val="24"/>
          <w:szCs w:val="24"/>
        </w:rPr>
        <w:t>e</w:t>
      </w:r>
      <w:r w:rsidRPr="00833A80">
        <w:rPr>
          <w:rFonts w:ascii="Garamond" w:hAnsi="Garamond" w:cs="Times New Roman"/>
          <w:sz w:val="24"/>
          <w:szCs w:val="24"/>
        </w:rPr>
        <w:t xml:space="preserve"> parashikuar në pikën 1 të nenit 95 të këtij ligji, </w:t>
      </w:r>
      <w:r w:rsidR="00CA749B" w:rsidRPr="00833A80">
        <w:rPr>
          <w:rFonts w:ascii="Garamond" w:hAnsi="Garamond" w:cs="Times New Roman"/>
          <w:sz w:val="24"/>
          <w:szCs w:val="24"/>
        </w:rPr>
        <w:t>i</w:t>
      </w:r>
      <w:r w:rsidRPr="00833A80">
        <w:rPr>
          <w:rFonts w:ascii="Garamond" w:hAnsi="Garamond" w:cs="Times New Roman"/>
          <w:sz w:val="24"/>
          <w:szCs w:val="24"/>
        </w:rPr>
        <w:t xml:space="preserve"> vihet në dispozicion publikut, me përjashtim të atyre pjesëve të planit, zbulimi i të cilave mund të dëmtojë efektivitetin e kontrolleve zyrtare.</w:t>
      </w:r>
    </w:p>
    <w:p w14:paraId="3A276BC6" w14:textId="418A328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PKSHK-ja përditësohet rregullisht për ta përshtatur atë me ndryshimet në rregullat e përmendura në pikën 2 të nenit 2  të këtij ligji dhe rishikohet për të marrë parasysh të paktën faktorët e mëposhtëm:</w:t>
      </w:r>
    </w:p>
    <w:p w14:paraId="155E6838" w14:textId="605F691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w:t>
      </w:r>
      <w:r w:rsidR="00CA0DB3" w:rsidRPr="00833A80">
        <w:rPr>
          <w:rFonts w:ascii="Garamond" w:hAnsi="Garamond" w:cs="Times New Roman"/>
          <w:sz w:val="24"/>
          <w:szCs w:val="24"/>
        </w:rPr>
        <w:t>s</w:t>
      </w:r>
      <w:r w:rsidRPr="00833A80">
        <w:rPr>
          <w:rFonts w:ascii="Garamond" w:hAnsi="Garamond" w:cs="Times New Roman"/>
          <w:sz w:val="24"/>
          <w:szCs w:val="24"/>
        </w:rPr>
        <w:t>hfaqjen e sëmundjeve të reja, dëmtuesve të bimëve ose rreziqeve të tjera për shëndetin e njerëzve, kafshëve ose bimëve, mirëqenien e kafshëve ose, në rastin e OMGJ-ve dhe produkteve për mbrojtjen e bimëve, rreziqet për mjedisin;</w:t>
      </w:r>
    </w:p>
    <w:p w14:paraId="61D0E54A" w14:textId="2A49D9E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w:t>
      </w:r>
      <w:r w:rsidR="00CA0DB3" w:rsidRPr="00833A80">
        <w:rPr>
          <w:rFonts w:ascii="Garamond" w:hAnsi="Garamond" w:cs="Times New Roman"/>
          <w:sz w:val="24"/>
          <w:szCs w:val="24"/>
        </w:rPr>
        <w:t>n</w:t>
      </w:r>
      <w:r w:rsidRPr="00833A80">
        <w:rPr>
          <w:rFonts w:ascii="Garamond" w:hAnsi="Garamond" w:cs="Times New Roman"/>
          <w:sz w:val="24"/>
          <w:szCs w:val="24"/>
        </w:rPr>
        <w:t>dryshime të rëndësishme në strukturën, drejtimin ose funksionimin e autoriteteve kompetente;</w:t>
      </w:r>
    </w:p>
    <w:p w14:paraId="25F92386" w14:textId="362B9AC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c) </w:t>
      </w:r>
      <w:r w:rsidR="00CA0DB3" w:rsidRPr="00833A80">
        <w:rPr>
          <w:rFonts w:ascii="Garamond" w:hAnsi="Garamond" w:cs="Times New Roman"/>
          <w:sz w:val="24"/>
          <w:szCs w:val="24"/>
        </w:rPr>
        <w:t>r</w:t>
      </w:r>
      <w:r w:rsidRPr="00833A80">
        <w:rPr>
          <w:rFonts w:ascii="Garamond" w:hAnsi="Garamond" w:cs="Times New Roman"/>
          <w:sz w:val="24"/>
          <w:szCs w:val="24"/>
        </w:rPr>
        <w:t>ezultatin e kontrolleve zyrtare në Republikën e Shqipërisë;</w:t>
      </w:r>
    </w:p>
    <w:p w14:paraId="61D484C6" w14:textId="482EE06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ç) </w:t>
      </w:r>
      <w:r w:rsidR="00CA0DB3" w:rsidRPr="00833A80">
        <w:rPr>
          <w:rFonts w:ascii="Garamond" w:hAnsi="Garamond" w:cs="Times New Roman"/>
          <w:sz w:val="24"/>
          <w:szCs w:val="24"/>
        </w:rPr>
        <w:t>r</w:t>
      </w:r>
      <w:r w:rsidRPr="00833A80">
        <w:rPr>
          <w:rFonts w:ascii="Garamond" w:hAnsi="Garamond" w:cs="Times New Roman"/>
          <w:sz w:val="24"/>
          <w:szCs w:val="24"/>
        </w:rPr>
        <w:t>ezultatet e kontrolleve të kryera nga Komisioni Evropian në Republikën e Shqipërisë;</w:t>
      </w:r>
    </w:p>
    <w:p w14:paraId="30F68981" w14:textId="238A3B2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d) </w:t>
      </w:r>
      <w:r w:rsidR="00CA0DB3" w:rsidRPr="00833A80">
        <w:rPr>
          <w:rFonts w:ascii="Garamond" w:hAnsi="Garamond" w:cs="Times New Roman"/>
          <w:sz w:val="24"/>
          <w:szCs w:val="24"/>
        </w:rPr>
        <w:t>g</w:t>
      </w:r>
      <w:r w:rsidRPr="00833A80">
        <w:rPr>
          <w:rFonts w:ascii="Garamond" w:hAnsi="Garamond" w:cs="Times New Roman"/>
          <w:sz w:val="24"/>
          <w:szCs w:val="24"/>
        </w:rPr>
        <w:t xml:space="preserve">jetjet shkencore; </w:t>
      </w:r>
    </w:p>
    <w:p w14:paraId="67FE7696" w14:textId="4F62D5D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CA0DB3" w:rsidRPr="00833A80">
        <w:rPr>
          <w:rFonts w:ascii="Garamond" w:hAnsi="Garamond" w:cs="Times New Roman"/>
          <w:sz w:val="24"/>
          <w:szCs w:val="24"/>
        </w:rPr>
        <w:t xml:space="preserve"> r</w:t>
      </w:r>
      <w:r w:rsidRPr="00833A80">
        <w:rPr>
          <w:rFonts w:ascii="Garamond" w:hAnsi="Garamond" w:cs="Times New Roman"/>
          <w:sz w:val="24"/>
          <w:szCs w:val="24"/>
        </w:rPr>
        <w:t>ezultatin e kontrolleve zyrtare të kryera nga autoritetet kompetente të vendeve të tjera në territorin e Republikës së Shqipërisë.</w:t>
      </w:r>
    </w:p>
    <w:p w14:paraId="28184F1B" w14:textId="1DB32B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Ministria i dorëzon Komisionit Evropian, me kërkesën e tij, versionin e fundit të përditësuar të PKSHK-së.</w:t>
      </w:r>
    </w:p>
    <w:p w14:paraId="5B09A391" w14:textId="77777777" w:rsidR="006C68CF" w:rsidRPr="00833A80" w:rsidRDefault="006C68CF" w:rsidP="00833A80">
      <w:pPr>
        <w:spacing w:after="0" w:line="240" w:lineRule="auto"/>
        <w:ind w:firstLine="284"/>
        <w:jc w:val="both"/>
        <w:rPr>
          <w:rFonts w:ascii="Garamond" w:hAnsi="Garamond" w:cs="Times New Roman"/>
          <w:sz w:val="24"/>
          <w:szCs w:val="24"/>
        </w:rPr>
      </w:pPr>
    </w:p>
    <w:p w14:paraId="479F86E4" w14:textId="46F90A36"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98</w:t>
      </w:r>
    </w:p>
    <w:p w14:paraId="4E06A8A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Raportet vjetore</w:t>
      </w:r>
    </w:p>
    <w:p w14:paraId="707FED1F" w14:textId="77777777" w:rsidR="00D970AC" w:rsidRPr="00833A80" w:rsidRDefault="00D970AC" w:rsidP="00833A80">
      <w:pPr>
        <w:spacing w:after="0" w:line="240" w:lineRule="auto"/>
        <w:ind w:firstLine="284"/>
        <w:jc w:val="both"/>
        <w:rPr>
          <w:rFonts w:ascii="Garamond" w:hAnsi="Garamond" w:cs="Times New Roman"/>
          <w:sz w:val="24"/>
          <w:szCs w:val="24"/>
        </w:rPr>
      </w:pPr>
    </w:p>
    <w:p w14:paraId="24E355D9" w14:textId="2F4DA64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Brenda datës 31 gusht të çdo viti, përgatitet raporti i cili i paraqitet ministrit dhe Komisionit Evropian në lidhje me:</w:t>
      </w:r>
    </w:p>
    <w:p w14:paraId="40611DCE" w14:textId="51AA538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çdo ndryshim të bërë në PKSHK, duke marrë parasysh faktorët e përmendur në pikën 2 të nenit 97 të këtij ligji;</w:t>
      </w:r>
    </w:p>
    <w:p w14:paraId="68C1359C" w14:textId="67270B1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rezultatin e kontrolleve zyrtare të kryera vitin e kaluar, në kuadër të PKSHK-së përkatëse;</w:t>
      </w:r>
    </w:p>
    <w:p w14:paraId="57329057" w14:textId="7A76646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llojin dhe numrin e rasteve të mospërputhshmërisë me rregullat e përmendura në pikën 2 të nenit 2 të këtij ligji, të evidentuara në vitin paraardhës nga autoritetet kompetente sipas fushave;</w:t>
      </w:r>
    </w:p>
    <w:p w14:paraId="49D83E4F" w14:textId="630E176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masat e marra për të siguruar funksionimin efektiv të PKSHK-së pë</w:t>
      </w:r>
      <w:r w:rsidR="008D7583" w:rsidRPr="00833A80">
        <w:rPr>
          <w:rFonts w:ascii="Garamond" w:hAnsi="Garamond" w:cs="Times New Roman"/>
          <w:sz w:val="24"/>
          <w:szCs w:val="24"/>
        </w:rPr>
        <w:t>r</w:t>
      </w:r>
      <w:r w:rsidRPr="00833A80">
        <w:rPr>
          <w:rFonts w:ascii="Garamond" w:hAnsi="Garamond" w:cs="Times New Roman"/>
          <w:sz w:val="24"/>
          <w:szCs w:val="24"/>
        </w:rPr>
        <w:t>katëse, duke përfshirë masat e marra dhe rezultatet e këtyre masave;</w:t>
      </w:r>
    </w:p>
    <w:p w14:paraId="00801588" w14:textId="7506FCD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një lidhje (</w:t>
      </w:r>
      <w:r w:rsidRPr="00833A80">
        <w:rPr>
          <w:rFonts w:ascii="Garamond" w:hAnsi="Garamond" w:cs="Times New Roman"/>
          <w:i/>
          <w:iCs/>
          <w:sz w:val="24"/>
          <w:szCs w:val="24"/>
        </w:rPr>
        <w:t>link</w:t>
      </w:r>
      <w:r w:rsidRPr="00833A80">
        <w:rPr>
          <w:rFonts w:ascii="Garamond" w:hAnsi="Garamond" w:cs="Times New Roman"/>
          <w:sz w:val="24"/>
          <w:szCs w:val="24"/>
        </w:rPr>
        <w:t>) me faqen e internetit të autoritetit kompetent që përmban informacion publik për tarifat ose pagesat e referuara në pikën 2 të nenit 84 të këtij ligji.</w:t>
      </w:r>
    </w:p>
    <w:p w14:paraId="4CC6BA3A"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Për të siguruar uniformitet në paraqitjen e raporteve vjetore, të parashikuara në pikën 1 të këtij neni, ministri miraton dhe përditëson, sipas nevojës, formularët model standard për dërgimin e informacionit dhe të të dhënave të referuara në atë pikë.</w:t>
      </w:r>
    </w:p>
    <w:p w14:paraId="7EE32945" w14:textId="77777777" w:rsidR="00D970AC" w:rsidRPr="00833A80" w:rsidRDefault="00D970AC" w:rsidP="00833A80">
      <w:pPr>
        <w:spacing w:after="0" w:line="240" w:lineRule="auto"/>
        <w:ind w:firstLine="284"/>
        <w:jc w:val="both"/>
        <w:rPr>
          <w:rFonts w:ascii="Garamond" w:hAnsi="Garamond" w:cs="Times New Roman"/>
          <w:sz w:val="24"/>
          <w:szCs w:val="24"/>
        </w:rPr>
      </w:pPr>
    </w:p>
    <w:p w14:paraId="6BB33E7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99</w:t>
      </w:r>
    </w:p>
    <w:p w14:paraId="566F50FD"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Planet e kontingjencës për ushqimin dhe ushqimin për kafshë</w:t>
      </w:r>
    </w:p>
    <w:p w14:paraId="0782CEF5" w14:textId="77777777" w:rsidR="00D970AC" w:rsidRPr="00833A80" w:rsidRDefault="00D970AC" w:rsidP="00833A80">
      <w:pPr>
        <w:spacing w:after="0" w:line="240" w:lineRule="auto"/>
        <w:ind w:firstLine="284"/>
        <w:jc w:val="both"/>
        <w:rPr>
          <w:rFonts w:ascii="Garamond" w:hAnsi="Garamond" w:cs="Times New Roman"/>
          <w:sz w:val="24"/>
          <w:szCs w:val="24"/>
        </w:rPr>
      </w:pPr>
    </w:p>
    <w:p w14:paraId="7C87159E" w14:textId="55FC22F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Për zbatimin e planit të përgjithshëm për menaxhimin e krizave të parashikuara në </w:t>
      </w:r>
      <w:r w:rsidR="002576CA" w:rsidRPr="00833A80">
        <w:rPr>
          <w:rFonts w:ascii="Garamond" w:hAnsi="Garamond" w:cs="Times New Roman"/>
          <w:sz w:val="24"/>
          <w:szCs w:val="24"/>
        </w:rPr>
        <w:t>ligjin</w:t>
      </w:r>
      <w:r w:rsidR="00F245CC" w:rsidRPr="00833A80">
        <w:rPr>
          <w:rFonts w:ascii="Garamond" w:hAnsi="Garamond" w:cs="Times New Roman"/>
          <w:sz w:val="24"/>
          <w:szCs w:val="24"/>
        </w:rPr>
        <w:t xml:space="preserve"> për ushqimin</w:t>
      </w:r>
      <w:r w:rsidR="004918E0" w:rsidRPr="00833A80">
        <w:rPr>
          <w:rFonts w:ascii="Garamond" w:hAnsi="Garamond" w:cs="Times New Roman"/>
          <w:sz w:val="24"/>
          <w:szCs w:val="24"/>
        </w:rPr>
        <w:t>,</w:t>
      </w:r>
      <w:r w:rsidR="00F245CC" w:rsidRPr="00833A80">
        <w:rPr>
          <w:rFonts w:ascii="Garamond" w:hAnsi="Garamond" w:cs="Times New Roman"/>
          <w:sz w:val="24"/>
          <w:szCs w:val="24"/>
        </w:rPr>
        <w:t xml:space="preserve"> që transpozon legjislacionin e BE-së në Republikën e Shqipërisë</w:t>
      </w:r>
      <w:r w:rsidRPr="00833A80">
        <w:rPr>
          <w:rFonts w:ascii="Garamond" w:hAnsi="Garamond" w:cs="Times New Roman"/>
          <w:sz w:val="24"/>
          <w:szCs w:val="24"/>
        </w:rPr>
        <w:t>, ministria harton plane kontingjence për ushqimin dhe ushqimin për kafshë, duke përcaktuar masat që duhen zbatuar pa vonesë në rastet kur konstatohet se ushqimi ose ushqimi për kafshë përbën një risk serioz për shëndetin e njerëzve ose kafshëve, qoftë drejtpërdrejt ose nëpërmjet mjedisit.</w:t>
      </w:r>
    </w:p>
    <w:p w14:paraId="151F96D6" w14:textId="43205C0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Planet e kontingjencës për ushqimin dhe ushqimin për kafshë, të parashikuara në pikën 1 të këtij neni, përcaktojnë:</w:t>
      </w:r>
    </w:p>
    <w:p w14:paraId="77EA43BD" w14:textId="2D154A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 autoritetet kompetente që përfshihen;</w:t>
      </w:r>
    </w:p>
    <w:p w14:paraId="7135AC1C" w14:textId="24D8CF7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kompetencat dhe përgjegjësitë e autoriteteve të përmendura në shkronjën “a” të kësaj pike;  </w:t>
      </w:r>
    </w:p>
    <w:p w14:paraId="50855D0F" w14:textId="2C9C11C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mjetet dhe procedurat për ndarjen e informacionit ndërmjet autoriteteve kompetente dhe palëve të tjera të interesuara, sipas rastit.</w:t>
      </w:r>
    </w:p>
    <w:p w14:paraId="3F07DE4A" w14:textId="5F90474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CA0DB3" w:rsidRPr="00833A80">
        <w:rPr>
          <w:rFonts w:ascii="Garamond" w:hAnsi="Garamond" w:cs="Times New Roman"/>
          <w:sz w:val="24"/>
          <w:szCs w:val="24"/>
        </w:rPr>
        <w:t xml:space="preserve"> </w:t>
      </w:r>
      <w:r w:rsidRPr="00833A80">
        <w:rPr>
          <w:rFonts w:ascii="Garamond" w:hAnsi="Garamond" w:cs="Times New Roman"/>
          <w:sz w:val="24"/>
          <w:szCs w:val="24"/>
        </w:rPr>
        <w:t>Planet e kontingjencës për ushqimin dhe ushqimin për kafshë rishikohen rregullisht nga ministria për të reflektuar ndryshimet në organizimin e autoriteteve kompetente dhe përvojën e fituar nga zbatimi i planit dhe ushtrimeve simuluese.</w:t>
      </w:r>
    </w:p>
    <w:p w14:paraId="6B5ACDBC" w14:textId="4239EE9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CA0DB3" w:rsidRPr="00833A80">
        <w:rPr>
          <w:rFonts w:ascii="Garamond" w:hAnsi="Garamond" w:cs="Times New Roman"/>
          <w:sz w:val="24"/>
          <w:szCs w:val="24"/>
        </w:rPr>
        <w:t xml:space="preserve"> </w:t>
      </w:r>
      <w:r w:rsidRPr="00833A80">
        <w:rPr>
          <w:rFonts w:ascii="Garamond" w:hAnsi="Garamond" w:cs="Times New Roman"/>
          <w:sz w:val="24"/>
          <w:szCs w:val="24"/>
        </w:rPr>
        <w:t xml:space="preserve">Ministri miraton udhëzime </w:t>
      </w:r>
      <w:r w:rsidR="00A807BE" w:rsidRPr="00833A80">
        <w:rPr>
          <w:rFonts w:ascii="Garamond" w:hAnsi="Garamond" w:cs="Times New Roman"/>
          <w:sz w:val="24"/>
          <w:szCs w:val="24"/>
        </w:rPr>
        <w:t>p</w:t>
      </w:r>
      <w:r w:rsidRPr="00833A80">
        <w:rPr>
          <w:rFonts w:ascii="Garamond" w:hAnsi="Garamond" w:cs="Times New Roman"/>
          <w:sz w:val="24"/>
          <w:szCs w:val="24"/>
        </w:rPr>
        <w:t>ë</w:t>
      </w:r>
      <w:r w:rsidR="00A807BE" w:rsidRPr="00833A80">
        <w:rPr>
          <w:rFonts w:ascii="Garamond" w:hAnsi="Garamond" w:cs="Times New Roman"/>
          <w:sz w:val="24"/>
          <w:szCs w:val="24"/>
        </w:rPr>
        <w:t>r</w:t>
      </w:r>
      <w:r w:rsidRPr="00833A80">
        <w:rPr>
          <w:rFonts w:ascii="Garamond" w:hAnsi="Garamond" w:cs="Times New Roman"/>
          <w:sz w:val="24"/>
          <w:szCs w:val="24"/>
        </w:rPr>
        <w:t>:</w:t>
      </w:r>
    </w:p>
    <w:p w14:paraId="1593964B" w14:textId="4C89673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rregullat për hartimin e planeve të kontingjencës, të parashikuara në </w:t>
      </w:r>
      <w:r w:rsidR="0007322B" w:rsidRPr="00833A80">
        <w:rPr>
          <w:rFonts w:ascii="Garamond" w:hAnsi="Garamond" w:cs="Times New Roman"/>
          <w:sz w:val="24"/>
          <w:szCs w:val="24"/>
        </w:rPr>
        <w:t>ligjin për ushqimin që transpozon legjislacionin e BE-së në Republikën e Shqipërisë</w:t>
      </w:r>
      <w:r w:rsidR="00064B9C" w:rsidRPr="00833A80">
        <w:rPr>
          <w:rFonts w:ascii="Garamond" w:hAnsi="Garamond" w:cs="Times New Roman"/>
          <w:sz w:val="24"/>
          <w:szCs w:val="24"/>
        </w:rPr>
        <w:t>.</w:t>
      </w:r>
      <w:r w:rsidR="0007322B" w:rsidRPr="00833A80">
        <w:rPr>
          <w:rFonts w:ascii="Garamond" w:hAnsi="Garamond" w:cs="Times New Roman"/>
          <w:sz w:val="24"/>
          <w:szCs w:val="24"/>
        </w:rPr>
        <w:t xml:space="preserve"> </w:t>
      </w:r>
    </w:p>
    <w:p w14:paraId="59F96B6C" w14:textId="109951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rolin e palëve të përfshira në hartimin dhe zbatimin e planeve të kontingjencës.</w:t>
      </w:r>
    </w:p>
    <w:p w14:paraId="509B0692" w14:textId="77777777" w:rsidR="00D970AC" w:rsidRPr="00833A80" w:rsidRDefault="00D970AC" w:rsidP="00833A80">
      <w:pPr>
        <w:spacing w:after="0" w:line="240" w:lineRule="auto"/>
        <w:ind w:firstLine="284"/>
        <w:jc w:val="both"/>
        <w:rPr>
          <w:rFonts w:ascii="Garamond" w:hAnsi="Garamond" w:cs="Times New Roman"/>
          <w:sz w:val="24"/>
          <w:szCs w:val="24"/>
        </w:rPr>
      </w:pPr>
    </w:p>
    <w:p w14:paraId="6657DDF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VI</w:t>
      </w:r>
    </w:p>
    <w:p w14:paraId="53EA244A"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AKTIVITETET E KONTROLLIT</w:t>
      </w:r>
    </w:p>
    <w:p w14:paraId="587F1E7F" w14:textId="77777777" w:rsidR="00D970AC" w:rsidRPr="00833A80" w:rsidRDefault="00D970AC" w:rsidP="00833A80">
      <w:pPr>
        <w:spacing w:after="0" w:line="240" w:lineRule="auto"/>
        <w:ind w:firstLine="284"/>
        <w:jc w:val="center"/>
        <w:rPr>
          <w:rFonts w:ascii="Garamond" w:hAnsi="Garamond" w:cs="Times New Roman"/>
          <w:sz w:val="24"/>
          <w:szCs w:val="24"/>
        </w:rPr>
      </w:pPr>
    </w:p>
    <w:p w14:paraId="1FC1D265" w14:textId="73CBFA86"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w:t>
      </w:r>
    </w:p>
    <w:p w14:paraId="70F42761" w14:textId="77777777" w:rsidR="003040AF"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 xml:space="preserve">KUSHTET PËR HYRJEN NË REPUBLIKËN E SHQIPËRISË TË KAFSHËVE </w:t>
      </w:r>
    </w:p>
    <w:p w14:paraId="69B12183" w14:textId="39F11660"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DHE MALLRAVE</w:t>
      </w:r>
    </w:p>
    <w:p w14:paraId="4B5FA0F7" w14:textId="77777777" w:rsidR="00D970AC" w:rsidRPr="00833A80" w:rsidRDefault="00D970AC" w:rsidP="00833A80">
      <w:pPr>
        <w:spacing w:after="0" w:line="240" w:lineRule="auto"/>
        <w:ind w:firstLine="284"/>
        <w:jc w:val="center"/>
        <w:rPr>
          <w:rFonts w:ascii="Garamond" w:hAnsi="Garamond" w:cs="Times New Roman"/>
          <w:sz w:val="24"/>
          <w:szCs w:val="24"/>
        </w:rPr>
      </w:pPr>
    </w:p>
    <w:p w14:paraId="2EAEFFA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100</w:t>
      </w:r>
    </w:p>
    <w:p w14:paraId="0A931818"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Vendosja e kushteve shtesë për hyrjen e kafshëve dhe mallrave në Republikën e Shqipërisë</w:t>
      </w:r>
    </w:p>
    <w:p w14:paraId="48100372" w14:textId="77777777" w:rsidR="00D970AC" w:rsidRPr="00833A80" w:rsidRDefault="00D970AC" w:rsidP="00833A80">
      <w:pPr>
        <w:spacing w:after="0" w:line="240" w:lineRule="auto"/>
        <w:ind w:firstLine="284"/>
        <w:jc w:val="center"/>
        <w:rPr>
          <w:rFonts w:ascii="Garamond" w:hAnsi="Garamond" w:cs="Times New Roman"/>
          <w:b/>
          <w:bCs/>
          <w:sz w:val="24"/>
          <w:szCs w:val="24"/>
        </w:rPr>
      </w:pPr>
    </w:p>
    <w:p w14:paraId="0A0E9F3B" w14:textId="6197B18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Kushtet shtesë që plotësojnë kafshët dhe mallrat që hyjnë në Republikën e Shqipërisë nga vende të tjera, të cilat janë të nevojshme për të garantuar që kafshët dhe mallrat janë në përputhje me kërkesat përkatëse të përcaktuara nga rregullat e referuara në pikën 2 të nenit 2 të këtij ligji, me përjashtim të shkronjave “ç”, “d”, “e” dhe “ë” të pikës 2 të nenit 2 të këtij ligji, ose me kërkesa të njohura si të paktën të barasvlershme me to, miratohen me udhëzim të ministrit.</w:t>
      </w:r>
    </w:p>
    <w:p w14:paraId="740F6FD3" w14:textId="6AACB1C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Kushtet e referuara në pikën 1 të këtij neni identifikojnë kafshët dhe mallrat, duke iu referuar kodeve të tyre nga Nomenklatura e Kombinuar dhe mund të përfshijnë:</w:t>
      </w:r>
    </w:p>
    <w:p w14:paraId="0F41F24F" w14:textId="2407583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kërkesën që disa kafshë dhe mallra hyjnë në Republikën e Shqipërisë nga një vend ose rajon i një vendi dhe figurojnë në një listë të miratuar nga ministri me urdhër për këtë qëllim;</w:t>
      </w:r>
    </w:p>
    <w:p w14:paraId="6FF96F87" w14:textId="663D746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kërkesën që ngarkesat e disa kafshëve dhe mallrave të caktuara nga vende të tjera të dërguara nga dhe të marra ose të përgatitura në stabilimente</w:t>
      </w:r>
      <w:r w:rsidR="00B276AF" w:rsidRPr="00833A80">
        <w:rPr>
          <w:rFonts w:ascii="Garamond" w:hAnsi="Garamond" w:cs="Times New Roman"/>
          <w:sz w:val="24"/>
          <w:szCs w:val="24"/>
        </w:rPr>
        <w:t>,</w:t>
      </w:r>
      <w:r w:rsidRPr="00833A80">
        <w:rPr>
          <w:rFonts w:ascii="Garamond" w:hAnsi="Garamond" w:cs="Times New Roman"/>
          <w:sz w:val="24"/>
          <w:szCs w:val="24"/>
        </w:rPr>
        <w:t xml:space="preserve"> të cilat janë në përputhje me kërkesat përkatëse të përmendura në pikën 1 të këtij neni ose me kërkesat e njohura si të paktën ekuivalente me to;</w:t>
      </w:r>
    </w:p>
    <w:p w14:paraId="4F387C09" w14:textId="06076CF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kërkesën që ngarkesat e kafshëve dhe mallrave të caktuara të shoqërohen nga një certifikatë zyrtare, një vërtetim zyrtar ose nga çdo dëshmi tjetër që dërgesat përputhen me kërkesat përkatëse të përmendura në pikën 1 të këtij neni ose me kërkesat e njohura si të paktën ekuivalente me to, duke përfshirë rezultatet e analizave të kryera nga një laborator i akredituar;</w:t>
      </w:r>
    </w:p>
    <w:p w14:paraId="44FB57FC" w14:textId="2492231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detyrimin për të siguruar dëshmitë e përmendura në shkronjën “c” të kësaj, në përputhje me një format të caktuar;</w:t>
      </w:r>
    </w:p>
    <w:p w14:paraId="21E6198F" w14:textId="155A2CF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çdo kërkesë tjetër të nevojshme për të siguruar që disa kafshë dhe mallra ofrojnë një nivel mbrojtjeje të shëndetit dhe, për sa i përket OMGJ-ve, gjithashtu të mjedisit, ekuivalente me atë të siguruar nga kërkesat e përmendura në pikën 1 të këtij neni.</w:t>
      </w:r>
    </w:p>
    <w:p w14:paraId="136F5A8B" w14:textId="42D6566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Rregullat për formatin dhe llojin e certifikatave zyrtare, vërtetimeve zyrtare ose provave të kërkuara në përputhje me rregullat e parashikuara në shkronjën “c” të pikës 2 të këtij neni miratohen me udhëzim të ministrit.</w:t>
      </w:r>
    </w:p>
    <w:p w14:paraId="31F146F0" w14:textId="77777777" w:rsidR="00D970AC" w:rsidRPr="00833A80" w:rsidRDefault="00D970AC" w:rsidP="00833A80">
      <w:pPr>
        <w:spacing w:after="0" w:line="240" w:lineRule="auto"/>
        <w:ind w:firstLine="284"/>
        <w:jc w:val="both"/>
        <w:rPr>
          <w:rFonts w:ascii="Garamond" w:hAnsi="Garamond" w:cs="Times New Roman"/>
          <w:sz w:val="24"/>
          <w:szCs w:val="24"/>
        </w:rPr>
      </w:pPr>
    </w:p>
    <w:p w14:paraId="103B20C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101</w:t>
      </w:r>
    </w:p>
    <w:p w14:paraId="47647576" w14:textId="503481B4"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Përfshirja në listë për të lejuar importin nga vende të tjera në Republikën e Shqipërisë</w:t>
      </w:r>
    </w:p>
    <w:p w14:paraId="73FB188A" w14:textId="77777777" w:rsidR="00D970AC" w:rsidRPr="00833A80" w:rsidRDefault="00D970AC" w:rsidP="00833A80">
      <w:pPr>
        <w:spacing w:after="0" w:line="240" w:lineRule="auto"/>
        <w:ind w:firstLine="284"/>
        <w:jc w:val="both"/>
        <w:rPr>
          <w:rFonts w:ascii="Garamond" w:hAnsi="Garamond" w:cs="Times New Roman"/>
          <w:b/>
          <w:bCs/>
          <w:sz w:val="24"/>
          <w:szCs w:val="24"/>
        </w:rPr>
      </w:pPr>
      <w:r w:rsidRPr="00833A80">
        <w:rPr>
          <w:rFonts w:ascii="Garamond" w:hAnsi="Garamond" w:cs="Times New Roman"/>
          <w:b/>
          <w:bCs/>
          <w:sz w:val="24"/>
          <w:szCs w:val="24"/>
        </w:rPr>
        <w:t xml:space="preserve"> </w:t>
      </w:r>
    </w:p>
    <w:p w14:paraId="4D9AB357" w14:textId="7E64B47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Përfshirja e një vendi ose rajoni të tij në listën e përmendur në shkronjën “a” të pikës 2 të nenit 100 të këtij ligji bëhet në përputhje me pik</w:t>
      </w:r>
      <w:r w:rsidR="004723F8" w:rsidRPr="00833A80">
        <w:rPr>
          <w:rFonts w:ascii="Garamond" w:hAnsi="Garamond" w:cs="Times New Roman"/>
          <w:sz w:val="24"/>
          <w:szCs w:val="24"/>
        </w:rPr>
        <w:t>ë</w:t>
      </w:r>
      <w:r w:rsidRPr="00833A80">
        <w:rPr>
          <w:rFonts w:ascii="Garamond" w:hAnsi="Garamond" w:cs="Times New Roman"/>
          <w:sz w:val="24"/>
          <w:szCs w:val="24"/>
        </w:rPr>
        <w:t>n 2 të këtij neni.</w:t>
      </w:r>
    </w:p>
    <w:p w14:paraId="42DEDC49" w14:textId="66B3BA4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Ministri me udhëzim miraton kërkesën që i dërgohet për qëllimet e përmendura në pikën 1 të këtij neni nga shteti në fjalë, shoqëruar me provat e duhura dhe garancitë që kafshët dhe mallrat në fjalë nga </w:t>
      </w:r>
      <w:r w:rsidRPr="00833A80">
        <w:rPr>
          <w:rFonts w:ascii="Garamond" w:hAnsi="Garamond" w:cs="Times New Roman"/>
          <w:sz w:val="24"/>
          <w:szCs w:val="24"/>
        </w:rPr>
        <w:lastRenderedPageBreak/>
        <w:t xml:space="preserve">ai vend janë në përputhje me kërkesat përkatëse të parashikuara në pikën 1 të nenit 100 të këtij ligji ose me kërkesat e barasvlefshme me to. </w:t>
      </w:r>
    </w:p>
    <w:p w14:paraId="7AB5B887" w14:textId="77777777" w:rsidR="00D970AC" w:rsidRPr="00833A80" w:rsidRDefault="00D970AC" w:rsidP="00833A80">
      <w:pPr>
        <w:spacing w:after="0" w:line="240" w:lineRule="auto"/>
        <w:ind w:firstLine="284"/>
        <w:jc w:val="both"/>
        <w:rPr>
          <w:rFonts w:ascii="Garamond" w:hAnsi="Garamond" w:cs="Times New Roman"/>
          <w:sz w:val="24"/>
          <w:szCs w:val="24"/>
        </w:rPr>
      </w:pPr>
    </w:p>
    <w:p w14:paraId="2875155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102</w:t>
      </w:r>
    </w:p>
    <w:p w14:paraId="7A881430" w14:textId="77777777" w:rsidR="00E06826"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Masa të veçanta për hyrjen e kafshëve dhe mallrave të caktuara </w:t>
      </w:r>
    </w:p>
    <w:p w14:paraId="2EC0A604" w14:textId="5B08C55B"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në territorin e Republikës së Shqipërisë</w:t>
      </w:r>
    </w:p>
    <w:p w14:paraId="2FADA126" w14:textId="77777777" w:rsidR="00D970AC" w:rsidRPr="00833A80" w:rsidRDefault="00D970AC" w:rsidP="00833A80">
      <w:pPr>
        <w:spacing w:after="0" w:line="240" w:lineRule="auto"/>
        <w:ind w:firstLine="284"/>
        <w:jc w:val="both"/>
        <w:rPr>
          <w:rFonts w:ascii="Garamond" w:hAnsi="Garamond" w:cs="Times New Roman"/>
          <w:sz w:val="24"/>
          <w:szCs w:val="24"/>
        </w:rPr>
      </w:pPr>
    </w:p>
    <w:p w14:paraId="6EEB3CAA" w14:textId="4C813E2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Kur në raste të tjera, përveç atyre të përmendura në </w:t>
      </w:r>
      <w:r w:rsidR="00A479FB" w:rsidRPr="00833A80">
        <w:rPr>
          <w:rFonts w:ascii="Garamond" w:hAnsi="Garamond" w:cs="Times New Roman"/>
          <w:sz w:val="24"/>
          <w:szCs w:val="24"/>
        </w:rPr>
        <w:t xml:space="preserve">ligjin për ushqimin që transpozon legjislacionin e BE-së në Republikën e Shqipërisë </w:t>
      </w:r>
      <w:r w:rsidRPr="00833A80">
        <w:rPr>
          <w:rFonts w:ascii="Garamond" w:hAnsi="Garamond" w:cs="Times New Roman"/>
          <w:sz w:val="24"/>
          <w:szCs w:val="24"/>
        </w:rPr>
        <w:t>dhe në nenin 249 të ligjit nr.</w:t>
      </w:r>
      <w:r w:rsidR="00C93736" w:rsidRPr="00833A80">
        <w:rPr>
          <w:rFonts w:ascii="Garamond" w:hAnsi="Garamond" w:cs="Times New Roman"/>
          <w:sz w:val="24"/>
          <w:szCs w:val="24"/>
        </w:rPr>
        <w:t xml:space="preserve"> </w:t>
      </w:r>
      <w:r w:rsidRPr="00833A80">
        <w:rPr>
          <w:rFonts w:ascii="Garamond" w:hAnsi="Garamond" w:cs="Times New Roman"/>
          <w:sz w:val="24"/>
          <w:szCs w:val="24"/>
        </w:rPr>
        <w:t>41/2025 “Për shëndetin e kafshëve”, ka prova se hyrja në Republikën e Shqipërisë e disa kafshëve ose mallrave me origjinë nga një vend tjetër, një rajon i tij ose një grup vendesh të tjera, përbën një risk për shëndetin e njerëzve, kafshëve ose bimëve ose, për sa i përket OMGJ-ve, edhe për mjedisin, ose kur ka prova që po ndodh përhapja e një mospërputhjeje serioze me rregullat e përmendura në pikën 2 të nenit 2 të këtij ligji, ministri me udhëzim miraton masat e nevojshme për të frenuar një risk të tillë ose për t'i dhënë fund mospërputhshmërisë së identifikuar.</w:t>
      </w:r>
    </w:p>
    <w:p w14:paraId="314B60B5" w14:textId="127BA11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Masat e përmendura në pikën 1 të këtij neni identifikojnë kafshët dhe mallrat duke iu referuar kodeve të tyre nga Nomenklatura e Kombinuar dhe përfshijnë:</w:t>
      </w:r>
    </w:p>
    <w:p w14:paraId="33C9BC72" w14:textId="2308077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ndalimin e hyrjes në Republikën e Shqipërisë të kafshëve dhe mallrave të përmendura në pikën 1 të këtij neni, me origjinë ose të dërguar nga vendet e tjera përkatëse ose rajonet e tyre;</w:t>
      </w:r>
    </w:p>
    <w:p w14:paraId="5D4F4032" w14:textId="0613F47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kërkesën që kafshët dhe mallrat e përmendura në pikën 1 të këtij neni, me origjinë ose të dërguara nga disa vende të tjera ose rajone të tyre, t'i nënshtrohen, para dërgimit, trajtimit ose kontrolleve specifike;</w:t>
      </w:r>
    </w:p>
    <w:p w14:paraId="445EB5C0" w14:textId="4697547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kërkesën që kafshët dhe mallrat e përmendura në pikën 1 të këtij neni, me origjinë ose të dërguara nga disa vende të tjera ose rajone të tyre, t'i nënshtrohen trajtimit ose kontrolleve specifike, me hyrjen në Republikën e Shqipërisë;</w:t>
      </w:r>
    </w:p>
    <w:p w14:paraId="006F5CB2" w14:textId="1E3CD2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kërkesën që ngarkesat e kafshëve dhe mallrave të përmendura në pikën 1 të këtij neni, me origjinë ose të dërguara nga disa vende të tjera ose rajone të tyre, të shoqërohen nga një certifikatë zyrtare, një vërtetim zyrtar ose nga çdo dëshmi tjetër që ngarkesa është në përputhje me kërkesat e përcaktuara nga rregullat e parashikuara në pikën 2 të nenit 2 të këtij ligji, ose me kërkesa të njohura si të paktën të barasvlershme me to;</w:t>
      </w:r>
    </w:p>
    <w:p w14:paraId="4B43D940" w14:textId="346BA5D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kërkesën që provat e përmendura në shkronjën “ç” të pikës 2 të këtij neni të sigurohen në përputhje me një format të caktuar;</w:t>
      </w:r>
    </w:p>
    <w:p w14:paraId="04F25C1F" w14:textId="38D1137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4723F8" w:rsidRPr="00833A80">
        <w:rPr>
          <w:rFonts w:ascii="Garamond" w:hAnsi="Garamond" w:cs="Times New Roman"/>
          <w:sz w:val="24"/>
          <w:szCs w:val="24"/>
        </w:rPr>
        <w:t xml:space="preserve"> </w:t>
      </w:r>
      <w:r w:rsidRPr="00833A80">
        <w:rPr>
          <w:rFonts w:ascii="Garamond" w:hAnsi="Garamond" w:cs="Times New Roman"/>
          <w:sz w:val="24"/>
          <w:szCs w:val="24"/>
        </w:rPr>
        <w:t>masa të tjera të nevojshme për të frenuar riskun.</w:t>
      </w:r>
    </w:p>
    <w:p w14:paraId="60C4D778" w14:textId="77777777" w:rsidR="00D970AC" w:rsidRPr="00833A80" w:rsidRDefault="00D970AC" w:rsidP="00833A80">
      <w:pPr>
        <w:spacing w:after="0" w:line="240" w:lineRule="auto"/>
        <w:ind w:firstLine="284"/>
        <w:jc w:val="both"/>
        <w:rPr>
          <w:rFonts w:ascii="Garamond" w:hAnsi="Garamond" w:cs="Times New Roman"/>
          <w:sz w:val="24"/>
          <w:szCs w:val="24"/>
        </w:rPr>
      </w:pPr>
    </w:p>
    <w:p w14:paraId="7A8AF7F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II</w:t>
      </w:r>
    </w:p>
    <w:p w14:paraId="4058F6E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TRAJNIMI I STAFIT TË AUTORITETEVE KOMPETENTE DHE AUTORITETEVE TË TJERA</w:t>
      </w:r>
    </w:p>
    <w:p w14:paraId="30060E0F" w14:textId="77777777" w:rsidR="00D970AC" w:rsidRPr="00833A80" w:rsidRDefault="00D970AC" w:rsidP="00833A80">
      <w:pPr>
        <w:spacing w:after="0" w:line="240" w:lineRule="auto"/>
        <w:ind w:firstLine="284"/>
        <w:jc w:val="center"/>
        <w:rPr>
          <w:rFonts w:ascii="Garamond" w:hAnsi="Garamond" w:cs="Times New Roman"/>
          <w:sz w:val="24"/>
          <w:szCs w:val="24"/>
        </w:rPr>
      </w:pPr>
    </w:p>
    <w:p w14:paraId="73562A1E"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103</w:t>
      </w:r>
    </w:p>
    <w:p w14:paraId="4B9AA47A" w14:textId="05A05CB3"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Trajnimi dhe shkëmbimi i stafit</w:t>
      </w:r>
    </w:p>
    <w:p w14:paraId="06A4C599" w14:textId="77777777" w:rsidR="00D970AC" w:rsidRPr="00833A80" w:rsidRDefault="00D970AC" w:rsidP="00833A80">
      <w:pPr>
        <w:spacing w:after="0" w:line="240" w:lineRule="auto"/>
        <w:ind w:firstLine="284"/>
        <w:jc w:val="both"/>
        <w:rPr>
          <w:rFonts w:ascii="Garamond" w:hAnsi="Garamond" w:cs="Times New Roman"/>
          <w:sz w:val="24"/>
          <w:szCs w:val="24"/>
        </w:rPr>
      </w:pPr>
    </w:p>
    <w:p w14:paraId="19E40D8B" w14:textId="54F7258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4723F8" w:rsidRPr="00833A80">
        <w:rPr>
          <w:rFonts w:ascii="Garamond" w:hAnsi="Garamond" w:cs="Times New Roman"/>
          <w:sz w:val="24"/>
          <w:szCs w:val="24"/>
        </w:rPr>
        <w:t xml:space="preserve"> </w:t>
      </w:r>
      <w:r w:rsidRPr="00833A80">
        <w:rPr>
          <w:rFonts w:ascii="Garamond" w:hAnsi="Garamond" w:cs="Times New Roman"/>
          <w:sz w:val="24"/>
          <w:szCs w:val="24"/>
        </w:rPr>
        <w:t>Ministria organizon aktivitete trajnimi për personelin e autoriteteve kompetente dhe, sipas rastit, për personelin e autoriteteve të tjera të përfshira në hetimin e shkeljeve të mundshme të këtij ligji dhe të rregullave të përcaktuara në pikën 2 të nenit 2 të këtij ligji.</w:t>
      </w:r>
    </w:p>
    <w:p w14:paraId="5927B30E" w14:textId="2867036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4723F8" w:rsidRPr="00833A80">
        <w:rPr>
          <w:rFonts w:ascii="Garamond" w:hAnsi="Garamond" w:cs="Times New Roman"/>
          <w:sz w:val="24"/>
          <w:szCs w:val="24"/>
        </w:rPr>
        <w:t xml:space="preserve"> </w:t>
      </w:r>
      <w:r w:rsidRPr="00833A80">
        <w:rPr>
          <w:rFonts w:ascii="Garamond" w:hAnsi="Garamond" w:cs="Times New Roman"/>
          <w:sz w:val="24"/>
          <w:szCs w:val="24"/>
        </w:rPr>
        <w:t>Aktivitetet e trajnimit, të përmendura në pikën 1 të këtij neni, mundësojnë zhvillimin e një qasjeje të harmonizuar ndaj kontrolleve zyrtare dhe aktiviteteve të tjera zyrtare. Ato përfshijnë, sipas rastit, trajnim për:</w:t>
      </w:r>
    </w:p>
    <w:p w14:paraId="630CF594" w14:textId="020B4C2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këtë ligj dhe rregullat e përcaktuara në pikën 2 të  nenit 2 të këtij ligji;</w:t>
      </w:r>
    </w:p>
    <w:p w14:paraId="03361246" w14:textId="75AEE7C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metodat dhe teknikat e kontrollit, të zbatueshme për kontrollet zyrtare dhe për aktivitetet e tjera zyrtare të autoriteteve kompetente;</w:t>
      </w:r>
    </w:p>
    <w:p w14:paraId="43BC1979" w14:textId="51FE462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metodat dhe teknikat e prodhimit, përpunimit dhe marketingut.</w:t>
      </w:r>
    </w:p>
    <w:p w14:paraId="4046B123" w14:textId="0674773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4723F8" w:rsidRPr="00833A80">
        <w:rPr>
          <w:rFonts w:ascii="Garamond" w:hAnsi="Garamond" w:cs="Times New Roman"/>
          <w:sz w:val="24"/>
          <w:szCs w:val="24"/>
        </w:rPr>
        <w:t xml:space="preserve"> </w:t>
      </w:r>
      <w:r w:rsidRPr="00833A80">
        <w:rPr>
          <w:rFonts w:ascii="Garamond" w:hAnsi="Garamond" w:cs="Times New Roman"/>
          <w:sz w:val="24"/>
          <w:szCs w:val="24"/>
        </w:rPr>
        <w:t xml:space="preserve">Veprimtaritë e trajnimit të përmendura në pikën 1 të këtij neni mund të jenë të hapura </w:t>
      </w:r>
      <w:r w:rsidR="00511DC9" w:rsidRPr="00833A80">
        <w:rPr>
          <w:rFonts w:ascii="Garamond" w:hAnsi="Garamond" w:cs="Times New Roman"/>
          <w:sz w:val="24"/>
          <w:szCs w:val="24"/>
        </w:rPr>
        <w:t>e</w:t>
      </w:r>
      <w:r w:rsidRPr="00833A80">
        <w:rPr>
          <w:rFonts w:ascii="Garamond" w:hAnsi="Garamond" w:cs="Times New Roman"/>
          <w:sz w:val="24"/>
          <w:szCs w:val="24"/>
        </w:rPr>
        <w:t>dhe për personelin e autoriteteve kompetente të vendeve të tjera.</w:t>
      </w:r>
    </w:p>
    <w:p w14:paraId="5997D18E" w14:textId="594CDEB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4.  Autoritetet kompetente sigurojnë që njohuritë e marra nga aktivitetet e trajnimit</w:t>
      </w:r>
      <w:r w:rsidR="00F67E80" w:rsidRPr="00833A80">
        <w:rPr>
          <w:rFonts w:ascii="Garamond" w:hAnsi="Garamond" w:cs="Times New Roman"/>
          <w:sz w:val="24"/>
          <w:szCs w:val="24"/>
        </w:rPr>
        <w:t>,</w:t>
      </w:r>
      <w:r w:rsidRPr="00833A80">
        <w:rPr>
          <w:rFonts w:ascii="Garamond" w:hAnsi="Garamond" w:cs="Times New Roman"/>
          <w:sz w:val="24"/>
          <w:szCs w:val="24"/>
        </w:rPr>
        <w:t xml:space="preserve"> të përmendura në pikën 1 të këtij neni, të qarkullohen sipas nevojës dhe të përdoren në mënyrë të përshtatshme në aktivitetet e trajnimit të personelit, të përmendura në pikën 4 të nenit 6 të këtij ligji. </w:t>
      </w:r>
    </w:p>
    <w:p w14:paraId="66A0DDF8" w14:textId="2176791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Aktivitetet e trajnimit që synojnë përhapjen e njohurive të tilla përfshihen në programet e trajnimit, të referuara në pikën 4 të nenit 6 të këtij ligji.</w:t>
      </w:r>
    </w:p>
    <w:p w14:paraId="447072FF" w14:textId="552EC78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Autoriteti kompetent mund të organizojë</w:t>
      </w:r>
      <w:r w:rsidR="00F22395" w:rsidRPr="00833A80">
        <w:rPr>
          <w:rFonts w:ascii="Garamond" w:hAnsi="Garamond" w:cs="Times New Roman"/>
          <w:sz w:val="24"/>
          <w:szCs w:val="24"/>
        </w:rPr>
        <w:t xml:space="preserve"> </w:t>
      </w:r>
      <w:r w:rsidRPr="00833A80">
        <w:rPr>
          <w:rFonts w:ascii="Garamond" w:hAnsi="Garamond" w:cs="Times New Roman"/>
          <w:sz w:val="24"/>
          <w:szCs w:val="24"/>
        </w:rPr>
        <w:t>në bashkëpunim me vende të tjera programe për shkëmbimin e personelit të autoriteteve kompetente që kryejnë kontrolle zyrtare ose aktivitete të tjera zyrtare ndërmjet dy ose më shumë vendeve.</w:t>
      </w:r>
    </w:p>
    <w:p w14:paraId="5FD887FB" w14:textId="7FDA96E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Një shkëmbim i tillë mund të bëhet përmes dërgimit të përkohshëm të personelit të autoriteteve kompetente nga vende të tjera ose përmes shkëmbimit të personelit të tillë ndërmjet autoriteteve kompetente përkatëse. </w:t>
      </w:r>
    </w:p>
    <w:p w14:paraId="10E59B47" w14:textId="0C6A9FF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 Rregullat për organizimin e veprimtarive të trajnimit, të përmendura në pikën 1 të këtij neni, dhe të programeve, të përmendura në pikën 5 të këtij neni, miratohen me urdhër nga ministri.</w:t>
      </w:r>
    </w:p>
    <w:p w14:paraId="5382A645" w14:textId="77777777" w:rsidR="00D970AC" w:rsidRPr="00833A80" w:rsidRDefault="00D970AC" w:rsidP="00833A80">
      <w:pPr>
        <w:spacing w:after="0" w:line="240" w:lineRule="auto"/>
        <w:ind w:firstLine="284"/>
        <w:jc w:val="both"/>
        <w:rPr>
          <w:rFonts w:ascii="Garamond" w:hAnsi="Garamond" w:cs="Times New Roman"/>
          <w:sz w:val="24"/>
          <w:szCs w:val="24"/>
        </w:rPr>
      </w:pPr>
    </w:p>
    <w:p w14:paraId="563176BD" w14:textId="48E1FBEA"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VII</w:t>
      </w:r>
    </w:p>
    <w:p w14:paraId="42A50A0D" w14:textId="7E57FCB9"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MASA DETYRUESE</w:t>
      </w:r>
    </w:p>
    <w:p w14:paraId="507F62F2" w14:textId="77777777" w:rsidR="00D970AC" w:rsidRPr="00833A80" w:rsidRDefault="00D970AC" w:rsidP="00833A80">
      <w:pPr>
        <w:spacing w:after="0" w:line="240" w:lineRule="auto"/>
        <w:ind w:firstLine="284"/>
        <w:jc w:val="center"/>
        <w:rPr>
          <w:rFonts w:ascii="Garamond" w:hAnsi="Garamond" w:cs="Times New Roman"/>
          <w:sz w:val="24"/>
          <w:szCs w:val="24"/>
        </w:rPr>
      </w:pPr>
    </w:p>
    <w:p w14:paraId="4203D008"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w:t>
      </w:r>
    </w:p>
    <w:p w14:paraId="27508EE3"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VEPRIMET E AUTORITETEVE KOMPETENTE DHE PENALITETET</w:t>
      </w:r>
    </w:p>
    <w:p w14:paraId="588654FC" w14:textId="77777777" w:rsidR="00D970AC" w:rsidRPr="00833A80" w:rsidRDefault="00D970AC" w:rsidP="00833A80">
      <w:pPr>
        <w:spacing w:after="0" w:line="240" w:lineRule="auto"/>
        <w:ind w:firstLine="284"/>
        <w:jc w:val="center"/>
        <w:rPr>
          <w:rFonts w:ascii="Garamond" w:hAnsi="Garamond" w:cs="Times New Roman"/>
          <w:sz w:val="24"/>
          <w:szCs w:val="24"/>
        </w:rPr>
      </w:pPr>
    </w:p>
    <w:p w14:paraId="34771C1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104</w:t>
      </w:r>
    </w:p>
    <w:p w14:paraId="587C8DD1" w14:textId="7543597A"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Detyrimet e përgjithshme të autoriteteve kompetente </w:t>
      </w:r>
      <w:r w:rsidR="00002A64" w:rsidRPr="00833A80">
        <w:rPr>
          <w:rFonts w:ascii="Garamond" w:hAnsi="Garamond" w:cs="Times New Roman"/>
          <w:b/>
          <w:bCs/>
          <w:sz w:val="24"/>
          <w:szCs w:val="24"/>
        </w:rPr>
        <w:t>p</w:t>
      </w:r>
      <w:r w:rsidRPr="00833A80">
        <w:rPr>
          <w:rFonts w:ascii="Garamond" w:hAnsi="Garamond" w:cs="Times New Roman"/>
          <w:b/>
          <w:bCs/>
          <w:sz w:val="24"/>
          <w:szCs w:val="24"/>
        </w:rPr>
        <w:t>ë</w:t>
      </w:r>
      <w:r w:rsidR="00002A64" w:rsidRPr="00833A80">
        <w:rPr>
          <w:rFonts w:ascii="Garamond" w:hAnsi="Garamond" w:cs="Times New Roman"/>
          <w:b/>
          <w:bCs/>
          <w:sz w:val="24"/>
          <w:szCs w:val="24"/>
        </w:rPr>
        <w:t>r</w:t>
      </w:r>
      <w:r w:rsidRPr="00833A80">
        <w:rPr>
          <w:rFonts w:ascii="Garamond" w:hAnsi="Garamond" w:cs="Times New Roman"/>
          <w:b/>
          <w:bCs/>
          <w:sz w:val="24"/>
          <w:szCs w:val="24"/>
        </w:rPr>
        <w:t xml:space="preserve"> masat detyruese</w:t>
      </w:r>
    </w:p>
    <w:p w14:paraId="3D597C5E" w14:textId="77777777" w:rsidR="00D970AC" w:rsidRPr="00833A80" w:rsidRDefault="00D970AC" w:rsidP="00833A80">
      <w:pPr>
        <w:spacing w:after="0" w:line="240" w:lineRule="auto"/>
        <w:ind w:firstLine="284"/>
        <w:jc w:val="center"/>
        <w:rPr>
          <w:rFonts w:ascii="Garamond" w:hAnsi="Garamond" w:cs="Times New Roman"/>
          <w:sz w:val="24"/>
          <w:szCs w:val="24"/>
        </w:rPr>
      </w:pPr>
    </w:p>
    <w:p w14:paraId="3349AA53" w14:textId="29844F9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Kur veprojnë në përputhje me këtë kre, autoritetet kompetente </w:t>
      </w:r>
      <w:r w:rsidR="00DC7657" w:rsidRPr="00833A80">
        <w:rPr>
          <w:rFonts w:ascii="Garamond" w:hAnsi="Garamond" w:cs="Times New Roman"/>
          <w:sz w:val="24"/>
          <w:szCs w:val="24"/>
        </w:rPr>
        <w:t>u</w:t>
      </w:r>
      <w:r w:rsidRPr="00833A80">
        <w:rPr>
          <w:rFonts w:ascii="Garamond" w:hAnsi="Garamond" w:cs="Times New Roman"/>
          <w:sz w:val="24"/>
          <w:szCs w:val="24"/>
        </w:rPr>
        <w:t xml:space="preserve"> japin përparësi veprimeve që duhet të ndërmerren për të eliminuar ose frenuar risqet për shëndetin e njerëzve, kafshëve dhe bimëve, mirëqenien e kafshëve ose për sa i përket OMGJ-ve dhe produkteve për mbrojtjen e bimëve, edhe për mjedisin.</w:t>
      </w:r>
    </w:p>
    <w:p w14:paraId="30436FF3" w14:textId="507A985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Në rast dyshimi për mospërputhje, autoritetet kompetente kryejnë një hetim për të konfirmuar ose eliminuar atë dyshim.  </w:t>
      </w:r>
    </w:p>
    <w:p w14:paraId="47C9900A" w14:textId="5591CE7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Kur është e nevojshme, veprimet e ndërmarra në përputhje me pikën 2 të këtij neni përfshijnë:</w:t>
      </w:r>
    </w:p>
    <w:p w14:paraId="1AA7B444" w14:textId="5DF0B4B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kryerjen e kontrolleve zyrtare të intensifikuara mbi kafshët, mallrat dhe operatorët për një periudhë të përshtatshme;</w:t>
      </w:r>
    </w:p>
    <w:p w14:paraId="2EBB4602" w14:textId="26D3AD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ndalimin zyrtar, sipas rastit, të kafshëve dhe mallrave dhe të çdo substance ose produkti të paautorizuar.</w:t>
      </w:r>
    </w:p>
    <w:p w14:paraId="61798222" w14:textId="77777777" w:rsidR="00D970AC" w:rsidRPr="00833A80" w:rsidRDefault="00D970AC" w:rsidP="00833A80">
      <w:pPr>
        <w:spacing w:after="0" w:line="240" w:lineRule="auto"/>
        <w:ind w:firstLine="284"/>
        <w:jc w:val="both"/>
        <w:rPr>
          <w:rFonts w:ascii="Garamond" w:hAnsi="Garamond" w:cs="Times New Roman"/>
          <w:sz w:val="24"/>
          <w:szCs w:val="24"/>
        </w:rPr>
      </w:pPr>
    </w:p>
    <w:p w14:paraId="0D82302A"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105</w:t>
      </w:r>
    </w:p>
    <w:p w14:paraId="567E7E9E"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Veprimet në rast të konstatimit të mospërputhshmërisë</w:t>
      </w:r>
    </w:p>
    <w:p w14:paraId="4DCC588D" w14:textId="77777777" w:rsidR="00D970AC" w:rsidRPr="00833A80" w:rsidRDefault="00D970AC" w:rsidP="00833A80">
      <w:pPr>
        <w:spacing w:after="0" w:line="240" w:lineRule="auto"/>
        <w:ind w:firstLine="284"/>
        <w:jc w:val="both"/>
        <w:rPr>
          <w:rFonts w:ascii="Garamond" w:hAnsi="Garamond" w:cs="Times New Roman"/>
          <w:sz w:val="24"/>
          <w:szCs w:val="24"/>
        </w:rPr>
      </w:pPr>
    </w:p>
    <w:p w14:paraId="1D4EB043" w14:textId="365276A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Kur konstatohet mospërputhshmëri, autoritetet kompetente ndërmarrin:</w:t>
      </w:r>
    </w:p>
    <w:p w14:paraId="6ECCB468" w14:textId="4C6769C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çdo veprim të nevojshëm për të përcaktuar origjinën dhe masën e mospërputhjes dhe për të përcaktuar përgjegjësitë e operatorit; </w:t>
      </w:r>
    </w:p>
    <w:p w14:paraId="1CFFB981" w14:textId="5059A4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masat e nevojshme për të siguruar që operatori në fjalë të korrigjojë mospërputhshmërinë dhe të parandalojë ekzistencën e mëtejshme të mospërputhshmërisë.</w:t>
      </w:r>
    </w:p>
    <w:p w14:paraId="4DD42994" w14:textId="07270AD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Kur vendosin se cilat masa të marrin, autoritetet kompetente marrin parasysh natyrën e mospërputhjes dhe të dhënat e ofruara nga operatori në lidhje me përputhshmërinë.</w:t>
      </w:r>
    </w:p>
    <w:p w14:paraId="01028DFD" w14:textId="40EEC6B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CB7E0D" w:rsidRPr="00833A80">
        <w:rPr>
          <w:rFonts w:ascii="Garamond" w:hAnsi="Garamond" w:cs="Times New Roman"/>
          <w:sz w:val="24"/>
          <w:szCs w:val="24"/>
        </w:rPr>
        <w:t xml:space="preserve"> </w:t>
      </w:r>
      <w:r w:rsidRPr="00833A80">
        <w:rPr>
          <w:rFonts w:ascii="Garamond" w:hAnsi="Garamond" w:cs="Times New Roman"/>
          <w:sz w:val="24"/>
          <w:szCs w:val="24"/>
        </w:rPr>
        <w:t>Kur veprojnë në përputhje me pikën 1 të këtij neni, autoritetet kompetente marrin çdo masë që ata e gjykojnë të përshtatshme për të siguruar respektimin e rregullave të përmendura në pikën 2 të nenit 2 të këtij ligji, duke përfshirë, por pa u kufizuar në sa vijon:</w:t>
      </w:r>
    </w:p>
    <w:p w14:paraId="5A0DE598" w14:textId="450E3FE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urdhërojnë ose kryejnë trajtime për kafshët;</w:t>
      </w:r>
    </w:p>
    <w:p w14:paraId="622DEB62" w14:textId="4EB552E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urdhërojnë shkarkimin, transferimin në një mjet tjetër transporti, mbajtjen dhe kujdesin e kafshëve, periudhat e karantinës, shtyrjen e therjes së kafshëve dhe, nëse është e nevojshme, urdhërojnë që të kërkohet asistencë veterinare;</w:t>
      </w:r>
    </w:p>
    <w:p w14:paraId="16ABFAE0" w14:textId="1D3B7D8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urdhërojnë trajtime për mallrat, ndryshimin e etiketave ose informacionit korrigjues që duhet t'u jepet konsumatorëve;</w:t>
      </w:r>
    </w:p>
    <w:p w14:paraId="5EC428E8" w14:textId="50609FC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ç) kufizojnë ose ndalojnë vendosjen në treg, lëvizjen, hyrjen në territorin e Republikës së Shqipërisë ose eksportin e kafshëve e të mallrave dhe ndalojnë kthimin e tyre në vendin e dërgimit ose urdhërojnë kthimin e tyre në vendin e dërgimit;</w:t>
      </w:r>
    </w:p>
    <w:p w14:paraId="26623BB4" w14:textId="5FEF777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urdhërojnë operatorin të rrisë frekuencën e kontrolleve të veta;</w:t>
      </w:r>
    </w:p>
    <w:p w14:paraId="21991FB1" w14:textId="72153C5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w:t>
      </w:r>
      <w:r w:rsidR="00CB7E0D" w:rsidRPr="00833A80">
        <w:rPr>
          <w:rFonts w:ascii="Garamond" w:hAnsi="Garamond" w:cs="Times New Roman"/>
          <w:sz w:val="24"/>
          <w:szCs w:val="24"/>
        </w:rPr>
        <w:t xml:space="preserve"> </w:t>
      </w:r>
      <w:r w:rsidRPr="00833A80">
        <w:rPr>
          <w:rFonts w:ascii="Garamond" w:hAnsi="Garamond" w:cs="Times New Roman"/>
          <w:sz w:val="24"/>
          <w:szCs w:val="24"/>
        </w:rPr>
        <w:t>urdhërojnë që disa aktivitete të operatorit në fjalë t’</w:t>
      </w:r>
      <w:r w:rsidR="00CB45F3" w:rsidRPr="00833A80">
        <w:rPr>
          <w:rFonts w:ascii="Garamond" w:hAnsi="Garamond" w:cs="Times New Roman"/>
          <w:sz w:val="24"/>
          <w:szCs w:val="24"/>
        </w:rPr>
        <w:t>u</w:t>
      </w:r>
      <w:r w:rsidRPr="00833A80">
        <w:rPr>
          <w:rFonts w:ascii="Garamond" w:hAnsi="Garamond" w:cs="Times New Roman"/>
          <w:sz w:val="24"/>
          <w:szCs w:val="24"/>
        </w:rPr>
        <w:t xml:space="preserve"> nënshtrohen kontrolleve zyrtare të shtuara ose sistematike;</w:t>
      </w:r>
    </w:p>
    <w:p w14:paraId="0A617EBA" w14:textId="5232390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urdhërojnë tërheqjen, largimin dhe shkatërrimin e mallrave, duke autorizuar, kur është e përshtatshme, përdorimin e mallrave për qëllime të ndryshme nga ato për të cilat ato ishin përcaktuar fillimisht;</w:t>
      </w:r>
    </w:p>
    <w:p w14:paraId="59476C9A" w14:textId="6BC2A55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 urdhërojnë izolimin ose mbylljen për një periudhë të përshtatshme kohore të të gjithë ose një pjese të biznesit të operatorit në fjalë, ose të stabilimenteve, pronave ose ambienteve të tjera të tij;</w:t>
      </w:r>
    </w:p>
    <w:p w14:paraId="241E3147" w14:textId="254E2A8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urdhërojnë ndërprerjen për një periudhë të përshtatshme kohore të të gjitha ose të një pjese të aktiviteteve të operatorit në fjalë dhe, sipas rastit, të faqeve të internetit që ai operon ose përdor;</w:t>
      </w:r>
    </w:p>
    <w:p w14:paraId="355548C2" w14:textId="42C2B67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 urdhërojnë pezullimin ose tërheqjen e regjistrimit ose miratimit të stabilimentit, impiantit, pronës ose mjetit të transportit përkatës, të autorizimit të një transportuesi ose të patentës së shoferit;</w:t>
      </w:r>
    </w:p>
    <w:p w14:paraId="41E368CE" w14:textId="6004653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gj) urdhërojnë therjen ose vrasjen e kafshëve me kusht që kjo të jetë masa më e përshtatshme për të mbrojtur shëndetin e njerëzve</w:t>
      </w:r>
      <w:r w:rsidR="003C2C62" w:rsidRPr="00833A80">
        <w:rPr>
          <w:rFonts w:ascii="Garamond" w:hAnsi="Garamond" w:cs="Times New Roman"/>
          <w:sz w:val="24"/>
          <w:szCs w:val="24"/>
        </w:rPr>
        <w:t>,</w:t>
      </w:r>
      <w:r w:rsidRPr="00833A80">
        <w:rPr>
          <w:rFonts w:ascii="Garamond" w:hAnsi="Garamond" w:cs="Times New Roman"/>
          <w:sz w:val="24"/>
          <w:szCs w:val="24"/>
        </w:rPr>
        <w:t xml:space="preserve"> si dhe shëndetin dhe mirëqenien e kafshëve.</w:t>
      </w:r>
    </w:p>
    <w:p w14:paraId="2B8862BB" w14:textId="42DFC8C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Autoritetet kompetente i ofrojnë operatorit në fjalë ose përfaqësuesit të tij:</w:t>
      </w:r>
    </w:p>
    <w:p w14:paraId="2A407C52" w14:textId="432546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 njoftimin me shkrim të vendimit të tyre </w:t>
      </w:r>
      <w:r w:rsidR="00017D23" w:rsidRPr="00833A80">
        <w:rPr>
          <w:rFonts w:ascii="Garamond" w:hAnsi="Garamond" w:cs="Times New Roman"/>
          <w:sz w:val="24"/>
          <w:szCs w:val="24"/>
        </w:rPr>
        <w:t>p</w:t>
      </w:r>
      <w:r w:rsidRPr="00833A80">
        <w:rPr>
          <w:rFonts w:ascii="Garamond" w:hAnsi="Garamond" w:cs="Times New Roman"/>
          <w:sz w:val="24"/>
          <w:szCs w:val="24"/>
        </w:rPr>
        <w:t>ë</w:t>
      </w:r>
      <w:r w:rsidR="00017D23" w:rsidRPr="00833A80">
        <w:rPr>
          <w:rFonts w:ascii="Garamond" w:hAnsi="Garamond" w:cs="Times New Roman"/>
          <w:sz w:val="24"/>
          <w:szCs w:val="24"/>
        </w:rPr>
        <w:t>r</w:t>
      </w:r>
      <w:r w:rsidRPr="00833A80">
        <w:rPr>
          <w:rFonts w:ascii="Garamond" w:hAnsi="Garamond" w:cs="Times New Roman"/>
          <w:sz w:val="24"/>
          <w:szCs w:val="24"/>
        </w:rPr>
        <w:t xml:space="preserve"> veprimin ose masën që do të ndërmerret në përputhje me pikat 1 dhe 2 të këtij neni, së bashku me arsyet e këtij vendimi; </w:t>
      </w:r>
    </w:p>
    <w:p w14:paraId="7A6F679D" w14:textId="1BEAD6D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b) informacion </w:t>
      </w:r>
      <w:r w:rsidR="00017D23" w:rsidRPr="00833A80">
        <w:rPr>
          <w:rFonts w:ascii="Garamond" w:hAnsi="Garamond" w:cs="Times New Roman"/>
          <w:sz w:val="24"/>
          <w:szCs w:val="24"/>
        </w:rPr>
        <w:t>për</w:t>
      </w:r>
      <w:r w:rsidRPr="00833A80">
        <w:rPr>
          <w:rFonts w:ascii="Garamond" w:hAnsi="Garamond" w:cs="Times New Roman"/>
          <w:sz w:val="24"/>
          <w:szCs w:val="24"/>
        </w:rPr>
        <w:t xml:space="preserve"> çdo të drejtë ankimimi kundër vendimeve të tilla dhe </w:t>
      </w:r>
      <w:r w:rsidR="00B11B8B" w:rsidRPr="00833A80">
        <w:rPr>
          <w:rFonts w:ascii="Garamond" w:hAnsi="Garamond" w:cs="Times New Roman"/>
          <w:sz w:val="24"/>
          <w:szCs w:val="24"/>
        </w:rPr>
        <w:t>për</w:t>
      </w:r>
      <w:r w:rsidRPr="00833A80">
        <w:rPr>
          <w:rFonts w:ascii="Garamond" w:hAnsi="Garamond" w:cs="Times New Roman"/>
          <w:sz w:val="24"/>
          <w:szCs w:val="24"/>
        </w:rPr>
        <w:t xml:space="preserve"> procedurën e zbatueshme dhe afatet kohore në lidhje me këtë të drejtë ankimi.</w:t>
      </w:r>
    </w:p>
    <w:p w14:paraId="1D12FE0B" w14:textId="58E3A60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Të gjitha shpenzimet e bëra sipas këtij neni përballohen nga operatorët përgjegjës.</w:t>
      </w:r>
    </w:p>
    <w:p w14:paraId="703C259D" w14:textId="1B3FEE5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w:t>
      </w:r>
      <w:r w:rsidR="00B11B8B" w:rsidRPr="00833A80">
        <w:rPr>
          <w:rFonts w:ascii="Garamond" w:hAnsi="Garamond" w:cs="Times New Roman"/>
          <w:sz w:val="24"/>
          <w:szCs w:val="24"/>
        </w:rPr>
        <w:t xml:space="preserve"> </w:t>
      </w:r>
      <w:r w:rsidRPr="00833A80">
        <w:rPr>
          <w:rFonts w:ascii="Garamond" w:hAnsi="Garamond" w:cs="Times New Roman"/>
          <w:sz w:val="24"/>
          <w:szCs w:val="24"/>
        </w:rPr>
        <w:t>Në rast të lëshimit të certifikatave zyrtare të rreme ose mashtruese ose në rast të keqpërdorimit të certifikatave zyrtare, autoritetet kompetente marrin masat e duhura, duke përfshirë:</w:t>
      </w:r>
    </w:p>
    <w:p w14:paraId="00C77DC3" w14:textId="5EF41E5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pezullimin e përkohshëm nga detyrat e tij të zyrtarit certifikues;</w:t>
      </w:r>
    </w:p>
    <w:p w14:paraId="00305219" w14:textId="4E3CE96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tërheqjen e autorizimit për të nënshkruar certifikata zyrtare;</w:t>
      </w:r>
    </w:p>
    <w:p w14:paraId="58CA3BA9" w14:textId="6E9C071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çdo masë tjetër për të parandaluar përsëritjen e shkeljeve të parashikuara në pikën 2 të nenit 8</w:t>
      </w:r>
      <w:r w:rsidR="007D5A55" w:rsidRPr="00833A80">
        <w:rPr>
          <w:rFonts w:ascii="Garamond" w:hAnsi="Garamond" w:cs="Times New Roman"/>
          <w:sz w:val="24"/>
          <w:szCs w:val="24"/>
        </w:rPr>
        <w:t>9</w:t>
      </w:r>
      <w:r w:rsidRPr="00833A80">
        <w:rPr>
          <w:rFonts w:ascii="Garamond" w:hAnsi="Garamond" w:cs="Times New Roman"/>
          <w:sz w:val="24"/>
          <w:szCs w:val="24"/>
        </w:rPr>
        <w:t xml:space="preserve"> të këtij ligji. </w:t>
      </w:r>
    </w:p>
    <w:p w14:paraId="615F98AC" w14:textId="77777777" w:rsidR="00D970AC" w:rsidRPr="00833A80" w:rsidRDefault="00D970AC" w:rsidP="00833A80">
      <w:pPr>
        <w:spacing w:after="0" w:line="240" w:lineRule="auto"/>
        <w:ind w:firstLine="284"/>
        <w:jc w:val="both"/>
        <w:rPr>
          <w:rFonts w:ascii="Garamond" w:hAnsi="Garamond" w:cs="Times New Roman"/>
          <w:sz w:val="24"/>
          <w:szCs w:val="24"/>
        </w:rPr>
      </w:pPr>
    </w:p>
    <w:p w14:paraId="2B70DD7F"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106</w:t>
      </w:r>
    </w:p>
    <w:p w14:paraId="23EE10E7"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Raportimi i shkeljeve</w:t>
      </w:r>
    </w:p>
    <w:p w14:paraId="7F0B377E" w14:textId="77777777" w:rsidR="00D970AC" w:rsidRPr="00833A80" w:rsidRDefault="00D970AC" w:rsidP="00833A80">
      <w:pPr>
        <w:spacing w:after="0" w:line="240" w:lineRule="auto"/>
        <w:ind w:firstLine="284"/>
        <w:jc w:val="both"/>
        <w:rPr>
          <w:rFonts w:ascii="Garamond" w:hAnsi="Garamond" w:cs="Times New Roman"/>
          <w:sz w:val="24"/>
          <w:szCs w:val="24"/>
        </w:rPr>
      </w:pPr>
    </w:p>
    <w:p w14:paraId="6C5CEB36" w14:textId="652D7E9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Autoritetet kompetente kanë mekanizma efektivë për të mundësuar raportimin e shkeljeve aktuale apo të mundshme të këtij ligji.</w:t>
      </w:r>
    </w:p>
    <w:p w14:paraId="12AE1656" w14:textId="1D5E1FA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Mekanizmat e përmendur në pikën 1 të këtij neni përfshijnë të paktën:</w:t>
      </w:r>
    </w:p>
    <w:p w14:paraId="3B9BACC5" w14:textId="3EF1175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procedurat për marrjen e raporteve të shkeljeve dhe ndjekjen e tyre;</w:t>
      </w:r>
    </w:p>
    <w:p w14:paraId="5E3FDF00" w14:textId="37F3500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w:t>
      </w:r>
      <w:r w:rsidR="00CB7E0D" w:rsidRPr="00833A80">
        <w:rPr>
          <w:rFonts w:ascii="Garamond" w:hAnsi="Garamond" w:cs="Times New Roman"/>
          <w:sz w:val="24"/>
          <w:szCs w:val="24"/>
        </w:rPr>
        <w:t xml:space="preserve"> </w:t>
      </w:r>
      <w:r w:rsidRPr="00833A80">
        <w:rPr>
          <w:rFonts w:ascii="Garamond" w:hAnsi="Garamond" w:cs="Times New Roman"/>
          <w:sz w:val="24"/>
          <w:szCs w:val="24"/>
        </w:rPr>
        <w:t xml:space="preserve">sigurimin e mbrojtjes së duhur për personat që raportojnë një shkelje nga hakmarrja, diskriminimi ose forma të tjera të trajtimit të padrejtë; </w:t>
      </w:r>
    </w:p>
    <w:p w14:paraId="4C706594" w14:textId="4DE2F200" w:rsidR="00BE2376"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mbrojtjen e të dhënave personale të personit që raporton një shkelje në përputhje me legjislacionin në fuqi.</w:t>
      </w:r>
    </w:p>
    <w:p w14:paraId="35047304" w14:textId="77777777" w:rsidR="002D47C2" w:rsidRPr="00833A80" w:rsidRDefault="002D47C2" w:rsidP="00833A80">
      <w:pPr>
        <w:spacing w:after="0" w:line="240" w:lineRule="auto"/>
        <w:ind w:firstLine="284"/>
        <w:jc w:val="both"/>
        <w:rPr>
          <w:rFonts w:ascii="Garamond" w:hAnsi="Garamond" w:cs="Times New Roman"/>
          <w:sz w:val="24"/>
          <w:szCs w:val="24"/>
        </w:rPr>
      </w:pPr>
    </w:p>
    <w:p w14:paraId="432F112B" w14:textId="23E8CCC5"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TITULLI VIII</w:t>
      </w:r>
    </w:p>
    <w:p w14:paraId="7FB28139"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DISPOZITA TË PËRBASHKËTA</w:t>
      </w:r>
    </w:p>
    <w:p w14:paraId="7E146968" w14:textId="77777777" w:rsidR="00D970AC" w:rsidRPr="00833A80" w:rsidRDefault="00D970AC" w:rsidP="00833A80">
      <w:pPr>
        <w:spacing w:after="0" w:line="240" w:lineRule="auto"/>
        <w:ind w:firstLine="284"/>
        <w:jc w:val="center"/>
        <w:rPr>
          <w:rFonts w:ascii="Garamond" w:hAnsi="Garamond" w:cs="Times New Roman"/>
          <w:sz w:val="24"/>
          <w:szCs w:val="24"/>
        </w:rPr>
      </w:pPr>
    </w:p>
    <w:p w14:paraId="701CA4CD"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w:t>
      </w:r>
    </w:p>
    <w:p w14:paraId="15EB4D9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DISPOZITA PROCEDURALE</w:t>
      </w:r>
    </w:p>
    <w:p w14:paraId="7F0BD90A" w14:textId="77777777" w:rsidR="00D970AC" w:rsidRPr="00833A80" w:rsidRDefault="00D970AC" w:rsidP="00833A80">
      <w:pPr>
        <w:spacing w:after="0" w:line="240" w:lineRule="auto"/>
        <w:ind w:firstLine="284"/>
        <w:jc w:val="center"/>
        <w:rPr>
          <w:rFonts w:ascii="Garamond" w:hAnsi="Garamond" w:cs="Times New Roman"/>
          <w:sz w:val="24"/>
          <w:szCs w:val="24"/>
        </w:rPr>
      </w:pPr>
    </w:p>
    <w:p w14:paraId="04925045" w14:textId="639FD61E"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w:t>
      </w:r>
      <w:r w:rsidR="00633761" w:rsidRPr="00833A80">
        <w:rPr>
          <w:rFonts w:ascii="Garamond" w:hAnsi="Garamond" w:cs="Times New Roman"/>
          <w:sz w:val="24"/>
          <w:szCs w:val="24"/>
        </w:rPr>
        <w:t>7</w:t>
      </w:r>
    </w:p>
    <w:p w14:paraId="7C1E0F7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Ndryshimi i anekseve dhe referencave ndaj standardeve evropiane</w:t>
      </w:r>
    </w:p>
    <w:p w14:paraId="2843AB4F" w14:textId="77777777" w:rsidR="00D970AC" w:rsidRPr="00833A80" w:rsidRDefault="00D970AC" w:rsidP="00833A80">
      <w:pPr>
        <w:spacing w:after="0" w:line="240" w:lineRule="auto"/>
        <w:ind w:firstLine="284"/>
        <w:jc w:val="both"/>
        <w:rPr>
          <w:rFonts w:ascii="Garamond" w:hAnsi="Garamond" w:cs="Times New Roman"/>
          <w:sz w:val="24"/>
          <w:szCs w:val="24"/>
        </w:rPr>
      </w:pPr>
    </w:p>
    <w:p w14:paraId="470FCB58" w14:textId="717CD936" w:rsidR="00D970AC" w:rsidRPr="00833A80" w:rsidRDefault="00F45B72"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w:t>
      </w:r>
      <w:r w:rsidR="00D970AC" w:rsidRPr="00833A80">
        <w:rPr>
          <w:rFonts w:ascii="Garamond" w:hAnsi="Garamond" w:cs="Times New Roman"/>
          <w:sz w:val="24"/>
          <w:szCs w:val="24"/>
        </w:rPr>
        <w:t>Republika e Shqipërisë ndryshon këtë ligj në lidhje me ndryshimet në anekset I dhe II, me qëllim marrjen parasysh të ndryshimeve në rregullat e përmendura në pikën 2 të nenit 2 të këtij ligji, për progresin teknik dhe zhvillimet shkencore.</w:t>
      </w:r>
    </w:p>
    <w:p w14:paraId="43F8BA0C" w14:textId="018F6517" w:rsidR="00D970AC" w:rsidRPr="00833A80" w:rsidRDefault="00F45B72"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 xml:space="preserve">2. </w:t>
      </w:r>
      <w:r w:rsidR="00D970AC" w:rsidRPr="00833A80">
        <w:rPr>
          <w:rFonts w:ascii="Garamond" w:hAnsi="Garamond" w:cs="Times New Roman"/>
          <w:sz w:val="24"/>
          <w:szCs w:val="24"/>
        </w:rPr>
        <w:t xml:space="preserve">Republika e Shqipërisë ndryshon këtë ligj në lidhje me referencat ndaj standardeve evropiane të përmendura në nënndarjen “iv” të shkronjës “b” të nenit 29 dhe në shkronjën “d” të pikës 4 të  nenit 37 të këtij ligji në rast se </w:t>
      </w:r>
      <w:r w:rsidRPr="00833A80">
        <w:rPr>
          <w:rFonts w:ascii="Garamond" w:hAnsi="Garamond" w:cs="Times New Roman"/>
          <w:sz w:val="24"/>
          <w:szCs w:val="24"/>
        </w:rPr>
        <w:t>CEN</w:t>
      </w:r>
      <w:r w:rsidR="00D970AC" w:rsidRPr="00833A80">
        <w:rPr>
          <w:rFonts w:ascii="Garamond" w:hAnsi="Garamond" w:cs="Times New Roman"/>
          <w:sz w:val="24"/>
          <w:szCs w:val="24"/>
        </w:rPr>
        <w:t xml:space="preserve"> ndryshon ato standarde.</w:t>
      </w:r>
    </w:p>
    <w:p w14:paraId="303D6CAD" w14:textId="77777777" w:rsidR="0045292C" w:rsidRPr="00833A80" w:rsidRDefault="0045292C" w:rsidP="00833A80">
      <w:pPr>
        <w:spacing w:after="0" w:line="240" w:lineRule="auto"/>
        <w:ind w:firstLine="284"/>
        <w:jc w:val="both"/>
        <w:rPr>
          <w:rFonts w:ascii="Garamond" w:hAnsi="Garamond" w:cs="Times New Roman"/>
          <w:sz w:val="24"/>
          <w:szCs w:val="24"/>
        </w:rPr>
      </w:pPr>
    </w:p>
    <w:p w14:paraId="02F39584" w14:textId="285846D1" w:rsidR="0045292C" w:rsidRPr="00833A80" w:rsidRDefault="00374C97"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 xml:space="preserve">Neni </w:t>
      </w:r>
      <w:r w:rsidR="00FF51ED" w:rsidRPr="00833A80">
        <w:rPr>
          <w:rFonts w:ascii="Garamond" w:hAnsi="Garamond" w:cs="Times New Roman"/>
          <w:b/>
          <w:bCs/>
          <w:sz w:val="24"/>
          <w:szCs w:val="24"/>
        </w:rPr>
        <w:t>108</w:t>
      </w:r>
    </w:p>
    <w:p w14:paraId="7EA37A48" w14:textId="0D395721" w:rsidR="00FF51ED" w:rsidRPr="00833A80" w:rsidRDefault="004215BF"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Marrëdhënia me legjislacionin për higjienën e ushqimeve dhe për rregullat specifike të higjienës për ushqimet me origjinë shtazore në lidhje me miratimin e stabilimenteve të biznesit ushqimor, që transpozon rregullat e Bashkimit Evropian në Republikën e Shqipërisë</w:t>
      </w:r>
    </w:p>
    <w:p w14:paraId="29EB1108" w14:textId="77777777" w:rsidR="00B71E16" w:rsidRPr="00833A80" w:rsidRDefault="00B71E16" w:rsidP="00833A80">
      <w:pPr>
        <w:spacing w:after="0" w:line="240" w:lineRule="auto"/>
        <w:ind w:firstLine="284"/>
        <w:jc w:val="center"/>
        <w:rPr>
          <w:rFonts w:ascii="Garamond" w:hAnsi="Garamond" w:cs="Times New Roman"/>
          <w:b/>
          <w:bCs/>
          <w:sz w:val="24"/>
          <w:szCs w:val="24"/>
        </w:rPr>
      </w:pPr>
    </w:p>
    <w:p w14:paraId="0770AEBB" w14:textId="3D9E5AAE" w:rsidR="0030755C" w:rsidRPr="00833A80" w:rsidRDefault="0030755C" w:rsidP="00833A80">
      <w:pPr>
        <w:spacing w:after="0" w:line="240" w:lineRule="auto"/>
        <w:ind w:firstLine="284"/>
        <w:jc w:val="both"/>
        <w:rPr>
          <w:rFonts w:ascii="Garamond" w:eastAsia="Times New Roman" w:hAnsi="Garamond" w:cs="Times New Roman"/>
          <w:sz w:val="24"/>
          <w:szCs w:val="24"/>
        </w:rPr>
      </w:pPr>
      <w:r w:rsidRPr="00833A80">
        <w:rPr>
          <w:rFonts w:ascii="Garamond" w:hAnsi="Garamond" w:cs="Times New Roman"/>
          <w:sz w:val="24"/>
          <w:szCs w:val="24"/>
        </w:rPr>
        <w:t xml:space="preserve">1. </w:t>
      </w:r>
      <w:r w:rsidR="00ED7631" w:rsidRPr="00833A80">
        <w:rPr>
          <w:rFonts w:ascii="Garamond" w:hAnsi="Garamond" w:cs="Times New Roman"/>
          <w:sz w:val="24"/>
          <w:szCs w:val="24"/>
        </w:rPr>
        <w:t>Autoritetet kompetente përcaktojnë procedurat që duhet të ndiqen nga operatorët e biznesit ushqimor gjatë aplikimit për miratimin e stabilimenteve të tyre, në përputhje me legjislacionin për higjienën e ushqimeve dhe rregullat specifike të higjienës për ushqimet me origjinë shtazore lidhur me miratimin e stabilimenteve të biznesit ushqimor, që transpozon rregullat e Bashkimit</w:t>
      </w:r>
      <w:r w:rsidR="00ED7631" w:rsidRPr="00833A80">
        <w:rPr>
          <w:rFonts w:ascii="Garamond" w:eastAsia="Times New Roman" w:hAnsi="Garamond" w:cs="Times New Roman"/>
          <w:sz w:val="24"/>
          <w:szCs w:val="24"/>
        </w:rPr>
        <w:t xml:space="preserve"> Evropian në Republikën e Shqipërisë.</w:t>
      </w:r>
    </w:p>
    <w:p w14:paraId="26717E82" w14:textId="77777777" w:rsidR="0030755C" w:rsidRPr="00833A80" w:rsidRDefault="0030755C" w:rsidP="00833A80">
      <w:pPr>
        <w:spacing w:after="0" w:line="240" w:lineRule="auto"/>
        <w:ind w:firstLine="284"/>
        <w:jc w:val="both"/>
        <w:rPr>
          <w:rFonts w:ascii="Garamond" w:eastAsia="Times New Roman" w:hAnsi="Garamond" w:cs="Times New Roman"/>
          <w:sz w:val="24"/>
          <w:szCs w:val="24"/>
        </w:rPr>
      </w:pPr>
      <w:r w:rsidRPr="00833A80">
        <w:rPr>
          <w:rFonts w:ascii="Garamond" w:eastAsia="Times New Roman" w:hAnsi="Garamond" w:cs="Times New Roman"/>
          <w:sz w:val="24"/>
          <w:szCs w:val="24"/>
        </w:rPr>
        <w:t xml:space="preserve">2. </w:t>
      </w:r>
      <w:r w:rsidR="00ED7631" w:rsidRPr="00833A80">
        <w:rPr>
          <w:rFonts w:ascii="Garamond" w:eastAsia="Times New Roman" w:hAnsi="Garamond" w:cs="Times New Roman"/>
          <w:sz w:val="24"/>
          <w:szCs w:val="24"/>
        </w:rPr>
        <w:t>Pas marrjes së një kërkese për miratim nga një operator i biznesit ushqimor, autoriteti kompetent kryen një vizitë në vend.</w:t>
      </w:r>
    </w:p>
    <w:p w14:paraId="721A14ED" w14:textId="77777777" w:rsidR="004E4B4A" w:rsidRPr="00833A80" w:rsidRDefault="004E4B4A" w:rsidP="00833A80">
      <w:pPr>
        <w:spacing w:after="0" w:line="240" w:lineRule="auto"/>
        <w:ind w:firstLine="284"/>
        <w:jc w:val="both"/>
        <w:rPr>
          <w:rFonts w:ascii="Garamond" w:eastAsia="Times New Roman" w:hAnsi="Garamond" w:cs="Times New Roman"/>
          <w:sz w:val="24"/>
          <w:szCs w:val="24"/>
        </w:rPr>
      </w:pPr>
      <w:r w:rsidRPr="00833A80">
        <w:rPr>
          <w:rFonts w:ascii="Garamond" w:eastAsia="Times New Roman" w:hAnsi="Garamond" w:cs="Times New Roman"/>
          <w:sz w:val="24"/>
          <w:szCs w:val="24"/>
        </w:rPr>
        <w:t xml:space="preserve">3. </w:t>
      </w:r>
      <w:r w:rsidR="00ED7631" w:rsidRPr="00833A80">
        <w:rPr>
          <w:rFonts w:ascii="Garamond" w:eastAsia="Times New Roman" w:hAnsi="Garamond" w:cs="Times New Roman"/>
          <w:sz w:val="24"/>
          <w:szCs w:val="24"/>
        </w:rPr>
        <w:t>Autoriteti kompetent miraton një stabiliment për veprimtaritë përkatëse vetëm nëse operatori i biznesit ushqimor ka provuar se ai përmbush kërkesat përkatëse të legjislacionit ushqimor që transpozon rregullat e Bashkimit Evropian në Republikën e Shqipërisë.</w:t>
      </w:r>
    </w:p>
    <w:p w14:paraId="1083E01F" w14:textId="44098D68" w:rsidR="00ED7631" w:rsidRPr="00833A80" w:rsidRDefault="004E4B4A" w:rsidP="00833A80">
      <w:pPr>
        <w:spacing w:after="0" w:line="240" w:lineRule="auto"/>
        <w:ind w:firstLine="284"/>
        <w:jc w:val="both"/>
        <w:rPr>
          <w:rFonts w:ascii="Garamond" w:eastAsia="Times New Roman" w:hAnsi="Garamond" w:cs="Times New Roman"/>
          <w:sz w:val="24"/>
          <w:szCs w:val="24"/>
        </w:rPr>
      </w:pPr>
      <w:r w:rsidRPr="00833A80">
        <w:rPr>
          <w:rFonts w:ascii="Garamond" w:eastAsia="Times New Roman" w:hAnsi="Garamond" w:cs="Times New Roman"/>
          <w:sz w:val="24"/>
          <w:szCs w:val="24"/>
        </w:rPr>
        <w:t xml:space="preserve">4. </w:t>
      </w:r>
      <w:r w:rsidR="00ED7631" w:rsidRPr="00833A80">
        <w:rPr>
          <w:rFonts w:ascii="Garamond" w:eastAsia="Times New Roman" w:hAnsi="Garamond" w:cs="Times New Roman"/>
          <w:sz w:val="24"/>
          <w:szCs w:val="24"/>
        </w:rPr>
        <w:t>Autoriteti kompetent mund të japë një miratim të kushtëzuar nëse rezulton se stabilimenti përmbush të gjitha kërkesat që lidhen me infrastrukturën dhe pajisjet. Ai jep miratimin e plotë vetëm nëse nga një kontroll i ri zyrtar i stabilimentit, i kryer brenda tre muajve nga dhënia e miratimit të kushtëzuar, rezulton se stabilimenti përmbush edhe kërkesat e tjera përkatëse të legjislacionit ushqimor që transpozon rregullat e Bashkimit Evropian në Republikën e Shqipërisë.</w:t>
      </w:r>
    </w:p>
    <w:p w14:paraId="3EDA891F" w14:textId="4254D887" w:rsidR="004E4B4A" w:rsidRPr="00833A80" w:rsidRDefault="00ED7631" w:rsidP="00833A80">
      <w:pPr>
        <w:spacing w:after="0" w:line="240" w:lineRule="auto"/>
        <w:ind w:firstLine="284"/>
        <w:jc w:val="both"/>
        <w:rPr>
          <w:rFonts w:ascii="Garamond" w:eastAsia="Times New Roman" w:hAnsi="Garamond" w:cs="Times New Roman"/>
          <w:sz w:val="24"/>
          <w:szCs w:val="24"/>
        </w:rPr>
      </w:pPr>
      <w:r w:rsidRPr="00833A80">
        <w:rPr>
          <w:rFonts w:ascii="Garamond" w:eastAsia="Times New Roman" w:hAnsi="Garamond" w:cs="Times New Roman"/>
          <w:sz w:val="24"/>
          <w:szCs w:val="24"/>
        </w:rPr>
        <w:t>Nëse është bërë përparim i dukshëm, por stabilimenti ende nuk i përmbush të gjitha kërkesat përkatëse, autoriteti kompetent mund të zgjasë vlefshmërinë e miratimit të kushtëzuar. Megjithatë, miratimi i kushtëzuar nuk duhet të kalojë një periudhë totale prej gjashtë muajsh, me përjashtim të anijeve-fabrikë dhe anijeve frigoriferike</w:t>
      </w:r>
      <w:r w:rsidR="00BD68D7" w:rsidRPr="00833A80">
        <w:rPr>
          <w:rFonts w:ascii="Garamond" w:eastAsia="Times New Roman" w:hAnsi="Garamond" w:cs="Times New Roman"/>
          <w:sz w:val="24"/>
          <w:szCs w:val="24"/>
        </w:rPr>
        <w:t>,</w:t>
      </w:r>
      <w:r w:rsidRPr="00833A80">
        <w:rPr>
          <w:rFonts w:ascii="Garamond" w:eastAsia="Times New Roman" w:hAnsi="Garamond" w:cs="Times New Roman"/>
          <w:sz w:val="24"/>
          <w:szCs w:val="24"/>
        </w:rPr>
        <w:t xml:space="preserve"> që mbajnë flamurin e Republikës së Shqipërisë për të cilat kjo periudhë nuk duhet të kalojë gjithsej 12 muaj.</w:t>
      </w:r>
    </w:p>
    <w:p w14:paraId="777F5BAF" w14:textId="55B99A35" w:rsidR="00ED7631" w:rsidRPr="00833A80" w:rsidRDefault="004E4B4A" w:rsidP="00833A80">
      <w:pPr>
        <w:spacing w:after="0" w:line="240" w:lineRule="auto"/>
        <w:ind w:firstLine="284"/>
        <w:jc w:val="both"/>
        <w:rPr>
          <w:rFonts w:ascii="Garamond" w:eastAsia="Times New Roman" w:hAnsi="Garamond" w:cs="Times New Roman"/>
          <w:sz w:val="24"/>
          <w:szCs w:val="24"/>
          <w:lang w:val="it-IT"/>
        </w:rPr>
      </w:pPr>
      <w:r w:rsidRPr="00833A80">
        <w:rPr>
          <w:rFonts w:ascii="Garamond" w:eastAsia="Times New Roman" w:hAnsi="Garamond" w:cs="Times New Roman"/>
          <w:sz w:val="24"/>
          <w:szCs w:val="24"/>
          <w:lang w:val="it-IT"/>
        </w:rPr>
        <w:t xml:space="preserve">5. </w:t>
      </w:r>
      <w:r w:rsidR="00ED7631" w:rsidRPr="00833A80">
        <w:rPr>
          <w:rFonts w:ascii="Garamond" w:eastAsia="Times New Roman" w:hAnsi="Garamond" w:cs="Times New Roman"/>
          <w:sz w:val="24"/>
          <w:szCs w:val="24"/>
          <w:lang w:val="it-IT"/>
        </w:rPr>
        <w:t>Autoriteti kompetent e mban nën shqyrtim miratimin e stabilimenteve gjatë kryerjes së kontrolleve zyrtare.</w:t>
      </w:r>
    </w:p>
    <w:p w14:paraId="183C4759" w14:textId="77777777" w:rsidR="0045292C" w:rsidRPr="00833A80" w:rsidRDefault="0045292C" w:rsidP="00833A80">
      <w:pPr>
        <w:spacing w:after="0" w:line="240" w:lineRule="auto"/>
        <w:ind w:firstLine="284"/>
        <w:jc w:val="both"/>
        <w:rPr>
          <w:rFonts w:ascii="Garamond" w:hAnsi="Garamond" w:cs="Times New Roman"/>
          <w:sz w:val="24"/>
          <w:szCs w:val="24"/>
        </w:rPr>
      </w:pPr>
    </w:p>
    <w:p w14:paraId="61AC8DF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109</w:t>
      </w:r>
    </w:p>
    <w:p w14:paraId="33CE27B3"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Mbrojtja e të dhënave</w:t>
      </w:r>
    </w:p>
    <w:p w14:paraId="06D5CD01" w14:textId="77777777" w:rsidR="00D970AC" w:rsidRPr="00833A80" w:rsidRDefault="00D970AC" w:rsidP="00833A80">
      <w:pPr>
        <w:spacing w:after="0" w:line="240" w:lineRule="auto"/>
        <w:ind w:firstLine="284"/>
        <w:jc w:val="center"/>
        <w:rPr>
          <w:rFonts w:ascii="Garamond" w:hAnsi="Garamond" w:cs="Times New Roman"/>
          <w:b/>
          <w:bCs/>
          <w:sz w:val="24"/>
          <w:szCs w:val="24"/>
        </w:rPr>
      </w:pPr>
    </w:p>
    <w:p w14:paraId="53266412" w14:textId="7508265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Dispozitat e ligjit nr.124/2024 “Për mbrojtjen e të dhënave personale” zbatohen për përpunimin e të dhënave personale të kryera në zbatim të këtij ligji.</w:t>
      </w:r>
    </w:p>
    <w:p w14:paraId="02D9F609" w14:textId="77777777" w:rsidR="00D970AC" w:rsidRPr="00833A80" w:rsidRDefault="00D970AC" w:rsidP="00833A80">
      <w:pPr>
        <w:spacing w:after="0" w:line="240" w:lineRule="auto"/>
        <w:ind w:firstLine="284"/>
        <w:jc w:val="both"/>
        <w:rPr>
          <w:rFonts w:ascii="Garamond" w:hAnsi="Garamond" w:cs="Times New Roman"/>
          <w:sz w:val="24"/>
          <w:szCs w:val="24"/>
        </w:rPr>
      </w:pPr>
    </w:p>
    <w:p w14:paraId="7EC07588" w14:textId="29AF8B4D"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II</w:t>
      </w:r>
    </w:p>
    <w:p w14:paraId="3869E070"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KUNDËRVAJTJE ADMINISTRATIVE</w:t>
      </w:r>
    </w:p>
    <w:p w14:paraId="50D4072C" w14:textId="77777777" w:rsidR="00D970AC" w:rsidRPr="00833A80" w:rsidRDefault="00D970AC" w:rsidP="00833A80">
      <w:pPr>
        <w:spacing w:after="0" w:line="240" w:lineRule="auto"/>
        <w:ind w:firstLine="284"/>
        <w:jc w:val="center"/>
        <w:rPr>
          <w:rFonts w:ascii="Garamond" w:hAnsi="Garamond" w:cs="Times New Roman"/>
          <w:sz w:val="24"/>
          <w:szCs w:val="24"/>
        </w:rPr>
      </w:pPr>
    </w:p>
    <w:p w14:paraId="7123FEB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110</w:t>
      </w:r>
    </w:p>
    <w:p w14:paraId="0CEED918"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Kundërvajtjet administrative</w:t>
      </w:r>
    </w:p>
    <w:p w14:paraId="420B2CE2" w14:textId="77777777" w:rsidR="00D970AC" w:rsidRPr="00833A80" w:rsidRDefault="00D970AC" w:rsidP="00833A80">
      <w:pPr>
        <w:spacing w:after="0" w:line="240" w:lineRule="auto"/>
        <w:ind w:firstLine="284"/>
        <w:jc w:val="both"/>
        <w:rPr>
          <w:rFonts w:ascii="Garamond" w:hAnsi="Garamond" w:cs="Times New Roman"/>
          <w:sz w:val="24"/>
          <w:szCs w:val="24"/>
        </w:rPr>
      </w:pPr>
    </w:p>
    <w:p w14:paraId="594A0E13" w14:textId="5273258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A842A1" w:rsidRPr="00833A80">
        <w:rPr>
          <w:rFonts w:ascii="Garamond" w:hAnsi="Garamond" w:cs="Times New Roman"/>
          <w:sz w:val="24"/>
          <w:szCs w:val="24"/>
        </w:rPr>
        <w:t xml:space="preserve"> </w:t>
      </w:r>
      <w:r w:rsidRPr="00833A80">
        <w:rPr>
          <w:rFonts w:ascii="Garamond" w:hAnsi="Garamond" w:cs="Times New Roman"/>
          <w:sz w:val="24"/>
          <w:szCs w:val="24"/>
        </w:rPr>
        <w:t xml:space="preserve">Rregullat dhe procedurat </w:t>
      </w:r>
      <w:r w:rsidR="00286ACB" w:rsidRPr="00833A80">
        <w:rPr>
          <w:rFonts w:ascii="Garamond" w:hAnsi="Garamond" w:cs="Times New Roman"/>
          <w:sz w:val="24"/>
          <w:szCs w:val="24"/>
        </w:rPr>
        <w:t>për</w:t>
      </w:r>
      <w:r w:rsidRPr="00833A80">
        <w:rPr>
          <w:rFonts w:ascii="Garamond" w:hAnsi="Garamond" w:cs="Times New Roman"/>
          <w:sz w:val="24"/>
          <w:szCs w:val="24"/>
        </w:rPr>
        <w:t xml:space="preserve"> dënimet administrative që zbatohen për shkeljet e këtij ligji janë të përcaktuara në legjislacionin në fuqi për inspektimin. Për shkeljet e dispozitave të këtij ligji, zbatohen penalitetet financiare të përcaktuara në nenin 111 të këtij ligji, të cilat janë efektive, proporcionale dhe parandaluese. </w:t>
      </w:r>
    </w:p>
    <w:p w14:paraId="0CAB7442" w14:textId="4A5A69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2. </w:t>
      </w:r>
      <w:r w:rsidR="00FA5987" w:rsidRPr="00833A80">
        <w:rPr>
          <w:rFonts w:ascii="Garamond" w:hAnsi="Garamond" w:cs="Times New Roman"/>
          <w:sz w:val="24"/>
          <w:szCs w:val="24"/>
        </w:rPr>
        <w:t>Ministr</w:t>
      </w:r>
      <w:r w:rsidR="00C537C0" w:rsidRPr="00833A80">
        <w:rPr>
          <w:rFonts w:ascii="Garamond" w:hAnsi="Garamond" w:cs="Times New Roman"/>
          <w:sz w:val="24"/>
          <w:szCs w:val="24"/>
        </w:rPr>
        <w:t xml:space="preserve">ia </w:t>
      </w:r>
      <w:r w:rsidRPr="00833A80">
        <w:rPr>
          <w:rFonts w:ascii="Garamond" w:hAnsi="Garamond" w:cs="Times New Roman"/>
          <w:sz w:val="24"/>
          <w:szCs w:val="24"/>
        </w:rPr>
        <w:t>siguron që penalitetet financiare për shkeljet e dispozitave të këtij ligji dhe të rregullave të përmendura në pikën 2 të nenit 2 të këtij ligji, të kryera përmes praktikave mashtruese ose të gënjeshtërta, pasqyrojnë të paktën përfitimin ekonomik për operatorin ose, sipas rastit, një përqindje të qarkullimit të xhiros së operatorit.</w:t>
      </w:r>
    </w:p>
    <w:p w14:paraId="2897B11D" w14:textId="77777777" w:rsidR="00D970AC" w:rsidRPr="00833A80" w:rsidRDefault="00D970AC" w:rsidP="00833A80">
      <w:pPr>
        <w:spacing w:after="0" w:line="240" w:lineRule="auto"/>
        <w:ind w:firstLine="284"/>
        <w:jc w:val="both"/>
        <w:rPr>
          <w:rFonts w:ascii="Garamond" w:hAnsi="Garamond" w:cs="Times New Roman"/>
          <w:sz w:val="24"/>
          <w:szCs w:val="24"/>
        </w:rPr>
      </w:pPr>
    </w:p>
    <w:p w14:paraId="08B80C50" w14:textId="77777777" w:rsidR="008D494B" w:rsidRDefault="008D494B" w:rsidP="00833A80">
      <w:pPr>
        <w:spacing w:after="0" w:line="240" w:lineRule="auto"/>
        <w:ind w:firstLine="284"/>
        <w:jc w:val="center"/>
        <w:rPr>
          <w:rFonts w:ascii="Garamond" w:hAnsi="Garamond" w:cs="Times New Roman"/>
          <w:sz w:val="24"/>
          <w:szCs w:val="24"/>
        </w:rPr>
      </w:pPr>
    </w:p>
    <w:p w14:paraId="5E7274A8" w14:textId="572E712D"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Neni 111</w:t>
      </w:r>
    </w:p>
    <w:p w14:paraId="67F24A0A"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Penalitetet financiare</w:t>
      </w:r>
    </w:p>
    <w:p w14:paraId="550F48E2" w14:textId="77777777" w:rsidR="00D970AC" w:rsidRPr="00833A80" w:rsidRDefault="00D970AC" w:rsidP="00833A80">
      <w:pPr>
        <w:spacing w:after="0" w:line="240" w:lineRule="auto"/>
        <w:ind w:firstLine="284"/>
        <w:jc w:val="both"/>
        <w:rPr>
          <w:rFonts w:ascii="Garamond" w:hAnsi="Garamond" w:cs="Times New Roman"/>
          <w:sz w:val="24"/>
          <w:szCs w:val="24"/>
        </w:rPr>
      </w:pPr>
    </w:p>
    <w:p w14:paraId="35359E4F" w14:textId="72FC977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Kur nuk përbëjnë vepër penale, shkeljet e mëposhtme të dispozitave të këtij ligji</w:t>
      </w:r>
      <w:r w:rsidR="00D22E02" w:rsidRPr="00833A80">
        <w:rPr>
          <w:rFonts w:ascii="Garamond" w:hAnsi="Garamond" w:cs="Times New Roman"/>
          <w:sz w:val="24"/>
          <w:szCs w:val="24"/>
        </w:rPr>
        <w:t xml:space="preserve"> </w:t>
      </w:r>
      <w:r w:rsidRPr="00833A80">
        <w:rPr>
          <w:rFonts w:ascii="Garamond" w:hAnsi="Garamond" w:cs="Times New Roman"/>
          <w:sz w:val="24"/>
          <w:szCs w:val="24"/>
        </w:rPr>
        <w:t>përbëjnë kundërvajtje administrative dhe ndëshkohen me gjobë:</w:t>
      </w:r>
    </w:p>
    <w:p w14:paraId="65070142" w14:textId="12162A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CB7E0D" w:rsidRPr="00833A80">
        <w:rPr>
          <w:rFonts w:ascii="Garamond" w:hAnsi="Garamond" w:cs="Times New Roman"/>
          <w:sz w:val="24"/>
          <w:szCs w:val="24"/>
        </w:rPr>
        <w:t xml:space="preserve"> </w:t>
      </w:r>
      <w:r w:rsidRPr="00833A80">
        <w:rPr>
          <w:rFonts w:ascii="Garamond" w:hAnsi="Garamond" w:cs="Times New Roman"/>
          <w:sz w:val="24"/>
          <w:szCs w:val="24"/>
        </w:rPr>
        <w:t>100</w:t>
      </w:r>
      <w:r w:rsidR="00D22E02" w:rsidRPr="00833A80">
        <w:rPr>
          <w:rFonts w:ascii="Garamond" w:hAnsi="Garamond" w:cs="Times New Roman"/>
          <w:sz w:val="24"/>
          <w:szCs w:val="24"/>
        </w:rPr>
        <w:t xml:space="preserve"> </w:t>
      </w:r>
      <w:r w:rsidRPr="00833A80">
        <w:rPr>
          <w:rFonts w:ascii="Garamond" w:hAnsi="Garamond" w:cs="Times New Roman"/>
          <w:sz w:val="24"/>
          <w:szCs w:val="24"/>
        </w:rPr>
        <w:t>000 deri në 300</w:t>
      </w:r>
      <w:r w:rsidR="00D22E02" w:rsidRPr="00833A80">
        <w:rPr>
          <w:rFonts w:ascii="Garamond" w:hAnsi="Garamond" w:cs="Times New Roman"/>
          <w:sz w:val="24"/>
          <w:szCs w:val="24"/>
        </w:rPr>
        <w:t xml:space="preserve"> </w:t>
      </w:r>
      <w:r w:rsidRPr="00833A80">
        <w:rPr>
          <w:rFonts w:ascii="Garamond" w:hAnsi="Garamond" w:cs="Times New Roman"/>
          <w:sz w:val="24"/>
          <w:szCs w:val="24"/>
        </w:rPr>
        <w:t>000 lekë në rastet kur nuk siguron akses në pajisje, mjete transporti, mjedise dhe vende të tjera nën kontrollin e operatorit të biznesit, sisteme kompjuterike, kafshë dhe mallra, dokumente dhe informacione të tjera relevante, në përputhje me kërkesat e pikës 1 të nenit 16 të këtij ligji;</w:t>
      </w:r>
    </w:p>
    <w:p w14:paraId="58C82288" w14:textId="58A23B0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2. 200</w:t>
      </w:r>
      <w:r w:rsidR="00D22E02" w:rsidRPr="00833A80">
        <w:rPr>
          <w:rFonts w:ascii="Garamond" w:hAnsi="Garamond" w:cs="Times New Roman"/>
          <w:sz w:val="24"/>
          <w:szCs w:val="24"/>
        </w:rPr>
        <w:t xml:space="preserve"> </w:t>
      </w:r>
      <w:r w:rsidRPr="00833A80">
        <w:rPr>
          <w:rFonts w:ascii="Garamond" w:hAnsi="Garamond" w:cs="Times New Roman"/>
          <w:sz w:val="24"/>
          <w:szCs w:val="24"/>
        </w:rPr>
        <w:t>000 deri në 500</w:t>
      </w:r>
      <w:r w:rsidR="00D22E02" w:rsidRPr="00833A80">
        <w:rPr>
          <w:rFonts w:ascii="Garamond" w:hAnsi="Garamond" w:cs="Times New Roman"/>
          <w:sz w:val="24"/>
          <w:szCs w:val="24"/>
        </w:rPr>
        <w:t xml:space="preserve"> </w:t>
      </w:r>
      <w:r w:rsidRPr="00833A80">
        <w:rPr>
          <w:rFonts w:ascii="Garamond" w:hAnsi="Garamond" w:cs="Times New Roman"/>
          <w:sz w:val="24"/>
          <w:szCs w:val="24"/>
        </w:rPr>
        <w:t xml:space="preserve">000 lekë në rastet kur nuk mundëson zbatimin e kontrolleve zyrtare, duke përfshirë marrjen e mostrave, duke vënë në dispozicion një sasi të mjaftueshme të mostrës falas për analizë; </w:t>
      </w:r>
    </w:p>
    <w:p w14:paraId="10E1A848" w14:textId="1335C2A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3. 500</w:t>
      </w:r>
      <w:r w:rsidR="00D22E02" w:rsidRPr="00833A80">
        <w:rPr>
          <w:rFonts w:ascii="Garamond" w:hAnsi="Garamond" w:cs="Times New Roman"/>
          <w:sz w:val="24"/>
          <w:szCs w:val="24"/>
        </w:rPr>
        <w:t xml:space="preserve"> </w:t>
      </w:r>
      <w:r w:rsidRPr="00833A80">
        <w:rPr>
          <w:rFonts w:ascii="Garamond" w:hAnsi="Garamond" w:cs="Times New Roman"/>
          <w:sz w:val="24"/>
          <w:szCs w:val="24"/>
        </w:rPr>
        <w:t>000 deri në 700</w:t>
      </w:r>
      <w:r w:rsidR="00D22E02" w:rsidRPr="00833A80">
        <w:rPr>
          <w:rFonts w:ascii="Garamond" w:hAnsi="Garamond" w:cs="Times New Roman"/>
          <w:sz w:val="24"/>
          <w:szCs w:val="24"/>
        </w:rPr>
        <w:t xml:space="preserve"> </w:t>
      </w:r>
      <w:r w:rsidRPr="00833A80">
        <w:rPr>
          <w:rFonts w:ascii="Garamond" w:hAnsi="Garamond" w:cs="Times New Roman"/>
          <w:sz w:val="24"/>
          <w:szCs w:val="24"/>
        </w:rPr>
        <w:t>000 lekë në rastet kur nuk zbaton masat e përcaktuara në përputhje me nenin 110 të këtij ligji;</w:t>
      </w:r>
    </w:p>
    <w:p w14:paraId="3C0182B6" w14:textId="0096ECF5"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4. 500</w:t>
      </w:r>
      <w:r w:rsidR="00D22E02" w:rsidRPr="00833A80">
        <w:rPr>
          <w:rFonts w:ascii="Garamond" w:hAnsi="Garamond" w:cs="Times New Roman"/>
          <w:sz w:val="24"/>
          <w:szCs w:val="24"/>
        </w:rPr>
        <w:t xml:space="preserve"> </w:t>
      </w:r>
      <w:r w:rsidRPr="00833A80">
        <w:rPr>
          <w:rFonts w:ascii="Garamond" w:hAnsi="Garamond" w:cs="Times New Roman"/>
          <w:sz w:val="24"/>
          <w:szCs w:val="24"/>
        </w:rPr>
        <w:t>000 deri në 700</w:t>
      </w:r>
      <w:r w:rsidR="00D22E02" w:rsidRPr="00833A80">
        <w:rPr>
          <w:rFonts w:ascii="Garamond" w:hAnsi="Garamond" w:cs="Times New Roman"/>
          <w:sz w:val="24"/>
          <w:szCs w:val="24"/>
        </w:rPr>
        <w:t xml:space="preserve"> </w:t>
      </w:r>
      <w:r w:rsidRPr="00833A80">
        <w:rPr>
          <w:rFonts w:ascii="Garamond" w:hAnsi="Garamond" w:cs="Times New Roman"/>
          <w:sz w:val="24"/>
          <w:szCs w:val="24"/>
        </w:rPr>
        <w:t>000 lekë në rastet kur nuk zbaton të gjitha masat e përcaktuara në përputhje me nenin 64 të këtij ligji;</w:t>
      </w:r>
    </w:p>
    <w:p w14:paraId="21004E92" w14:textId="7386FD2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5. 1</w:t>
      </w:r>
      <w:r w:rsidR="00D22E02" w:rsidRPr="00833A80">
        <w:rPr>
          <w:rFonts w:ascii="Garamond" w:hAnsi="Garamond" w:cs="Times New Roman"/>
          <w:sz w:val="24"/>
          <w:szCs w:val="24"/>
        </w:rPr>
        <w:t xml:space="preserve"> </w:t>
      </w:r>
      <w:r w:rsidRPr="00833A80">
        <w:rPr>
          <w:rFonts w:ascii="Garamond" w:hAnsi="Garamond" w:cs="Times New Roman"/>
          <w:sz w:val="24"/>
          <w:szCs w:val="24"/>
        </w:rPr>
        <w:t>000</w:t>
      </w:r>
      <w:r w:rsidR="00D22E02" w:rsidRPr="00833A80">
        <w:rPr>
          <w:rFonts w:ascii="Garamond" w:hAnsi="Garamond" w:cs="Times New Roman"/>
          <w:sz w:val="24"/>
          <w:szCs w:val="24"/>
        </w:rPr>
        <w:t xml:space="preserve"> </w:t>
      </w:r>
      <w:r w:rsidRPr="00833A80">
        <w:rPr>
          <w:rFonts w:ascii="Garamond" w:hAnsi="Garamond" w:cs="Times New Roman"/>
          <w:sz w:val="24"/>
          <w:szCs w:val="24"/>
        </w:rPr>
        <w:t>000 deri në 2</w:t>
      </w:r>
      <w:r w:rsidR="00D22E02" w:rsidRPr="00833A80">
        <w:rPr>
          <w:rFonts w:ascii="Garamond" w:hAnsi="Garamond" w:cs="Times New Roman"/>
          <w:sz w:val="24"/>
          <w:szCs w:val="24"/>
        </w:rPr>
        <w:t xml:space="preserve"> </w:t>
      </w:r>
      <w:r w:rsidRPr="00833A80">
        <w:rPr>
          <w:rFonts w:ascii="Garamond" w:hAnsi="Garamond" w:cs="Times New Roman"/>
          <w:sz w:val="24"/>
          <w:szCs w:val="24"/>
        </w:rPr>
        <w:t>000</w:t>
      </w:r>
      <w:r w:rsidR="00D22E02" w:rsidRPr="00833A80">
        <w:rPr>
          <w:rFonts w:ascii="Garamond" w:hAnsi="Garamond" w:cs="Times New Roman"/>
          <w:sz w:val="24"/>
          <w:szCs w:val="24"/>
        </w:rPr>
        <w:t xml:space="preserve"> </w:t>
      </w:r>
      <w:r w:rsidRPr="00833A80">
        <w:rPr>
          <w:rFonts w:ascii="Garamond" w:hAnsi="Garamond" w:cs="Times New Roman"/>
          <w:sz w:val="24"/>
          <w:szCs w:val="24"/>
        </w:rPr>
        <w:t>000 lekë në rastet kur kryen aktivitetin në njësi të paregjistruar ose të pamiratuar ose nëse nuk është në listën e operatorëve sipas nenit 11 të këtij ligji.</w:t>
      </w:r>
    </w:p>
    <w:p w14:paraId="23D2F156" w14:textId="77777777" w:rsidR="00D970AC" w:rsidRPr="00833A80" w:rsidRDefault="00D970AC" w:rsidP="00833A80">
      <w:pPr>
        <w:spacing w:after="0" w:line="240" w:lineRule="auto"/>
        <w:ind w:firstLine="284"/>
        <w:jc w:val="both"/>
        <w:rPr>
          <w:rFonts w:ascii="Garamond" w:hAnsi="Garamond" w:cs="Times New Roman"/>
          <w:sz w:val="24"/>
          <w:szCs w:val="24"/>
        </w:rPr>
      </w:pPr>
    </w:p>
    <w:p w14:paraId="6E812FDB"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112</w:t>
      </w:r>
    </w:p>
    <w:p w14:paraId="6D15C69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Procedurat e kundërvajtjes administrative</w:t>
      </w:r>
    </w:p>
    <w:p w14:paraId="776F72A1" w14:textId="77777777" w:rsidR="00D970AC" w:rsidRPr="00833A80" w:rsidRDefault="00D970AC" w:rsidP="00833A80">
      <w:pPr>
        <w:spacing w:after="0" w:line="240" w:lineRule="auto"/>
        <w:ind w:firstLine="284"/>
        <w:jc w:val="center"/>
        <w:rPr>
          <w:rFonts w:ascii="Garamond" w:hAnsi="Garamond" w:cs="Times New Roman"/>
          <w:sz w:val="24"/>
          <w:szCs w:val="24"/>
        </w:rPr>
      </w:pPr>
    </w:p>
    <w:p w14:paraId="11ECA9A5" w14:textId="14B7DB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D22E02" w:rsidRPr="00833A80">
        <w:rPr>
          <w:rFonts w:ascii="Garamond" w:hAnsi="Garamond" w:cs="Times New Roman"/>
          <w:sz w:val="24"/>
          <w:szCs w:val="24"/>
        </w:rPr>
        <w:t xml:space="preserve"> </w:t>
      </w:r>
      <w:r w:rsidRPr="00833A80">
        <w:rPr>
          <w:rFonts w:ascii="Garamond" w:hAnsi="Garamond" w:cs="Times New Roman"/>
          <w:sz w:val="24"/>
          <w:szCs w:val="24"/>
        </w:rPr>
        <w:t>Të drejtën e dhënies së masës administrative, siç është përcaktuar në nenin 111 të këtij ligji, e kanë  autoritetet kompetente sipas fushës së përgjegjësisë.</w:t>
      </w:r>
    </w:p>
    <w:p w14:paraId="66C15854" w14:textId="5756046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Procedura për marrjen e vendimit përfundimtar për dënimin administrativ bëhet në përputhje me legjislacionin për inspektimin.</w:t>
      </w:r>
    </w:p>
    <w:p w14:paraId="502E00AB" w14:textId="48B25D6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660DFA" w:rsidRPr="00833A80">
        <w:rPr>
          <w:rFonts w:ascii="Garamond" w:hAnsi="Garamond" w:cs="Times New Roman"/>
          <w:sz w:val="24"/>
          <w:szCs w:val="24"/>
        </w:rPr>
        <w:t xml:space="preserve"> </w:t>
      </w:r>
      <w:r w:rsidRPr="00833A80">
        <w:rPr>
          <w:rFonts w:ascii="Garamond" w:hAnsi="Garamond" w:cs="Times New Roman"/>
          <w:sz w:val="24"/>
          <w:szCs w:val="24"/>
        </w:rPr>
        <w:t xml:space="preserve">Ankimi </w:t>
      </w:r>
      <w:r w:rsidR="00B062BF" w:rsidRPr="00833A80">
        <w:rPr>
          <w:rFonts w:ascii="Garamond" w:hAnsi="Garamond" w:cs="Times New Roman"/>
          <w:sz w:val="24"/>
          <w:szCs w:val="24"/>
        </w:rPr>
        <w:t>për</w:t>
      </w:r>
      <w:r w:rsidRPr="00833A80">
        <w:rPr>
          <w:rFonts w:ascii="Garamond" w:hAnsi="Garamond" w:cs="Times New Roman"/>
          <w:sz w:val="24"/>
          <w:szCs w:val="24"/>
        </w:rPr>
        <w:t xml:space="preserve"> masat administrative bëhet sipas legjislacionit në fuqi për inspektimin.</w:t>
      </w:r>
    </w:p>
    <w:p w14:paraId="16655961" w14:textId="3E7B48A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660DFA" w:rsidRPr="00833A80">
        <w:rPr>
          <w:rFonts w:ascii="Garamond" w:hAnsi="Garamond" w:cs="Times New Roman"/>
          <w:sz w:val="24"/>
          <w:szCs w:val="24"/>
        </w:rPr>
        <w:t xml:space="preserve"> </w:t>
      </w:r>
      <w:r w:rsidRPr="00833A80">
        <w:rPr>
          <w:rFonts w:ascii="Garamond" w:hAnsi="Garamond" w:cs="Times New Roman"/>
          <w:sz w:val="24"/>
          <w:szCs w:val="24"/>
        </w:rPr>
        <w:t>Ekzekutimi bëhet sipas përcaktimeve të legjislacionit në fuqi për kundërvajtjet administrative.</w:t>
      </w:r>
    </w:p>
    <w:p w14:paraId="6BE0F7C8" w14:textId="1A9FE6F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660DFA" w:rsidRPr="00833A80">
        <w:rPr>
          <w:rFonts w:ascii="Garamond" w:hAnsi="Garamond" w:cs="Times New Roman"/>
          <w:sz w:val="24"/>
          <w:szCs w:val="24"/>
        </w:rPr>
        <w:t xml:space="preserve"> </w:t>
      </w:r>
      <w:r w:rsidRPr="00833A80">
        <w:rPr>
          <w:rFonts w:ascii="Garamond" w:hAnsi="Garamond" w:cs="Times New Roman"/>
          <w:sz w:val="24"/>
          <w:szCs w:val="24"/>
        </w:rPr>
        <w:t>Gjobat arkëtohen në buxhetin e shtetit.</w:t>
      </w:r>
    </w:p>
    <w:p w14:paraId="7129CAD8" w14:textId="77777777" w:rsidR="002D47C2" w:rsidRPr="00833A80" w:rsidRDefault="002D47C2" w:rsidP="00833A80">
      <w:pPr>
        <w:spacing w:after="0" w:line="240" w:lineRule="auto"/>
        <w:ind w:firstLine="284"/>
        <w:jc w:val="both"/>
        <w:rPr>
          <w:rFonts w:ascii="Garamond" w:hAnsi="Garamond" w:cs="Times New Roman"/>
          <w:sz w:val="24"/>
          <w:szCs w:val="24"/>
        </w:rPr>
      </w:pPr>
    </w:p>
    <w:p w14:paraId="308EA446"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KREU III</w:t>
      </w:r>
    </w:p>
    <w:p w14:paraId="6B40EB9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DISPOZITAT KALIMTARE DHE TË FUNDIT</w:t>
      </w:r>
    </w:p>
    <w:p w14:paraId="349A0739" w14:textId="77777777" w:rsidR="00D970AC" w:rsidRPr="00833A80" w:rsidRDefault="00D970AC" w:rsidP="00833A80">
      <w:pPr>
        <w:spacing w:after="0" w:line="240" w:lineRule="auto"/>
        <w:ind w:firstLine="284"/>
        <w:jc w:val="center"/>
        <w:rPr>
          <w:rFonts w:ascii="Garamond" w:hAnsi="Garamond" w:cs="Times New Roman"/>
          <w:sz w:val="24"/>
          <w:szCs w:val="24"/>
        </w:rPr>
      </w:pPr>
    </w:p>
    <w:p w14:paraId="1413DEC4" w14:textId="3EB56FFD"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113</w:t>
      </w:r>
    </w:p>
    <w:p w14:paraId="5955BC80"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Dispozitë kalimtare</w:t>
      </w:r>
    </w:p>
    <w:p w14:paraId="492D5649" w14:textId="77777777" w:rsidR="00D970AC" w:rsidRPr="00833A80" w:rsidRDefault="00D970AC" w:rsidP="00833A80">
      <w:pPr>
        <w:spacing w:after="0" w:line="240" w:lineRule="auto"/>
        <w:ind w:firstLine="284"/>
        <w:jc w:val="both"/>
        <w:rPr>
          <w:rFonts w:ascii="Garamond" w:hAnsi="Garamond" w:cs="Times New Roman"/>
          <w:sz w:val="24"/>
          <w:szCs w:val="24"/>
        </w:rPr>
      </w:pPr>
    </w:p>
    <w:p w14:paraId="14BFC158" w14:textId="147E1591" w:rsidR="00D970AC" w:rsidRPr="00833A80" w:rsidRDefault="00113953"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B062BF" w:rsidRPr="00833A80">
        <w:rPr>
          <w:rFonts w:ascii="Garamond" w:hAnsi="Garamond" w:cs="Times New Roman"/>
          <w:sz w:val="24"/>
          <w:szCs w:val="24"/>
        </w:rPr>
        <w:t xml:space="preserve"> </w:t>
      </w:r>
      <w:r w:rsidR="00D970AC" w:rsidRPr="00833A80">
        <w:rPr>
          <w:rFonts w:ascii="Garamond" w:hAnsi="Garamond" w:cs="Times New Roman"/>
          <w:sz w:val="24"/>
          <w:szCs w:val="24"/>
        </w:rPr>
        <w:t>Institucionet përgjegjëse do të mbajnë funksionet për fushat e përcaktuara në pikën 2 të nenit 2, të këtij ligji deri në organizimin dhe funksionimin e autoriteteve kompetente, të përcaktuara në pikën 1 të nenit 5 të këtij ligji.</w:t>
      </w:r>
    </w:p>
    <w:p w14:paraId="1B68FEA6" w14:textId="440E1752" w:rsidR="00D970AC" w:rsidRPr="00833A80" w:rsidRDefault="00113953"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B062BF" w:rsidRPr="00833A80">
        <w:rPr>
          <w:rFonts w:ascii="Garamond" w:hAnsi="Garamond" w:cs="Times New Roman"/>
          <w:sz w:val="24"/>
          <w:szCs w:val="24"/>
        </w:rPr>
        <w:t xml:space="preserve"> </w:t>
      </w:r>
      <w:r w:rsidR="00D970AC" w:rsidRPr="00833A80">
        <w:rPr>
          <w:rFonts w:ascii="Garamond" w:hAnsi="Garamond" w:cs="Times New Roman"/>
          <w:sz w:val="24"/>
          <w:szCs w:val="24"/>
        </w:rPr>
        <w:t>Deri në funksionimin e plotë të sistemit elektronik të menaxhimit të informacionit të kontrollit zyrtar, ky informacion do të vijojë të menaxhohet në formë shkresore</w:t>
      </w:r>
      <w:r w:rsidR="001A4116" w:rsidRPr="00833A80">
        <w:rPr>
          <w:rFonts w:ascii="Garamond" w:hAnsi="Garamond" w:cs="Times New Roman"/>
          <w:sz w:val="24"/>
          <w:szCs w:val="24"/>
        </w:rPr>
        <w:t>,</w:t>
      </w:r>
      <w:r w:rsidR="00D970AC" w:rsidRPr="00833A80">
        <w:rPr>
          <w:rFonts w:ascii="Garamond" w:hAnsi="Garamond" w:cs="Times New Roman"/>
          <w:sz w:val="24"/>
          <w:szCs w:val="24"/>
        </w:rPr>
        <w:t xml:space="preserve"> si dhe përdorimi i sistemit ‘e-Inspektimi’ është i detyrueshëm në rastet kur ai zbatohet.</w:t>
      </w:r>
    </w:p>
    <w:p w14:paraId="25FDEA31" w14:textId="77777777" w:rsidR="00D970AC" w:rsidRPr="00833A80" w:rsidRDefault="00D970AC" w:rsidP="00833A80">
      <w:pPr>
        <w:spacing w:after="0" w:line="240" w:lineRule="auto"/>
        <w:ind w:firstLine="284"/>
        <w:jc w:val="both"/>
        <w:rPr>
          <w:rFonts w:ascii="Garamond" w:hAnsi="Garamond" w:cs="Times New Roman"/>
          <w:sz w:val="24"/>
          <w:szCs w:val="24"/>
        </w:rPr>
      </w:pPr>
    </w:p>
    <w:p w14:paraId="190E2302"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114</w:t>
      </w:r>
    </w:p>
    <w:p w14:paraId="4E61C8F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Akte nënligjore në zbatim të këtij ligji</w:t>
      </w:r>
    </w:p>
    <w:p w14:paraId="186758EA" w14:textId="77777777" w:rsidR="00D970AC" w:rsidRPr="00833A80" w:rsidRDefault="00D970AC" w:rsidP="00833A80">
      <w:pPr>
        <w:spacing w:after="0" w:line="240" w:lineRule="auto"/>
        <w:ind w:firstLine="284"/>
        <w:jc w:val="both"/>
        <w:rPr>
          <w:rFonts w:ascii="Garamond" w:hAnsi="Garamond" w:cs="Times New Roman"/>
          <w:b/>
          <w:bCs/>
          <w:sz w:val="24"/>
          <w:szCs w:val="24"/>
        </w:rPr>
      </w:pPr>
    </w:p>
    <w:p w14:paraId="32B8AFAC" w14:textId="4299B78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1. Ngarkohet Këshilli i Ministrave që brenda dy vjetëve nga fillimi i efekteve të këtij ligji të miratojë aktet nënligjore në zbatim të neneve 5, pika 6, dhe 78, pika 1, të këtij ligji. </w:t>
      </w:r>
    </w:p>
    <w:p w14:paraId="72382E9A" w14:textId="61DFCBC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 Ngarkohet ministri që brenda dy vjetëve nga fillimi i efekteve të këtij ligji të miratojë aktet nënligjore në zbatim të neneve 10</w:t>
      </w:r>
      <w:r w:rsidR="003223A4" w:rsidRPr="00833A80">
        <w:rPr>
          <w:rFonts w:ascii="Garamond" w:hAnsi="Garamond" w:cs="Times New Roman"/>
          <w:sz w:val="24"/>
          <w:szCs w:val="24"/>
        </w:rPr>
        <w:t>,</w:t>
      </w:r>
      <w:r w:rsidRPr="00833A80">
        <w:rPr>
          <w:rFonts w:ascii="Garamond" w:hAnsi="Garamond" w:cs="Times New Roman"/>
          <w:sz w:val="24"/>
          <w:szCs w:val="24"/>
        </w:rPr>
        <w:t xml:space="preserve"> pika 4; 11</w:t>
      </w:r>
      <w:r w:rsidR="003223A4" w:rsidRPr="00833A80">
        <w:rPr>
          <w:rFonts w:ascii="Garamond" w:hAnsi="Garamond" w:cs="Times New Roman"/>
          <w:sz w:val="24"/>
          <w:szCs w:val="24"/>
        </w:rPr>
        <w:t>,</w:t>
      </w:r>
      <w:r w:rsidRPr="00833A80">
        <w:rPr>
          <w:rFonts w:ascii="Garamond" w:hAnsi="Garamond" w:cs="Times New Roman"/>
          <w:sz w:val="24"/>
          <w:szCs w:val="24"/>
        </w:rPr>
        <w:t xml:space="preserve"> pika 3, 16</w:t>
      </w:r>
      <w:r w:rsidR="003223A4" w:rsidRPr="00833A80">
        <w:rPr>
          <w:rFonts w:ascii="Garamond" w:hAnsi="Garamond" w:cs="Times New Roman"/>
          <w:sz w:val="24"/>
          <w:szCs w:val="24"/>
        </w:rPr>
        <w:t>,</w:t>
      </w:r>
      <w:r w:rsidRPr="00833A80">
        <w:rPr>
          <w:rFonts w:ascii="Garamond" w:hAnsi="Garamond" w:cs="Times New Roman"/>
          <w:sz w:val="24"/>
          <w:szCs w:val="24"/>
        </w:rPr>
        <w:t xml:space="preserve"> pika 4; 18</w:t>
      </w:r>
      <w:r w:rsidR="003223A4" w:rsidRPr="00833A80">
        <w:rPr>
          <w:rFonts w:ascii="Garamond" w:hAnsi="Garamond" w:cs="Times New Roman"/>
          <w:sz w:val="24"/>
          <w:szCs w:val="24"/>
        </w:rPr>
        <w:t>,</w:t>
      </w:r>
      <w:r w:rsidRPr="00833A80">
        <w:rPr>
          <w:rFonts w:ascii="Garamond" w:hAnsi="Garamond" w:cs="Times New Roman"/>
          <w:sz w:val="24"/>
          <w:szCs w:val="24"/>
        </w:rPr>
        <w:t xml:space="preserve"> pikat 7 e 8; 19</w:t>
      </w:r>
      <w:r w:rsidR="0047165B" w:rsidRPr="00833A80">
        <w:rPr>
          <w:rFonts w:ascii="Garamond" w:hAnsi="Garamond" w:cs="Times New Roman"/>
          <w:sz w:val="24"/>
          <w:szCs w:val="24"/>
        </w:rPr>
        <w:t>,</w:t>
      </w:r>
      <w:r w:rsidRPr="00833A80">
        <w:rPr>
          <w:rFonts w:ascii="Garamond" w:hAnsi="Garamond" w:cs="Times New Roman"/>
          <w:sz w:val="24"/>
          <w:szCs w:val="24"/>
        </w:rPr>
        <w:t xml:space="preserve"> pikat  2 e 3; </w:t>
      </w:r>
      <w:r w:rsidR="00D11135" w:rsidRPr="00833A80">
        <w:rPr>
          <w:rFonts w:ascii="Garamond" w:hAnsi="Garamond" w:cs="Times New Roman"/>
          <w:sz w:val="24"/>
          <w:szCs w:val="24"/>
        </w:rPr>
        <w:t xml:space="preserve">20, pikat 2 e 3; </w:t>
      </w:r>
      <w:r w:rsidRPr="00833A80">
        <w:rPr>
          <w:rFonts w:ascii="Garamond" w:hAnsi="Garamond" w:cs="Times New Roman"/>
          <w:sz w:val="24"/>
          <w:szCs w:val="24"/>
        </w:rPr>
        <w:t>21</w:t>
      </w:r>
      <w:r w:rsidR="0047165B" w:rsidRPr="00833A80">
        <w:rPr>
          <w:rFonts w:ascii="Garamond" w:hAnsi="Garamond" w:cs="Times New Roman"/>
          <w:sz w:val="24"/>
          <w:szCs w:val="24"/>
        </w:rPr>
        <w:t>,</w:t>
      </w:r>
      <w:r w:rsidRPr="00833A80">
        <w:rPr>
          <w:rFonts w:ascii="Garamond" w:hAnsi="Garamond" w:cs="Times New Roman"/>
          <w:sz w:val="24"/>
          <w:szCs w:val="24"/>
        </w:rPr>
        <w:t xml:space="preserve"> pikat 8 e 9; 22</w:t>
      </w:r>
      <w:r w:rsidR="0047165B" w:rsidRPr="00833A80">
        <w:rPr>
          <w:rFonts w:ascii="Garamond" w:hAnsi="Garamond" w:cs="Times New Roman"/>
          <w:sz w:val="24"/>
          <w:szCs w:val="24"/>
        </w:rPr>
        <w:t>,</w:t>
      </w:r>
      <w:r w:rsidRPr="00833A80">
        <w:rPr>
          <w:rFonts w:ascii="Garamond" w:hAnsi="Garamond" w:cs="Times New Roman"/>
          <w:sz w:val="24"/>
          <w:szCs w:val="24"/>
        </w:rPr>
        <w:t xml:space="preserve"> pikat 2 e 3; 23</w:t>
      </w:r>
      <w:r w:rsidR="0047165B" w:rsidRPr="00833A80">
        <w:rPr>
          <w:rFonts w:ascii="Garamond" w:hAnsi="Garamond" w:cs="Times New Roman"/>
          <w:sz w:val="24"/>
          <w:szCs w:val="24"/>
        </w:rPr>
        <w:t>,</w:t>
      </w:r>
      <w:r w:rsidRPr="00833A80">
        <w:rPr>
          <w:rFonts w:ascii="Garamond" w:hAnsi="Garamond" w:cs="Times New Roman"/>
          <w:sz w:val="24"/>
          <w:szCs w:val="24"/>
        </w:rPr>
        <w:t xml:space="preserve"> pika 3; 24</w:t>
      </w:r>
      <w:r w:rsidR="006735CC" w:rsidRPr="00833A80">
        <w:rPr>
          <w:rFonts w:ascii="Garamond" w:hAnsi="Garamond" w:cs="Times New Roman"/>
          <w:sz w:val="24"/>
          <w:szCs w:val="24"/>
        </w:rPr>
        <w:t>,</w:t>
      </w:r>
      <w:r w:rsidRPr="00833A80">
        <w:rPr>
          <w:rFonts w:ascii="Garamond" w:hAnsi="Garamond" w:cs="Times New Roman"/>
          <w:sz w:val="24"/>
          <w:szCs w:val="24"/>
        </w:rPr>
        <w:t xml:space="preserve"> pika 3; 25, 26</w:t>
      </w:r>
      <w:r w:rsidR="006735CC" w:rsidRPr="00833A80">
        <w:rPr>
          <w:rFonts w:ascii="Garamond" w:hAnsi="Garamond" w:cs="Times New Roman"/>
          <w:sz w:val="24"/>
          <w:szCs w:val="24"/>
        </w:rPr>
        <w:t>,</w:t>
      </w:r>
      <w:r w:rsidRPr="00833A80">
        <w:rPr>
          <w:rFonts w:ascii="Garamond" w:hAnsi="Garamond" w:cs="Times New Roman"/>
          <w:sz w:val="24"/>
          <w:szCs w:val="24"/>
        </w:rPr>
        <w:t xml:space="preserve"> pikat 2 e 3; 27</w:t>
      </w:r>
      <w:r w:rsidR="006735CC" w:rsidRPr="00833A80">
        <w:rPr>
          <w:rFonts w:ascii="Garamond" w:hAnsi="Garamond" w:cs="Times New Roman"/>
          <w:sz w:val="24"/>
          <w:szCs w:val="24"/>
        </w:rPr>
        <w:t>,</w:t>
      </w:r>
      <w:r w:rsidRPr="00833A80">
        <w:rPr>
          <w:rFonts w:ascii="Garamond" w:hAnsi="Garamond" w:cs="Times New Roman"/>
          <w:sz w:val="24"/>
          <w:szCs w:val="24"/>
        </w:rPr>
        <w:t xml:space="preserve"> pikat 1, 2 e 3; 34</w:t>
      </w:r>
      <w:r w:rsidR="006735CC" w:rsidRPr="00833A80">
        <w:rPr>
          <w:rFonts w:ascii="Garamond" w:hAnsi="Garamond" w:cs="Times New Roman"/>
          <w:sz w:val="24"/>
          <w:szCs w:val="24"/>
        </w:rPr>
        <w:t>,</w:t>
      </w:r>
      <w:r w:rsidRPr="00833A80">
        <w:rPr>
          <w:rFonts w:ascii="Garamond" w:hAnsi="Garamond" w:cs="Times New Roman"/>
          <w:sz w:val="24"/>
          <w:szCs w:val="24"/>
        </w:rPr>
        <w:t xml:space="preserve"> pika 6; 41; 45</w:t>
      </w:r>
      <w:r w:rsidR="006735CC" w:rsidRPr="00833A80">
        <w:rPr>
          <w:rFonts w:ascii="Garamond" w:hAnsi="Garamond" w:cs="Times New Roman"/>
          <w:sz w:val="24"/>
          <w:szCs w:val="24"/>
        </w:rPr>
        <w:t>,</w:t>
      </w:r>
      <w:r w:rsidRPr="00833A80">
        <w:rPr>
          <w:rFonts w:ascii="Garamond" w:hAnsi="Garamond" w:cs="Times New Roman"/>
          <w:sz w:val="24"/>
          <w:szCs w:val="24"/>
        </w:rPr>
        <w:t xml:space="preserve"> pika 4; 46</w:t>
      </w:r>
      <w:r w:rsidR="006735CC" w:rsidRPr="00833A80">
        <w:rPr>
          <w:rFonts w:ascii="Garamond" w:hAnsi="Garamond" w:cs="Times New Roman"/>
          <w:sz w:val="24"/>
          <w:szCs w:val="24"/>
        </w:rPr>
        <w:t>,</w:t>
      </w:r>
      <w:r w:rsidRPr="00833A80">
        <w:rPr>
          <w:rFonts w:ascii="Garamond" w:hAnsi="Garamond" w:cs="Times New Roman"/>
          <w:sz w:val="24"/>
          <w:szCs w:val="24"/>
        </w:rPr>
        <w:t xml:space="preserve"> pika 2; 47</w:t>
      </w:r>
      <w:r w:rsidR="006735CC" w:rsidRPr="00833A80">
        <w:rPr>
          <w:rFonts w:ascii="Garamond" w:hAnsi="Garamond" w:cs="Times New Roman"/>
          <w:sz w:val="24"/>
          <w:szCs w:val="24"/>
        </w:rPr>
        <w:t>,</w:t>
      </w:r>
      <w:r w:rsidRPr="00833A80">
        <w:rPr>
          <w:rFonts w:ascii="Garamond" w:hAnsi="Garamond" w:cs="Times New Roman"/>
          <w:sz w:val="24"/>
          <w:szCs w:val="24"/>
        </w:rPr>
        <w:t xml:space="preserve"> pikat 2 e 3; 48; 49</w:t>
      </w:r>
      <w:r w:rsidR="006735CC" w:rsidRPr="00833A80">
        <w:rPr>
          <w:rFonts w:ascii="Garamond" w:hAnsi="Garamond" w:cs="Times New Roman"/>
          <w:sz w:val="24"/>
          <w:szCs w:val="24"/>
        </w:rPr>
        <w:t>,</w:t>
      </w:r>
      <w:r w:rsidRPr="00833A80">
        <w:rPr>
          <w:rFonts w:ascii="Garamond" w:hAnsi="Garamond" w:cs="Times New Roman"/>
          <w:sz w:val="24"/>
          <w:szCs w:val="24"/>
        </w:rPr>
        <w:t xml:space="preserve"> pikat 4 e 5; 50</w:t>
      </w:r>
      <w:r w:rsidR="006735CC" w:rsidRPr="00833A80">
        <w:rPr>
          <w:rFonts w:ascii="Garamond" w:hAnsi="Garamond" w:cs="Times New Roman"/>
          <w:sz w:val="24"/>
          <w:szCs w:val="24"/>
        </w:rPr>
        <w:t>,</w:t>
      </w:r>
      <w:r w:rsidRPr="00833A80">
        <w:rPr>
          <w:rFonts w:ascii="Garamond" w:hAnsi="Garamond" w:cs="Times New Roman"/>
          <w:sz w:val="24"/>
          <w:szCs w:val="24"/>
        </w:rPr>
        <w:t xml:space="preserve"> pika 4; 51</w:t>
      </w:r>
      <w:r w:rsidR="006735CC" w:rsidRPr="00833A80">
        <w:rPr>
          <w:rFonts w:ascii="Garamond" w:hAnsi="Garamond" w:cs="Times New Roman"/>
          <w:sz w:val="24"/>
          <w:szCs w:val="24"/>
        </w:rPr>
        <w:t>,</w:t>
      </w:r>
      <w:r w:rsidRPr="00833A80">
        <w:rPr>
          <w:rFonts w:ascii="Garamond" w:hAnsi="Garamond" w:cs="Times New Roman"/>
          <w:sz w:val="24"/>
          <w:szCs w:val="24"/>
        </w:rPr>
        <w:t xml:space="preserve"> pika</w:t>
      </w:r>
      <w:r w:rsidR="006735CC" w:rsidRPr="00833A80">
        <w:rPr>
          <w:rFonts w:ascii="Garamond" w:hAnsi="Garamond" w:cs="Times New Roman"/>
          <w:sz w:val="24"/>
          <w:szCs w:val="24"/>
        </w:rPr>
        <w:t>t</w:t>
      </w:r>
      <w:r w:rsidRPr="00833A80">
        <w:rPr>
          <w:rFonts w:ascii="Garamond" w:hAnsi="Garamond" w:cs="Times New Roman"/>
          <w:sz w:val="24"/>
          <w:szCs w:val="24"/>
        </w:rPr>
        <w:t xml:space="preserve"> 1 e 2; 52; 53</w:t>
      </w:r>
      <w:r w:rsidR="000F799B" w:rsidRPr="00833A80">
        <w:rPr>
          <w:rFonts w:ascii="Garamond" w:hAnsi="Garamond" w:cs="Times New Roman"/>
          <w:sz w:val="24"/>
          <w:szCs w:val="24"/>
        </w:rPr>
        <w:t>,</w:t>
      </w:r>
      <w:r w:rsidRPr="00833A80">
        <w:rPr>
          <w:rFonts w:ascii="Garamond" w:hAnsi="Garamond" w:cs="Times New Roman"/>
          <w:sz w:val="24"/>
          <w:szCs w:val="24"/>
        </w:rPr>
        <w:t xml:space="preserve"> pika 1; 54</w:t>
      </w:r>
      <w:r w:rsidR="000F799B" w:rsidRPr="00833A80">
        <w:rPr>
          <w:rFonts w:ascii="Garamond" w:hAnsi="Garamond" w:cs="Times New Roman"/>
          <w:sz w:val="24"/>
          <w:szCs w:val="24"/>
        </w:rPr>
        <w:t>,</w:t>
      </w:r>
      <w:r w:rsidRPr="00833A80">
        <w:rPr>
          <w:rFonts w:ascii="Garamond" w:hAnsi="Garamond" w:cs="Times New Roman"/>
          <w:sz w:val="24"/>
          <w:szCs w:val="24"/>
        </w:rPr>
        <w:t xml:space="preserve"> pikat 3 e 4; 58, 59</w:t>
      </w:r>
      <w:r w:rsidR="000F799B" w:rsidRPr="00833A80">
        <w:rPr>
          <w:rFonts w:ascii="Garamond" w:hAnsi="Garamond" w:cs="Times New Roman"/>
          <w:sz w:val="24"/>
          <w:szCs w:val="24"/>
        </w:rPr>
        <w:t xml:space="preserve">, </w:t>
      </w:r>
      <w:r w:rsidRPr="00833A80">
        <w:rPr>
          <w:rFonts w:ascii="Garamond" w:hAnsi="Garamond" w:cs="Times New Roman"/>
          <w:sz w:val="24"/>
          <w:szCs w:val="24"/>
        </w:rPr>
        <w:t>pika 1, 60</w:t>
      </w:r>
      <w:r w:rsidR="000F799B" w:rsidRPr="00833A80">
        <w:rPr>
          <w:rFonts w:ascii="Garamond" w:hAnsi="Garamond" w:cs="Times New Roman"/>
          <w:sz w:val="24"/>
          <w:szCs w:val="24"/>
        </w:rPr>
        <w:t>,</w:t>
      </w:r>
      <w:r w:rsidRPr="00833A80">
        <w:rPr>
          <w:rFonts w:ascii="Garamond" w:hAnsi="Garamond" w:cs="Times New Roman"/>
          <w:sz w:val="24"/>
          <w:szCs w:val="24"/>
        </w:rPr>
        <w:t xml:space="preserve"> pika 2; 61</w:t>
      </w:r>
      <w:r w:rsidR="000F799B" w:rsidRPr="00833A80">
        <w:rPr>
          <w:rFonts w:ascii="Garamond" w:hAnsi="Garamond" w:cs="Times New Roman"/>
          <w:sz w:val="24"/>
          <w:szCs w:val="24"/>
        </w:rPr>
        <w:t>,</w:t>
      </w:r>
      <w:r w:rsidRPr="00833A80">
        <w:rPr>
          <w:rFonts w:ascii="Garamond" w:hAnsi="Garamond" w:cs="Times New Roman"/>
          <w:sz w:val="24"/>
          <w:szCs w:val="24"/>
        </w:rPr>
        <w:t xml:space="preserve"> pikat 1 e 3; 62</w:t>
      </w:r>
      <w:r w:rsidR="000F799B" w:rsidRPr="00833A80">
        <w:rPr>
          <w:rFonts w:ascii="Garamond" w:hAnsi="Garamond" w:cs="Times New Roman"/>
          <w:sz w:val="24"/>
          <w:szCs w:val="24"/>
        </w:rPr>
        <w:t>,</w:t>
      </w:r>
      <w:r w:rsidRPr="00833A80">
        <w:rPr>
          <w:rFonts w:ascii="Garamond" w:hAnsi="Garamond" w:cs="Times New Roman"/>
          <w:sz w:val="24"/>
          <w:szCs w:val="24"/>
        </w:rPr>
        <w:t xml:space="preserve"> pika 1; 63</w:t>
      </w:r>
      <w:r w:rsidR="000F799B" w:rsidRPr="00833A80">
        <w:rPr>
          <w:rFonts w:ascii="Garamond" w:hAnsi="Garamond" w:cs="Times New Roman"/>
          <w:sz w:val="24"/>
          <w:szCs w:val="24"/>
        </w:rPr>
        <w:t>,</w:t>
      </w:r>
      <w:r w:rsidRPr="00833A80">
        <w:rPr>
          <w:rFonts w:ascii="Garamond" w:hAnsi="Garamond" w:cs="Times New Roman"/>
          <w:sz w:val="24"/>
          <w:szCs w:val="24"/>
        </w:rPr>
        <w:t xml:space="preserve"> pikat 2, 4, e 5; 64</w:t>
      </w:r>
      <w:r w:rsidR="000F799B" w:rsidRPr="00833A80">
        <w:rPr>
          <w:rFonts w:ascii="Garamond" w:hAnsi="Garamond" w:cs="Times New Roman"/>
          <w:sz w:val="24"/>
          <w:szCs w:val="24"/>
        </w:rPr>
        <w:t>,</w:t>
      </w:r>
      <w:r w:rsidRPr="00833A80">
        <w:rPr>
          <w:rFonts w:ascii="Garamond" w:hAnsi="Garamond" w:cs="Times New Roman"/>
          <w:sz w:val="24"/>
          <w:szCs w:val="24"/>
        </w:rPr>
        <w:t xml:space="preserve"> pika 6; 65</w:t>
      </w:r>
      <w:r w:rsidR="000F799B" w:rsidRPr="00833A80">
        <w:rPr>
          <w:rFonts w:ascii="Garamond" w:hAnsi="Garamond" w:cs="Times New Roman"/>
          <w:sz w:val="24"/>
          <w:szCs w:val="24"/>
        </w:rPr>
        <w:t>,</w:t>
      </w:r>
      <w:r w:rsidRPr="00833A80">
        <w:rPr>
          <w:rFonts w:ascii="Garamond" w:hAnsi="Garamond" w:cs="Times New Roman"/>
          <w:sz w:val="24"/>
          <w:szCs w:val="24"/>
        </w:rPr>
        <w:t xml:space="preserve"> pika 2; 69, 70</w:t>
      </w:r>
      <w:r w:rsidR="000F799B" w:rsidRPr="00833A80">
        <w:rPr>
          <w:rFonts w:ascii="Garamond" w:hAnsi="Garamond" w:cs="Times New Roman"/>
          <w:sz w:val="24"/>
          <w:szCs w:val="24"/>
        </w:rPr>
        <w:t>,</w:t>
      </w:r>
      <w:r w:rsidRPr="00833A80">
        <w:rPr>
          <w:rFonts w:ascii="Garamond" w:hAnsi="Garamond" w:cs="Times New Roman"/>
          <w:sz w:val="24"/>
          <w:szCs w:val="24"/>
        </w:rPr>
        <w:t xml:space="preserve"> </w:t>
      </w:r>
      <w:r w:rsidRPr="00833A80">
        <w:rPr>
          <w:rFonts w:ascii="Garamond" w:hAnsi="Garamond" w:cs="Times New Roman"/>
          <w:sz w:val="24"/>
          <w:szCs w:val="24"/>
        </w:rPr>
        <w:lastRenderedPageBreak/>
        <w:t>pika 3; 72</w:t>
      </w:r>
      <w:r w:rsidR="000F799B" w:rsidRPr="00833A80">
        <w:rPr>
          <w:rFonts w:ascii="Garamond" w:hAnsi="Garamond" w:cs="Times New Roman"/>
          <w:sz w:val="24"/>
          <w:szCs w:val="24"/>
        </w:rPr>
        <w:t>,</w:t>
      </w:r>
      <w:r w:rsidRPr="00833A80">
        <w:rPr>
          <w:rFonts w:ascii="Garamond" w:hAnsi="Garamond" w:cs="Times New Roman"/>
          <w:sz w:val="24"/>
          <w:szCs w:val="24"/>
        </w:rPr>
        <w:t xml:space="preserve"> pika 1; 73</w:t>
      </w:r>
      <w:r w:rsidR="000F799B" w:rsidRPr="00833A80">
        <w:rPr>
          <w:rFonts w:ascii="Garamond" w:hAnsi="Garamond" w:cs="Times New Roman"/>
          <w:sz w:val="24"/>
          <w:szCs w:val="24"/>
        </w:rPr>
        <w:t>,</w:t>
      </w:r>
      <w:r w:rsidRPr="00833A80">
        <w:rPr>
          <w:rFonts w:ascii="Garamond" w:hAnsi="Garamond" w:cs="Times New Roman"/>
          <w:sz w:val="24"/>
          <w:szCs w:val="24"/>
        </w:rPr>
        <w:t xml:space="preserve"> pika 2; 74</w:t>
      </w:r>
      <w:r w:rsidR="000F799B" w:rsidRPr="00833A80">
        <w:rPr>
          <w:rFonts w:ascii="Garamond" w:hAnsi="Garamond" w:cs="Times New Roman"/>
          <w:sz w:val="24"/>
          <w:szCs w:val="24"/>
        </w:rPr>
        <w:t>,</w:t>
      </w:r>
      <w:r w:rsidRPr="00833A80">
        <w:rPr>
          <w:rFonts w:ascii="Garamond" w:hAnsi="Garamond" w:cs="Times New Roman"/>
          <w:sz w:val="24"/>
          <w:szCs w:val="24"/>
        </w:rPr>
        <w:t xml:space="preserve"> pika 2; </w:t>
      </w:r>
      <w:r w:rsidR="00973192" w:rsidRPr="00833A80">
        <w:rPr>
          <w:rFonts w:ascii="Garamond" w:hAnsi="Garamond" w:cs="Times New Roman"/>
          <w:sz w:val="24"/>
          <w:szCs w:val="24"/>
        </w:rPr>
        <w:t xml:space="preserve">76; </w:t>
      </w:r>
      <w:r w:rsidRPr="00833A80">
        <w:rPr>
          <w:rFonts w:ascii="Garamond" w:hAnsi="Garamond" w:cs="Times New Roman"/>
          <w:sz w:val="24"/>
          <w:szCs w:val="24"/>
        </w:rPr>
        <w:t>89; 91</w:t>
      </w:r>
      <w:r w:rsidR="000F799B" w:rsidRPr="00833A80">
        <w:rPr>
          <w:rFonts w:ascii="Garamond" w:hAnsi="Garamond" w:cs="Times New Roman"/>
          <w:sz w:val="24"/>
          <w:szCs w:val="24"/>
        </w:rPr>
        <w:t>,</w:t>
      </w:r>
      <w:r w:rsidRPr="00833A80">
        <w:rPr>
          <w:rFonts w:ascii="Garamond" w:hAnsi="Garamond" w:cs="Times New Roman"/>
          <w:sz w:val="24"/>
          <w:szCs w:val="24"/>
        </w:rPr>
        <w:t xml:space="preserve"> pikat 1 e 6; 92</w:t>
      </w:r>
      <w:r w:rsidR="000F799B" w:rsidRPr="00833A80">
        <w:rPr>
          <w:rFonts w:ascii="Garamond" w:hAnsi="Garamond" w:cs="Times New Roman"/>
          <w:sz w:val="24"/>
          <w:szCs w:val="24"/>
        </w:rPr>
        <w:t>,</w:t>
      </w:r>
      <w:r w:rsidRPr="00833A80">
        <w:rPr>
          <w:rFonts w:ascii="Garamond" w:hAnsi="Garamond" w:cs="Times New Roman"/>
          <w:sz w:val="24"/>
          <w:szCs w:val="24"/>
        </w:rPr>
        <w:t xml:space="preserve"> pika 2; 95; 98</w:t>
      </w:r>
      <w:r w:rsidR="000F799B" w:rsidRPr="00833A80">
        <w:rPr>
          <w:rFonts w:ascii="Garamond" w:hAnsi="Garamond" w:cs="Times New Roman"/>
          <w:sz w:val="24"/>
          <w:szCs w:val="24"/>
        </w:rPr>
        <w:t>,</w:t>
      </w:r>
      <w:r w:rsidRPr="00833A80">
        <w:rPr>
          <w:rFonts w:ascii="Garamond" w:hAnsi="Garamond" w:cs="Times New Roman"/>
          <w:sz w:val="24"/>
          <w:szCs w:val="24"/>
        </w:rPr>
        <w:t xml:space="preserve"> pika 2; 99</w:t>
      </w:r>
      <w:r w:rsidR="000F799B" w:rsidRPr="00833A80">
        <w:rPr>
          <w:rFonts w:ascii="Garamond" w:hAnsi="Garamond" w:cs="Times New Roman"/>
          <w:sz w:val="24"/>
          <w:szCs w:val="24"/>
        </w:rPr>
        <w:t>,</w:t>
      </w:r>
      <w:r w:rsidRPr="00833A80">
        <w:rPr>
          <w:rFonts w:ascii="Garamond" w:hAnsi="Garamond" w:cs="Times New Roman"/>
          <w:sz w:val="24"/>
          <w:szCs w:val="24"/>
        </w:rPr>
        <w:t xml:space="preserve"> pika 4; 100</w:t>
      </w:r>
      <w:r w:rsidR="000F799B" w:rsidRPr="00833A80">
        <w:rPr>
          <w:rFonts w:ascii="Garamond" w:hAnsi="Garamond" w:cs="Times New Roman"/>
          <w:sz w:val="24"/>
          <w:szCs w:val="24"/>
        </w:rPr>
        <w:t>,</w:t>
      </w:r>
      <w:r w:rsidRPr="00833A80">
        <w:rPr>
          <w:rFonts w:ascii="Garamond" w:hAnsi="Garamond" w:cs="Times New Roman"/>
          <w:sz w:val="24"/>
          <w:szCs w:val="24"/>
        </w:rPr>
        <w:t xml:space="preserve"> pikat 1 e 3; 103</w:t>
      </w:r>
      <w:r w:rsidR="000F799B" w:rsidRPr="00833A80">
        <w:rPr>
          <w:rFonts w:ascii="Garamond" w:hAnsi="Garamond" w:cs="Times New Roman"/>
          <w:sz w:val="24"/>
          <w:szCs w:val="24"/>
        </w:rPr>
        <w:t>,</w:t>
      </w:r>
      <w:r w:rsidRPr="00833A80">
        <w:rPr>
          <w:rFonts w:ascii="Garamond" w:hAnsi="Garamond" w:cs="Times New Roman"/>
          <w:sz w:val="24"/>
          <w:szCs w:val="24"/>
        </w:rPr>
        <w:t xml:space="preserve"> pika 6; 107</w:t>
      </w:r>
      <w:r w:rsidR="000F799B" w:rsidRPr="00833A80">
        <w:rPr>
          <w:rFonts w:ascii="Garamond" w:hAnsi="Garamond" w:cs="Times New Roman"/>
          <w:sz w:val="24"/>
          <w:szCs w:val="24"/>
        </w:rPr>
        <w:t>,</w:t>
      </w:r>
      <w:r w:rsidRPr="00833A80">
        <w:rPr>
          <w:rFonts w:ascii="Garamond" w:hAnsi="Garamond" w:cs="Times New Roman"/>
          <w:sz w:val="24"/>
          <w:szCs w:val="24"/>
        </w:rPr>
        <w:t xml:space="preserve"> pika 3, të këtij ligji.</w:t>
      </w:r>
    </w:p>
    <w:p w14:paraId="7060B0F8" w14:textId="77777777" w:rsidR="00D970AC" w:rsidRPr="00833A80" w:rsidRDefault="00D970AC" w:rsidP="00833A80">
      <w:pPr>
        <w:spacing w:after="0" w:line="240" w:lineRule="auto"/>
        <w:ind w:firstLine="284"/>
        <w:jc w:val="both"/>
        <w:rPr>
          <w:rFonts w:ascii="Garamond" w:hAnsi="Garamond" w:cs="Times New Roman"/>
          <w:sz w:val="24"/>
          <w:szCs w:val="24"/>
        </w:rPr>
      </w:pPr>
    </w:p>
    <w:p w14:paraId="48721101"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115</w:t>
      </w:r>
    </w:p>
    <w:p w14:paraId="5B033764"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Shfuqizimet</w:t>
      </w:r>
    </w:p>
    <w:p w14:paraId="2570E3FA" w14:textId="77777777" w:rsidR="00D970AC" w:rsidRPr="00833A80" w:rsidRDefault="00D970AC" w:rsidP="00833A80">
      <w:pPr>
        <w:spacing w:after="0" w:line="240" w:lineRule="auto"/>
        <w:ind w:firstLine="284"/>
        <w:jc w:val="both"/>
        <w:rPr>
          <w:rFonts w:ascii="Garamond" w:hAnsi="Garamond" w:cs="Times New Roman"/>
          <w:sz w:val="24"/>
          <w:szCs w:val="24"/>
        </w:rPr>
      </w:pPr>
    </w:p>
    <w:p w14:paraId="0AF45932" w14:textId="4CFC543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 Në ligjin nr.</w:t>
      </w:r>
      <w:r w:rsidR="000F799B" w:rsidRPr="00833A80">
        <w:rPr>
          <w:rFonts w:ascii="Garamond" w:hAnsi="Garamond" w:cs="Times New Roman"/>
          <w:sz w:val="24"/>
          <w:szCs w:val="24"/>
        </w:rPr>
        <w:t xml:space="preserve"> </w:t>
      </w:r>
      <w:r w:rsidRPr="00833A80">
        <w:rPr>
          <w:rFonts w:ascii="Garamond" w:hAnsi="Garamond" w:cs="Times New Roman"/>
          <w:sz w:val="24"/>
          <w:szCs w:val="24"/>
        </w:rPr>
        <w:t xml:space="preserve">9863, datë 28.1.2008, “Për ushqimin”, </w:t>
      </w:r>
      <w:r w:rsidR="000F799B" w:rsidRPr="00833A80">
        <w:rPr>
          <w:rFonts w:ascii="Garamond" w:hAnsi="Garamond" w:cs="Times New Roman"/>
          <w:sz w:val="24"/>
          <w:szCs w:val="24"/>
        </w:rPr>
        <w:t>i</w:t>
      </w:r>
      <w:r w:rsidRPr="00833A80">
        <w:rPr>
          <w:rFonts w:ascii="Garamond" w:hAnsi="Garamond" w:cs="Times New Roman"/>
          <w:sz w:val="24"/>
          <w:szCs w:val="24"/>
        </w:rPr>
        <w:t xml:space="preserve"> ndryshuar, nenet 16, 17 dhe 18,  pika 4,  19, 20, 26, </w:t>
      </w:r>
      <w:r w:rsidR="00973192" w:rsidRPr="00833A80">
        <w:rPr>
          <w:rFonts w:ascii="Garamond" w:hAnsi="Garamond" w:cs="Times New Roman"/>
          <w:sz w:val="24"/>
          <w:szCs w:val="24"/>
        </w:rPr>
        <w:t xml:space="preserve">pika 3, </w:t>
      </w:r>
      <w:r w:rsidRPr="00833A80">
        <w:rPr>
          <w:rFonts w:ascii="Garamond" w:hAnsi="Garamond" w:cs="Times New Roman"/>
          <w:sz w:val="24"/>
          <w:szCs w:val="24"/>
        </w:rPr>
        <w:t>kreu XI, me përjashtim të paragrafit të tretë të nenit 38, kreu XII, neni 51, me përjashtim të pikës 1, nenet 57, 58 dhe 59 shfuqizohen.</w:t>
      </w:r>
    </w:p>
    <w:p w14:paraId="5B0E8C55" w14:textId="413322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2.</w:t>
      </w:r>
      <w:r w:rsidR="00660DFA" w:rsidRPr="00833A80">
        <w:rPr>
          <w:rFonts w:ascii="Garamond" w:hAnsi="Garamond" w:cs="Times New Roman"/>
          <w:sz w:val="24"/>
          <w:szCs w:val="24"/>
        </w:rPr>
        <w:t xml:space="preserve"> </w:t>
      </w:r>
      <w:r w:rsidRPr="00833A80">
        <w:rPr>
          <w:rFonts w:ascii="Garamond" w:hAnsi="Garamond" w:cs="Times New Roman"/>
          <w:sz w:val="24"/>
          <w:szCs w:val="24"/>
        </w:rPr>
        <w:t>Në datën e anëtarësimit të Republikës së Shqipërisë në Bashkimin Evropian të gjitha dispozitat e këtij ligji shfuqizohen.</w:t>
      </w:r>
    </w:p>
    <w:p w14:paraId="72E6C754" w14:textId="77777777" w:rsidR="00D970AC" w:rsidRPr="00833A80" w:rsidRDefault="00D970AC" w:rsidP="00833A80">
      <w:pPr>
        <w:spacing w:after="0" w:line="240" w:lineRule="auto"/>
        <w:ind w:firstLine="284"/>
        <w:jc w:val="both"/>
        <w:rPr>
          <w:rFonts w:ascii="Garamond" w:hAnsi="Garamond" w:cs="Times New Roman"/>
          <w:sz w:val="24"/>
          <w:szCs w:val="24"/>
        </w:rPr>
      </w:pPr>
    </w:p>
    <w:p w14:paraId="1A79CC37"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Neni 116</w:t>
      </w:r>
    </w:p>
    <w:p w14:paraId="4D9C26A2"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Hyrja në fuqi dhe zbatimi</w:t>
      </w:r>
    </w:p>
    <w:p w14:paraId="7A82E7B8" w14:textId="77777777" w:rsidR="00D970AC" w:rsidRPr="00833A80" w:rsidRDefault="00D970AC" w:rsidP="00833A80">
      <w:pPr>
        <w:spacing w:after="0" w:line="240" w:lineRule="auto"/>
        <w:ind w:firstLine="284"/>
        <w:jc w:val="both"/>
        <w:rPr>
          <w:rFonts w:ascii="Garamond" w:hAnsi="Garamond" w:cs="Times New Roman"/>
          <w:sz w:val="24"/>
          <w:szCs w:val="24"/>
        </w:rPr>
      </w:pPr>
    </w:p>
    <w:p w14:paraId="0B007A01" w14:textId="4FC8B8C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Ky ligj hyn në fuqi 15 ditë pas botimit në Fletoren </w:t>
      </w:r>
      <w:r w:rsidR="00F40C60" w:rsidRPr="00833A80">
        <w:rPr>
          <w:rFonts w:ascii="Garamond" w:hAnsi="Garamond" w:cs="Times New Roman"/>
          <w:sz w:val="24"/>
          <w:szCs w:val="24"/>
        </w:rPr>
        <w:t>Z</w:t>
      </w:r>
      <w:r w:rsidRPr="00833A80">
        <w:rPr>
          <w:rFonts w:ascii="Garamond" w:hAnsi="Garamond" w:cs="Times New Roman"/>
          <w:sz w:val="24"/>
          <w:szCs w:val="24"/>
        </w:rPr>
        <w:t xml:space="preserve">yrtare dhe i fillon efektet nga data 1.8.2027 </w:t>
      </w:r>
    </w:p>
    <w:p w14:paraId="1FBA90C7" w14:textId="77777777" w:rsidR="00D970AC" w:rsidRPr="00833A80" w:rsidRDefault="00D970AC" w:rsidP="00833A80">
      <w:pPr>
        <w:spacing w:after="0" w:line="240" w:lineRule="auto"/>
        <w:ind w:firstLine="284"/>
        <w:jc w:val="right"/>
        <w:rPr>
          <w:rFonts w:ascii="Garamond" w:hAnsi="Garamond" w:cs="Times New Roman"/>
          <w:sz w:val="24"/>
          <w:szCs w:val="24"/>
        </w:rPr>
      </w:pPr>
    </w:p>
    <w:p w14:paraId="15113164" w14:textId="71DDD847" w:rsidR="00D970AC" w:rsidRPr="00833A80" w:rsidRDefault="00D970AC" w:rsidP="00833A80">
      <w:pPr>
        <w:spacing w:after="0" w:line="240" w:lineRule="auto"/>
        <w:ind w:firstLine="284"/>
        <w:jc w:val="both"/>
        <w:rPr>
          <w:rFonts w:ascii="Garamond" w:hAnsi="Garamond" w:cs="Times New Roman"/>
          <w:bCs/>
          <w:sz w:val="24"/>
          <w:szCs w:val="24"/>
        </w:rPr>
      </w:pPr>
      <w:bookmarkStart w:id="0" w:name="_GoBack"/>
      <w:bookmarkEnd w:id="0"/>
      <w:r w:rsidRPr="00833A80">
        <w:rPr>
          <w:rFonts w:ascii="Garamond" w:hAnsi="Garamond" w:cs="Times New Roman"/>
          <w:bCs/>
          <w:sz w:val="24"/>
          <w:szCs w:val="24"/>
        </w:rPr>
        <w:t xml:space="preserve">Miratuar në datën </w:t>
      </w:r>
      <w:r w:rsidR="00162D08" w:rsidRPr="00833A80">
        <w:rPr>
          <w:rFonts w:ascii="Garamond" w:hAnsi="Garamond" w:cs="Times New Roman"/>
          <w:bCs/>
          <w:sz w:val="24"/>
          <w:szCs w:val="24"/>
        </w:rPr>
        <w:t>30</w:t>
      </w:r>
      <w:r w:rsidR="007B52F4" w:rsidRPr="00833A80">
        <w:rPr>
          <w:rFonts w:ascii="Garamond" w:hAnsi="Garamond" w:cs="Times New Roman"/>
          <w:bCs/>
          <w:sz w:val="24"/>
          <w:szCs w:val="24"/>
        </w:rPr>
        <w:t>.6.</w:t>
      </w:r>
      <w:r w:rsidRPr="00833A80">
        <w:rPr>
          <w:rFonts w:ascii="Garamond" w:hAnsi="Garamond" w:cs="Times New Roman"/>
          <w:bCs/>
          <w:sz w:val="24"/>
          <w:szCs w:val="24"/>
        </w:rPr>
        <w:t>2026</w:t>
      </w:r>
    </w:p>
    <w:p w14:paraId="6D7BF3AB" w14:textId="77777777" w:rsidR="008F3D9C" w:rsidRDefault="008F3D9C" w:rsidP="00833A80">
      <w:pPr>
        <w:spacing w:after="0" w:line="240" w:lineRule="auto"/>
        <w:ind w:firstLine="284"/>
        <w:jc w:val="both"/>
        <w:rPr>
          <w:rFonts w:ascii="Garamond" w:eastAsia="Times New Roman" w:hAnsi="Garamond" w:cs="Times New Roman"/>
          <w:color w:val="000000" w:themeColor="text1"/>
          <w:sz w:val="24"/>
          <w:szCs w:val="24"/>
        </w:rPr>
      </w:pPr>
    </w:p>
    <w:p w14:paraId="17BCFDB5" w14:textId="587AA7CB" w:rsidR="008D494B" w:rsidRPr="008D494B" w:rsidRDefault="008D494B" w:rsidP="00833A80">
      <w:pPr>
        <w:spacing w:after="0" w:line="240" w:lineRule="auto"/>
        <w:ind w:firstLine="284"/>
        <w:jc w:val="both"/>
        <w:rPr>
          <w:rFonts w:ascii="Garamond" w:eastAsia="Times New Roman" w:hAnsi="Garamond" w:cs="Times New Roman"/>
          <w:b/>
          <w:color w:val="000000" w:themeColor="text1"/>
          <w:sz w:val="24"/>
          <w:szCs w:val="24"/>
        </w:rPr>
      </w:pPr>
      <w:r w:rsidRPr="008D494B">
        <w:rPr>
          <w:rFonts w:ascii="Garamond" w:eastAsia="Times New Roman" w:hAnsi="Garamond" w:cs="Times New Roman"/>
          <w:b/>
          <w:color w:val="000000" w:themeColor="text1"/>
          <w:sz w:val="24"/>
          <w:szCs w:val="24"/>
        </w:rPr>
        <w:t>Shpallur me dekret nr.</w:t>
      </w:r>
      <w:r>
        <w:rPr>
          <w:rFonts w:ascii="Garamond" w:eastAsia="Times New Roman" w:hAnsi="Garamond" w:cs="Times New Roman"/>
          <w:b/>
          <w:color w:val="000000" w:themeColor="text1"/>
          <w:sz w:val="24"/>
          <w:szCs w:val="24"/>
        </w:rPr>
        <w:t xml:space="preserve"> </w:t>
      </w:r>
      <w:r w:rsidRPr="008D494B">
        <w:rPr>
          <w:rFonts w:ascii="Garamond" w:eastAsia="Times New Roman" w:hAnsi="Garamond" w:cs="Times New Roman"/>
          <w:b/>
          <w:color w:val="000000" w:themeColor="text1"/>
          <w:sz w:val="24"/>
          <w:szCs w:val="24"/>
        </w:rPr>
        <w:t>378, datë 3.7.2026 të Presidenti</w:t>
      </w:r>
      <w:r>
        <w:rPr>
          <w:rFonts w:ascii="Garamond" w:eastAsia="Times New Roman" w:hAnsi="Garamond" w:cs="Times New Roman"/>
          <w:b/>
          <w:color w:val="000000" w:themeColor="text1"/>
          <w:sz w:val="24"/>
          <w:szCs w:val="24"/>
        </w:rPr>
        <w:t>t të R</w:t>
      </w:r>
      <w:r w:rsidRPr="008D494B">
        <w:rPr>
          <w:rFonts w:ascii="Garamond" w:eastAsia="Times New Roman" w:hAnsi="Garamond" w:cs="Times New Roman"/>
          <w:b/>
          <w:color w:val="000000" w:themeColor="text1"/>
          <w:sz w:val="24"/>
          <w:szCs w:val="24"/>
        </w:rPr>
        <w:t>epublikës së Shqipërisë z. Bajram Begaj</w:t>
      </w:r>
      <w:r>
        <w:rPr>
          <w:rFonts w:ascii="Garamond" w:eastAsia="Times New Roman" w:hAnsi="Garamond" w:cs="Times New Roman"/>
          <w:b/>
          <w:color w:val="000000" w:themeColor="text1"/>
          <w:sz w:val="24"/>
          <w:szCs w:val="24"/>
        </w:rPr>
        <w:t>.</w:t>
      </w:r>
    </w:p>
    <w:p w14:paraId="485DB569" w14:textId="77777777" w:rsidR="008D494B" w:rsidRPr="00833A80" w:rsidRDefault="008D494B" w:rsidP="00833A80">
      <w:pPr>
        <w:spacing w:after="0" w:line="240" w:lineRule="auto"/>
        <w:ind w:firstLine="284"/>
        <w:jc w:val="both"/>
        <w:rPr>
          <w:rFonts w:ascii="Garamond" w:eastAsia="Times New Roman" w:hAnsi="Garamond" w:cs="Times New Roman"/>
          <w:color w:val="000000" w:themeColor="text1"/>
          <w:sz w:val="24"/>
          <w:szCs w:val="24"/>
        </w:rPr>
      </w:pPr>
    </w:p>
    <w:p w14:paraId="000843A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SHTOJCA I</w:t>
      </w:r>
    </w:p>
    <w:p w14:paraId="5817CED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TRAJNIMI I STAFIT TË AUTORITETEVE KOMPETENTE</w:t>
      </w:r>
    </w:p>
    <w:p w14:paraId="24669C92" w14:textId="77777777" w:rsidR="00D970AC" w:rsidRPr="00833A80" w:rsidRDefault="00D970AC" w:rsidP="00833A80">
      <w:pPr>
        <w:spacing w:after="0" w:line="240" w:lineRule="auto"/>
        <w:ind w:firstLine="284"/>
        <w:jc w:val="center"/>
        <w:rPr>
          <w:rFonts w:ascii="Garamond" w:hAnsi="Garamond" w:cs="Times New Roman"/>
          <w:sz w:val="24"/>
          <w:szCs w:val="24"/>
        </w:rPr>
      </w:pPr>
    </w:p>
    <w:p w14:paraId="0F915054"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KAPITULLI I</w:t>
      </w:r>
    </w:p>
    <w:p w14:paraId="54C35E56" w14:textId="77777777" w:rsidR="00D970AC" w:rsidRPr="00833A80" w:rsidRDefault="00D970AC" w:rsidP="00833A80">
      <w:pPr>
        <w:spacing w:after="0" w:line="240" w:lineRule="auto"/>
        <w:ind w:firstLine="284"/>
        <w:jc w:val="center"/>
        <w:rPr>
          <w:rFonts w:ascii="Garamond" w:hAnsi="Garamond" w:cs="Times New Roman"/>
          <w:b/>
          <w:bCs/>
          <w:sz w:val="24"/>
          <w:szCs w:val="24"/>
        </w:rPr>
      </w:pPr>
      <w:r w:rsidRPr="00833A80">
        <w:rPr>
          <w:rFonts w:ascii="Garamond" w:hAnsi="Garamond" w:cs="Times New Roman"/>
          <w:b/>
          <w:bCs/>
          <w:sz w:val="24"/>
          <w:szCs w:val="24"/>
        </w:rPr>
        <w:t>Lënda e trajnimit të stafit që kryen kontrolle zyrtare dhe aktivitete të tjera zyrtare</w:t>
      </w:r>
    </w:p>
    <w:p w14:paraId="6606EF71" w14:textId="77777777" w:rsidR="00D970AC" w:rsidRPr="00833A80" w:rsidRDefault="00D970AC" w:rsidP="00833A80">
      <w:pPr>
        <w:spacing w:after="0" w:line="240" w:lineRule="auto"/>
        <w:ind w:firstLine="284"/>
        <w:jc w:val="center"/>
        <w:rPr>
          <w:rFonts w:ascii="Garamond" w:hAnsi="Garamond" w:cs="Times New Roman"/>
          <w:sz w:val="24"/>
          <w:szCs w:val="24"/>
        </w:rPr>
      </w:pPr>
    </w:p>
    <w:p w14:paraId="331CB8F7" w14:textId="2AAC22D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F64723" w:rsidRPr="00833A80">
        <w:rPr>
          <w:rFonts w:ascii="Garamond" w:hAnsi="Garamond" w:cs="Times New Roman"/>
          <w:sz w:val="24"/>
          <w:szCs w:val="24"/>
        </w:rPr>
        <w:t xml:space="preserve"> </w:t>
      </w:r>
      <w:r w:rsidRPr="00833A80">
        <w:rPr>
          <w:rFonts w:ascii="Garamond" w:hAnsi="Garamond" w:cs="Times New Roman"/>
          <w:sz w:val="24"/>
          <w:szCs w:val="24"/>
        </w:rPr>
        <w:t>Metodat dhe teknikat e ndryshme të kontrollit, si</w:t>
      </w:r>
      <w:r w:rsidR="00617091" w:rsidRPr="00833A80">
        <w:rPr>
          <w:rFonts w:ascii="Garamond" w:hAnsi="Garamond" w:cs="Times New Roman"/>
          <w:sz w:val="24"/>
          <w:szCs w:val="24"/>
        </w:rPr>
        <w:t>:</w:t>
      </w:r>
      <w:r w:rsidRPr="00833A80">
        <w:rPr>
          <w:rFonts w:ascii="Garamond" w:hAnsi="Garamond" w:cs="Times New Roman"/>
          <w:sz w:val="24"/>
          <w:szCs w:val="24"/>
        </w:rPr>
        <w:t xml:space="preserve"> inspektimi, verifikimi, skanimi, skanimi i targetuar, marrja e mostrave, analiza laboratorike, testimi dhe diagnoza.</w:t>
      </w:r>
    </w:p>
    <w:p w14:paraId="6FF09952" w14:textId="1B3B05D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F64723" w:rsidRPr="00833A80">
        <w:rPr>
          <w:rFonts w:ascii="Garamond" w:hAnsi="Garamond" w:cs="Times New Roman"/>
          <w:sz w:val="24"/>
          <w:szCs w:val="24"/>
        </w:rPr>
        <w:t xml:space="preserve"> </w:t>
      </w:r>
      <w:r w:rsidRPr="00833A80">
        <w:rPr>
          <w:rFonts w:ascii="Garamond" w:hAnsi="Garamond" w:cs="Times New Roman"/>
          <w:sz w:val="24"/>
          <w:szCs w:val="24"/>
        </w:rPr>
        <w:t>Procedurat e kontrollit.</w:t>
      </w:r>
    </w:p>
    <w:p w14:paraId="7C36C477" w14:textId="425BF88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F64723" w:rsidRPr="00833A80">
        <w:rPr>
          <w:rFonts w:ascii="Garamond" w:hAnsi="Garamond" w:cs="Times New Roman"/>
          <w:sz w:val="24"/>
          <w:szCs w:val="24"/>
        </w:rPr>
        <w:t xml:space="preserve"> </w:t>
      </w:r>
      <w:r w:rsidRPr="00833A80">
        <w:rPr>
          <w:rFonts w:ascii="Garamond" w:hAnsi="Garamond" w:cs="Times New Roman"/>
          <w:sz w:val="24"/>
          <w:szCs w:val="24"/>
        </w:rPr>
        <w:t>Rregullat e përmendura në pikën 2 të nenit 2 të këtij ligji.</w:t>
      </w:r>
    </w:p>
    <w:p w14:paraId="5C1BF5CD" w14:textId="5897C32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F64723" w:rsidRPr="00833A80">
        <w:rPr>
          <w:rFonts w:ascii="Garamond" w:hAnsi="Garamond" w:cs="Times New Roman"/>
          <w:sz w:val="24"/>
          <w:szCs w:val="24"/>
        </w:rPr>
        <w:t xml:space="preserve"> </w:t>
      </w:r>
      <w:r w:rsidRPr="00833A80">
        <w:rPr>
          <w:rFonts w:ascii="Garamond" w:hAnsi="Garamond" w:cs="Times New Roman"/>
          <w:sz w:val="24"/>
          <w:szCs w:val="24"/>
        </w:rPr>
        <w:t>Vlerësimi i mosrespektimit të rregullave të përmendura në pikën 2 të nenit 2 të këtij ligji.</w:t>
      </w:r>
    </w:p>
    <w:p w14:paraId="37B19AF5" w14:textId="624B876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w:t>
      </w:r>
      <w:r w:rsidR="00F64723" w:rsidRPr="00833A80">
        <w:rPr>
          <w:rFonts w:ascii="Garamond" w:hAnsi="Garamond" w:cs="Times New Roman"/>
          <w:sz w:val="24"/>
          <w:szCs w:val="24"/>
        </w:rPr>
        <w:t xml:space="preserve"> </w:t>
      </w:r>
      <w:r w:rsidRPr="00833A80">
        <w:rPr>
          <w:rFonts w:ascii="Garamond" w:hAnsi="Garamond" w:cs="Times New Roman"/>
          <w:sz w:val="24"/>
          <w:szCs w:val="24"/>
        </w:rPr>
        <w:t>Rreziqet në prodhimin, përpunimin dhe shpërndarjen e kafshëve dhe mallrave.</w:t>
      </w:r>
    </w:p>
    <w:p w14:paraId="3392688B" w14:textId="5126252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w:t>
      </w:r>
      <w:r w:rsidR="00F64723" w:rsidRPr="00833A80">
        <w:rPr>
          <w:rFonts w:ascii="Garamond" w:hAnsi="Garamond" w:cs="Times New Roman"/>
          <w:sz w:val="24"/>
          <w:szCs w:val="24"/>
        </w:rPr>
        <w:t xml:space="preserve"> </w:t>
      </w:r>
      <w:r w:rsidRPr="00833A80">
        <w:rPr>
          <w:rFonts w:ascii="Garamond" w:hAnsi="Garamond" w:cs="Times New Roman"/>
          <w:sz w:val="24"/>
          <w:szCs w:val="24"/>
        </w:rPr>
        <w:t>Faza të ndryshme të prodhimit, përpunimit dhe shpërndarjes dhe rreziqet e mundshme për shëndetin e njeriut dhe, kur është e përshtatshme, për shëndetin e kafshëve dhe bimëve, për mirëqenien e kafshëve dhe për mjedisin.</w:t>
      </w:r>
    </w:p>
    <w:p w14:paraId="12C17789" w14:textId="5325032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7.</w:t>
      </w:r>
      <w:r w:rsidR="00F64723" w:rsidRPr="00833A80">
        <w:rPr>
          <w:rFonts w:ascii="Garamond" w:hAnsi="Garamond" w:cs="Times New Roman"/>
          <w:sz w:val="24"/>
          <w:szCs w:val="24"/>
        </w:rPr>
        <w:t xml:space="preserve"> </w:t>
      </w:r>
      <w:r w:rsidRPr="00833A80">
        <w:rPr>
          <w:rFonts w:ascii="Garamond" w:hAnsi="Garamond" w:cs="Times New Roman"/>
          <w:sz w:val="24"/>
          <w:szCs w:val="24"/>
        </w:rPr>
        <w:t>Vlerësimi i zbatimit të procedurave HACCP dhe praktikave të mira bujqësore.</w:t>
      </w:r>
    </w:p>
    <w:p w14:paraId="231390D9" w14:textId="1C4E063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8.</w:t>
      </w:r>
      <w:r w:rsidR="00F64723" w:rsidRPr="00833A80">
        <w:rPr>
          <w:rFonts w:ascii="Garamond" w:hAnsi="Garamond" w:cs="Times New Roman"/>
          <w:sz w:val="24"/>
          <w:szCs w:val="24"/>
        </w:rPr>
        <w:t xml:space="preserve"> </w:t>
      </w:r>
      <w:r w:rsidRPr="00833A80">
        <w:rPr>
          <w:rFonts w:ascii="Garamond" w:hAnsi="Garamond" w:cs="Times New Roman"/>
          <w:sz w:val="24"/>
          <w:szCs w:val="24"/>
        </w:rPr>
        <w:t xml:space="preserve">Sistemet e menaxhimit, si programet e sigurimit të cilësisë që menaxhohen nga operatorët dhe vlerësimi i tyre sa </w:t>
      </w:r>
      <w:r w:rsidR="00804301" w:rsidRPr="00833A80">
        <w:rPr>
          <w:rFonts w:ascii="Garamond" w:hAnsi="Garamond" w:cs="Times New Roman"/>
          <w:sz w:val="24"/>
          <w:szCs w:val="24"/>
        </w:rPr>
        <w:t>u</w:t>
      </w:r>
      <w:r w:rsidRPr="00833A80">
        <w:rPr>
          <w:rFonts w:ascii="Garamond" w:hAnsi="Garamond" w:cs="Times New Roman"/>
          <w:sz w:val="24"/>
          <w:szCs w:val="24"/>
        </w:rPr>
        <w:t xml:space="preserve"> përket kërkesave të rregullave të përmendura në pikën 2 të nenit 2 të këtij ligji.</w:t>
      </w:r>
    </w:p>
    <w:p w14:paraId="40A892A6" w14:textId="412E47A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9.</w:t>
      </w:r>
      <w:r w:rsidR="00F64723" w:rsidRPr="00833A80">
        <w:rPr>
          <w:rFonts w:ascii="Garamond" w:hAnsi="Garamond" w:cs="Times New Roman"/>
          <w:sz w:val="24"/>
          <w:szCs w:val="24"/>
        </w:rPr>
        <w:t xml:space="preserve"> </w:t>
      </w:r>
      <w:r w:rsidRPr="00833A80">
        <w:rPr>
          <w:rFonts w:ascii="Garamond" w:hAnsi="Garamond" w:cs="Times New Roman"/>
          <w:sz w:val="24"/>
          <w:szCs w:val="24"/>
        </w:rPr>
        <w:t>Sistemet zyrtare të certifikimit.</w:t>
      </w:r>
    </w:p>
    <w:p w14:paraId="1E0EBE87" w14:textId="0245367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10.</w:t>
      </w:r>
      <w:r w:rsidRPr="00833A80">
        <w:rPr>
          <w:rFonts w:ascii="Garamond" w:hAnsi="Garamond" w:cs="Times New Roman"/>
          <w:sz w:val="24"/>
          <w:szCs w:val="24"/>
        </w:rPr>
        <w:tab/>
        <w:t>Masa emergjente për rastet e jashtëzakonshme, përfshirë komunikimin midis autoriteteve kompetente</w:t>
      </w:r>
      <w:r w:rsidR="00194EF7" w:rsidRPr="00833A80">
        <w:rPr>
          <w:rFonts w:ascii="Garamond" w:hAnsi="Garamond" w:cs="Times New Roman"/>
          <w:sz w:val="24"/>
          <w:szCs w:val="24"/>
        </w:rPr>
        <w:t xml:space="preserve"> me Komisionin Evropian</w:t>
      </w:r>
      <w:r w:rsidRPr="00833A80">
        <w:rPr>
          <w:rFonts w:ascii="Garamond" w:hAnsi="Garamond" w:cs="Times New Roman"/>
          <w:sz w:val="24"/>
          <w:szCs w:val="24"/>
        </w:rPr>
        <w:t>.</w:t>
      </w:r>
    </w:p>
    <w:p w14:paraId="36AFFAD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11.</w:t>
      </w:r>
      <w:r w:rsidRPr="00833A80">
        <w:rPr>
          <w:rFonts w:ascii="Garamond" w:hAnsi="Garamond" w:cs="Times New Roman"/>
          <w:sz w:val="24"/>
          <w:szCs w:val="24"/>
        </w:rPr>
        <w:tab/>
        <w:t>Procedurat ligjore dhe pasojat e kontrolleve zyrtare.</w:t>
      </w:r>
    </w:p>
    <w:p w14:paraId="1835D921" w14:textId="2D0D1A3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12.</w:t>
      </w:r>
      <w:r w:rsidRPr="00833A80">
        <w:rPr>
          <w:rFonts w:ascii="Garamond" w:hAnsi="Garamond" w:cs="Times New Roman"/>
          <w:sz w:val="24"/>
          <w:szCs w:val="24"/>
        </w:rPr>
        <w:tab/>
        <w:t>Shqyrtimi i materialeve të shkruara, dokumentacionit dhe regjistrave të tjerë, përfshirë ato që lidhen me testimet krahasuese ndërlaboratorike, akreditimin dhe vlerësimin e riskut, që mund të jenë relevante për vlerësimin e respektimit të rregullave të përmendura në nenin 2</w:t>
      </w:r>
      <w:r w:rsidR="00947285" w:rsidRPr="00833A80">
        <w:rPr>
          <w:rFonts w:ascii="Garamond" w:hAnsi="Garamond" w:cs="Times New Roman"/>
          <w:sz w:val="24"/>
          <w:szCs w:val="24"/>
        </w:rPr>
        <w:t>,</w:t>
      </w:r>
      <w:r w:rsidRPr="00833A80">
        <w:rPr>
          <w:rFonts w:ascii="Garamond" w:hAnsi="Garamond" w:cs="Times New Roman"/>
          <w:sz w:val="24"/>
          <w:szCs w:val="24"/>
        </w:rPr>
        <w:t xml:space="preserve"> pika 2, </w:t>
      </w:r>
      <w:r w:rsidR="009A666A" w:rsidRPr="00833A80">
        <w:rPr>
          <w:rFonts w:ascii="Garamond" w:hAnsi="Garamond" w:cs="Times New Roman"/>
          <w:sz w:val="24"/>
          <w:szCs w:val="24"/>
        </w:rPr>
        <w:t xml:space="preserve">të këtij ligji, </w:t>
      </w:r>
      <w:r w:rsidRPr="00833A80">
        <w:rPr>
          <w:rFonts w:ascii="Garamond" w:hAnsi="Garamond" w:cs="Times New Roman"/>
          <w:sz w:val="24"/>
          <w:szCs w:val="24"/>
        </w:rPr>
        <w:t>kjo mund të përfshijë edhe aspektet financiare dhe tregtare.</w:t>
      </w:r>
    </w:p>
    <w:p w14:paraId="64D7791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13.</w:t>
      </w:r>
      <w:r w:rsidRPr="00833A80">
        <w:rPr>
          <w:rFonts w:ascii="Garamond" w:hAnsi="Garamond" w:cs="Times New Roman"/>
          <w:sz w:val="24"/>
          <w:szCs w:val="24"/>
        </w:rPr>
        <w:tab/>
        <w:t>Procedurat e kontrollit dhe kërkesat për hyrjen në Republikën e Shqipërisë të kafshëve dhe mallrave që vijnë nga vende të tjera.</w:t>
      </w:r>
    </w:p>
    <w:p w14:paraId="394E3B3B" w14:textId="5593182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14.</w:t>
      </w:r>
      <w:r w:rsidRPr="00833A80">
        <w:rPr>
          <w:rFonts w:ascii="Garamond" w:hAnsi="Garamond" w:cs="Times New Roman"/>
          <w:sz w:val="24"/>
          <w:szCs w:val="24"/>
        </w:rPr>
        <w:tab/>
        <w:t>Çdo fushë tjetër e nevojshme për të siguruar që kontrollet zyrtare të kryhen në përputhje me këtë ligj.</w:t>
      </w:r>
    </w:p>
    <w:p w14:paraId="09431D47" w14:textId="77777777" w:rsidR="00D970AC" w:rsidRPr="00833A80" w:rsidRDefault="00D970AC" w:rsidP="00833A80">
      <w:pPr>
        <w:spacing w:after="0" w:line="240" w:lineRule="auto"/>
        <w:ind w:firstLine="284"/>
        <w:jc w:val="both"/>
        <w:rPr>
          <w:rFonts w:ascii="Garamond" w:hAnsi="Garamond" w:cs="Times New Roman"/>
          <w:sz w:val="24"/>
          <w:szCs w:val="24"/>
        </w:rPr>
      </w:pPr>
    </w:p>
    <w:p w14:paraId="6EC6F446"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KAPITULLI II</w:t>
      </w:r>
    </w:p>
    <w:p w14:paraId="6196063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lastRenderedPageBreak/>
        <w:t>FUSHAT PËR PROCEDURAT E KONTROLLIT</w:t>
      </w:r>
    </w:p>
    <w:p w14:paraId="537904EE" w14:textId="77777777" w:rsidR="00D970AC" w:rsidRPr="00833A80" w:rsidRDefault="00D970AC" w:rsidP="00833A80">
      <w:pPr>
        <w:spacing w:after="0" w:line="240" w:lineRule="auto"/>
        <w:ind w:firstLine="284"/>
        <w:jc w:val="both"/>
        <w:rPr>
          <w:rFonts w:ascii="Garamond" w:hAnsi="Garamond" w:cs="Times New Roman"/>
          <w:sz w:val="24"/>
          <w:szCs w:val="24"/>
        </w:rPr>
      </w:pPr>
    </w:p>
    <w:p w14:paraId="64BF0AF5" w14:textId="6FE1956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EB5453" w:rsidRPr="00833A80">
        <w:rPr>
          <w:rFonts w:ascii="Garamond" w:hAnsi="Garamond" w:cs="Times New Roman"/>
          <w:sz w:val="24"/>
          <w:szCs w:val="24"/>
        </w:rPr>
        <w:t xml:space="preserve"> </w:t>
      </w:r>
      <w:r w:rsidRPr="00833A80">
        <w:rPr>
          <w:rFonts w:ascii="Garamond" w:hAnsi="Garamond" w:cs="Times New Roman"/>
          <w:sz w:val="24"/>
          <w:szCs w:val="24"/>
        </w:rPr>
        <w:t>Organizimi i autoriteteve kompetente dhe marrëdhënia midis autoriteteve kompetente qendrore dhe autoriteteve të cilave u kanë deleguar detyra për kryerjen e kontrolleve zyrtare ose aktiviteteve të tjera zyrtare.</w:t>
      </w:r>
    </w:p>
    <w:p w14:paraId="10143372" w14:textId="3C2DDE2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EB5453" w:rsidRPr="00833A80">
        <w:rPr>
          <w:rFonts w:ascii="Garamond" w:hAnsi="Garamond" w:cs="Times New Roman"/>
          <w:sz w:val="24"/>
          <w:szCs w:val="24"/>
        </w:rPr>
        <w:t xml:space="preserve"> </w:t>
      </w:r>
      <w:r w:rsidRPr="00833A80">
        <w:rPr>
          <w:rFonts w:ascii="Garamond" w:hAnsi="Garamond" w:cs="Times New Roman"/>
          <w:sz w:val="24"/>
          <w:szCs w:val="24"/>
        </w:rPr>
        <w:t>Marrëdhënia midis autoriteteve kompetente dhe trupave të deleguara ose personave fizikë, të cilëve u kanë deleguar detyra lidhur me kontrollet zyrtare ose aktivitetet e tjera zyrtare.</w:t>
      </w:r>
    </w:p>
    <w:p w14:paraId="7206591A" w14:textId="1653670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EB5453" w:rsidRPr="00833A80">
        <w:rPr>
          <w:rFonts w:ascii="Garamond" w:hAnsi="Garamond" w:cs="Times New Roman"/>
          <w:sz w:val="24"/>
          <w:szCs w:val="24"/>
        </w:rPr>
        <w:t xml:space="preserve"> </w:t>
      </w:r>
      <w:r w:rsidRPr="00833A80">
        <w:rPr>
          <w:rFonts w:ascii="Garamond" w:hAnsi="Garamond" w:cs="Times New Roman"/>
          <w:sz w:val="24"/>
          <w:szCs w:val="24"/>
        </w:rPr>
        <w:t xml:space="preserve">Një deklaratë </w:t>
      </w:r>
      <w:r w:rsidR="003A3E6D" w:rsidRPr="00833A80">
        <w:rPr>
          <w:rFonts w:ascii="Garamond" w:hAnsi="Garamond" w:cs="Times New Roman"/>
          <w:sz w:val="24"/>
          <w:szCs w:val="24"/>
        </w:rPr>
        <w:t>për</w:t>
      </w:r>
      <w:r w:rsidRPr="00833A80">
        <w:rPr>
          <w:rFonts w:ascii="Garamond" w:hAnsi="Garamond" w:cs="Times New Roman"/>
          <w:sz w:val="24"/>
          <w:szCs w:val="24"/>
        </w:rPr>
        <w:t xml:space="preserve"> objektivat që duhet të arrihen.</w:t>
      </w:r>
    </w:p>
    <w:p w14:paraId="78953F97" w14:textId="11B5594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EB5453" w:rsidRPr="00833A80">
        <w:rPr>
          <w:rFonts w:ascii="Garamond" w:hAnsi="Garamond" w:cs="Times New Roman"/>
          <w:sz w:val="24"/>
          <w:szCs w:val="24"/>
        </w:rPr>
        <w:t xml:space="preserve"> </w:t>
      </w:r>
      <w:r w:rsidRPr="00833A80">
        <w:rPr>
          <w:rFonts w:ascii="Garamond" w:hAnsi="Garamond" w:cs="Times New Roman"/>
          <w:sz w:val="24"/>
          <w:szCs w:val="24"/>
        </w:rPr>
        <w:t>Detyrat, përgjegjësitë dhe obligimet e stafit.</w:t>
      </w:r>
    </w:p>
    <w:p w14:paraId="10B57B85" w14:textId="752F5C5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w:t>
      </w:r>
      <w:r w:rsidR="00EB5453" w:rsidRPr="00833A80">
        <w:rPr>
          <w:rFonts w:ascii="Garamond" w:hAnsi="Garamond" w:cs="Times New Roman"/>
          <w:sz w:val="24"/>
          <w:szCs w:val="24"/>
        </w:rPr>
        <w:t xml:space="preserve"> </w:t>
      </w:r>
      <w:r w:rsidRPr="00833A80">
        <w:rPr>
          <w:rFonts w:ascii="Garamond" w:hAnsi="Garamond" w:cs="Times New Roman"/>
          <w:sz w:val="24"/>
          <w:szCs w:val="24"/>
        </w:rPr>
        <w:t>Procedurat e marrjes së mostrave, metodat dhe teknikat e kontrollit, përfshirë analizat laboratorike, testimet dhe diagnozat, interpretimin e rezultateve dhe vendimet e pasuara.</w:t>
      </w:r>
    </w:p>
    <w:p w14:paraId="1D5053F1" w14:textId="34F6B4D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6.</w:t>
      </w:r>
      <w:r w:rsidR="00EB5453" w:rsidRPr="00833A80">
        <w:rPr>
          <w:rFonts w:ascii="Garamond" w:hAnsi="Garamond" w:cs="Times New Roman"/>
          <w:sz w:val="24"/>
          <w:szCs w:val="24"/>
        </w:rPr>
        <w:t xml:space="preserve"> </w:t>
      </w:r>
      <w:r w:rsidRPr="00833A80">
        <w:rPr>
          <w:rFonts w:ascii="Garamond" w:hAnsi="Garamond" w:cs="Times New Roman"/>
          <w:sz w:val="24"/>
          <w:szCs w:val="24"/>
        </w:rPr>
        <w:t>Programet e skanimit dhe skanimit të targetuar.</w:t>
      </w:r>
    </w:p>
    <w:p w14:paraId="2DB107FD" w14:textId="7783CB1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7.</w:t>
      </w:r>
      <w:r w:rsidR="00EB5453" w:rsidRPr="00833A80">
        <w:rPr>
          <w:rFonts w:ascii="Garamond" w:hAnsi="Garamond" w:cs="Times New Roman"/>
          <w:sz w:val="24"/>
          <w:szCs w:val="24"/>
        </w:rPr>
        <w:t xml:space="preserve"> </w:t>
      </w:r>
      <w:r w:rsidRPr="00833A80">
        <w:rPr>
          <w:rFonts w:ascii="Garamond" w:hAnsi="Garamond" w:cs="Times New Roman"/>
          <w:sz w:val="24"/>
          <w:szCs w:val="24"/>
        </w:rPr>
        <w:t>Ndihma e ndërsjellë në rast se kontrollet zyrtare kërkojnë veprim nga më shumë se një autoritet kompetent.</w:t>
      </w:r>
    </w:p>
    <w:p w14:paraId="7B8C3AAA" w14:textId="1613BD7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8.</w:t>
      </w:r>
      <w:r w:rsidR="00EB5453" w:rsidRPr="00833A80">
        <w:rPr>
          <w:rFonts w:ascii="Garamond" w:hAnsi="Garamond" w:cs="Times New Roman"/>
          <w:sz w:val="24"/>
          <w:szCs w:val="24"/>
        </w:rPr>
        <w:t xml:space="preserve"> </w:t>
      </w:r>
      <w:r w:rsidRPr="00833A80">
        <w:rPr>
          <w:rFonts w:ascii="Garamond" w:hAnsi="Garamond" w:cs="Times New Roman"/>
          <w:sz w:val="24"/>
          <w:szCs w:val="24"/>
        </w:rPr>
        <w:t>Veprimet që duhet të ndërmerren pas kontrolleve zyrtare.</w:t>
      </w:r>
    </w:p>
    <w:p w14:paraId="4DB39015" w14:textId="0E57BB5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9.</w:t>
      </w:r>
      <w:r w:rsidR="00EB5453" w:rsidRPr="00833A80">
        <w:rPr>
          <w:rFonts w:ascii="Garamond" w:hAnsi="Garamond" w:cs="Times New Roman"/>
          <w:sz w:val="24"/>
          <w:szCs w:val="24"/>
        </w:rPr>
        <w:t xml:space="preserve"> </w:t>
      </w:r>
      <w:r w:rsidRPr="00833A80">
        <w:rPr>
          <w:rFonts w:ascii="Garamond" w:hAnsi="Garamond" w:cs="Times New Roman"/>
          <w:sz w:val="24"/>
          <w:szCs w:val="24"/>
        </w:rPr>
        <w:t>Bashkëpunimi me shërbime dhe departamente të tjera që mund të kenë përgjegjësi relevante ose me operatorët.</w:t>
      </w:r>
    </w:p>
    <w:p w14:paraId="7CAB471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10.</w:t>
      </w:r>
      <w:r w:rsidRPr="00833A80">
        <w:rPr>
          <w:rFonts w:ascii="Garamond" w:hAnsi="Garamond" w:cs="Times New Roman"/>
          <w:sz w:val="24"/>
          <w:szCs w:val="24"/>
        </w:rPr>
        <w:tab/>
        <w:t>Verifikimi i përshtatshmërisë së metodave të marrjes së mostrave dhe të analizave laboratorike, testimeve dhe diagnozave.</w:t>
      </w:r>
    </w:p>
    <w:p w14:paraId="51D28EC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11.</w:t>
      </w:r>
      <w:r w:rsidRPr="00833A80">
        <w:rPr>
          <w:rFonts w:ascii="Garamond" w:hAnsi="Garamond" w:cs="Times New Roman"/>
          <w:sz w:val="24"/>
          <w:szCs w:val="24"/>
        </w:rPr>
        <w:tab/>
        <w:t>Çdo aktivitet tjetër ose informacion i nevojshëm për funksionimin efektiv të kontrolleve zyrtare.</w:t>
      </w:r>
    </w:p>
    <w:p w14:paraId="25C9FF08" w14:textId="77777777" w:rsidR="00EB5453" w:rsidRPr="00833A80" w:rsidRDefault="00EB5453" w:rsidP="00833A80">
      <w:pPr>
        <w:spacing w:after="0" w:line="240" w:lineRule="auto"/>
        <w:ind w:firstLine="284"/>
        <w:jc w:val="both"/>
        <w:rPr>
          <w:rFonts w:ascii="Garamond" w:hAnsi="Garamond" w:cs="Times New Roman"/>
          <w:sz w:val="24"/>
          <w:szCs w:val="24"/>
        </w:rPr>
      </w:pPr>
    </w:p>
    <w:p w14:paraId="493DF2C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SHTOJCA II</w:t>
      </w:r>
    </w:p>
    <w:p w14:paraId="689751A5"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KARAKTERIZIMI I METODAVE TË ANALIZËS</w:t>
      </w:r>
    </w:p>
    <w:p w14:paraId="10241E3B" w14:textId="77777777" w:rsidR="00D970AC" w:rsidRPr="00833A80" w:rsidRDefault="00D970AC" w:rsidP="00833A80">
      <w:pPr>
        <w:spacing w:after="0" w:line="240" w:lineRule="auto"/>
        <w:ind w:firstLine="284"/>
        <w:jc w:val="both"/>
        <w:rPr>
          <w:rFonts w:ascii="Garamond" w:hAnsi="Garamond" w:cs="Times New Roman"/>
          <w:sz w:val="24"/>
          <w:szCs w:val="24"/>
        </w:rPr>
      </w:pPr>
    </w:p>
    <w:p w14:paraId="5DFD60EF" w14:textId="0932B5D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1.</w:t>
      </w:r>
      <w:r w:rsidR="00EE0D94" w:rsidRPr="00833A80">
        <w:rPr>
          <w:rFonts w:ascii="Garamond" w:hAnsi="Garamond" w:cs="Times New Roman"/>
          <w:sz w:val="24"/>
          <w:szCs w:val="24"/>
        </w:rPr>
        <w:t xml:space="preserve"> </w:t>
      </w:r>
      <w:r w:rsidRPr="00833A80">
        <w:rPr>
          <w:rFonts w:ascii="Garamond" w:hAnsi="Garamond" w:cs="Times New Roman"/>
          <w:sz w:val="24"/>
          <w:szCs w:val="24"/>
        </w:rPr>
        <w:t>Metodat e analizës dhe rezultatet e matjeve duhet të karakterizohen sipas kritereve të mëposhtme:</w:t>
      </w:r>
    </w:p>
    <w:p w14:paraId="5C7C9F31"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saktësia (vërtetësia dhe precizioni);</w:t>
      </w:r>
    </w:p>
    <w:p w14:paraId="33F409F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zbatueshmëria (matrica dhe diapazoni i përqendrimit);</w:t>
      </w:r>
    </w:p>
    <w:p w14:paraId="3430446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kufiri i zbulimit;</w:t>
      </w:r>
    </w:p>
    <w:p w14:paraId="3ABC987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kufiri i matjes;</w:t>
      </w:r>
    </w:p>
    <w:p w14:paraId="70326C9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precizioni;</w:t>
      </w:r>
    </w:p>
    <w:p w14:paraId="597CC8C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dh) ripërsëritshmëria;</w:t>
      </w:r>
    </w:p>
    <w:p w14:paraId="232E5D2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e) riprodhueshmëria;</w:t>
      </w:r>
    </w:p>
    <w:p w14:paraId="44B9184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ë) rikuperimi;</w:t>
      </w:r>
    </w:p>
    <w:p w14:paraId="0BE55DF2"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f) selektiviteti;</w:t>
      </w:r>
    </w:p>
    <w:p w14:paraId="7951D3F1"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 ndjeshmëria;</w:t>
      </w:r>
    </w:p>
    <w:p w14:paraId="533CCC3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gj) lineariteti;</w:t>
      </w:r>
    </w:p>
    <w:p w14:paraId="5E7464E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h) pasiguria e matjes;</w:t>
      </w:r>
    </w:p>
    <w:p w14:paraId="5F3C9989" w14:textId="35BEFF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kritere të tjera që mund të zgjidhen sipas nevojës.</w:t>
      </w:r>
    </w:p>
    <w:p w14:paraId="32DB085E" w14:textId="1B2EB31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2.</w:t>
      </w:r>
      <w:r w:rsidR="00AD5510" w:rsidRPr="00833A80">
        <w:rPr>
          <w:rFonts w:ascii="Garamond" w:hAnsi="Garamond" w:cs="Times New Roman"/>
          <w:sz w:val="24"/>
          <w:szCs w:val="24"/>
        </w:rPr>
        <w:t xml:space="preserve"> </w:t>
      </w:r>
      <w:r w:rsidRPr="00833A80">
        <w:rPr>
          <w:rFonts w:ascii="Garamond" w:hAnsi="Garamond" w:cs="Times New Roman"/>
          <w:sz w:val="24"/>
          <w:szCs w:val="24"/>
        </w:rPr>
        <w:t>Vlerat e precizionit të përmendura në pikën 1 merren ose nga një provë bashkëpunuese e kryer në përputhje me një protokoll ndërkombëtar të njohur për provat bashkëpunuese (p.sh. ISO 5725 “Saktësia (vërtetësia dhe precizioni) e metodave dhe rezultateve të matjes”), ose, në rast se janë përcaktuar kriteret e performancës për metodat analitike, bazohen në teste të përputhshmërisë me kriteret. Vlerat e ripërsëritshmërisë dhe riprodhueshmërisë shprehen në një formë të njohur ndërkombëtarisht (p.sh. intervalet e besueshmërisë 95% sipas ISO 5725 “Saktësia (vërtetësia dhe precizioni) e metodave dhe rezultateve të matjes”). Rezultatet nga prova bashkëpunuese publikohen ose janë të disponueshme lirshëm.</w:t>
      </w:r>
    </w:p>
    <w:p w14:paraId="17DCD1B2" w14:textId="18355F3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3.</w:t>
      </w:r>
      <w:r w:rsidR="00AD5510" w:rsidRPr="00833A80">
        <w:rPr>
          <w:rFonts w:ascii="Garamond" w:hAnsi="Garamond" w:cs="Times New Roman"/>
          <w:sz w:val="24"/>
          <w:szCs w:val="24"/>
        </w:rPr>
        <w:t xml:space="preserve"> </w:t>
      </w:r>
      <w:r w:rsidRPr="00833A80">
        <w:rPr>
          <w:rFonts w:ascii="Garamond" w:hAnsi="Garamond" w:cs="Times New Roman"/>
          <w:sz w:val="24"/>
          <w:szCs w:val="24"/>
        </w:rPr>
        <w:t>Metodat e analizës që zbatohen në mënyrë të njëtrajtshme për grupe të ndryshme mallrash duhet të preferohen mbi metodat që zbatohen vetëm për mallra individualë.</w:t>
      </w:r>
    </w:p>
    <w:p w14:paraId="0D656173" w14:textId="5292962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4.</w:t>
      </w:r>
      <w:r w:rsidR="00AD5510" w:rsidRPr="00833A80">
        <w:rPr>
          <w:rFonts w:ascii="Garamond" w:hAnsi="Garamond" w:cs="Times New Roman"/>
          <w:sz w:val="24"/>
          <w:szCs w:val="24"/>
        </w:rPr>
        <w:t xml:space="preserve"> </w:t>
      </w:r>
      <w:r w:rsidRPr="00833A80">
        <w:rPr>
          <w:rFonts w:ascii="Garamond" w:hAnsi="Garamond" w:cs="Times New Roman"/>
          <w:sz w:val="24"/>
          <w:szCs w:val="24"/>
        </w:rPr>
        <w:t>Në situata ku metodat e analizës mund të vërtetohen vetëm brenda një laboratori të vetëm, këto metoda duhet të vërtetohen në përputhje me protokollet ose udhëzimet shkencore të pranuara ndërkombëtarisht ose, kur janë përcaktuar kriteret e performancës për metodat analitike, të bazohen në teste për përputhshmërinë me këto kritere.</w:t>
      </w:r>
    </w:p>
    <w:p w14:paraId="05582CB5" w14:textId="5C9803F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5.</w:t>
      </w:r>
      <w:r w:rsidR="00AD5510" w:rsidRPr="00833A80">
        <w:rPr>
          <w:rFonts w:ascii="Garamond" w:hAnsi="Garamond" w:cs="Times New Roman"/>
          <w:sz w:val="24"/>
          <w:szCs w:val="24"/>
        </w:rPr>
        <w:t xml:space="preserve"> </w:t>
      </w:r>
      <w:r w:rsidRPr="00833A80">
        <w:rPr>
          <w:rFonts w:ascii="Garamond" w:hAnsi="Garamond" w:cs="Times New Roman"/>
          <w:sz w:val="24"/>
          <w:szCs w:val="24"/>
        </w:rPr>
        <w:t>Metodat e analizës të miratuara sipas këtij ligji përpunohen në formatin standard për metodat e analizës të rekomanduar nga ISO.</w:t>
      </w:r>
    </w:p>
    <w:p w14:paraId="7367F5E9" w14:textId="77777777" w:rsidR="004D70F8" w:rsidRPr="00833A80" w:rsidRDefault="004D70F8" w:rsidP="00833A80">
      <w:pPr>
        <w:spacing w:after="0" w:line="240" w:lineRule="auto"/>
        <w:ind w:firstLine="284"/>
        <w:jc w:val="center"/>
        <w:rPr>
          <w:rFonts w:ascii="Garamond" w:hAnsi="Garamond" w:cs="Times New Roman"/>
          <w:sz w:val="24"/>
          <w:szCs w:val="24"/>
        </w:rPr>
      </w:pPr>
    </w:p>
    <w:p w14:paraId="5F83A320" w14:textId="2B3A374B"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SHTOJCA III</w:t>
      </w:r>
    </w:p>
    <w:p w14:paraId="5E355F2C" w14:textId="77777777"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KAPITULLI I</w:t>
      </w:r>
    </w:p>
    <w:p w14:paraId="25484E0A" w14:textId="77777777" w:rsidR="00473B5D" w:rsidRPr="00833A80" w:rsidRDefault="00473B5D" w:rsidP="00833A80">
      <w:pPr>
        <w:spacing w:after="0" w:line="240" w:lineRule="auto"/>
        <w:ind w:firstLine="284"/>
        <w:jc w:val="both"/>
        <w:rPr>
          <w:rFonts w:ascii="Garamond" w:hAnsi="Garamond" w:cs="Times New Roman"/>
          <w:sz w:val="24"/>
          <w:szCs w:val="24"/>
        </w:rPr>
      </w:pPr>
    </w:p>
    <w:p w14:paraId="4090F593" w14:textId="08CFD31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Aktivitetet për të cilat autoriteti kompetent mbledh tarifa ose pagesa për kontrollet zyrtare </w:t>
      </w:r>
      <w:r w:rsidR="0056363B" w:rsidRPr="00833A80">
        <w:rPr>
          <w:rFonts w:ascii="Garamond" w:hAnsi="Garamond" w:cs="Times New Roman"/>
          <w:sz w:val="24"/>
          <w:szCs w:val="24"/>
        </w:rPr>
        <w:t>për</w:t>
      </w:r>
      <w:r w:rsidRPr="00833A80">
        <w:rPr>
          <w:rFonts w:ascii="Garamond" w:hAnsi="Garamond" w:cs="Times New Roman"/>
          <w:sz w:val="24"/>
          <w:szCs w:val="24"/>
        </w:rPr>
        <w:t xml:space="preserve"> dërgesat e kafshëve dhe mallrave që hyjnë në Republikën e Shqipërisë</w:t>
      </w:r>
    </w:p>
    <w:p w14:paraId="2391B07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NGARKESAT E KAFSHËVE TË GJALLA</w:t>
      </w:r>
    </w:p>
    <w:p w14:paraId="37557DA6"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Gjedhët, ekuinët, derrat, delet, dhitë, shpendët, lepujt dhe shpendët e gjahut të vegjël ose gjahu tokësor, derri i egër dhe ripërtypësit e egër:</w:t>
      </w:r>
    </w:p>
    <w:p w14:paraId="65C22D68" w14:textId="6DD36AB0"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6 ton</w:t>
      </w:r>
      <w:r w:rsidR="0093303D" w:rsidRPr="00833A80">
        <w:rPr>
          <w:rFonts w:ascii="Garamond" w:hAnsi="Garamond" w:cs="Times New Roman"/>
          <w:sz w:val="24"/>
          <w:szCs w:val="24"/>
        </w:rPr>
        <w:t>ë</w:t>
      </w:r>
      <w:r w:rsidR="00D970AC" w:rsidRPr="00833A80">
        <w:rPr>
          <w:rFonts w:ascii="Garamond" w:hAnsi="Garamond" w:cs="Times New Roman"/>
          <w:sz w:val="24"/>
          <w:szCs w:val="24"/>
        </w:rPr>
        <w:t>; dhe</w:t>
      </w:r>
    </w:p>
    <w:p w14:paraId="6554E265" w14:textId="3EDFF25E"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mbi 6 dhe deri në 46 ton</w:t>
      </w:r>
      <w:r w:rsidR="0093303D" w:rsidRPr="00833A80">
        <w:rPr>
          <w:rFonts w:ascii="Garamond" w:hAnsi="Garamond" w:cs="Times New Roman"/>
          <w:sz w:val="24"/>
          <w:szCs w:val="24"/>
        </w:rPr>
        <w:t>ë</w:t>
      </w:r>
      <w:r w:rsidR="00D970AC" w:rsidRPr="00833A80">
        <w:rPr>
          <w:rFonts w:ascii="Garamond" w:hAnsi="Garamond" w:cs="Times New Roman"/>
          <w:sz w:val="24"/>
          <w:szCs w:val="24"/>
        </w:rPr>
        <w:t>, e llogaritur për ton; ose</w:t>
      </w:r>
    </w:p>
    <w:p w14:paraId="047E20F3" w14:textId="081971EC"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mbi 46 ton</w:t>
      </w:r>
      <w:r w:rsidR="0093303D" w:rsidRPr="00833A80">
        <w:rPr>
          <w:rFonts w:ascii="Garamond" w:hAnsi="Garamond" w:cs="Times New Roman"/>
          <w:sz w:val="24"/>
          <w:szCs w:val="24"/>
        </w:rPr>
        <w:t>ë</w:t>
      </w:r>
      <w:r w:rsidR="00D970AC" w:rsidRPr="00833A80">
        <w:rPr>
          <w:rFonts w:ascii="Garamond" w:hAnsi="Garamond" w:cs="Times New Roman"/>
          <w:sz w:val="24"/>
          <w:szCs w:val="24"/>
        </w:rPr>
        <w:t>.</w:t>
      </w:r>
    </w:p>
    <w:p w14:paraId="75C2BF1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Kafshë të llojeve të tjera:</w:t>
      </w:r>
    </w:p>
    <w:p w14:paraId="4B2A2475" w14:textId="7F135C42"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46 ton</w:t>
      </w:r>
      <w:r w:rsidR="0093303D" w:rsidRPr="00833A80">
        <w:rPr>
          <w:rFonts w:ascii="Garamond" w:hAnsi="Garamond" w:cs="Times New Roman"/>
          <w:sz w:val="24"/>
          <w:szCs w:val="24"/>
        </w:rPr>
        <w:t>ë</w:t>
      </w:r>
      <w:r w:rsidR="00D970AC" w:rsidRPr="00833A80">
        <w:rPr>
          <w:rFonts w:ascii="Garamond" w:hAnsi="Garamond" w:cs="Times New Roman"/>
          <w:sz w:val="24"/>
          <w:szCs w:val="24"/>
        </w:rPr>
        <w:t>; ose</w:t>
      </w:r>
    </w:p>
    <w:p w14:paraId="2AC57871" w14:textId="110B8EBD"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mbi 46 ton</w:t>
      </w:r>
      <w:r w:rsidR="0093303D" w:rsidRPr="00833A80">
        <w:rPr>
          <w:rFonts w:ascii="Garamond" w:hAnsi="Garamond" w:cs="Times New Roman"/>
          <w:sz w:val="24"/>
          <w:szCs w:val="24"/>
        </w:rPr>
        <w:t>ë</w:t>
      </w:r>
      <w:r w:rsidR="00D970AC" w:rsidRPr="00833A80">
        <w:rPr>
          <w:rFonts w:ascii="Garamond" w:hAnsi="Garamond" w:cs="Times New Roman"/>
          <w:sz w:val="24"/>
          <w:szCs w:val="24"/>
        </w:rPr>
        <w:t>.</w:t>
      </w:r>
    </w:p>
    <w:p w14:paraId="469904E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NGARKESAT E MISHIT</w:t>
      </w:r>
    </w:p>
    <w:p w14:paraId="6EC1C2BE" w14:textId="1FE4FDB3"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6 ton</w:t>
      </w:r>
      <w:r w:rsidR="0093303D" w:rsidRPr="00833A80">
        <w:rPr>
          <w:rFonts w:ascii="Garamond" w:hAnsi="Garamond" w:cs="Times New Roman"/>
          <w:sz w:val="24"/>
          <w:szCs w:val="24"/>
        </w:rPr>
        <w:t>ë</w:t>
      </w:r>
      <w:r w:rsidR="00D970AC" w:rsidRPr="00833A80">
        <w:rPr>
          <w:rFonts w:ascii="Garamond" w:hAnsi="Garamond" w:cs="Times New Roman"/>
          <w:sz w:val="24"/>
          <w:szCs w:val="24"/>
        </w:rPr>
        <w:t>; dhe</w:t>
      </w:r>
    </w:p>
    <w:p w14:paraId="1A58DFBF" w14:textId="0C3E76BA"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ton, për ngarkesa mbi 6 dhe deri në 46 ton</w:t>
      </w:r>
      <w:r w:rsidR="0093303D" w:rsidRPr="00833A80">
        <w:rPr>
          <w:rFonts w:ascii="Garamond" w:hAnsi="Garamond" w:cs="Times New Roman"/>
          <w:sz w:val="24"/>
          <w:szCs w:val="24"/>
        </w:rPr>
        <w:t>ë</w:t>
      </w:r>
      <w:r w:rsidR="00D970AC" w:rsidRPr="00833A80">
        <w:rPr>
          <w:rFonts w:ascii="Garamond" w:hAnsi="Garamond" w:cs="Times New Roman"/>
          <w:sz w:val="24"/>
          <w:szCs w:val="24"/>
        </w:rPr>
        <w:t>; ose</w:t>
      </w:r>
    </w:p>
    <w:p w14:paraId="5E8C6B71" w14:textId="0B7EB112" w:rsidR="00D970AC" w:rsidRPr="00833A80" w:rsidRDefault="00473B5D"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mbi 46 ton</w:t>
      </w:r>
      <w:r w:rsidR="0093303D" w:rsidRPr="00833A80">
        <w:rPr>
          <w:rFonts w:ascii="Garamond" w:hAnsi="Garamond" w:cs="Times New Roman"/>
          <w:sz w:val="24"/>
          <w:szCs w:val="24"/>
        </w:rPr>
        <w:t>ë</w:t>
      </w:r>
      <w:r w:rsidR="00D970AC" w:rsidRPr="00833A80">
        <w:rPr>
          <w:rFonts w:ascii="Garamond" w:hAnsi="Garamond" w:cs="Times New Roman"/>
          <w:sz w:val="24"/>
          <w:szCs w:val="24"/>
        </w:rPr>
        <w:t>.</w:t>
      </w:r>
    </w:p>
    <w:p w14:paraId="1D8240E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NGARKESAT E PRODUKTEVE TË PESHKIMIT</w:t>
      </w:r>
    </w:p>
    <w:p w14:paraId="609703A8" w14:textId="05E4FCB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Produkte peshkimi jo në sasi të mëdha (jo në bulk):</w:t>
      </w:r>
    </w:p>
    <w:p w14:paraId="1C742750" w14:textId="5DF0C6C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për ngarkesë deri në 6 ton</w:t>
      </w:r>
      <w:r w:rsidR="0093303D" w:rsidRPr="00833A80">
        <w:rPr>
          <w:rFonts w:ascii="Garamond" w:hAnsi="Garamond" w:cs="Times New Roman"/>
          <w:sz w:val="24"/>
          <w:szCs w:val="24"/>
        </w:rPr>
        <w:t>ë</w:t>
      </w:r>
      <w:r w:rsidRPr="00833A80">
        <w:rPr>
          <w:rFonts w:ascii="Garamond" w:hAnsi="Garamond" w:cs="Times New Roman"/>
          <w:sz w:val="24"/>
          <w:szCs w:val="24"/>
        </w:rPr>
        <w:t>; dhe</w:t>
      </w:r>
    </w:p>
    <w:p w14:paraId="2F14F564" w14:textId="0F7F0DA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për ton për dërgesa mbi 6 dhe deri në 46 ton</w:t>
      </w:r>
      <w:r w:rsidR="0093303D" w:rsidRPr="00833A80">
        <w:rPr>
          <w:rFonts w:ascii="Garamond" w:hAnsi="Garamond" w:cs="Times New Roman"/>
          <w:sz w:val="24"/>
          <w:szCs w:val="24"/>
        </w:rPr>
        <w:t>ë</w:t>
      </w:r>
      <w:r w:rsidRPr="00833A80">
        <w:rPr>
          <w:rFonts w:ascii="Garamond" w:hAnsi="Garamond" w:cs="Times New Roman"/>
          <w:sz w:val="24"/>
          <w:szCs w:val="24"/>
        </w:rPr>
        <w:t>; ose</w:t>
      </w:r>
    </w:p>
    <w:p w14:paraId="5216C230" w14:textId="2611A1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për ngarkesë mbi 46 ton</w:t>
      </w:r>
      <w:r w:rsidR="0093303D" w:rsidRPr="00833A80">
        <w:rPr>
          <w:rFonts w:ascii="Garamond" w:hAnsi="Garamond" w:cs="Times New Roman"/>
          <w:sz w:val="24"/>
          <w:szCs w:val="24"/>
        </w:rPr>
        <w:t>ë</w:t>
      </w:r>
      <w:r w:rsidRPr="00833A80">
        <w:rPr>
          <w:rFonts w:ascii="Garamond" w:hAnsi="Garamond" w:cs="Times New Roman"/>
          <w:sz w:val="24"/>
          <w:szCs w:val="24"/>
        </w:rPr>
        <w:t>.</w:t>
      </w:r>
    </w:p>
    <w:p w14:paraId="69AF6B3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Produkte peshkimi të transportuara si ngarkesë e madhe e shpërndarë:</w:t>
      </w:r>
    </w:p>
    <w:p w14:paraId="1880B67D" w14:textId="1B514B8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për anije me ngarkesë deri në 500 ton</w:t>
      </w:r>
      <w:r w:rsidR="0093303D" w:rsidRPr="00833A80">
        <w:rPr>
          <w:rFonts w:ascii="Garamond" w:hAnsi="Garamond" w:cs="Times New Roman"/>
          <w:sz w:val="24"/>
          <w:szCs w:val="24"/>
        </w:rPr>
        <w:t>ë</w:t>
      </w:r>
      <w:r w:rsidRPr="00833A80">
        <w:rPr>
          <w:rFonts w:ascii="Garamond" w:hAnsi="Garamond" w:cs="Times New Roman"/>
          <w:sz w:val="24"/>
          <w:szCs w:val="24"/>
        </w:rPr>
        <w:t>,</w:t>
      </w:r>
    </w:p>
    <w:p w14:paraId="1CE58E03" w14:textId="18CA896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për anije me ngarkesë mbi 500 dhe deri në 1 000 ton</w:t>
      </w:r>
      <w:r w:rsidR="0093303D" w:rsidRPr="00833A80">
        <w:rPr>
          <w:rFonts w:ascii="Garamond" w:hAnsi="Garamond" w:cs="Times New Roman"/>
          <w:sz w:val="24"/>
          <w:szCs w:val="24"/>
        </w:rPr>
        <w:t>ë</w:t>
      </w:r>
      <w:r w:rsidRPr="00833A80">
        <w:rPr>
          <w:rFonts w:ascii="Garamond" w:hAnsi="Garamond" w:cs="Times New Roman"/>
          <w:sz w:val="24"/>
          <w:szCs w:val="24"/>
        </w:rPr>
        <w:t>,</w:t>
      </w:r>
    </w:p>
    <w:p w14:paraId="2D85D033" w14:textId="177DEB2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për anije</w:t>
      </w:r>
      <w:r w:rsidR="00342784" w:rsidRPr="00833A80">
        <w:rPr>
          <w:rFonts w:ascii="Garamond" w:hAnsi="Garamond" w:cs="Times New Roman"/>
          <w:sz w:val="24"/>
          <w:szCs w:val="24"/>
        </w:rPr>
        <w:t xml:space="preserve"> </w:t>
      </w:r>
      <w:r w:rsidRPr="00833A80">
        <w:rPr>
          <w:rFonts w:ascii="Garamond" w:hAnsi="Garamond" w:cs="Times New Roman"/>
          <w:sz w:val="24"/>
          <w:szCs w:val="24"/>
        </w:rPr>
        <w:t>me ngarkesë mbi 1 000 dhe deri në 2 000 ton</w:t>
      </w:r>
      <w:r w:rsidR="0093303D" w:rsidRPr="00833A80">
        <w:rPr>
          <w:rFonts w:ascii="Garamond" w:hAnsi="Garamond" w:cs="Times New Roman"/>
          <w:sz w:val="24"/>
          <w:szCs w:val="24"/>
        </w:rPr>
        <w:t>ë</w:t>
      </w:r>
      <w:r w:rsidRPr="00833A80">
        <w:rPr>
          <w:rFonts w:ascii="Garamond" w:hAnsi="Garamond" w:cs="Times New Roman"/>
          <w:sz w:val="24"/>
          <w:szCs w:val="24"/>
        </w:rPr>
        <w:t>,</w:t>
      </w:r>
    </w:p>
    <w:p w14:paraId="0190F678" w14:textId="54B2915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për anije me ngarkesë mbi 2 000 ton</w:t>
      </w:r>
      <w:r w:rsidR="0093303D" w:rsidRPr="00833A80">
        <w:rPr>
          <w:rFonts w:ascii="Garamond" w:hAnsi="Garamond" w:cs="Times New Roman"/>
          <w:sz w:val="24"/>
          <w:szCs w:val="24"/>
        </w:rPr>
        <w:t>ë</w:t>
      </w:r>
      <w:r w:rsidRPr="00833A80">
        <w:rPr>
          <w:rFonts w:ascii="Garamond" w:hAnsi="Garamond" w:cs="Times New Roman"/>
          <w:sz w:val="24"/>
          <w:szCs w:val="24"/>
        </w:rPr>
        <w:t>.</w:t>
      </w:r>
    </w:p>
    <w:p w14:paraId="4CB8478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NGARKESAT E PRODUKTEVE TË MISHIT, MISHIT TË SHPENDËVE, MISHIT TË GJAHUT TË EGËR, MISHIT TË LEPURIT OSE MISHIT TË GJAHUT TË FERMËS</w:t>
      </w:r>
    </w:p>
    <w:p w14:paraId="4E95B8EA" w14:textId="5C97CA8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Për ngarkesë deri në 6 ton</w:t>
      </w:r>
      <w:r w:rsidR="0093303D" w:rsidRPr="00833A80">
        <w:rPr>
          <w:rFonts w:ascii="Garamond" w:hAnsi="Garamond" w:cs="Times New Roman"/>
          <w:sz w:val="24"/>
          <w:szCs w:val="24"/>
        </w:rPr>
        <w:t>ë</w:t>
      </w:r>
      <w:r w:rsidRPr="00833A80">
        <w:rPr>
          <w:rFonts w:ascii="Garamond" w:hAnsi="Garamond" w:cs="Times New Roman"/>
          <w:sz w:val="24"/>
          <w:szCs w:val="24"/>
        </w:rPr>
        <w:t>; dhe</w:t>
      </w:r>
    </w:p>
    <w:p w14:paraId="60E3D906" w14:textId="228D5C6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Për ton, për dërgesa mbi 6 dhe deri në 46 ton</w:t>
      </w:r>
      <w:r w:rsidR="0093303D" w:rsidRPr="00833A80">
        <w:rPr>
          <w:rFonts w:ascii="Garamond" w:hAnsi="Garamond" w:cs="Times New Roman"/>
          <w:sz w:val="24"/>
          <w:szCs w:val="24"/>
        </w:rPr>
        <w:t>ë</w:t>
      </w:r>
      <w:r w:rsidRPr="00833A80">
        <w:rPr>
          <w:rFonts w:ascii="Garamond" w:hAnsi="Garamond" w:cs="Times New Roman"/>
          <w:sz w:val="24"/>
          <w:szCs w:val="24"/>
        </w:rPr>
        <w:t>; ose</w:t>
      </w:r>
    </w:p>
    <w:p w14:paraId="2009AA3A" w14:textId="58E9A8FC"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Për ngarkesë mbi 46 ton</w:t>
      </w:r>
      <w:r w:rsidR="0093303D" w:rsidRPr="00833A80">
        <w:rPr>
          <w:rFonts w:ascii="Garamond" w:hAnsi="Garamond" w:cs="Times New Roman"/>
          <w:sz w:val="24"/>
          <w:szCs w:val="24"/>
        </w:rPr>
        <w:t>ë</w:t>
      </w:r>
      <w:r w:rsidRPr="00833A80">
        <w:rPr>
          <w:rFonts w:ascii="Garamond" w:hAnsi="Garamond" w:cs="Times New Roman"/>
          <w:sz w:val="24"/>
          <w:szCs w:val="24"/>
        </w:rPr>
        <w:t>.</w:t>
      </w:r>
    </w:p>
    <w:p w14:paraId="3FF14DDC" w14:textId="1704ACB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 NGARK</w:t>
      </w:r>
      <w:r w:rsidR="0093303D" w:rsidRPr="00833A80">
        <w:rPr>
          <w:rFonts w:ascii="Garamond" w:hAnsi="Garamond" w:cs="Times New Roman"/>
          <w:sz w:val="24"/>
          <w:szCs w:val="24"/>
        </w:rPr>
        <w:t>E</w:t>
      </w:r>
      <w:r w:rsidRPr="00833A80">
        <w:rPr>
          <w:rFonts w:ascii="Garamond" w:hAnsi="Garamond" w:cs="Times New Roman"/>
          <w:sz w:val="24"/>
          <w:szCs w:val="24"/>
        </w:rPr>
        <w:t>SAT E PRODUKTEVE TË TJERA ME ORIGJINË SHTAZORE, TË NDRYSHME NGA PRODUKTET E MISHIT PËR KONSUM NJERËZOR</w:t>
      </w:r>
    </w:p>
    <w:p w14:paraId="271C8D28" w14:textId="7A173FB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Produkte të tjera me origjinë shtazore për konsum njerëzor jo në sasi të mëdha:</w:t>
      </w:r>
    </w:p>
    <w:p w14:paraId="0D601173" w14:textId="18AA3C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për ngarkesë deri në 6 ton</w:t>
      </w:r>
      <w:r w:rsidR="00001D6F" w:rsidRPr="00833A80">
        <w:rPr>
          <w:rFonts w:ascii="Garamond" w:hAnsi="Garamond" w:cs="Times New Roman"/>
          <w:sz w:val="24"/>
          <w:szCs w:val="24"/>
        </w:rPr>
        <w:t>ë</w:t>
      </w:r>
      <w:r w:rsidRPr="00833A80">
        <w:rPr>
          <w:rFonts w:ascii="Garamond" w:hAnsi="Garamond" w:cs="Times New Roman"/>
          <w:sz w:val="24"/>
          <w:szCs w:val="24"/>
        </w:rPr>
        <w:t>, dhe</w:t>
      </w:r>
    </w:p>
    <w:p w14:paraId="398A1B0E" w14:textId="606D1D6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për ton për ngarkesa mbi 6 dhe deri në 46 ton</w:t>
      </w:r>
      <w:r w:rsidR="00001D6F" w:rsidRPr="00833A80">
        <w:rPr>
          <w:rFonts w:ascii="Garamond" w:hAnsi="Garamond" w:cs="Times New Roman"/>
          <w:sz w:val="24"/>
          <w:szCs w:val="24"/>
        </w:rPr>
        <w:t>ë</w:t>
      </w:r>
      <w:r w:rsidRPr="00833A80">
        <w:rPr>
          <w:rFonts w:ascii="Garamond" w:hAnsi="Garamond" w:cs="Times New Roman"/>
          <w:sz w:val="24"/>
          <w:szCs w:val="24"/>
        </w:rPr>
        <w:t>, ose</w:t>
      </w:r>
    </w:p>
    <w:p w14:paraId="023CBD5C" w14:textId="0EF977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për ngarkesë mbi 46 ton</w:t>
      </w:r>
      <w:r w:rsidR="00001D6F" w:rsidRPr="00833A80">
        <w:rPr>
          <w:rFonts w:ascii="Garamond" w:hAnsi="Garamond" w:cs="Times New Roman"/>
          <w:sz w:val="24"/>
          <w:szCs w:val="24"/>
        </w:rPr>
        <w:t>ë</w:t>
      </w:r>
      <w:r w:rsidRPr="00833A80">
        <w:rPr>
          <w:rFonts w:ascii="Garamond" w:hAnsi="Garamond" w:cs="Times New Roman"/>
          <w:sz w:val="24"/>
          <w:szCs w:val="24"/>
        </w:rPr>
        <w:t>.</w:t>
      </w:r>
    </w:p>
    <w:p w14:paraId="7CC08DA0" w14:textId="2E70E901"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Produkte të tjera me origjinë shtazore të transportuara si ngarkesë e shpërndarë:</w:t>
      </w:r>
    </w:p>
    <w:p w14:paraId="020627F1" w14:textId="1B9F1C9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6574F1">
        <w:rPr>
          <w:rFonts w:ascii="Garamond" w:hAnsi="Garamond" w:cs="Times New Roman"/>
          <w:sz w:val="24"/>
          <w:szCs w:val="24"/>
        </w:rPr>
        <w:t xml:space="preserve"> </w:t>
      </w:r>
      <w:r w:rsidRPr="00833A80">
        <w:rPr>
          <w:rFonts w:ascii="Garamond" w:hAnsi="Garamond" w:cs="Times New Roman"/>
          <w:sz w:val="24"/>
          <w:szCs w:val="24"/>
        </w:rPr>
        <w:t>për anije me ngarkesë deri në 500 ton</w:t>
      </w:r>
      <w:r w:rsidR="00001D6F" w:rsidRPr="00833A80">
        <w:rPr>
          <w:rFonts w:ascii="Garamond" w:hAnsi="Garamond" w:cs="Times New Roman"/>
          <w:sz w:val="24"/>
          <w:szCs w:val="24"/>
        </w:rPr>
        <w:t>ë</w:t>
      </w:r>
      <w:r w:rsidRPr="00833A80">
        <w:rPr>
          <w:rFonts w:ascii="Garamond" w:hAnsi="Garamond" w:cs="Times New Roman"/>
          <w:sz w:val="24"/>
          <w:szCs w:val="24"/>
        </w:rPr>
        <w:t>;</w:t>
      </w:r>
    </w:p>
    <w:p w14:paraId="413702EC" w14:textId="09C22E39"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për anije me ngarkesë mbi 500 dhe deri në 1 000 ton</w:t>
      </w:r>
      <w:r w:rsidR="00001D6F" w:rsidRPr="00833A80">
        <w:rPr>
          <w:rFonts w:ascii="Garamond" w:hAnsi="Garamond" w:cs="Times New Roman"/>
          <w:sz w:val="24"/>
          <w:szCs w:val="24"/>
        </w:rPr>
        <w:t>ë</w:t>
      </w:r>
      <w:r w:rsidRPr="00833A80">
        <w:rPr>
          <w:rFonts w:ascii="Garamond" w:hAnsi="Garamond" w:cs="Times New Roman"/>
          <w:sz w:val="24"/>
          <w:szCs w:val="24"/>
        </w:rPr>
        <w:t>;</w:t>
      </w:r>
    </w:p>
    <w:p w14:paraId="7677DE51" w14:textId="797403D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për anije me ngarkesë mbi 1 000 dhe deri në 2 000 ton</w:t>
      </w:r>
      <w:r w:rsidR="00001D6F" w:rsidRPr="00833A80">
        <w:rPr>
          <w:rFonts w:ascii="Garamond" w:hAnsi="Garamond" w:cs="Times New Roman"/>
          <w:sz w:val="24"/>
          <w:szCs w:val="24"/>
        </w:rPr>
        <w:t>ë</w:t>
      </w:r>
      <w:r w:rsidRPr="00833A80">
        <w:rPr>
          <w:rFonts w:ascii="Garamond" w:hAnsi="Garamond" w:cs="Times New Roman"/>
          <w:sz w:val="24"/>
          <w:szCs w:val="24"/>
        </w:rPr>
        <w:t>;</w:t>
      </w:r>
    </w:p>
    <w:p w14:paraId="6F98BE50" w14:textId="463D7C5F"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për anije me ngarkesë mbi 2 000 ton</w:t>
      </w:r>
      <w:r w:rsidR="00001D6F" w:rsidRPr="00833A80">
        <w:rPr>
          <w:rFonts w:ascii="Garamond" w:hAnsi="Garamond" w:cs="Times New Roman"/>
          <w:sz w:val="24"/>
          <w:szCs w:val="24"/>
        </w:rPr>
        <w:t>ë</w:t>
      </w:r>
      <w:r w:rsidRPr="00833A80">
        <w:rPr>
          <w:rFonts w:ascii="Garamond" w:hAnsi="Garamond" w:cs="Times New Roman"/>
          <w:sz w:val="24"/>
          <w:szCs w:val="24"/>
        </w:rPr>
        <w:t>.</w:t>
      </w:r>
    </w:p>
    <w:p w14:paraId="4A3D43DE"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 NGARKESAT E NËNPRODUKTEVE SHTAZORE DHE USHQIMIT PËR KAFSHË ME ORIGJINË SHTAZORE</w:t>
      </w:r>
    </w:p>
    <w:p w14:paraId="1D49B463" w14:textId="1724913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ngarkesa të nënprodukteve shtazore dhe ushqimit me origjinë shtazore jo në sasi të mëdha:</w:t>
      </w:r>
    </w:p>
    <w:p w14:paraId="2F9A0904" w14:textId="69E3B5E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për ngarkesë deri në 6 ton</w:t>
      </w:r>
      <w:r w:rsidR="00F4420E" w:rsidRPr="00833A80">
        <w:rPr>
          <w:rFonts w:ascii="Garamond" w:hAnsi="Garamond" w:cs="Times New Roman"/>
          <w:sz w:val="24"/>
          <w:szCs w:val="24"/>
        </w:rPr>
        <w:t>ë</w:t>
      </w:r>
      <w:r w:rsidRPr="00833A80">
        <w:rPr>
          <w:rFonts w:ascii="Garamond" w:hAnsi="Garamond" w:cs="Times New Roman"/>
          <w:sz w:val="24"/>
          <w:szCs w:val="24"/>
        </w:rPr>
        <w:t>;</w:t>
      </w:r>
    </w:p>
    <w:p w14:paraId="4358AA21" w14:textId="1E8D5A0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për ton për ngarkesa mbi 6 dhe deri në 46 ton</w:t>
      </w:r>
      <w:r w:rsidR="00F4420E" w:rsidRPr="00833A80">
        <w:rPr>
          <w:rFonts w:ascii="Garamond" w:hAnsi="Garamond" w:cs="Times New Roman"/>
          <w:sz w:val="24"/>
          <w:szCs w:val="24"/>
        </w:rPr>
        <w:t>ë</w:t>
      </w:r>
      <w:r w:rsidRPr="00833A80">
        <w:rPr>
          <w:rFonts w:ascii="Garamond" w:hAnsi="Garamond" w:cs="Times New Roman"/>
          <w:sz w:val="24"/>
          <w:szCs w:val="24"/>
        </w:rPr>
        <w:t>; ose</w:t>
      </w:r>
    </w:p>
    <w:p w14:paraId="3B839F5C" w14:textId="1150554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për ngarkesë mbi 46 ton</w:t>
      </w:r>
      <w:r w:rsidR="00F4420E" w:rsidRPr="00833A80">
        <w:rPr>
          <w:rFonts w:ascii="Garamond" w:hAnsi="Garamond" w:cs="Times New Roman"/>
          <w:sz w:val="24"/>
          <w:szCs w:val="24"/>
        </w:rPr>
        <w:t>ë</w:t>
      </w:r>
      <w:r w:rsidRPr="00833A80">
        <w:rPr>
          <w:rFonts w:ascii="Garamond" w:hAnsi="Garamond" w:cs="Times New Roman"/>
          <w:sz w:val="24"/>
          <w:szCs w:val="24"/>
        </w:rPr>
        <w:t>.</w:t>
      </w:r>
    </w:p>
    <w:p w14:paraId="2009F031" w14:textId="5B4A5FA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ngarkesa të nënprodukteve shtazore dhe ushqimit me origjinë shtazore të transportuara si ngarkesë e shpërndarë:</w:t>
      </w:r>
    </w:p>
    <w:p w14:paraId="38504146" w14:textId="39267A0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për anije deri në 500 ton</w:t>
      </w:r>
      <w:r w:rsidR="00F4420E" w:rsidRPr="00833A80">
        <w:rPr>
          <w:rFonts w:ascii="Garamond" w:hAnsi="Garamond" w:cs="Times New Roman"/>
          <w:sz w:val="24"/>
          <w:szCs w:val="24"/>
        </w:rPr>
        <w:t>ë</w:t>
      </w:r>
      <w:r w:rsidRPr="00833A80">
        <w:rPr>
          <w:rFonts w:ascii="Garamond" w:hAnsi="Garamond" w:cs="Times New Roman"/>
          <w:sz w:val="24"/>
          <w:szCs w:val="24"/>
        </w:rPr>
        <w:t>;</w:t>
      </w:r>
    </w:p>
    <w:p w14:paraId="79E4DA1E" w14:textId="20CC70C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ii. mbi 500 dhe deri në 1 000 ton</w:t>
      </w:r>
      <w:r w:rsidR="00F4420E" w:rsidRPr="00833A80">
        <w:rPr>
          <w:rFonts w:ascii="Garamond" w:hAnsi="Garamond" w:cs="Times New Roman"/>
          <w:sz w:val="24"/>
          <w:szCs w:val="24"/>
        </w:rPr>
        <w:t>ë</w:t>
      </w:r>
      <w:r w:rsidRPr="00833A80">
        <w:rPr>
          <w:rFonts w:ascii="Garamond" w:hAnsi="Garamond" w:cs="Times New Roman"/>
          <w:sz w:val="24"/>
          <w:szCs w:val="24"/>
        </w:rPr>
        <w:t>;</w:t>
      </w:r>
    </w:p>
    <w:p w14:paraId="5B9099DF" w14:textId="5FA9C2C2"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mbi 1 000 dhe deri në 2 000 ton</w:t>
      </w:r>
      <w:r w:rsidR="00F4420E" w:rsidRPr="00833A80">
        <w:rPr>
          <w:rFonts w:ascii="Garamond" w:hAnsi="Garamond" w:cs="Times New Roman"/>
          <w:sz w:val="24"/>
          <w:szCs w:val="24"/>
        </w:rPr>
        <w:t>ë</w:t>
      </w:r>
      <w:r w:rsidRPr="00833A80">
        <w:rPr>
          <w:rFonts w:ascii="Garamond" w:hAnsi="Garamond" w:cs="Times New Roman"/>
          <w:sz w:val="24"/>
          <w:szCs w:val="24"/>
        </w:rPr>
        <w:t>;</w:t>
      </w:r>
    </w:p>
    <w:p w14:paraId="556BEC48" w14:textId="24F7ABE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mbi 2 000 ton</w:t>
      </w:r>
      <w:r w:rsidR="00F4420E" w:rsidRPr="00833A80">
        <w:rPr>
          <w:rFonts w:ascii="Garamond" w:hAnsi="Garamond" w:cs="Times New Roman"/>
          <w:sz w:val="24"/>
          <w:szCs w:val="24"/>
        </w:rPr>
        <w:t>ë</w:t>
      </w:r>
      <w:r w:rsidRPr="00833A80">
        <w:rPr>
          <w:rFonts w:ascii="Garamond" w:hAnsi="Garamond" w:cs="Times New Roman"/>
          <w:sz w:val="24"/>
          <w:szCs w:val="24"/>
        </w:rPr>
        <w:t>.</w:t>
      </w:r>
    </w:p>
    <w:p w14:paraId="2854720E"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VII. NGARKESAT E KAFSHËVE DHE MALLRAVE NGA VENDE TË TJERA PËRVEÇ BE-SË, QË TRANZITOJNË OSE TRANSSHIPOHEN</w:t>
      </w:r>
    </w:p>
    <w:p w14:paraId="357DDEB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Rritje për ngarkesë për çdo çerek ore për çdo anëtar të stafit të përfshirë në kontrolle.</w:t>
      </w:r>
    </w:p>
    <w:p w14:paraId="24A106D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VIII. NGARKESAT E BIMËVE, PRODUKTEVE BIMORE DHE PRODUKTEVE TË TJERA, OBJEKTEVE DHE MATERIALEVE QË MUND TË MBARTIN OSE TË SHPËRNDAJNË DËMTUES TË BIMËVE</w:t>
      </w:r>
    </w:p>
    <w:p w14:paraId="1C137D6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Për kontrolle dokumentare për ngarkesë.</w:t>
      </w:r>
    </w:p>
    <w:p w14:paraId="32BD88C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Për kontrolle identiteti:</w:t>
      </w:r>
    </w:p>
    <w:p w14:paraId="2C35A11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për ngarkesë deri në madhësinë e ngarkesës së një kamioni, vagoni hekurudhor ose kontejneri të përmasave të krahasueshme;</w:t>
      </w:r>
    </w:p>
    <w:p w14:paraId="20711AC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për ngarkesë më të madhe se madhësitë e mësipërme.</w:t>
      </w:r>
    </w:p>
    <w:p w14:paraId="2E1C81E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Për kontrolle fitosanitare në përputhje me specifikimet e mëposhtme:</w:t>
      </w:r>
    </w:p>
    <w:p w14:paraId="16B07DA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prerje, fidanë, (përveç materialit riprodhues pyjor), bimë të reja të luleshtrydhes ose të perimeve:</w:t>
      </w:r>
    </w:p>
    <w:p w14:paraId="0BD1E18A" w14:textId="78361C72"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10 000 njësi;</w:t>
      </w:r>
    </w:p>
    <w:p w14:paraId="0DC62B80" w14:textId="23BA2EC5"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çdo 1 000 njësi shtesë;</w:t>
      </w:r>
    </w:p>
    <w:p w14:paraId="067F821A" w14:textId="14AB4062"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tarifë maksimale për ngarkesë;</w:t>
      </w:r>
    </w:p>
    <w:p w14:paraId="64AEE68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shkurre, pemë, (përveç pemëve të krishtlindjeve të prera), bimë të tjera drunore të fidanishtes, përfshirë materialin riprodhues pyjor (përveç farës):</w:t>
      </w:r>
    </w:p>
    <w:p w14:paraId="24CF9786" w14:textId="701B68A6"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10 000 njësi;</w:t>
      </w:r>
    </w:p>
    <w:p w14:paraId="4AF4C386" w14:textId="238E4C14"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w:t>
      </w:r>
      <w:r w:rsidR="00D970AC" w:rsidRPr="00833A80">
        <w:rPr>
          <w:rFonts w:ascii="Garamond" w:hAnsi="Garamond" w:cs="Times New Roman"/>
          <w:sz w:val="24"/>
          <w:szCs w:val="24"/>
        </w:rPr>
        <w:t>për ngarkesë për çdo 1 000 njësi shtesë;</w:t>
      </w:r>
    </w:p>
    <w:p w14:paraId="2AFDCF56" w14:textId="4EF4E1FB"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6607E00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bulbe, rizoma, zhardhokë për mbjellje (të ndryshme nga zhardhoku patates):</w:t>
      </w:r>
    </w:p>
    <w:p w14:paraId="572B02FA" w14:textId="7CCF6FAD"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200 kg;</w:t>
      </w:r>
    </w:p>
    <w:p w14:paraId="281E09C3" w14:textId="3146A618"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 kg shtesë;</w:t>
      </w:r>
    </w:p>
    <w:p w14:paraId="2369489F" w14:textId="14A09907"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tarifë maksimale;</w:t>
      </w:r>
    </w:p>
    <w:p w14:paraId="1913B9E1"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fara, kultura indore:</w:t>
      </w:r>
    </w:p>
    <w:p w14:paraId="24CEB678" w14:textId="71A89A7C"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100 kg;</w:t>
      </w:r>
    </w:p>
    <w:p w14:paraId="293AE93F" w14:textId="41C93F1E"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 kg shtesë;</w:t>
      </w:r>
    </w:p>
    <w:p w14:paraId="5412CC95" w14:textId="4167382C"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703F60E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 bimë të tjera për mbjellje të papërcaktuara diku tjetër:</w:t>
      </w:r>
    </w:p>
    <w:p w14:paraId="4A751931" w14:textId="2CDDD8E0"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5 000 njësi;</w:t>
      </w:r>
    </w:p>
    <w:p w14:paraId="09544B24" w14:textId="05C5F155"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100 njësi shtesë;</w:t>
      </w:r>
    </w:p>
    <w:p w14:paraId="01D34B7F" w14:textId="36D340C3"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2203E91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 lule të prera:</w:t>
      </w:r>
    </w:p>
    <w:p w14:paraId="0B1188FA" w14:textId="79CB73CB"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20 000 njësi;</w:t>
      </w:r>
    </w:p>
    <w:p w14:paraId="3AC087BB" w14:textId="20A6B89B"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 xml:space="preserve">- </w:t>
      </w:r>
      <w:r w:rsidR="00D970AC" w:rsidRPr="00833A80">
        <w:rPr>
          <w:rFonts w:ascii="Garamond" w:hAnsi="Garamond" w:cs="Times New Roman"/>
          <w:sz w:val="24"/>
          <w:szCs w:val="24"/>
        </w:rPr>
        <w:t>për ngarkesë për çdo 1 000 njësi shtesë,</w:t>
      </w:r>
    </w:p>
    <w:p w14:paraId="0723F185" w14:textId="4CCE4592"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08F533F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vii. degë me gjethe, pjesë të halorëve:</w:t>
      </w:r>
    </w:p>
    <w:p w14:paraId="41D74A7F" w14:textId="3183BA72"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100 kg;</w:t>
      </w:r>
    </w:p>
    <w:p w14:paraId="7B51B3B7" w14:textId="49A8D4E5"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100 kg shtesë;</w:t>
      </w:r>
    </w:p>
    <w:p w14:paraId="08685B8F" w14:textId="20072A34"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268D3BF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viii. pemë të Krishtlindjes:</w:t>
      </w:r>
    </w:p>
    <w:p w14:paraId="1342435B" w14:textId="4489094D"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1 000 njësi;</w:t>
      </w:r>
    </w:p>
    <w:p w14:paraId="701EBE9E" w14:textId="41E05D4A"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100 njësi shtesë;</w:t>
      </w:r>
    </w:p>
    <w:p w14:paraId="668394F4" w14:textId="411EC1F3"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60F641A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ix. gjethe bimësh, siç janë barishtet, erëzat dhe perimet me gjethe:</w:t>
      </w:r>
    </w:p>
    <w:p w14:paraId="6241D53F" w14:textId="1F0260F9"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100 kg;</w:t>
      </w:r>
    </w:p>
    <w:p w14:paraId="129EBE76" w14:textId="232092C6"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 kg shtesë;</w:t>
      </w:r>
    </w:p>
    <w:p w14:paraId="6EFD6FE8" w14:textId="5447B1D0"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0BBB1C9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x. fruta, perime (jo gjethe):</w:t>
      </w:r>
    </w:p>
    <w:p w14:paraId="24443900" w14:textId="2B001467"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25 000 kg;</w:t>
      </w:r>
    </w:p>
    <w:p w14:paraId="684B89AB" w14:textId="636EC103"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w:t>
      </w:r>
      <w:r w:rsidR="00D970AC" w:rsidRPr="00833A80">
        <w:rPr>
          <w:rFonts w:ascii="Garamond" w:hAnsi="Garamond" w:cs="Times New Roman"/>
          <w:sz w:val="24"/>
          <w:szCs w:val="24"/>
        </w:rPr>
        <w:t xml:space="preserve"> për ngarkesë për çdo 1 000 kg shtesë;</w:t>
      </w:r>
    </w:p>
    <w:p w14:paraId="34ED48B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xi. zhardhokë patatesh:</w:t>
      </w:r>
    </w:p>
    <w:p w14:paraId="0E0AE43B" w14:textId="3F241119"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25 000 kg;</w:t>
      </w:r>
    </w:p>
    <w:p w14:paraId="52E25FCF" w14:textId="47BD1664"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25 000 kg shtesë;</w:t>
      </w:r>
    </w:p>
    <w:p w14:paraId="518260C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xii. dru (përveç lëvores):</w:t>
      </w:r>
    </w:p>
    <w:p w14:paraId="11C70D82" w14:textId="6E1836BD"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1 000 m³;</w:t>
      </w:r>
    </w:p>
    <w:p w14:paraId="1C5DE096" w14:textId="31DC1278"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10 m³ shtesë;</w:t>
      </w:r>
    </w:p>
    <w:p w14:paraId="587DA25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xiii. tokë dhe medium rritës, lëvore:</w:t>
      </w:r>
    </w:p>
    <w:p w14:paraId="66CA1196" w14:textId="1661D2BB"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25 000 kg;</w:t>
      </w:r>
    </w:p>
    <w:p w14:paraId="71119EDA" w14:textId="7FC22775"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1 000 kg shtesë;</w:t>
      </w:r>
    </w:p>
    <w:p w14:paraId="4C07F899" w14:textId="3A6372AE"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68D8D28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xiv. drithëra:</w:t>
      </w:r>
    </w:p>
    <w:p w14:paraId="61119A26" w14:textId="0F718CFA"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deri në 25 000 kg;</w:t>
      </w:r>
    </w:p>
    <w:p w14:paraId="7B538F79" w14:textId="589A3190"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për çdo 1 000 kg shtesë;</w:t>
      </w:r>
    </w:p>
    <w:p w14:paraId="4FB415D5" w14:textId="0AB5A6DE"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 tarifë maksimale;</w:t>
      </w:r>
    </w:p>
    <w:p w14:paraId="4AB6766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xv. bimë ose produkte të tjera bimore që nuk specifikohen ndryshe në këtë pikë:</w:t>
      </w:r>
    </w:p>
    <w:p w14:paraId="54E92815" w14:textId="2C15678C" w:rsidR="00D970AC" w:rsidRPr="00833A80" w:rsidRDefault="00374E26"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për ngarkesë.</w:t>
      </w:r>
    </w:p>
    <w:p w14:paraId="0FB37F3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Kur një dërgesë nuk përbëhet vetëm nga produkte që i përkasin përshkrimit të nënndarjes përkatëse, pjesët e dërgesës që përbëhen nga produkte që i përkasin atij përshkrimi (loti ose lotet) konsiderohen dhe trajtohen si dërgesë më vete.</w:t>
      </w:r>
    </w:p>
    <w:p w14:paraId="08F63DA3" w14:textId="77777777" w:rsidR="005073AA" w:rsidRPr="00833A80" w:rsidRDefault="005073AA" w:rsidP="00833A80">
      <w:pPr>
        <w:spacing w:after="0" w:line="240" w:lineRule="auto"/>
        <w:ind w:firstLine="284"/>
        <w:jc w:val="center"/>
        <w:rPr>
          <w:rFonts w:ascii="Garamond" w:hAnsi="Garamond" w:cs="Times New Roman"/>
          <w:sz w:val="24"/>
          <w:szCs w:val="24"/>
        </w:rPr>
      </w:pPr>
    </w:p>
    <w:p w14:paraId="3D14021F" w14:textId="3FD92892" w:rsidR="00D970AC" w:rsidRPr="00833A80" w:rsidRDefault="00D970AC" w:rsidP="00833A80">
      <w:pPr>
        <w:spacing w:after="0" w:line="240" w:lineRule="auto"/>
        <w:ind w:firstLine="284"/>
        <w:jc w:val="center"/>
        <w:rPr>
          <w:rFonts w:ascii="Garamond" w:hAnsi="Garamond" w:cs="Times New Roman"/>
          <w:sz w:val="24"/>
          <w:szCs w:val="24"/>
        </w:rPr>
      </w:pPr>
      <w:r w:rsidRPr="00833A80">
        <w:rPr>
          <w:rFonts w:ascii="Garamond" w:hAnsi="Garamond" w:cs="Times New Roman"/>
          <w:sz w:val="24"/>
          <w:szCs w:val="24"/>
        </w:rPr>
        <w:t>KAPITULLI II</w:t>
      </w:r>
    </w:p>
    <w:p w14:paraId="3E0A8FFA" w14:textId="77777777" w:rsidR="00374E26" w:rsidRPr="00833A80" w:rsidRDefault="00374E26" w:rsidP="00833A80">
      <w:pPr>
        <w:spacing w:after="0" w:line="240" w:lineRule="auto"/>
        <w:ind w:firstLine="284"/>
        <w:jc w:val="both"/>
        <w:rPr>
          <w:rFonts w:ascii="Garamond" w:hAnsi="Garamond" w:cs="Times New Roman"/>
          <w:sz w:val="24"/>
          <w:szCs w:val="24"/>
        </w:rPr>
      </w:pPr>
    </w:p>
    <w:p w14:paraId="43A22AB7"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Aktivitetet për të cilat autoriteti kompetent mbledh tarifa ose pagesa për kontrollet zyrtare në thertore, stabilimente prerjeje, stabilimente për përpunimin e gjahut, prodhimin e qumështit dhe prodhimin e hedhjen në treg të produkteve të peshkimit dhe produkteve të akuakulturës</w:t>
      </w:r>
    </w:p>
    <w:p w14:paraId="1BF2294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TARIFAT OSE PAGESAT PËR KONTROLLET ZYRTARE NË THERTORE</w:t>
      </w:r>
    </w:p>
    <w:p w14:paraId="3426822E"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Mishi i gjedhit:</w:t>
      </w:r>
    </w:p>
    <w:p w14:paraId="445CDC1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kafshë të rritura të gjedhit: për kafshë,</w:t>
      </w:r>
    </w:p>
    <w:p w14:paraId="3973BC0A"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kafshë të reja të gjedhit: për kafshë,</w:t>
      </w:r>
    </w:p>
    <w:p w14:paraId="28019E21"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mish i kuajve/ekuideve: për kafshë,</w:t>
      </w:r>
    </w:p>
    <w:p w14:paraId="611C314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mish derri: kafshë me peshë trupore:</w:t>
      </w:r>
    </w:p>
    <w:p w14:paraId="119C4499"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më pak se 25 kg: për kafshë,</w:t>
      </w:r>
    </w:p>
    <w:p w14:paraId="33004B1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e barabartë ose më e madhe se 25 kg: për kafshë,</w:t>
      </w:r>
    </w:p>
    <w:p w14:paraId="2D4DA35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ç) mish deleje dhe dhie: kafshë me peshë trupore:</w:t>
      </w:r>
    </w:p>
    <w:p w14:paraId="167F6532"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më pak se 12 kg: për kafshë,</w:t>
      </w:r>
    </w:p>
    <w:p w14:paraId="3059F1ED"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e barabartë ose më e madhe se 12 kg: për kafshë,</w:t>
      </w:r>
    </w:p>
    <w:p w14:paraId="05A2E4D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mish shpendësh:</w:t>
      </w:r>
    </w:p>
    <w:p w14:paraId="5532F55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   shpendë të gjinisë Gallus dhe shpendë Guinea: për kafshë,</w:t>
      </w:r>
    </w:p>
    <w:p w14:paraId="1EFAB22C"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rosa dhe pata: për kafshë,</w:t>
      </w:r>
    </w:p>
    <w:p w14:paraId="1291F1DE"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gjela deti: për kafshë,</w:t>
      </w:r>
    </w:p>
    <w:p w14:paraId="03F887C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mish lepuri të fermës: për kafshë,</w:t>
      </w:r>
    </w:p>
    <w:p w14:paraId="707C89C5"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 thëllëza dhe shkurtëza: për kafshë.</w:t>
      </w:r>
    </w:p>
    <w:p w14:paraId="3ED7CC53"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 TARIFAT OSE PAGESAT PËR KONTROLLET ZYRTARE NË STABILIMENTE PRERJEJE</w:t>
      </w:r>
    </w:p>
    <w:p w14:paraId="0DF0B93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Për ton mish:</w:t>
      </w:r>
    </w:p>
    <w:p w14:paraId="66FEB7D1"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gjedh, viç, derr, ekuide, dele dhe dhi;</w:t>
      </w:r>
    </w:p>
    <w:p w14:paraId="54DEAD48"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mish shpendësh dhe mish lepuri të fermës;</w:t>
      </w:r>
    </w:p>
    <w:p w14:paraId="7DAA939F"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mish gjahu të fermës dhe të egër:</w:t>
      </w:r>
    </w:p>
    <w:p w14:paraId="13EE2D41" w14:textId="4201735D" w:rsidR="00D970AC" w:rsidRPr="00833A80" w:rsidRDefault="00747071"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shpendë gjahu të vegjël dhe gjahu tokësor;</w:t>
      </w:r>
    </w:p>
    <w:p w14:paraId="334ADF12" w14:textId="22359F7A" w:rsidR="00D970AC" w:rsidRPr="00833A80" w:rsidRDefault="00747071"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ratitë (struc, emu, nandou);</w:t>
      </w:r>
    </w:p>
    <w:p w14:paraId="5A5C81D1" w14:textId="24D4AB22" w:rsidR="00D970AC" w:rsidRPr="00833A80" w:rsidRDefault="00747071"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w:t>
      </w:r>
      <w:r w:rsidR="00D970AC" w:rsidRPr="00833A80">
        <w:rPr>
          <w:rFonts w:ascii="Garamond" w:hAnsi="Garamond" w:cs="Times New Roman"/>
          <w:sz w:val="24"/>
          <w:szCs w:val="24"/>
        </w:rPr>
        <w:t xml:space="preserve"> derr i egër dhe ripërtypës.</w:t>
      </w:r>
    </w:p>
    <w:p w14:paraId="04F1DED4"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III. TARIFAT OSE PAGESAT PËR KONTROLLET ZYRTARE NË STABILIMENTE PËR PËRPUNIMIN E GJAHUT</w:t>
      </w:r>
    </w:p>
    <w:p w14:paraId="287D1E1A" w14:textId="0DB5FF3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lastRenderedPageBreak/>
        <w:t>a) shpendë gjahu të vegjël: për kafshë,</w:t>
      </w:r>
    </w:p>
    <w:p w14:paraId="62F89FBD" w14:textId="1A0C7583"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gjahu tokësor i vogël: për kafshë,</w:t>
      </w:r>
    </w:p>
    <w:p w14:paraId="7714FCC2" w14:textId="6B04F39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ratitë: për kafshë,</w:t>
      </w:r>
    </w:p>
    <w:p w14:paraId="39454F19" w14:textId="079360F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d) gjitarë tokësorë:</w:t>
      </w:r>
    </w:p>
    <w:p w14:paraId="32F83CF0" w14:textId="67051F80"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747071" w:rsidRPr="00833A80">
        <w:rPr>
          <w:rFonts w:ascii="Garamond" w:hAnsi="Garamond" w:cs="Times New Roman"/>
          <w:sz w:val="24"/>
          <w:szCs w:val="24"/>
        </w:rPr>
        <w:t>.</w:t>
      </w:r>
      <w:r w:rsidRPr="00833A80">
        <w:rPr>
          <w:rFonts w:ascii="Garamond" w:hAnsi="Garamond" w:cs="Times New Roman"/>
          <w:sz w:val="24"/>
          <w:szCs w:val="24"/>
        </w:rPr>
        <w:t xml:space="preserve"> derr i egër: për kafshë;</w:t>
      </w:r>
    </w:p>
    <w:p w14:paraId="78468845" w14:textId="6EF0373A"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747071" w:rsidRPr="00833A80">
        <w:rPr>
          <w:rFonts w:ascii="Garamond" w:hAnsi="Garamond" w:cs="Times New Roman"/>
          <w:sz w:val="24"/>
          <w:szCs w:val="24"/>
        </w:rPr>
        <w:t>.</w:t>
      </w:r>
      <w:r w:rsidRPr="00833A80">
        <w:rPr>
          <w:rFonts w:ascii="Garamond" w:hAnsi="Garamond" w:cs="Times New Roman"/>
          <w:sz w:val="24"/>
          <w:szCs w:val="24"/>
        </w:rPr>
        <w:t xml:space="preserve"> ripërtypës: për kafshë.</w:t>
      </w:r>
    </w:p>
    <w:p w14:paraId="603C6EBB"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IV. TARIFAT OSE PAGESAT PËR KONTROLLET ZYRTARE NË PRODHIMIN E QUMËSHTIT</w:t>
      </w:r>
    </w:p>
    <w:p w14:paraId="49C5B317" w14:textId="6863F80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w:t>
      </w:r>
      <w:r w:rsidR="00C300AF">
        <w:rPr>
          <w:rFonts w:ascii="Garamond" w:hAnsi="Garamond" w:cs="Times New Roman"/>
          <w:sz w:val="24"/>
          <w:szCs w:val="24"/>
        </w:rPr>
        <w:t xml:space="preserve"> </w:t>
      </w:r>
      <w:r w:rsidRPr="00833A80">
        <w:rPr>
          <w:rFonts w:ascii="Garamond" w:hAnsi="Garamond" w:cs="Times New Roman"/>
          <w:sz w:val="24"/>
          <w:szCs w:val="24"/>
        </w:rPr>
        <w:t>për 30 ton</w:t>
      </w:r>
      <w:r w:rsidR="00581E59" w:rsidRPr="00833A80">
        <w:rPr>
          <w:rFonts w:ascii="Garamond" w:hAnsi="Garamond" w:cs="Times New Roman"/>
          <w:sz w:val="24"/>
          <w:szCs w:val="24"/>
        </w:rPr>
        <w:t>ë</w:t>
      </w:r>
      <w:r w:rsidRPr="00833A80">
        <w:rPr>
          <w:rFonts w:ascii="Garamond" w:hAnsi="Garamond" w:cs="Times New Roman"/>
          <w:sz w:val="24"/>
          <w:szCs w:val="24"/>
        </w:rPr>
        <w:t>, dhe</w:t>
      </w:r>
    </w:p>
    <w:p w14:paraId="4074639B" w14:textId="244A043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rritje për çdo ton shtesë më pas.</w:t>
      </w:r>
    </w:p>
    <w:p w14:paraId="35205F30" w14:textId="77777777"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V. TARIFAT OSE PAGESAT PËR KONTROLLET ZYRTARE NË PRODHIMIN DHE HEDHJEN NË TREG TË PRODUKTEVE TË PESHKIMIT DHE AKUAKULTURËS</w:t>
      </w:r>
    </w:p>
    <w:p w14:paraId="679D9653" w14:textId="469068A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a) Hedhja e parë në treg e produkteve të peshkimit dhe akuakulturës:</w:t>
      </w:r>
    </w:p>
    <w:p w14:paraId="239CEECE" w14:textId="2F83179B"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747071" w:rsidRPr="00833A80">
        <w:rPr>
          <w:rFonts w:ascii="Garamond" w:hAnsi="Garamond" w:cs="Times New Roman"/>
          <w:sz w:val="24"/>
          <w:szCs w:val="24"/>
        </w:rPr>
        <w:t>.</w:t>
      </w:r>
      <w:r w:rsidRPr="00833A80">
        <w:rPr>
          <w:rFonts w:ascii="Garamond" w:hAnsi="Garamond" w:cs="Times New Roman"/>
          <w:sz w:val="24"/>
          <w:szCs w:val="24"/>
        </w:rPr>
        <w:t xml:space="preserve"> për ton për 50 tonët e parë në muaj;</w:t>
      </w:r>
    </w:p>
    <w:p w14:paraId="5A905CAA" w14:textId="658FBAB6"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747071" w:rsidRPr="00833A80">
        <w:rPr>
          <w:rFonts w:ascii="Garamond" w:hAnsi="Garamond" w:cs="Times New Roman"/>
          <w:sz w:val="24"/>
          <w:szCs w:val="24"/>
        </w:rPr>
        <w:t>.</w:t>
      </w:r>
      <w:r w:rsidRPr="00833A80">
        <w:rPr>
          <w:rFonts w:ascii="Garamond" w:hAnsi="Garamond" w:cs="Times New Roman"/>
          <w:sz w:val="24"/>
          <w:szCs w:val="24"/>
        </w:rPr>
        <w:t xml:space="preserve"> rritje për çdo ton shtesë më pas.</w:t>
      </w:r>
    </w:p>
    <w:p w14:paraId="6F3FDC97" w14:textId="55FAB64D"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b) Shitja e parë në tregun e peshkut:</w:t>
      </w:r>
    </w:p>
    <w:p w14:paraId="7FFE9034" w14:textId="3BA581F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747071" w:rsidRPr="00833A80">
        <w:rPr>
          <w:rFonts w:ascii="Garamond" w:hAnsi="Garamond" w:cs="Times New Roman"/>
          <w:sz w:val="24"/>
          <w:szCs w:val="24"/>
        </w:rPr>
        <w:t>.</w:t>
      </w:r>
      <w:r w:rsidRPr="00833A80">
        <w:rPr>
          <w:rFonts w:ascii="Garamond" w:hAnsi="Garamond" w:cs="Times New Roman"/>
          <w:sz w:val="24"/>
          <w:szCs w:val="24"/>
        </w:rPr>
        <w:t xml:space="preserve"> për ton për 50 tonët e parë në muaj;</w:t>
      </w:r>
    </w:p>
    <w:p w14:paraId="6396A001" w14:textId="4F447D74"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747071" w:rsidRPr="00833A80">
        <w:rPr>
          <w:rFonts w:ascii="Garamond" w:hAnsi="Garamond" w:cs="Times New Roman"/>
          <w:sz w:val="24"/>
          <w:szCs w:val="24"/>
        </w:rPr>
        <w:t>.</w:t>
      </w:r>
      <w:r w:rsidRPr="00833A80">
        <w:rPr>
          <w:rFonts w:ascii="Garamond" w:hAnsi="Garamond" w:cs="Times New Roman"/>
          <w:sz w:val="24"/>
          <w:szCs w:val="24"/>
        </w:rPr>
        <w:t xml:space="preserve"> rritje për çdo ton shtesë më pas.</w:t>
      </w:r>
    </w:p>
    <w:p w14:paraId="233C908A" w14:textId="2107259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c) Shitja e parë në rast mungese ose pamjaftueshmërie të klasifikimit për freski dhe/ose madhësi:</w:t>
      </w:r>
    </w:p>
    <w:p w14:paraId="6581B188" w14:textId="7AB84938"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w:t>
      </w:r>
      <w:r w:rsidR="00747071" w:rsidRPr="00833A80">
        <w:rPr>
          <w:rFonts w:ascii="Garamond" w:hAnsi="Garamond" w:cs="Times New Roman"/>
          <w:sz w:val="24"/>
          <w:szCs w:val="24"/>
        </w:rPr>
        <w:t>.</w:t>
      </w:r>
      <w:r w:rsidRPr="00833A80">
        <w:rPr>
          <w:rFonts w:ascii="Garamond" w:hAnsi="Garamond" w:cs="Times New Roman"/>
          <w:sz w:val="24"/>
          <w:szCs w:val="24"/>
        </w:rPr>
        <w:t xml:space="preserve"> për ton për 50 tonët e parë në muaj;</w:t>
      </w:r>
    </w:p>
    <w:p w14:paraId="3B849F79" w14:textId="32B0F14E" w:rsidR="00D970AC" w:rsidRPr="00833A80" w:rsidRDefault="00D970AC" w:rsidP="00833A80">
      <w:pPr>
        <w:spacing w:after="0" w:line="240" w:lineRule="auto"/>
        <w:ind w:firstLine="284"/>
        <w:jc w:val="both"/>
        <w:rPr>
          <w:rFonts w:ascii="Garamond" w:hAnsi="Garamond" w:cs="Times New Roman"/>
          <w:sz w:val="24"/>
          <w:szCs w:val="24"/>
        </w:rPr>
      </w:pPr>
      <w:r w:rsidRPr="00833A80">
        <w:rPr>
          <w:rFonts w:ascii="Garamond" w:hAnsi="Garamond" w:cs="Times New Roman"/>
          <w:sz w:val="24"/>
          <w:szCs w:val="24"/>
        </w:rPr>
        <w:t>ii</w:t>
      </w:r>
      <w:r w:rsidR="00747071" w:rsidRPr="00833A80">
        <w:rPr>
          <w:rFonts w:ascii="Garamond" w:hAnsi="Garamond" w:cs="Times New Roman"/>
          <w:sz w:val="24"/>
          <w:szCs w:val="24"/>
        </w:rPr>
        <w:t>.</w:t>
      </w:r>
      <w:r w:rsidRPr="00833A80">
        <w:rPr>
          <w:rFonts w:ascii="Garamond" w:hAnsi="Garamond" w:cs="Times New Roman"/>
          <w:sz w:val="24"/>
          <w:szCs w:val="24"/>
        </w:rPr>
        <w:t xml:space="preserve"> rritje për çdo ton shtesë më pas.</w:t>
      </w:r>
    </w:p>
    <w:sectPr w:rsidR="00D970AC" w:rsidRPr="00833A80"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3D0C3" w14:textId="77777777" w:rsidR="009B617F" w:rsidRDefault="009B617F" w:rsidP="00420682">
      <w:pPr>
        <w:spacing w:after="0" w:line="240" w:lineRule="auto"/>
      </w:pPr>
      <w:r>
        <w:separator/>
      </w:r>
    </w:p>
  </w:endnote>
  <w:endnote w:type="continuationSeparator" w:id="0">
    <w:p w14:paraId="4DFF33E8" w14:textId="77777777" w:rsidR="009B617F" w:rsidRDefault="009B617F" w:rsidP="00420682">
      <w:pPr>
        <w:spacing w:after="0" w:line="240" w:lineRule="auto"/>
      </w:pPr>
      <w:r>
        <w:continuationSeparator/>
      </w:r>
    </w:p>
  </w:endnote>
  <w:endnote w:type="continuationNotice" w:id="1">
    <w:p w14:paraId="4005E5DD" w14:textId="77777777" w:rsidR="009B617F" w:rsidRDefault="009B61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DD9B9" w14:textId="77777777" w:rsidR="009B617F" w:rsidRDefault="009B617F" w:rsidP="00420682">
      <w:pPr>
        <w:spacing w:after="0" w:line="240" w:lineRule="auto"/>
      </w:pPr>
      <w:r>
        <w:separator/>
      </w:r>
    </w:p>
  </w:footnote>
  <w:footnote w:type="continuationSeparator" w:id="0">
    <w:p w14:paraId="6EC28D4A" w14:textId="77777777" w:rsidR="009B617F" w:rsidRDefault="009B617F" w:rsidP="00420682">
      <w:pPr>
        <w:spacing w:after="0" w:line="240" w:lineRule="auto"/>
      </w:pPr>
      <w:r>
        <w:continuationSeparator/>
      </w:r>
    </w:p>
  </w:footnote>
  <w:footnote w:type="continuationNotice" w:id="1">
    <w:p w14:paraId="4D5CE40E" w14:textId="77777777" w:rsidR="009B617F" w:rsidRDefault="009B617F">
      <w:pPr>
        <w:spacing w:after="0" w:line="240" w:lineRule="auto"/>
      </w:pPr>
    </w:p>
  </w:footnote>
  <w:footnote w:id="2">
    <w:p w14:paraId="06817D91" w14:textId="09A52C27" w:rsidR="009B617F" w:rsidRPr="00D17C3A" w:rsidRDefault="009B617F" w:rsidP="009E62DF">
      <w:pPr>
        <w:pStyle w:val="FootnoteText"/>
        <w:jc w:val="both"/>
        <w:rPr>
          <w:rFonts w:ascii="Garamond" w:hAnsi="Garamond"/>
          <w:lang w:val="sq-AL"/>
        </w:rPr>
      </w:pPr>
      <w:r w:rsidRPr="00D17C3A">
        <w:rPr>
          <w:rStyle w:val="FootnoteReference"/>
          <w:rFonts w:ascii="Garamond" w:hAnsi="Garamond"/>
        </w:rPr>
        <w:footnoteRef/>
      </w:r>
      <w:r w:rsidRPr="00D17C3A">
        <w:rPr>
          <w:rFonts w:ascii="Garamond" w:hAnsi="Garamond"/>
        </w:rPr>
        <w:t xml:space="preserve"> </w:t>
      </w:r>
      <w:r w:rsidRPr="00D17C3A">
        <w:rPr>
          <w:rFonts w:ascii="Garamond" w:hAnsi="Garamond"/>
          <w:lang w:val="sq-AL"/>
        </w:rPr>
        <w:t>Ky ligj është përafruar pjesërisht me rregulloren (BE) 2017/625 të Parlamentit Evropian dhe Këshillit, të datës 15 mars 2017, “Për kontrollet zyrtare dhe aktivitete të tjera zyrtare të kryera për të garantuar zbatimin e legjislacionit mbi ushqimin dhe ushqimin e kafshëve, të normave mbi shëndetin dhe mirëqenien e kafshëve, mbi shëndetin e bimëve dhe produkteve për mbrojtjen e shëndetit të bimëve”, duke ndryshuar rregulloret (KE) nr. 999/2001, (KE) nr. 396/2005, (KE) nr.1069/2009, (KE) nr.1107/2009, (BE) nr.1151/2012, (BE) nr.652/2014, (BE) 2016/429 dhe (BE) 2016/2031 të Parlamentit Evropian dhe Këshillit, rregulloret e Këshillit (KE) nr.1/2005 dhe (KE) nr.1099/2009 dhe direktivat e Këshillit 98/58/KE, 1999/74/KE, 2007/43/KE, 2008/119/KE dhe 2008/120/KE, dhe duke shfuqizuar rregulloret (KE) nr.854/2004 dhe (KE) nr.882/2004 të Parlamenti Evropian dhe Këshillit, direktivat e Këshillit 89/608/KEE, 89/662/KEE, 90/425/KEE, 91/496/KEE, 96/23/KE, 96/93/KE dhe 97/78/KE dhe vendimin e Këshillit 92/438/KEE (rregullorja e kontrolleve zyrtare), e ndryshuar numri CELEX 32017R0625, Fletorja Zyrtare e Bashkimit Evropian, seria L, nr.95, datë 7.4.2017, faqe 1 - 142.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4CBE6ABA"/>
    <w:multiLevelType w:val="multilevel"/>
    <w:tmpl w:val="3AEE4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043FC0"/>
    <w:multiLevelType w:val="multilevel"/>
    <w:tmpl w:val="BF00E5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1D6F"/>
    <w:rsid w:val="00002637"/>
    <w:rsid w:val="00002A64"/>
    <w:rsid w:val="00002A97"/>
    <w:rsid w:val="00002F75"/>
    <w:rsid w:val="00003A51"/>
    <w:rsid w:val="00004E99"/>
    <w:rsid w:val="00005581"/>
    <w:rsid w:val="00005CCE"/>
    <w:rsid w:val="00011558"/>
    <w:rsid w:val="000115A2"/>
    <w:rsid w:val="00012CDD"/>
    <w:rsid w:val="000137D6"/>
    <w:rsid w:val="000141A5"/>
    <w:rsid w:val="0001561C"/>
    <w:rsid w:val="00017D23"/>
    <w:rsid w:val="00022A13"/>
    <w:rsid w:val="00024790"/>
    <w:rsid w:val="00024FF1"/>
    <w:rsid w:val="0003592B"/>
    <w:rsid w:val="00037073"/>
    <w:rsid w:val="00037962"/>
    <w:rsid w:val="00040D8C"/>
    <w:rsid w:val="00042C20"/>
    <w:rsid w:val="00043C57"/>
    <w:rsid w:val="00047BDD"/>
    <w:rsid w:val="000514F1"/>
    <w:rsid w:val="000518D6"/>
    <w:rsid w:val="000528BB"/>
    <w:rsid w:val="00054966"/>
    <w:rsid w:val="0005532C"/>
    <w:rsid w:val="00055AB5"/>
    <w:rsid w:val="00055FC4"/>
    <w:rsid w:val="00056EDA"/>
    <w:rsid w:val="00060376"/>
    <w:rsid w:val="00060FE8"/>
    <w:rsid w:val="00061FDD"/>
    <w:rsid w:val="00064B9C"/>
    <w:rsid w:val="00072080"/>
    <w:rsid w:val="00072335"/>
    <w:rsid w:val="0007322B"/>
    <w:rsid w:val="000765C2"/>
    <w:rsid w:val="000768F7"/>
    <w:rsid w:val="00082266"/>
    <w:rsid w:val="00082783"/>
    <w:rsid w:val="00085424"/>
    <w:rsid w:val="000877D5"/>
    <w:rsid w:val="00090F3B"/>
    <w:rsid w:val="00091A46"/>
    <w:rsid w:val="00093315"/>
    <w:rsid w:val="0009395F"/>
    <w:rsid w:val="0009415D"/>
    <w:rsid w:val="00096985"/>
    <w:rsid w:val="00096F02"/>
    <w:rsid w:val="00097617"/>
    <w:rsid w:val="000A0476"/>
    <w:rsid w:val="000A08A2"/>
    <w:rsid w:val="000A1E47"/>
    <w:rsid w:val="000A3B4D"/>
    <w:rsid w:val="000A662C"/>
    <w:rsid w:val="000A6B3D"/>
    <w:rsid w:val="000A732F"/>
    <w:rsid w:val="000B060D"/>
    <w:rsid w:val="000B3964"/>
    <w:rsid w:val="000B3F8E"/>
    <w:rsid w:val="000B4712"/>
    <w:rsid w:val="000B5AFE"/>
    <w:rsid w:val="000B71C9"/>
    <w:rsid w:val="000C17F1"/>
    <w:rsid w:val="000C3007"/>
    <w:rsid w:val="000C3D74"/>
    <w:rsid w:val="000C4125"/>
    <w:rsid w:val="000C6DA9"/>
    <w:rsid w:val="000D04DA"/>
    <w:rsid w:val="000D199E"/>
    <w:rsid w:val="000D1AC4"/>
    <w:rsid w:val="000D36C9"/>
    <w:rsid w:val="000D5634"/>
    <w:rsid w:val="000E1F77"/>
    <w:rsid w:val="000E268C"/>
    <w:rsid w:val="000E32F6"/>
    <w:rsid w:val="000E4CA8"/>
    <w:rsid w:val="000E544E"/>
    <w:rsid w:val="000E5BA6"/>
    <w:rsid w:val="000F0F0A"/>
    <w:rsid w:val="000F482E"/>
    <w:rsid w:val="000F799B"/>
    <w:rsid w:val="000F7A2C"/>
    <w:rsid w:val="00103828"/>
    <w:rsid w:val="00104210"/>
    <w:rsid w:val="001066CD"/>
    <w:rsid w:val="00106F20"/>
    <w:rsid w:val="00106F6D"/>
    <w:rsid w:val="0011017D"/>
    <w:rsid w:val="00111067"/>
    <w:rsid w:val="00111652"/>
    <w:rsid w:val="0011290C"/>
    <w:rsid w:val="00113953"/>
    <w:rsid w:val="0011415C"/>
    <w:rsid w:val="001155E0"/>
    <w:rsid w:val="0011684B"/>
    <w:rsid w:val="00117D28"/>
    <w:rsid w:val="00121E29"/>
    <w:rsid w:val="00122125"/>
    <w:rsid w:val="00122D1F"/>
    <w:rsid w:val="00124D7E"/>
    <w:rsid w:val="0012550D"/>
    <w:rsid w:val="001268E9"/>
    <w:rsid w:val="00130958"/>
    <w:rsid w:val="00132CEC"/>
    <w:rsid w:val="001352AC"/>
    <w:rsid w:val="0013569A"/>
    <w:rsid w:val="00135A36"/>
    <w:rsid w:val="00136EC9"/>
    <w:rsid w:val="0013739A"/>
    <w:rsid w:val="001375B2"/>
    <w:rsid w:val="00140E6B"/>
    <w:rsid w:val="00143DC2"/>
    <w:rsid w:val="00144276"/>
    <w:rsid w:val="001459F6"/>
    <w:rsid w:val="00146A7A"/>
    <w:rsid w:val="00146BF8"/>
    <w:rsid w:val="00146D52"/>
    <w:rsid w:val="001522F3"/>
    <w:rsid w:val="00153559"/>
    <w:rsid w:val="00153CC5"/>
    <w:rsid w:val="00154CFD"/>
    <w:rsid w:val="0015512C"/>
    <w:rsid w:val="001551CE"/>
    <w:rsid w:val="00155BCF"/>
    <w:rsid w:val="00155EBC"/>
    <w:rsid w:val="001569AC"/>
    <w:rsid w:val="00156B7C"/>
    <w:rsid w:val="00161DDC"/>
    <w:rsid w:val="0016280E"/>
    <w:rsid w:val="00162D08"/>
    <w:rsid w:val="00163579"/>
    <w:rsid w:val="00166272"/>
    <w:rsid w:val="00166898"/>
    <w:rsid w:val="00167D1D"/>
    <w:rsid w:val="00172D4F"/>
    <w:rsid w:val="00173B56"/>
    <w:rsid w:val="00176471"/>
    <w:rsid w:val="00180F4A"/>
    <w:rsid w:val="001816AF"/>
    <w:rsid w:val="0018601B"/>
    <w:rsid w:val="00187492"/>
    <w:rsid w:val="00187A2D"/>
    <w:rsid w:val="00191A00"/>
    <w:rsid w:val="001942D4"/>
    <w:rsid w:val="00194BA7"/>
    <w:rsid w:val="00194EF7"/>
    <w:rsid w:val="001960B2"/>
    <w:rsid w:val="0019684C"/>
    <w:rsid w:val="001A1919"/>
    <w:rsid w:val="001A2864"/>
    <w:rsid w:val="001A2945"/>
    <w:rsid w:val="001A2C14"/>
    <w:rsid w:val="001A4116"/>
    <w:rsid w:val="001B2638"/>
    <w:rsid w:val="001B796E"/>
    <w:rsid w:val="001C0806"/>
    <w:rsid w:val="001C0E86"/>
    <w:rsid w:val="001C1A1A"/>
    <w:rsid w:val="001C1E51"/>
    <w:rsid w:val="001C216E"/>
    <w:rsid w:val="001C2335"/>
    <w:rsid w:val="001C27E6"/>
    <w:rsid w:val="001C445C"/>
    <w:rsid w:val="001C5CDE"/>
    <w:rsid w:val="001C6A0A"/>
    <w:rsid w:val="001C7EC0"/>
    <w:rsid w:val="001D2144"/>
    <w:rsid w:val="001D2895"/>
    <w:rsid w:val="001D31EB"/>
    <w:rsid w:val="001D3B4F"/>
    <w:rsid w:val="001D4E55"/>
    <w:rsid w:val="001D6DF6"/>
    <w:rsid w:val="001D77D6"/>
    <w:rsid w:val="001D7939"/>
    <w:rsid w:val="001E2591"/>
    <w:rsid w:val="001E4595"/>
    <w:rsid w:val="001E4F99"/>
    <w:rsid w:val="001E6ED6"/>
    <w:rsid w:val="001E7928"/>
    <w:rsid w:val="001F194A"/>
    <w:rsid w:val="001F5874"/>
    <w:rsid w:val="001F676C"/>
    <w:rsid w:val="001F774F"/>
    <w:rsid w:val="001F78C3"/>
    <w:rsid w:val="001F797D"/>
    <w:rsid w:val="0020004E"/>
    <w:rsid w:val="002009A1"/>
    <w:rsid w:val="00200D3D"/>
    <w:rsid w:val="0020160E"/>
    <w:rsid w:val="0020170B"/>
    <w:rsid w:val="00201E4C"/>
    <w:rsid w:val="00202E9D"/>
    <w:rsid w:val="00204052"/>
    <w:rsid w:val="002044B0"/>
    <w:rsid w:val="0020507F"/>
    <w:rsid w:val="0020603B"/>
    <w:rsid w:val="002101FE"/>
    <w:rsid w:val="002115B7"/>
    <w:rsid w:val="00212E52"/>
    <w:rsid w:val="00213234"/>
    <w:rsid w:val="00214854"/>
    <w:rsid w:val="00214F21"/>
    <w:rsid w:val="0021715D"/>
    <w:rsid w:val="00217DA0"/>
    <w:rsid w:val="0022133B"/>
    <w:rsid w:val="00221AAC"/>
    <w:rsid w:val="00223BC9"/>
    <w:rsid w:val="00223F53"/>
    <w:rsid w:val="00224329"/>
    <w:rsid w:val="00225D3D"/>
    <w:rsid w:val="00225DD1"/>
    <w:rsid w:val="00230167"/>
    <w:rsid w:val="00233280"/>
    <w:rsid w:val="00234BD8"/>
    <w:rsid w:val="002371A5"/>
    <w:rsid w:val="00240384"/>
    <w:rsid w:val="00241E3B"/>
    <w:rsid w:val="0024206A"/>
    <w:rsid w:val="00243B60"/>
    <w:rsid w:val="002466D4"/>
    <w:rsid w:val="00246B1A"/>
    <w:rsid w:val="00246E9B"/>
    <w:rsid w:val="00247D26"/>
    <w:rsid w:val="00247DF1"/>
    <w:rsid w:val="002501B6"/>
    <w:rsid w:val="00250F7F"/>
    <w:rsid w:val="00251245"/>
    <w:rsid w:val="00252CF0"/>
    <w:rsid w:val="00256310"/>
    <w:rsid w:val="0025735E"/>
    <w:rsid w:val="002576CA"/>
    <w:rsid w:val="00260E70"/>
    <w:rsid w:val="00261BB1"/>
    <w:rsid w:val="002631A4"/>
    <w:rsid w:val="002645B6"/>
    <w:rsid w:val="00264FD5"/>
    <w:rsid w:val="00266C06"/>
    <w:rsid w:val="00267E57"/>
    <w:rsid w:val="00270501"/>
    <w:rsid w:val="0027350F"/>
    <w:rsid w:val="00274D4C"/>
    <w:rsid w:val="002753F6"/>
    <w:rsid w:val="002773E8"/>
    <w:rsid w:val="00277501"/>
    <w:rsid w:val="00277C89"/>
    <w:rsid w:val="00280456"/>
    <w:rsid w:val="002813BF"/>
    <w:rsid w:val="00282145"/>
    <w:rsid w:val="00284AC7"/>
    <w:rsid w:val="00286ACB"/>
    <w:rsid w:val="002905F7"/>
    <w:rsid w:val="00290C63"/>
    <w:rsid w:val="002918B9"/>
    <w:rsid w:val="00291BE6"/>
    <w:rsid w:val="0029359C"/>
    <w:rsid w:val="00294FCA"/>
    <w:rsid w:val="002965B0"/>
    <w:rsid w:val="00296ECC"/>
    <w:rsid w:val="002A0C1D"/>
    <w:rsid w:val="002A1A1A"/>
    <w:rsid w:val="002A355A"/>
    <w:rsid w:val="002A47D7"/>
    <w:rsid w:val="002A50B0"/>
    <w:rsid w:val="002A6AD4"/>
    <w:rsid w:val="002B4D45"/>
    <w:rsid w:val="002B5575"/>
    <w:rsid w:val="002B57FF"/>
    <w:rsid w:val="002B6DDE"/>
    <w:rsid w:val="002C4562"/>
    <w:rsid w:val="002C4953"/>
    <w:rsid w:val="002C5F5A"/>
    <w:rsid w:val="002C7626"/>
    <w:rsid w:val="002C7D02"/>
    <w:rsid w:val="002D201C"/>
    <w:rsid w:val="002D3DB1"/>
    <w:rsid w:val="002D4309"/>
    <w:rsid w:val="002D47C2"/>
    <w:rsid w:val="002D5AC9"/>
    <w:rsid w:val="002D5F14"/>
    <w:rsid w:val="002D71C7"/>
    <w:rsid w:val="002E0FFB"/>
    <w:rsid w:val="002E2079"/>
    <w:rsid w:val="002E4404"/>
    <w:rsid w:val="002E5221"/>
    <w:rsid w:val="002F000B"/>
    <w:rsid w:val="002F1C5B"/>
    <w:rsid w:val="002F21D5"/>
    <w:rsid w:val="002F35A0"/>
    <w:rsid w:val="002F3DD2"/>
    <w:rsid w:val="002F5953"/>
    <w:rsid w:val="002F5F81"/>
    <w:rsid w:val="0030004E"/>
    <w:rsid w:val="00300CDA"/>
    <w:rsid w:val="00301305"/>
    <w:rsid w:val="00301E68"/>
    <w:rsid w:val="0030276C"/>
    <w:rsid w:val="003040AF"/>
    <w:rsid w:val="00304E51"/>
    <w:rsid w:val="0030605C"/>
    <w:rsid w:val="00306E81"/>
    <w:rsid w:val="0030755C"/>
    <w:rsid w:val="0030757C"/>
    <w:rsid w:val="0031187E"/>
    <w:rsid w:val="00311E34"/>
    <w:rsid w:val="003168B3"/>
    <w:rsid w:val="00321185"/>
    <w:rsid w:val="003223A4"/>
    <w:rsid w:val="00323264"/>
    <w:rsid w:val="003248D9"/>
    <w:rsid w:val="00325554"/>
    <w:rsid w:val="003305E1"/>
    <w:rsid w:val="003333CC"/>
    <w:rsid w:val="0033513E"/>
    <w:rsid w:val="003359D3"/>
    <w:rsid w:val="00336EED"/>
    <w:rsid w:val="00337401"/>
    <w:rsid w:val="003403C8"/>
    <w:rsid w:val="00341BF2"/>
    <w:rsid w:val="00342784"/>
    <w:rsid w:val="00345A72"/>
    <w:rsid w:val="00347327"/>
    <w:rsid w:val="003547D6"/>
    <w:rsid w:val="00354ED8"/>
    <w:rsid w:val="0035692E"/>
    <w:rsid w:val="00357006"/>
    <w:rsid w:val="00360A25"/>
    <w:rsid w:val="00363075"/>
    <w:rsid w:val="003651D6"/>
    <w:rsid w:val="00365BF7"/>
    <w:rsid w:val="003706C5"/>
    <w:rsid w:val="00371792"/>
    <w:rsid w:val="00371C63"/>
    <w:rsid w:val="003744B5"/>
    <w:rsid w:val="003745EF"/>
    <w:rsid w:val="00374C97"/>
    <w:rsid w:val="00374E26"/>
    <w:rsid w:val="00375597"/>
    <w:rsid w:val="00376835"/>
    <w:rsid w:val="00377474"/>
    <w:rsid w:val="0038331D"/>
    <w:rsid w:val="00383E52"/>
    <w:rsid w:val="00385D28"/>
    <w:rsid w:val="00391BCE"/>
    <w:rsid w:val="003936BC"/>
    <w:rsid w:val="003938EC"/>
    <w:rsid w:val="00393F74"/>
    <w:rsid w:val="00394777"/>
    <w:rsid w:val="00395396"/>
    <w:rsid w:val="003953EE"/>
    <w:rsid w:val="00397541"/>
    <w:rsid w:val="00397F37"/>
    <w:rsid w:val="003A135F"/>
    <w:rsid w:val="003A1533"/>
    <w:rsid w:val="003A38DC"/>
    <w:rsid w:val="003A3E6D"/>
    <w:rsid w:val="003A42F4"/>
    <w:rsid w:val="003A60FF"/>
    <w:rsid w:val="003A63A5"/>
    <w:rsid w:val="003B0983"/>
    <w:rsid w:val="003B1D37"/>
    <w:rsid w:val="003B683D"/>
    <w:rsid w:val="003B6A57"/>
    <w:rsid w:val="003B6BBD"/>
    <w:rsid w:val="003C08AA"/>
    <w:rsid w:val="003C118D"/>
    <w:rsid w:val="003C2903"/>
    <w:rsid w:val="003C2AE4"/>
    <w:rsid w:val="003C2C62"/>
    <w:rsid w:val="003C400C"/>
    <w:rsid w:val="003C48FF"/>
    <w:rsid w:val="003C4A3A"/>
    <w:rsid w:val="003C7D1C"/>
    <w:rsid w:val="003D01F9"/>
    <w:rsid w:val="003D0E7F"/>
    <w:rsid w:val="003D17E1"/>
    <w:rsid w:val="003D5049"/>
    <w:rsid w:val="003D53AD"/>
    <w:rsid w:val="003D59B2"/>
    <w:rsid w:val="003D5ED0"/>
    <w:rsid w:val="003E4BDD"/>
    <w:rsid w:val="003E5229"/>
    <w:rsid w:val="003E72F7"/>
    <w:rsid w:val="003E7986"/>
    <w:rsid w:val="003E7DBE"/>
    <w:rsid w:val="003F139E"/>
    <w:rsid w:val="003F282B"/>
    <w:rsid w:val="003F29A8"/>
    <w:rsid w:val="003F336D"/>
    <w:rsid w:val="003F398D"/>
    <w:rsid w:val="00400340"/>
    <w:rsid w:val="0040042E"/>
    <w:rsid w:val="004006D7"/>
    <w:rsid w:val="00403430"/>
    <w:rsid w:val="00403A89"/>
    <w:rsid w:val="004051A2"/>
    <w:rsid w:val="00406D1D"/>
    <w:rsid w:val="00412134"/>
    <w:rsid w:val="0041300C"/>
    <w:rsid w:val="00420682"/>
    <w:rsid w:val="00421234"/>
    <w:rsid w:val="004215BF"/>
    <w:rsid w:val="0042625D"/>
    <w:rsid w:val="004269AF"/>
    <w:rsid w:val="004269D7"/>
    <w:rsid w:val="00430B25"/>
    <w:rsid w:val="00433481"/>
    <w:rsid w:val="00433BCD"/>
    <w:rsid w:val="004357FF"/>
    <w:rsid w:val="00436717"/>
    <w:rsid w:val="00436B84"/>
    <w:rsid w:val="00437B33"/>
    <w:rsid w:val="00445610"/>
    <w:rsid w:val="00446CCC"/>
    <w:rsid w:val="00450454"/>
    <w:rsid w:val="00451D1B"/>
    <w:rsid w:val="0045292C"/>
    <w:rsid w:val="00452A10"/>
    <w:rsid w:val="0045538C"/>
    <w:rsid w:val="004555DB"/>
    <w:rsid w:val="00455BBA"/>
    <w:rsid w:val="00460BC4"/>
    <w:rsid w:val="004619E5"/>
    <w:rsid w:val="004629AA"/>
    <w:rsid w:val="004647DB"/>
    <w:rsid w:val="00467395"/>
    <w:rsid w:val="00471609"/>
    <w:rsid w:val="0047165B"/>
    <w:rsid w:val="004723F8"/>
    <w:rsid w:val="00472890"/>
    <w:rsid w:val="00472BDE"/>
    <w:rsid w:val="00473B5D"/>
    <w:rsid w:val="00474544"/>
    <w:rsid w:val="004771A5"/>
    <w:rsid w:val="00477804"/>
    <w:rsid w:val="00482E9B"/>
    <w:rsid w:val="0048341A"/>
    <w:rsid w:val="00484922"/>
    <w:rsid w:val="004866A8"/>
    <w:rsid w:val="00486954"/>
    <w:rsid w:val="004918E0"/>
    <w:rsid w:val="00491D07"/>
    <w:rsid w:val="00492BFD"/>
    <w:rsid w:val="00494ADA"/>
    <w:rsid w:val="00496497"/>
    <w:rsid w:val="004A095B"/>
    <w:rsid w:val="004A2182"/>
    <w:rsid w:val="004A34C6"/>
    <w:rsid w:val="004A3756"/>
    <w:rsid w:val="004A3E26"/>
    <w:rsid w:val="004A5884"/>
    <w:rsid w:val="004A5DE6"/>
    <w:rsid w:val="004B12D2"/>
    <w:rsid w:val="004B14F2"/>
    <w:rsid w:val="004B2C0B"/>
    <w:rsid w:val="004B2C1A"/>
    <w:rsid w:val="004B5EEC"/>
    <w:rsid w:val="004B6ED9"/>
    <w:rsid w:val="004C029D"/>
    <w:rsid w:val="004C20B0"/>
    <w:rsid w:val="004C2DFD"/>
    <w:rsid w:val="004C2E1C"/>
    <w:rsid w:val="004C3281"/>
    <w:rsid w:val="004C67EE"/>
    <w:rsid w:val="004D3517"/>
    <w:rsid w:val="004D3CF6"/>
    <w:rsid w:val="004D3CFC"/>
    <w:rsid w:val="004D6DAE"/>
    <w:rsid w:val="004D70F8"/>
    <w:rsid w:val="004D74A9"/>
    <w:rsid w:val="004E03F1"/>
    <w:rsid w:val="004E0701"/>
    <w:rsid w:val="004E0CFF"/>
    <w:rsid w:val="004E16D5"/>
    <w:rsid w:val="004E1C0F"/>
    <w:rsid w:val="004E214F"/>
    <w:rsid w:val="004E48D1"/>
    <w:rsid w:val="004E4B4A"/>
    <w:rsid w:val="004E539D"/>
    <w:rsid w:val="004E62D6"/>
    <w:rsid w:val="004E7290"/>
    <w:rsid w:val="004E7E53"/>
    <w:rsid w:val="004F446C"/>
    <w:rsid w:val="004F447A"/>
    <w:rsid w:val="004F4782"/>
    <w:rsid w:val="004F536D"/>
    <w:rsid w:val="004F7030"/>
    <w:rsid w:val="0050203D"/>
    <w:rsid w:val="005061B5"/>
    <w:rsid w:val="005073AA"/>
    <w:rsid w:val="005110B5"/>
    <w:rsid w:val="00511925"/>
    <w:rsid w:val="00511DC9"/>
    <w:rsid w:val="00513631"/>
    <w:rsid w:val="00513E1E"/>
    <w:rsid w:val="00513F13"/>
    <w:rsid w:val="0051568A"/>
    <w:rsid w:val="00516385"/>
    <w:rsid w:val="00516B57"/>
    <w:rsid w:val="005201B5"/>
    <w:rsid w:val="0052203F"/>
    <w:rsid w:val="00522FFB"/>
    <w:rsid w:val="00523471"/>
    <w:rsid w:val="00525EC9"/>
    <w:rsid w:val="0052693D"/>
    <w:rsid w:val="005271EC"/>
    <w:rsid w:val="00531970"/>
    <w:rsid w:val="00531A97"/>
    <w:rsid w:val="00533A43"/>
    <w:rsid w:val="00533AC7"/>
    <w:rsid w:val="00534FA5"/>
    <w:rsid w:val="00536F06"/>
    <w:rsid w:val="005377BF"/>
    <w:rsid w:val="00542102"/>
    <w:rsid w:val="00543A2F"/>
    <w:rsid w:val="0054435D"/>
    <w:rsid w:val="00547302"/>
    <w:rsid w:val="00550FA3"/>
    <w:rsid w:val="00552AF2"/>
    <w:rsid w:val="00553587"/>
    <w:rsid w:val="00554CC5"/>
    <w:rsid w:val="0055575B"/>
    <w:rsid w:val="00556AD2"/>
    <w:rsid w:val="0055707F"/>
    <w:rsid w:val="00560AB1"/>
    <w:rsid w:val="005619E8"/>
    <w:rsid w:val="00561E4A"/>
    <w:rsid w:val="00562DCD"/>
    <w:rsid w:val="0056363B"/>
    <w:rsid w:val="0056497C"/>
    <w:rsid w:val="005661F9"/>
    <w:rsid w:val="0057022D"/>
    <w:rsid w:val="00570DA2"/>
    <w:rsid w:val="005726F2"/>
    <w:rsid w:val="00573EE3"/>
    <w:rsid w:val="0057485A"/>
    <w:rsid w:val="00575ADC"/>
    <w:rsid w:val="00575C67"/>
    <w:rsid w:val="005767F6"/>
    <w:rsid w:val="00576A03"/>
    <w:rsid w:val="00580CD0"/>
    <w:rsid w:val="005812AB"/>
    <w:rsid w:val="00581E59"/>
    <w:rsid w:val="00583087"/>
    <w:rsid w:val="00584083"/>
    <w:rsid w:val="005841D1"/>
    <w:rsid w:val="005908D6"/>
    <w:rsid w:val="00591503"/>
    <w:rsid w:val="00591A3B"/>
    <w:rsid w:val="0059248B"/>
    <w:rsid w:val="005927A0"/>
    <w:rsid w:val="0059341A"/>
    <w:rsid w:val="0059342C"/>
    <w:rsid w:val="00594C1D"/>
    <w:rsid w:val="0059521E"/>
    <w:rsid w:val="00596BF3"/>
    <w:rsid w:val="005978E4"/>
    <w:rsid w:val="005A0D53"/>
    <w:rsid w:val="005A0E92"/>
    <w:rsid w:val="005A380F"/>
    <w:rsid w:val="005A3842"/>
    <w:rsid w:val="005A7379"/>
    <w:rsid w:val="005B1D69"/>
    <w:rsid w:val="005B3A8E"/>
    <w:rsid w:val="005B5423"/>
    <w:rsid w:val="005B6E3F"/>
    <w:rsid w:val="005B7628"/>
    <w:rsid w:val="005C1F7E"/>
    <w:rsid w:val="005C2203"/>
    <w:rsid w:val="005C7583"/>
    <w:rsid w:val="005D05F3"/>
    <w:rsid w:val="005D15D9"/>
    <w:rsid w:val="005D1DBD"/>
    <w:rsid w:val="005D3B34"/>
    <w:rsid w:val="005D6929"/>
    <w:rsid w:val="005D6C57"/>
    <w:rsid w:val="005D7FE9"/>
    <w:rsid w:val="005E2912"/>
    <w:rsid w:val="005E40E2"/>
    <w:rsid w:val="005E56C8"/>
    <w:rsid w:val="005F00A8"/>
    <w:rsid w:val="005F010E"/>
    <w:rsid w:val="005F183C"/>
    <w:rsid w:val="005F4F6B"/>
    <w:rsid w:val="005F61AA"/>
    <w:rsid w:val="005F67F3"/>
    <w:rsid w:val="00600E61"/>
    <w:rsid w:val="00602136"/>
    <w:rsid w:val="00602362"/>
    <w:rsid w:val="0060260E"/>
    <w:rsid w:val="0060535D"/>
    <w:rsid w:val="006066FA"/>
    <w:rsid w:val="00607D49"/>
    <w:rsid w:val="00611181"/>
    <w:rsid w:val="0061141E"/>
    <w:rsid w:val="00614273"/>
    <w:rsid w:val="00614B12"/>
    <w:rsid w:val="00616283"/>
    <w:rsid w:val="00617091"/>
    <w:rsid w:val="0062077A"/>
    <w:rsid w:val="00621A17"/>
    <w:rsid w:val="006224C5"/>
    <w:rsid w:val="00623F4C"/>
    <w:rsid w:val="00624857"/>
    <w:rsid w:val="0062490A"/>
    <w:rsid w:val="00625EF9"/>
    <w:rsid w:val="006312E7"/>
    <w:rsid w:val="00631D56"/>
    <w:rsid w:val="0063208D"/>
    <w:rsid w:val="00633761"/>
    <w:rsid w:val="00634B91"/>
    <w:rsid w:val="0063535A"/>
    <w:rsid w:val="006409CD"/>
    <w:rsid w:val="006413BA"/>
    <w:rsid w:val="00643ADE"/>
    <w:rsid w:val="006465EF"/>
    <w:rsid w:val="00646924"/>
    <w:rsid w:val="00646E45"/>
    <w:rsid w:val="00647466"/>
    <w:rsid w:val="0065057A"/>
    <w:rsid w:val="00650FDD"/>
    <w:rsid w:val="00651D0E"/>
    <w:rsid w:val="00652A9C"/>
    <w:rsid w:val="00653841"/>
    <w:rsid w:val="00654305"/>
    <w:rsid w:val="006574F1"/>
    <w:rsid w:val="006603D4"/>
    <w:rsid w:val="00660B9D"/>
    <w:rsid w:val="00660DFA"/>
    <w:rsid w:val="0066141E"/>
    <w:rsid w:val="00661C10"/>
    <w:rsid w:val="00662C28"/>
    <w:rsid w:val="00663243"/>
    <w:rsid w:val="0066390A"/>
    <w:rsid w:val="006661CE"/>
    <w:rsid w:val="00666476"/>
    <w:rsid w:val="00670436"/>
    <w:rsid w:val="00670AA2"/>
    <w:rsid w:val="006713B9"/>
    <w:rsid w:val="00672065"/>
    <w:rsid w:val="006735CC"/>
    <w:rsid w:val="0067406E"/>
    <w:rsid w:val="00677E6C"/>
    <w:rsid w:val="00677F25"/>
    <w:rsid w:val="0068095C"/>
    <w:rsid w:val="00683998"/>
    <w:rsid w:val="00683C22"/>
    <w:rsid w:val="00684588"/>
    <w:rsid w:val="0068478A"/>
    <w:rsid w:val="00693B26"/>
    <w:rsid w:val="00694869"/>
    <w:rsid w:val="00696D19"/>
    <w:rsid w:val="006A04A0"/>
    <w:rsid w:val="006A2688"/>
    <w:rsid w:val="006A2705"/>
    <w:rsid w:val="006B02FE"/>
    <w:rsid w:val="006B3074"/>
    <w:rsid w:val="006B3283"/>
    <w:rsid w:val="006B3952"/>
    <w:rsid w:val="006B54A6"/>
    <w:rsid w:val="006C0490"/>
    <w:rsid w:val="006C0DB8"/>
    <w:rsid w:val="006C2C78"/>
    <w:rsid w:val="006C3818"/>
    <w:rsid w:val="006C54E5"/>
    <w:rsid w:val="006C68CF"/>
    <w:rsid w:val="006C6D22"/>
    <w:rsid w:val="006C7476"/>
    <w:rsid w:val="006D0BBD"/>
    <w:rsid w:val="006D0E57"/>
    <w:rsid w:val="006D41C9"/>
    <w:rsid w:val="006D4C5F"/>
    <w:rsid w:val="006D5840"/>
    <w:rsid w:val="006D7505"/>
    <w:rsid w:val="006E2BDF"/>
    <w:rsid w:val="006F205E"/>
    <w:rsid w:val="006F4D55"/>
    <w:rsid w:val="006F5C30"/>
    <w:rsid w:val="006F5FC1"/>
    <w:rsid w:val="007031E5"/>
    <w:rsid w:val="00703E15"/>
    <w:rsid w:val="007042FA"/>
    <w:rsid w:val="00705BA3"/>
    <w:rsid w:val="00707B70"/>
    <w:rsid w:val="0071247D"/>
    <w:rsid w:val="00712886"/>
    <w:rsid w:val="007140D9"/>
    <w:rsid w:val="007160CF"/>
    <w:rsid w:val="007165B5"/>
    <w:rsid w:val="0071757B"/>
    <w:rsid w:val="00717863"/>
    <w:rsid w:val="007217C2"/>
    <w:rsid w:val="00722DC5"/>
    <w:rsid w:val="00723356"/>
    <w:rsid w:val="00723BEC"/>
    <w:rsid w:val="007243F1"/>
    <w:rsid w:val="00724BB8"/>
    <w:rsid w:val="00726525"/>
    <w:rsid w:val="0073064D"/>
    <w:rsid w:val="00730DF9"/>
    <w:rsid w:val="0073160B"/>
    <w:rsid w:val="00733169"/>
    <w:rsid w:val="00733B94"/>
    <w:rsid w:val="00736DC8"/>
    <w:rsid w:val="0074016F"/>
    <w:rsid w:val="007403CF"/>
    <w:rsid w:val="00740D48"/>
    <w:rsid w:val="00742018"/>
    <w:rsid w:val="00742442"/>
    <w:rsid w:val="0074390C"/>
    <w:rsid w:val="00743B3C"/>
    <w:rsid w:val="0074460B"/>
    <w:rsid w:val="00745757"/>
    <w:rsid w:val="00747071"/>
    <w:rsid w:val="007476E8"/>
    <w:rsid w:val="00750246"/>
    <w:rsid w:val="00750AED"/>
    <w:rsid w:val="00750BE2"/>
    <w:rsid w:val="00754BBD"/>
    <w:rsid w:val="00755BCF"/>
    <w:rsid w:val="00755E27"/>
    <w:rsid w:val="00756438"/>
    <w:rsid w:val="00756AFD"/>
    <w:rsid w:val="00760420"/>
    <w:rsid w:val="0076056B"/>
    <w:rsid w:val="0076508F"/>
    <w:rsid w:val="007654B3"/>
    <w:rsid w:val="00765530"/>
    <w:rsid w:val="00770CEF"/>
    <w:rsid w:val="00770FAD"/>
    <w:rsid w:val="00772C10"/>
    <w:rsid w:val="00773ADF"/>
    <w:rsid w:val="00774741"/>
    <w:rsid w:val="007748A2"/>
    <w:rsid w:val="007749AC"/>
    <w:rsid w:val="00774B2A"/>
    <w:rsid w:val="00775308"/>
    <w:rsid w:val="00781B37"/>
    <w:rsid w:val="00781CCC"/>
    <w:rsid w:val="0078321A"/>
    <w:rsid w:val="00783B0B"/>
    <w:rsid w:val="00784377"/>
    <w:rsid w:val="00785EEE"/>
    <w:rsid w:val="0078794C"/>
    <w:rsid w:val="007912DB"/>
    <w:rsid w:val="0079144F"/>
    <w:rsid w:val="007934D0"/>
    <w:rsid w:val="007A0A21"/>
    <w:rsid w:val="007A1622"/>
    <w:rsid w:val="007A2A36"/>
    <w:rsid w:val="007A2E0E"/>
    <w:rsid w:val="007A460E"/>
    <w:rsid w:val="007A62E2"/>
    <w:rsid w:val="007A67C7"/>
    <w:rsid w:val="007B25B5"/>
    <w:rsid w:val="007B4156"/>
    <w:rsid w:val="007B52F4"/>
    <w:rsid w:val="007B73C2"/>
    <w:rsid w:val="007C083E"/>
    <w:rsid w:val="007C61F3"/>
    <w:rsid w:val="007D0D92"/>
    <w:rsid w:val="007D0E29"/>
    <w:rsid w:val="007D0EC3"/>
    <w:rsid w:val="007D12DE"/>
    <w:rsid w:val="007D4C47"/>
    <w:rsid w:val="007D5782"/>
    <w:rsid w:val="007D5A55"/>
    <w:rsid w:val="007D6440"/>
    <w:rsid w:val="007D6A13"/>
    <w:rsid w:val="007D6C56"/>
    <w:rsid w:val="007D742E"/>
    <w:rsid w:val="007D76F7"/>
    <w:rsid w:val="007E0959"/>
    <w:rsid w:val="007E199D"/>
    <w:rsid w:val="007E1EAF"/>
    <w:rsid w:val="007E21FF"/>
    <w:rsid w:val="007E2515"/>
    <w:rsid w:val="007E47F1"/>
    <w:rsid w:val="007E4902"/>
    <w:rsid w:val="007E62A2"/>
    <w:rsid w:val="007E6D9E"/>
    <w:rsid w:val="007F203C"/>
    <w:rsid w:val="007F2AAA"/>
    <w:rsid w:val="007F3B8B"/>
    <w:rsid w:val="007F46B2"/>
    <w:rsid w:val="007F5841"/>
    <w:rsid w:val="00800A16"/>
    <w:rsid w:val="00801790"/>
    <w:rsid w:val="00801BFC"/>
    <w:rsid w:val="008030D2"/>
    <w:rsid w:val="00804301"/>
    <w:rsid w:val="0080742A"/>
    <w:rsid w:val="00811138"/>
    <w:rsid w:val="00811AEA"/>
    <w:rsid w:val="0081405B"/>
    <w:rsid w:val="0081488D"/>
    <w:rsid w:val="0081489E"/>
    <w:rsid w:val="00817643"/>
    <w:rsid w:val="008204F8"/>
    <w:rsid w:val="00820E26"/>
    <w:rsid w:val="0082214C"/>
    <w:rsid w:val="00822B10"/>
    <w:rsid w:val="00824399"/>
    <w:rsid w:val="00825F65"/>
    <w:rsid w:val="008263CD"/>
    <w:rsid w:val="00826DE7"/>
    <w:rsid w:val="00827374"/>
    <w:rsid w:val="008304E7"/>
    <w:rsid w:val="008315BE"/>
    <w:rsid w:val="0083165F"/>
    <w:rsid w:val="00833A80"/>
    <w:rsid w:val="00836200"/>
    <w:rsid w:val="008372DF"/>
    <w:rsid w:val="00837EAD"/>
    <w:rsid w:val="00840462"/>
    <w:rsid w:val="008420C3"/>
    <w:rsid w:val="00843406"/>
    <w:rsid w:val="008474D4"/>
    <w:rsid w:val="00852309"/>
    <w:rsid w:val="008535CB"/>
    <w:rsid w:val="0085472C"/>
    <w:rsid w:val="008554F1"/>
    <w:rsid w:val="008555EE"/>
    <w:rsid w:val="008559AA"/>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9C5"/>
    <w:rsid w:val="00887E61"/>
    <w:rsid w:val="00887F9D"/>
    <w:rsid w:val="0089038B"/>
    <w:rsid w:val="008914C1"/>
    <w:rsid w:val="0089195E"/>
    <w:rsid w:val="00892B60"/>
    <w:rsid w:val="00892C77"/>
    <w:rsid w:val="00896644"/>
    <w:rsid w:val="0089728C"/>
    <w:rsid w:val="0089762F"/>
    <w:rsid w:val="008A0308"/>
    <w:rsid w:val="008A1646"/>
    <w:rsid w:val="008A1E22"/>
    <w:rsid w:val="008A38AE"/>
    <w:rsid w:val="008A3C31"/>
    <w:rsid w:val="008A40E7"/>
    <w:rsid w:val="008A48E5"/>
    <w:rsid w:val="008A500F"/>
    <w:rsid w:val="008B2E33"/>
    <w:rsid w:val="008B3FAE"/>
    <w:rsid w:val="008B5B9C"/>
    <w:rsid w:val="008B5DAE"/>
    <w:rsid w:val="008B656E"/>
    <w:rsid w:val="008B7744"/>
    <w:rsid w:val="008C1493"/>
    <w:rsid w:val="008C15C7"/>
    <w:rsid w:val="008C1C92"/>
    <w:rsid w:val="008C3427"/>
    <w:rsid w:val="008D12D7"/>
    <w:rsid w:val="008D1635"/>
    <w:rsid w:val="008D1D1B"/>
    <w:rsid w:val="008D3FB7"/>
    <w:rsid w:val="008D494B"/>
    <w:rsid w:val="008D4BCD"/>
    <w:rsid w:val="008D4F14"/>
    <w:rsid w:val="008D5ECA"/>
    <w:rsid w:val="008D7583"/>
    <w:rsid w:val="008E0BB2"/>
    <w:rsid w:val="008E125A"/>
    <w:rsid w:val="008E7793"/>
    <w:rsid w:val="008E7C0A"/>
    <w:rsid w:val="008F0C59"/>
    <w:rsid w:val="008F2010"/>
    <w:rsid w:val="008F3D9C"/>
    <w:rsid w:val="00900D7B"/>
    <w:rsid w:val="0090259F"/>
    <w:rsid w:val="00902C9C"/>
    <w:rsid w:val="00903DE7"/>
    <w:rsid w:val="00904604"/>
    <w:rsid w:val="0090583C"/>
    <w:rsid w:val="009059DE"/>
    <w:rsid w:val="00906666"/>
    <w:rsid w:val="0091014E"/>
    <w:rsid w:val="009104DF"/>
    <w:rsid w:val="009139EE"/>
    <w:rsid w:val="00913B11"/>
    <w:rsid w:val="00923607"/>
    <w:rsid w:val="00925F09"/>
    <w:rsid w:val="009264AC"/>
    <w:rsid w:val="00926CFB"/>
    <w:rsid w:val="009329E8"/>
    <w:rsid w:val="0093303D"/>
    <w:rsid w:val="00934914"/>
    <w:rsid w:val="009363AF"/>
    <w:rsid w:val="00936C32"/>
    <w:rsid w:val="009438AE"/>
    <w:rsid w:val="00944D6B"/>
    <w:rsid w:val="0094727A"/>
    <w:rsid w:val="00947285"/>
    <w:rsid w:val="00954FD3"/>
    <w:rsid w:val="00957A39"/>
    <w:rsid w:val="00957B5F"/>
    <w:rsid w:val="0096096B"/>
    <w:rsid w:val="0096288F"/>
    <w:rsid w:val="00964128"/>
    <w:rsid w:val="0096575A"/>
    <w:rsid w:val="009657A6"/>
    <w:rsid w:val="00966048"/>
    <w:rsid w:val="00966C6F"/>
    <w:rsid w:val="00970D95"/>
    <w:rsid w:val="009711E2"/>
    <w:rsid w:val="00972B8A"/>
    <w:rsid w:val="00973192"/>
    <w:rsid w:val="00974717"/>
    <w:rsid w:val="009758DB"/>
    <w:rsid w:val="00976A3C"/>
    <w:rsid w:val="00976B1C"/>
    <w:rsid w:val="00983F4A"/>
    <w:rsid w:val="00985F35"/>
    <w:rsid w:val="009874B3"/>
    <w:rsid w:val="00990228"/>
    <w:rsid w:val="0099139F"/>
    <w:rsid w:val="00991D86"/>
    <w:rsid w:val="00992A80"/>
    <w:rsid w:val="00993777"/>
    <w:rsid w:val="0099538C"/>
    <w:rsid w:val="00996306"/>
    <w:rsid w:val="0099741A"/>
    <w:rsid w:val="009A0B3F"/>
    <w:rsid w:val="009A2331"/>
    <w:rsid w:val="009A4870"/>
    <w:rsid w:val="009A666A"/>
    <w:rsid w:val="009A6EF2"/>
    <w:rsid w:val="009A6F98"/>
    <w:rsid w:val="009A789B"/>
    <w:rsid w:val="009B1183"/>
    <w:rsid w:val="009B4992"/>
    <w:rsid w:val="009B4F0F"/>
    <w:rsid w:val="009B617F"/>
    <w:rsid w:val="009B61B1"/>
    <w:rsid w:val="009B77F2"/>
    <w:rsid w:val="009C0ABA"/>
    <w:rsid w:val="009C12D6"/>
    <w:rsid w:val="009C4441"/>
    <w:rsid w:val="009C456D"/>
    <w:rsid w:val="009C52A4"/>
    <w:rsid w:val="009C5E9F"/>
    <w:rsid w:val="009C726F"/>
    <w:rsid w:val="009D0472"/>
    <w:rsid w:val="009D2283"/>
    <w:rsid w:val="009D36E7"/>
    <w:rsid w:val="009D5919"/>
    <w:rsid w:val="009E259E"/>
    <w:rsid w:val="009E2CC7"/>
    <w:rsid w:val="009E62DF"/>
    <w:rsid w:val="009F1EEF"/>
    <w:rsid w:val="00A01F1A"/>
    <w:rsid w:val="00A022FB"/>
    <w:rsid w:val="00A0379D"/>
    <w:rsid w:val="00A06C38"/>
    <w:rsid w:val="00A06C4C"/>
    <w:rsid w:val="00A06D12"/>
    <w:rsid w:val="00A073BB"/>
    <w:rsid w:val="00A10B5D"/>
    <w:rsid w:val="00A10F59"/>
    <w:rsid w:val="00A12D5A"/>
    <w:rsid w:val="00A158F7"/>
    <w:rsid w:val="00A159CC"/>
    <w:rsid w:val="00A15DE9"/>
    <w:rsid w:val="00A1625C"/>
    <w:rsid w:val="00A23827"/>
    <w:rsid w:val="00A27C1F"/>
    <w:rsid w:val="00A32598"/>
    <w:rsid w:val="00A3335C"/>
    <w:rsid w:val="00A33C31"/>
    <w:rsid w:val="00A34D9D"/>
    <w:rsid w:val="00A35A3F"/>
    <w:rsid w:val="00A36786"/>
    <w:rsid w:val="00A37874"/>
    <w:rsid w:val="00A40685"/>
    <w:rsid w:val="00A41A0D"/>
    <w:rsid w:val="00A41CE5"/>
    <w:rsid w:val="00A42B7B"/>
    <w:rsid w:val="00A431DD"/>
    <w:rsid w:val="00A43F83"/>
    <w:rsid w:val="00A479FB"/>
    <w:rsid w:val="00A507AD"/>
    <w:rsid w:val="00A510CF"/>
    <w:rsid w:val="00A528C3"/>
    <w:rsid w:val="00A5415E"/>
    <w:rsid w:val="00A55FA3"/>
    <w:rsid w:val="00A561B4"/>
    <w:rsid w:val="00A61B5A"/>
    <w:rsid w:val="00A62A92"/>
    <w:rsid w:val="00A645A6"/>
    <w:rsid w:val="00A6543A"/>
    <w:rsid w:val="00A6738D"/>
    <w:rsid w:val="00A7382D"/>
    <w:rsid w:val="00A73883"/>
    <w:rsid w:val="00A75385"/>
    <w:rsid w:val="00A7761C"/>
    <w:rsid w:val="00A807BE"/>
    <w:rsid w:val="00A842A1"/>
    <w:rsid w:val="00A97B73"/>
    <w:rsid w:val="00AA0D1D"/>
    <w:rsid w:val="00AA1800"/>
    <w:rsid w:val="00AA1E07"/>
    <w:rsid w:val="00AA32E0"/>
    <w:rsid w:val="00AA5367"/>
    <w:rsid w:val="00AA545E"/>
    <w:rsid w:val="00AA7178"/>
    <w:rsid w:val="00AA7433"/>
    <w:rsid w:val="00AB0AA8"/>
    <w:rsid w:val="00AB149D"/>
    <w:rsid w:val="00AB18EF"/>
    <w:rsid w:val="00AB287F"/>
    <w:rsid w:val="00AB555A"/>
    <w:rsid w:val="00AB7299"/>
    <w:rsid w:val="00AB7E50"/>
    <w:rsid w:val="00AC00B8"/>
    <w:rsid w:val="00AC1C45"/>
    <w:rsid w:val="00AC2686"/>
    <w:rsid w:val="00AC27C1"/>
    <w:rsid w:val="00AC3EED"/>
    <w:rsid w:val="00AD0594"/>
    <w:rsid w:val="00AD1072"/>
    <w:rsid w:val="00AD2603"/>
    <w:rsid w:val="00AD2AD0"/>
    <w:rsid w:val="00AD3D4C"/>
    <w:rsid w:val="00AD4C52"/>
    <w:rsid w:val="00AD5510"/>
    <w:rsid w:val="00AE1750"/>
    <w:rsid w:val="00AE5B81"/>
    <w:rsid w:val="00AE5CA3"/>
    <w:rsid w:val="00AF0CE9"/>
    <w:rsid w:val="00AF1C1D"/>
    <w:rsid w:val="00AF3D2F"/>
    <w:rsid w:val="00AF4010"/>
    <w:rsid w:val="00AF5D8E"/>
    <w:rsid w:val="00AF6811"/>
    <w:rsid w:val="00AF79BB"/>
    <w:rsid w:val="00AF7B78"/>
    <w:rsid w:val="00B02987"/>
    <w:rsid w:val="00B03A16"/>
    <w:rsid w:val="00B05FAF"/>
    <w:rsid w:val="00B062BF"/>
    <w:rsid w:val="00B0792C"/>
    <w:rsid w:val="00B07961"/>
    <w:rsid w:val="00B07A20"/>
    <w:rsid w:val="00B11B8B"/>
    <w:rsid w:val="00B12642"/>
    <w:rsid w:val="00B149AA"/>
    <w:rsid w:val="00B14BBE"/>
    <w:rsid w:val="00B17529"/>
    <w:rsid w:val="00B20C9E"/>
    <w:rsid w:val="00B22027"/>
    <w:rsid w:val="00B238ED"/>
    <w:rsid w:val="00B24276"/>
    <w:rsid w:val="00B258E9"/>
    <w:rsid w:val="00B26134"/>
    <w:rsid w:val="00B2632E"/>
    <w:rsid w:val="00B26672"/>
    <w:rsid w:val="00B276AF"/>
    <w:rsid w:val="00B2797E"/>
    <w:rsid w:val="00B27AFB"/>
    <w:rsid w:val="00B30A5B"/>
    <w:rsid w:val="00B3200A"/>
    <w:rsid w:val="00B34BE5"/>
    <w:rsid w:val="00B41E5A"/>
    <w:rsid w:val="00B46B49"/>
    <w:rsid w:val="00B50CB9"/>
    <w:rsid w:val="00B51B87"/>
    <w:rsid w:val="00B51F9D"/>
    <w:rsid w:val="00B54D96"/>
    <w:rsid w:val="00B60075"/>
    <w:rsid w:val="00B6099E"/>
    <w:rsid w:val="00B61804"/>
    <w:rsid w:val="00B6427E"/>
    <w:rsid w:val="00B67778"/>
    <w:rsid w:val="00B67E49"/>
    <w:rsid w:val="00B71AC8"/>
    <w:rsid w:val="00B71E16"/>
    <w:rsid w:val="00B74D0C"/>
    <w:rsid w:val="00B7640F"/>
    <w:rsid w:val="00B77A4A"/>
    <w:rsid w:val="00B80D6F"/>
    <w:rsid w:val="00B8315C"/>
    <w:rsid w:val="00B83576"/>
    <w:rsid w:val="00B8429F"/>
    <w:rsid w:val="00B85BF4"/>
    <w:rsid w:val="00B8668D"/>
    <w:rsid w:val="00B868A3"/>
    <w:rsid w:val="00B935CC"/>
    <w:rsid w:val="00B93E76"/>
    <w:rsid w:val="00B958E5"/>
    <w:rsid w:val="00B9783F"/>
    <w:rsid w:val="00B97E89"/>
    <w:rsid w:val="00BA0A06"/>
    <w:rsid w:val="00BA1706"/>
    <w:rsid w:val="00BA1CAD"/>
    <w:rsid w:val="00BA1E62"/>
    <w:rsid w:val="00BA5571"/>
    <w:rsid w:val="00BA57F5"/>
    <w:rsid w:val="00BA70D5"/>
    <w:rsid w:val="00BA75B5"/>
    <w:rsid w:val="00BA7E1D"/>
    <w:rsid w:val="00BB0836"/>
    <w:rsid w:val="00BB15C8"/>
    <w:rsid w:val="00BB1755"/>
    <w:rsid w:val="00BB6F57"/>
    <w:rsid w:val="00BC0B3B"/>
    <w:rsid w:val="00BC0B7F"/>
    <w:rsid w:val="00BC4CE5"/>
    <w:rsid w:val="00BD0AEB"/>
    <w:rsid w:val="00BD4611"/>
    <w:rsid w:val="00BD625D"/>
    <w:rsid w:val="00BD68D7"/>
    <w:rsid w:val="00BD74CB"/>
    <w:rsid w:val="00BE2376"/>
    <w:rsid w:val="00BE2D48"/>
    <w:rsid w:val="00BE31D3"/>
    <w:rsid w:val="00BE4BA2"/>
    <w:rsid w:val="00BE5023"/>
    <w:rsid w:val="00BF2791"/>
    <w:rsid w:val="00BF45EF"/>
    <w:rsid w:val="00BF6A21"/>
    <w:rsid w:val="00C01B9A"/>
    <w:rsid w:val="00C01EEF"/>
    <w:rsid w:val="00C0311D"/>
    <w:rsid w:val="00C068B1"/>
    <w:rsid w:val="00C1023D"/>
    <w:rsid w:val="00C10624"/>
    <w:rsid w:val="00C1082F"/>
    <w:rsid w:val="00C10B61"/>
    <w:rsid w:val="00C17A6D"/>
    <w:rsid w:val="00C23824"/>
    <w:rsid w:val="00C238A5"/>
    <w:rsid w:val="00C23E2C"/>
    <w:rsid w:val="00C2402D"/>
    <w:rsid w:val="00C300AF"/>
    <w:rsid w:val="00C31328"/>
    <w:rsid w:val="00C3153B"/>
    <w:rsid w:val="00C3238A"/>
    <w:rsid w:val="00C33585"/>
    <w:rsid w:val="00C37B97"/>
    <w:rsid w:val="00C40B28"/>
    <w:rsid w:val="00C4191B"/>
    <w:rsid w:val="00C446ED"/>
    <w:rsid w:val="00C449B5"/>
    <w:rsid w:val="00C47DA5"/>
    <w:rsid w:val="00C5239D"/>
    <w:rsid w:val="00C537C0"/>
    <w:rsid w:val="00C53EBB"/>
    <w:rsid w:val="00C5467E"/>
    <w:rsid w:val="00C54B42"/>
    <w:rsid w:val="00C55F71"/>
    <w:rsid w:val="00C60C28"/>
    <w:rsid w:val="00C60CAD"/>
    <w:rsid w:val="00C60ED6"/>
    <w:rsid w:val="00C64341"/>
    <w:rsid w:val="00C6446D"/>
    <w:rsid w:val="00C6573D"/>
    <w:rsid w:val="00C66928"/>
    <w:rsid w:val="00C70A78"/>
    <w:rsid w:val="00C70AA0"/>
    <w:rsid w:val="00C70D94"/>
    <w:rsid w:val="00C71734"/>
    <w:rsid w:val="00C71BA8"/>
    <w:rsid w:val="00C72848"/>
    <w:rsid w:val="00C74B4C"/>
    <w:rsid w:val="00C74DD9"/>
    <w:rsid w:val="00C751AA"/>
    <w:rsid w:val="00C81284"/>
    <w:rsid w:val="00C822F6"/>
    <w:rsid w:val="00C82312"/>
    <w:rsid w:val="00C8373E"/>
    <w:rsid w:val="00C85275"/>
    <w:rsid w:val="00C85BBF"/>
    <w:rsid w:val="00C86CD9"/>
    <w:rsid w:val="00C87DC8"/>
    <w:rsid w:val="00C90FD7"/>
    <w:rsid w:val="00C925DC"/>
    <w:rsid w:val="00C92A6F"/>
    <w:rsid w:val="00C92C5B"/>
    <w:rsid w:val="00C9312F"/>
    <w:rsid w:val="00C93736"/>
    <w:rsid w:val="00C96A7B"/>
    <w:rsid w:val="00C97FF9"/>
    <w:rsid w:val="00CA0828"/>
    <w:rsid w:val="00CA0DB3"/>
    <w:rsid w:val="00CA53F7"/>
    <w:rsid w:val="00CA749B"/>
    <w:rsid w:val="00CB0899"/>
    <w:rsid w:val="00CB0B77"/>
    <w:rsid w:val="00CB0F27"/>
    <w:rsid w:val="00CB13A2"/>
    <w:rsid w:val="00CB1419"/>
    <w:rsid w:val="00CB1B8E"/>
    <w:rsid w:val="00CB1C18"/>
    <w:rsid w:val="00CB45F3"/>
    <w:rsid w:val="00CB4657"/>
    <w:rsid w:val="00CB5F72"/>
    <w:rsid w:val="00CB7990"/>
    <w:rsid w:val="00CB7E0D"/>
    <w:rsid w:val="00CC013C"/>
    <w:rsid w:val="00CC03B8"/>
    <w:rsid w:val="00CC15A1"/>
    <w:rsid w:val="00CC24DF"/>
    <w:rsid w:val="00CC2B69"/>
    <w:rsid w:val="00CC2D43"/>
    <w:rsid w:val="00CC444C"/>
    <w:rsid w:val="00CC63B6"/>
    <w:rsid w:val="00CC7027"/>
    <w:rsid w:val="00CC7CA2"/>
    <w:rsid w:val="00CD2BD6"/>
    <w:rsid w:val="00CD39BB"/>
    <w:rsid w:val="00CD527B"/>
    <w:rsid w:val="00CD5705"/>
    <w:rsid w:val="00CD688D"/>
    <w:rsid w:val="00CE2478"/>
    <w:rsid w:val="00CE42A7"/>
    <w:rsid w:val="00CE4E9C"/>
    <w:rsid w:val="00CE52B4"/>
    <w:rsid w:val="00CE5517"/>
    <w:rsid w:val="00CF13E1"/>
    <w:rsid w:val="00CF5B26"/>
    <w:rsid w:val="00CF6D0A"/>
    <w:rsid w:val="00CF79C8"/>
    <w:rsid w:val="00D042E2"/>
    <w:rsid w:val="00D04C2E"/>
    <w:rsid w:val="00D04C76"/>
    <w:rsid w:val="00D05CC3"/>
    <w:rsid w:val="00D11135"/>
    <w:rsid w:val="00D127E2"/>
    <w:rsid w:val="00D12E88"/>
    <w:rsid w:val="00D13E6A"/>
    <w:rsid w:val="00D15087"/>
    <w:rsid w:val="00D15468"/>
    <w:rsid w:val="00D17C3A"/>
    <w:rsid w:val="00D22E02"/>
    <w:rsid w:val="00D23C4B"/>
    <w:rsid w:val="00D23E6D"/>
    <w:rsid w:val="00D24B56"/>
    <w:rsid w:val="00D2716C"/>
    <w:rsid w:val="00D27FD4"/>
    <w:rsid w:val="00D310F4"/>
    <w:rsid w:val="00D3110D"/>
    <w:rsid w:val="00D332CF"/>
    <w:rsid w:val="00D3649D"/>
    <w:rsid w:val="00D4036B"/>
    <w:rsid w:val="00D41916"/>
    <w:rsid w:val="00D41954"/>
    <w:rsid w:val="00D43D15"/>
    <w:rsid w:val="00D45AC2"/>
    <w:rsid w:val="00D45F60"/>
    <w:rsid w:val="00D46AE7"/>
    <w:rsid w:val="00D46B7A"/>
    <w:rsid w:val="00D50093"/>
    <w:rsid w:val="00D50CA0"/>
    <w:rsid w:val="00D51772"/>
    <w:rsid w:val="00D521BF"/>
    <w:rsid w:val="00D52992"/>
    <w:rsid w:val="00D54BC8"/>
    <w:rsid w:val="00D55B2F"/>
    <w:rsid w:val="00D560BF"/>
    <w:rsid w:val="00D5660B"/>
    <w:rsid w:val="00D56A28"/>
    <w:rsid w:val="00D56C48"/>
    <w:rsid w:val="00D60C6B"/>
    <w:rsid w:val="00D73951"/>
    <w:rsid w:val="00D749E5"/>
    <w:rsid w:val="00D75A2A"/>
    <w:rsid w:val="00D77F1A"/>
    <w:rsid w:val="00D8551A"/>
    <w:rsid w:val="00D85919"/>
    <w:rsid w:val="00D87B52"/>
    <w:rsid w:val="00D92D80"/>
    <w:rsid w:val="00D96C4B"/>
    <w:rsid w:val="00D970AC"/>
    <w:rsid w:val="00DA10D0"/>
    <w:rsid w:val="00DA2B84"/>
    <w:rsid w:val="00DA33D4"/>
    <w:rsid w:val="00DA4330"/>
    <w:rsid w:val="00DA56D4"/>
    <w:rsid w:val="00DA594E"/>
    <w:rsid w:val="00DA5DDD"/>
    <w:rsid w:val="00DA72AD"/>
    <w:rsid w:val="00DB5847"/>
    <w:rsid w:val="00DB77E8"/>
    <w:rsid w:val="00DB7E88"/>
    <w:rsid w:val="00DB7F99"/>
    <w:rsid w:val="00DC03DB"/>
    <w:rsid w:val="00DC0BDC"/>
    <w:rsid w:val="00DC1137"/>
    <w:rsid w:val="00DC34E0"/>
    <w:rsid w:val="00DC4892"/>
    <w:rsid w:val="00DC5CBE"/>
    <w:rsid w:val="00DC7657"/>
    <w:rsid w:val="00DD1757"/>
    <w:rsid w:val="00DD1F03"/>
    <w:rsid w:val="00DD2B86"/>
    <w:rsid w:val="00DD3860"/>
    <w:rsid w:val="00DD492E"/>
    <w:rsid w:val="00DD596F"/>
    <w:rsid w:val="00DD7DEF"/>
    <w:rsid w:val="00DE163B"/>
    <w:rsid w:val="00DE1CD7"/>
    <w:rsid w:val="00DE51B7"/>
    <w:rsid w:val="00DE573A"/>
    <w:rsid w:val="00DE57AF"/>
    <w:rsid w:val="00DE7915"/>
    <w:rsid w:val="00DE793A"/>
    <w:rsid w:val="00DF07E6"/>
    <w:rsid w:val="00DF2019"/>
    <w:rsid w:val="00DF295D"/>
    <w:rsid w:val="00DF729A"/>
    <w:rsid w:val="00DF7D66"/>
    <w:rsid w:val="00E02F28"/>
    <w:rsid w:val="00E03BB9"/>
    <w:rsid w:val="00E04303"/>
    <w:rsid w:val="00E06826"/>
    <w:rsid w:val="00E07E8C"/>
    <w:rsid w:val="00E137B8"/>
    <w:rsid w:val="00E1414D"/>
    <w:rsid w:val="00E15065"/>
    <w:rsid w:val="00E20095"/>
    <w:rsid w:val="00E208F9"/>
    <w:rsid w:val="00E21778"/>
    <w:rsid w:val="00E22BD2"/>
    <w:rsid w:val="00E22DA9"/>
    <w:rsid w:val="00E23D67"/>
    <w:rsid w:val="00E25614"/>
    <w:rsid w:val="00E301D0"/>
    <w:rsid w:val="00E31171"/>
    <w:rsid w:val="00E31CD0"/>
    <w:rsid w:val="00E32B8C"/>
    <w:rsid w:val="00E33812"/>
    <w:rsid w:val="00E33A62"/>
    <w:rsid w:val="00E34D01"/>
    <w:rsid w:val="00E355D3"/>
    <w:rsid w:val="00E370B3"/>
    <w:rsid w:val="00E437C2"/>
    <w:rsid w:val="00E438B9"/>
    <w:rsid w:val="00E4418E"/>
    <w:rsid w:val="00E452DA"/>
    <w:rsid w:val="00E45AE6"/>
    <w:rsid w:val="00E47C1A"/>
    <w:rsid w:val="00E5279C"/>
    <w:rsid w:val="00E54172"/>
    <w:rsid w:val="00E56857"/>
    <w:rsid w:val="00E60B3E"/>
    <w:rsid w:val="00E611BD"/>
    <w:rsid w:val="00E6234F"/>
    <w:rsid w:val="00E62BDC"/>
    <w:rsid w:val="00E62D0B"/>
    <w:rsid w:val="00E64333"/>
    <w:rsid w:val="00E64795"/>
    <w:rsid w:val="00E676D8"/>
    <w:rsid w:val="00E72BC5"/>
    <w:rsid w:val="00E742F3"/>
    <w:rsid w:val="00E76B9D"/>
    <w:rsid w:val="00E7782A"/>
    <w:rsid w:val="00E82905"/>
    <w:rsid w:val="00E8326A"/>
    <w:rsid w:val="00E93676"/>
    <w:rsid w:val="00E9471E"/>
    <w:rsid w:val="00E964A1"/>
    <w:rsid w:val="00EA39D8"/>
    <w:rsid w:val="00EB262A"/>
    <w:rsid w:val="00EB39C6"/>
    <w:rsid w:val="00EB3D5C"/>
    <w:rsid w:val="00EB5453"/>
    <w:rsid w:val="00EC095B"/>
    <w:rsid w:val="00EC42CE"/>
    <w:rsid w:val="00EC47A4"/>
    <w:rsid w:val="00EC55E7"/>
    <w:rsid w:val="00EC57E8"/>
    <w:rsid w:val="00EC5AA5"/>
    <w:rsid w:val="00EC5B31"/>
    <w:rsid w:val="00ED2418"/>
    <w:rsid w:val="00ED3463"/>
    <w:rsid w:val="00ED57CC"/>
    <w:rsid w:val="00ED7107"/>
    <w:rsid w:val="00ED7631"/>
    <w:rsid w:val="00EE0D94"/>
    <w:rsid w:val="00EE4D4D"/>
    <w:rsid w:val="00EE58BB"/>
    <w:rsid w:val="00EE5C98"/>
    <w:rsid w:val="00EE61F5"/>
    <w:rsid w:val="00EE7E5D"/>
    <w:rsid w:val="00EF4A1C"/>
    <w:rsid w:val="00EF4CCD"/>
    <w:rsid w:val="00EF7E55"/>
    <w:rsid w:val="00F03310"/>
    <w:rsid w:val="00F03AA2"/>
    <w:rsid w:val="00F03F03"/>
    <w:rsid w:val="00F05632"/>
    <w:rsid w:val="00F07A81"/>
    <w:rsid w:val="00F07F7F"/>
    <w:rsid w:val="00F12EC6"/>
    <w:rsid w:val="00F1304A"/>
    <w:rsid w:val="00F205B1"/>
    <w:rsid w:val="00F22395"/>
    <w:rsid w:val="00F234B6"/>
    <w:rsid w:val="00F245CC"/>
    <w:rsid w:val="00F2506D"/>
    <w:rsid w:val="00F25353"/>
    <w:rsid w:val="00F25E61"/>
    <w:rsid w:val="00F30C68"/>
    <w:rsid w:val="00F312F4"/>
    <w:rsid w:val="00F316B2"/>
    <w:rsid w:val="00F320F6"/>
    <w:rsid w:val="00F321FF"/>
    <w:rsid w:val="00F32C43"/>
    <w:rsid w:val="00F40C60"/>
    <w:rsid w:val="00F43A6A"/>
    <w:rsid w:val="00F4420E"/>
    <w:rsid w:val="00F44A01"/>
    <w:rsid w:val="00F45B72"/>
    <w:rsid w:val="00F46B1B"/>
    <w:rsid w:val="00F50416"/>
    <w:rsid w:val="00F52125"/>
    <w:rsid w:val="00F53176"/>
    <w:rsid w:val="00F537D2"/>
    <w:rsid w:val="00F60A58"/>
    <w:rsid w:val="00F60E89"/>
    <w:rsid w:val="00F62A46"/>
    <w:rsid w:val="00F630AC"/>
    <w:rsid w:val="00F64723"/>
    <w:rsid w:val="00F67E80"/>
    <w:rsid w:val="00F7479E"/>
    <w:rsid w:val="00F75C28"/>
    <w:rsid w:val="00F814BA"/>
    <w:rsid w:val="00F81749"/>
    <w:rsid w:val="00F8279D"/>
    <w:rsid w:val="00F84F9C"/>
    <w:rsid w:val="00F86F45"/>
    <w:rsid w:val="00F87160"/>
    <w:rsid w:val="00F90923"/>
    <w:rsid w:val="00F92C2B"/>
    <w:rsid w:val="00F92EFE"/>
    <w:rsid w:val="00F96121"/>
    <w:rsid w:val="00FA02A3"/>
    <w:rsid w:val="00FA0571"/>
    <w:rsid w:val="00FA0634"/>
    <w:rsid w:val="00FA065B"/>
    <w:rsid w:val="00FA3199"/>
    <w:rsid w:val="00FA3C0E"/>
    <w:rsid w:val="00FA3F07"/>
    <w:rsid w:val="00FA4B7B"/>
    <w:rsid w:val="00FA52FE"/>
    <w:rsid w:val="00FA5987"/>
    <w:rsid w:val="00FA6AD5"/>
    <w:rsid w:val="00FA7274"/>
    <w:rsid w:val="00FB1AE5"/>
    <w:rsid w:val="00FB1EB1"/>
    <w:rsid w:val="00FB284B"/>
    <w:rsid w:val="00FB2FEC"/>
    <w:rsid w:val="00FB4F69"/>
    <w:rsid w:val="00FB540B"/>
    <w:rsid w:val="00FB5CED"/>
    <w:rsid w:val="00FB6F83"/>
    <w:rsid w:val="00FB742A"/>
    <w:rsid w:val="00FC164D"/>
    <w:rsid w:val="00FC1BB4"/>
    <w:rsid w:val="00FC1CFA"/>
    <w:rsid w:val="00FC2ABE"/>
    <w:rsid w:val="00FC3617"/>
    <w:rsid w:val="00FC484A"/>
    <w:rsid w:val="00FC58BA"/>
    <w:rsid w:val="00FC631E"/>
    <w:rsid w:val="00FC69BE"/>
    <w:rsid w:val="00FC6BDD"/>
    <w:rsid w:val="00FD3EA6"/>
    <w:rsid w:val="00FD4130"/>
    <w:rsid w:val="00FE32E6"/>
    <w:rsid w:val="00FE3FD8"/>
    <w:rsid w:val="00FE5D83"/>
    <w:rsid w:val="00FF069A"/>
    <w:rsid w:val="00FF0877"/>
    <w:rsid w:val="00FF1103"/>
    <w:rsid w:val="00FF2798"/>
    <w:rsid w:val="00FF51E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paragraph" w:styleId="Revision">
    <w:name w:val="Revision"/>
    <w:hidden/>
    <w:uiPriority w:val="99"/>
    <w:semiHidden/>
    <w:rsid w:val="00BA7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Nr_x002e__x0020_akti>
    <Data_x0020_e_x0020_Krijimit xmlns="0e656187-b300-4fb0-8bf4-3a50f872073c">2026-07-03T10:12:40Z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2026-07-03T00:00:00Z</Date_x0020_protokolli>
    <Titulli xmlns="0e656187-b300-4fb0-8bf4-3a50f872073c">Për kontrollet zyrtare dhe aktivitete të tjera zyrtare të kryera për të garantuar zbatimin e legjislacionit për ushqimin dhe ushqimin për kafshë, të rregullimeve për shëndetin e mirëqenien e kafshëve, si dhe për shëndetin e bimëve e të produkteve për mbrojtjen e bimëve në Republikën e Shqipërisë</Titulli>
    <Modifikuesi xmlns="0e656187-b300-4fb0-8bf4-3a50f872073c">Etlevahaxhia</Modifikuesi>
    <Nr_x002e__x0020_prot_x0020_QBZ xmlns="0e656187-b300-4fb0-8bf4-3a50f872073c">1514/1</Nr_x002e__x0020_prot_x0020_QBZ>
    <Data_x0020_e_x0020_Modifikimit xmlns="0e656187-b300-4fb0-8bf4-3a50f872073c">2026-07-03T10:45:19Z</Data_x0020_e_x0020_Modifikimit>
    <Dekretuar xmlns="0e656187-b300-4fb0-8bf4-3a50f872073c">false</Dekretuar>
    <Data xmlns="0e656187-b300-4fb0-8bf4-3a50f872073c">2026-06-30T00:00:00Z</Data>
    <Nr_x002e__x0020_protokolli_x0020_i_x0020_aktit xmlns="0e656187-b300-4fb0-8bf4-3a50f872073c">2726/3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D63711CD9F84C9FB08C40A241A0BAA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D63711CD9F84C9FB08C40A241A0BAA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02BC-21F5-45D2-86D2-3485D0C9DE83}">
  <ds:schemaRef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0e656187-b300-4fb0-8bf4-3a50f872073c"/>
    <ds:schemaRef ds:uri="http://purl.org/dc/terms/"/>
  </ds:schemaRefs>
</ds:datastoreItem>
</file>

<file path=customXml/itemProps2.xml><?xml version="1.0" encoding="utf-8"?>
<ds:datastoreItem xmlns:ds="http://schemas.openxmlformats.org/officeDocument/2006/customXml" ds:itemID="{21FD48E1-62EA-4B32-ADE4-C164944E1127}">
  <ds:schemaRefs>
    <ds:schemaRef ds:uri="http://schemas.microsoft.com/sharepoint/v3/contenttype/forms"/>
  </ds:schemaRefs>
</ds:datastoreItem>
</file>

<file path=customXml/itemProps3.xml><?xml version="1.0" encoding="utf-8"?>
<ds:datastoreItem xmlns:ds="http://schemas.openxmlformats.org/officeDocument/2006/customXml" ds:itemID="{0331047D-07D5-4A20-B99C-334CBFEEB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A51EA20-B0F7-4AED-BA5B-C19F59B2523C}">
  <ds:schemaRefs>
    <ds:schemaRef ds:uri="http://schemas.microsoft.com/sharepoint/v3/contenttype/forms"/>
  </ds:schemaRefs>
</ds:datastoreItem>
</file>

<file path=customXml/itemProps5.xml><?xml version="1.0" encoding="utf-8"?>
<ds:datastoreItem xmlns:ds="http://schemas.openxmlformats.org/officeDocument/2006/customXml" ds:itemID="{C37FEED2-3C19-4877-8404-04B2F9DD8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8821128-F047-400E-91FD-9F97454D03D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1288</TotalTime>
  <Pages>65</Pages>
  <Words>35136</Words>
  <Characters>200278</Characters>
  <Application>Microsoft Office Word</Application>
  <DocSecurity>0</DocSecurity>
  <Lines>1668</Lines>
  <Paragraphs>469</Paragraphs>
  <ScaleCrop>false</ScaleCrop>
  <HeadingPairs>
    <vt:vector size="2" baseType="variant">
      <vt:variant>
        <vt:lpstr>Title</vt:lpstr>
      </vt:variant>
      <vt:variant>
        <vt:i4>1</vt:i4>
      </vt:variant>
    </vt:vector>
  </HeadingPairs>
  <TitlesOfParts>
    <vt:vector size="1" baseType="lpstr">
      <vt:lpstr>Për kontrollet zyrtare dhe aktivitete të tjera zyrtare të kryera për të garantuar zbatimin e legjislacionit për ushqimin dhe ushqimin për kafshë, të rregullimeve për shëndetin e mirëqenien e kafshëve, si dhe për shëndetin e bimëve e të produkteve për mbro</vt:lpstr>
    </vt:vector>
  </TitlesOfParts>
  <Company/>
  <LinksUpToDate>false</LinksUpToDate>
  <CharactersWithSpaces>234945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kontrollet zyrtare dhe aktivitete të tjera zyrtare të kryera për të garantuar zbatimin e legjislacionit për ushqimin dhe ushqimin për kafshë, të rregullimeve për shëndetin e mirëqenien e kafshëve, si dhe për shëndetin e bimëve e të produkteve për mbrojtjen e bimëve në Republikën e Shqipërisë</dc:title>
  <dc:creator>gazmend.hanku</dc:creator>
  <cp:lastModifiedBy>Keisina Zace</cp:lastModifiedBy>
  <cp:revision>376</cp:revision>
  <cp:lastPrinted>2026-07-01T07:37:00Z</cp:lastPrinted>
  <dcterms:created xsi:type="dcterms:W3CDTF">2026-06-25T11:56:00Z</dcterms:created>
  <dcterms:modified xsi:type="dcterms:W3CDTF">2026-07-03T12:08:00Z</dcterms:modified>
</cp:coreProperties>
</file>