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EACA3" w14:textId="1980F0AC" w:rsidR="00420682" w:rsidRPr="009B5A11" w:rsidRDefault="00420682" w:rsidP="00017BAC">
      <w:pPr>
        <w:spacing w:after="0" w:line="240" w:lineRule="auto"/>
        <w:ind w:firstLine="284"/>
        <w:jc w:val="center"/>
        <w:rPr>
          <w:rFonts w:ascii="Garamond" w:hAnsi="Garamond" w:cs="Times New Roman"/>
          <w:b/>
          <w:sz w:val="24"/>
          <w:szCs w:val="24"/>
        </w:rPr>
      </w:pPr>
      <w:r w:rsidRPr="009B5A11">
        <w:rPr>
          <w:rFonts w:ascii="Garamond" w:hAnsi="Garamond" w:cs="Times New Roman"/>
          <w:b/>
          <w:sz w:val="24"/>
          <w:szCs w:val="24"/>
        </w:rPr>
        <w:t>LIGJ</w:t>
      </w:r>
    </w:p>
    <w:p w14:paraId="0A11B03B" w14:textId="0C7EC7DF" w:rsidR="00ED3463" w:rsidRPr="009B5A11" w:rsidRDefault="002009A1" w:rsidP="00017BAC">
      <w:pPr>
        <w:spacing w:after="0" w:line="240" w:lineRule="auto"/>
        <w:ind w:firstLine="284"/>
        <w:jc w:val="center"/>
        <w:rPr>
          <w:rFonts w:ascii="Garamond" w:hAnsi="Garamond" w:cs="Times New Roman"/>
          <w:b/>
          <w:sz w:val="24"/>
          <w:szCs w:val="24"/>
        </w:rPr>
      </w:pPr>
      <w:r w:rsidRPr="009B5A11">
        <w:rPr>
          <w:rFonts w:ascii="Garamond" w:hAnsi="Garamond" w:cs="Times New Roman"/>
          <w:b/>
          <w:sz w:val="24"/>
          <w:szCs w:val="24"/>
        </w:rPr>
        <w:t>Nr.</w:t>
      </w:r>
      <w:r w:rsidR="00F62A46" w:rsidRPr="009B5A11">
        <w:rPr>
          <w:rFonts w:ascii="Garamond" w:hAnsi="Garamond" w:cs="Times New Roman"/>
          <w:b/>
          <w:sz w:val="24"/>
          <w:szCs w:val="24"/>
        </w:rPr>
        <w:t xml:space="preserve"> </w:t>
      </w:r>
      <w:r w:rsidR="008533B7" w:rsidRPr="009B5A11">
        <w:rPr>
          <w:rFonts w:ascii="Garamond" w:hAnsi="Garamond" w:cs="Times New Roman"/>
          <w:b/>
          <w:sz w:val="24"/>
          <w:szCs w:val="24"/>
        </w:rPr>
        <w:t>88</w:t>
      </w:r>
      <w:r w:rsidR="007748A2" w:rsidRPr="009B5A11">
        <w:rPr>
          <w:rFonts w:ascii="Garamond" w:hAnsi="Garamond" w:cs="Times New Roman"/>
          <w:b/>
          <w:sz w:val="24"/>
          <w:szCs w:val="24"/>
        </w:rPr>
        <w:t>/202</w:t>
      </w:r>
      <w:r w:rsidR="00B958E5" w:rsidRPr="009B5A11">
        <w:rPr>
          <w:rFonts w:ascii="Garamond" w:hAnsi="Garamond" w:cs="Times New Roman"/>
          <w:b/>
          <w:sz w:val="24"/>
          <w:szCs w:val="24"/>
        </w:rPr>
        <w:t>6</w:t>
      </w:r>
    </w:p>
    <w:p w14:paraId="61DAA961" w14:textId="2A39F9A1" w:rsidR="00EE58BB" w:rsidRPr="009B5A11" w:rsidRDefault="00EE58BB"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 xml:space="preserve"> </w:t>
      </w:r>
    </w:p>
    <w:p w14:paraId="767CACC3" w14:textId="77777777" w:rsidR="00287F30" w:rsidRPr="009B5A11" w:rsidRDefault="00287F30" w:rsidP="00017BAC">
      <w:pPr>
        <w:spacing w:after="0" w:line="240" w:lineRule="auto"/>
        <w:ind w:firstLine="284"/>
        <w:jc w:val="center"/>
        <w:rPr>
          <w:rFonts w:ascii="Garamond" w:hAnsi="Garamond" w:cs="Times New Roman"/>
          <w:b/>
          <w:bCs/>
          <w:sz w:val="24"/>
          <w:szCs w:val="24"/>
        </w:rPr>
      </w:pPr>
      <w:r w:rsidRPr="009B5A11">
        <w:rPr>
          <w:rFonts w:ascii="Garamond" w:hAnsi="Garamond" w:cs="Times New Roman"/>
          <w:b/>
          <w:bCs/>
          <w:sz w:val="24"/>
          <w:szCs w:val="24"/>
        </w:rPr>
        <w:t>PËR DISA NDRYSHIME DHE SHTESA NË LIGJIN NR. 9947, DATË 7.7.2008,</w:t>
      </w:r>
    </w:p>
    <w:p w14:paraId="09BD1A40" w14:textId="06A4D898" w:rsidR="00287F30" w:rsidRPr="009B5A11" w:rsidRDefault="00287F30" w:rsidP="00017BAC">
      <w:pPr>
        <w:spacing w:after="0" w:line="240" w:lineRule="auto"/>
        <w:ind w:firstLine="284"/>
        <w:jc w:val="center"/>
        <w:rPr>
          <w:rFonts w:ascii="Garamond" w:hAnsi="Garamond" w:cs="Times New Roman"/>
          <w:b/>
          <w:bCs/>
          <w:sz w:val="24"/>
          <w:szCs w:val="24"/>
        </w:rPr>
      </w:pPr>
      <w:r w:rsidRPr="009B5A11">
        <w:rPr>
          <w:rFonts w:ascii="Garamond" w:hAnsi="Garamond" w:cs="Times New Roman"/>
          <w:b/>
          <w:bCs/>
          <w:sz w:val="24"/>
          <w:szCs w:val="24"/>
        </w:rPr>
        <w:t xml:space="preserve"> “PËR PRONËSINË INDUSTRIALE”, I NDRYSHUAR</w:t>
      </w:r>
      <w:r w:rsidRPr="009B5A11">
        <w:rPr>
          <w:rStyle w:val="FootnoteReference"/>
          <w:rFonts w:ascii="Garamond" w:hAnsi="Garamond"/>
          <w:b/>
          <w:bCs/>
          <w:sz w:val="24"/>
          <w:szCs w:val="24"/>
        </w:rPr>
        <w:footnoteReference w:id="2"/>
      </w:r>
    </w:p>
    <w:p w14:paraId="1E10B8D5" w14:textId="77777777" w:rsidR="00287F30" w:rsidRPr="009B5A11" w:rsidRDefault="00287F30" w:rsidP="00017BAC">
      <w:pPr>
        <w:spacing w:after="0" w:line="240" w:lineRule="auto"/>
        <w:ind w:firstLine="284"/>
        <w:jc w:val="both"/>
        <w:rPr>
          <w:rFonts w:ascii="Garamond" w:hAnsi="Garamond" w:cs="Times New Roman"/>
          <w:sz w:val="24"/>
          <w:szCs w:val="24"/>
        </w:rPr>
      </w:pPr>
    </w:p>
    <w:p w14:paraId="36A4CE09" w14:textId="7EBD6D95"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 xml:space="preserve">Në mbështetje të neneve 78, 81, pika 1, dhe 83, pika 1, të Kushtetutës, me propozimin e një deputeti, </w:t>
      </w:r>
    </w:p>
    <w:p w14:paraId="6B80FF5E" w14:textId="77777777" w:rsidR="00287F30" w:rsidRPr="009B5A11" w:rsidRDefault="00287F30" w:rsidP="00017BAC">
      <w:pPr>
        <w:spacing w:after="0" w:line="240" w:lineRule="auto"/>
        <w:ind w:firstLine="284"/>
        <w:jc w:val="both"/>
        <w:rPr>
          <w:rFonts w:ascii="Garamond" w:hAnsi="Garamond" w:cs="Times New Roman"/>
          <w:sz w:val="24"/>
          <w:szCs w:val="24"/>
        </w:rPr>
      </w:pPr>
    </w:p>
    <w:p w14:paraId="4ED199A8" w14:textId="74E47ACA" w:rsidR="00287F30" w:rsidRPr="009B5A11" w:rsidRDefault="00287F30" w:rsidP="00017BAC">
      <w:pPr>
        <w:spacing w:after="0" w:line="240" w:lineRule="auto"/>
        <w:ind w:firstLine="284"/>
        <w:jc w:val="center"/>
        <w:rPr>
          <w:rFonts w:ascii="Garamond" w:hAnsi="Garamond" w:cs="Times New Roman"/>
          <w:sz w:val="24"/>
          <w:szCs w:val="24"/>
        </w:rPr>
      </w:pPr>
      <w:r w:rsidRPr="009B5A11">
        <w:rPr>
          <w:rFonts w:ascii="Garamond" w:hAnsi="Garamond" w:cs="Times New Roman"/>
          <w:sz w:val="24"/>
          <w:szCs w:val="24"/>
        </w:rPr>
        <w:t>KUVENDI</w:t>
      </w:r>
    </w:p>
    <w:p w14:paraId="5A009A12" w14:textId="77777777" w:rsidR="00287F30" w:rsidRPr="009B5A11" w:rsidRDefault="00287F30" w:rsidP="00017BAC">
      <w:pPr>
        <w:spacing w:after="0" w:line="240" w:lineRule="auto"/>
        <w:ind w:firstLine="284"/>
        <w:jc w:val="center"/>
        <w:rPr>
          <w:rFonts w:ascii="Garamond" w:hAnsi="Garamond" w:cs="Times New Roman"/>
          <w:sz w:val="24"/>
          <w:szCs w:val="24"/>
        </w:rPr>
      </w:pPr>
      <w:r w:rsidRPr="009B5A11">
        <w:rPr>
          <w:rFonts w:ascii="Garamond" w:hAnsi="Garamond" w:cs="Times New Roman"/>
          <w:sz w:val="24"/>
          <w:szCs w:val="24"/>
        </w:rPr>
        <w:t>I REPUBLIKËS SË SHQIPËRISË</w:t>
      </w:r>
    </w:p>
    <w:p w14:paraId="3115D085" w14:textId="77777777" w:rsidR="00287F30" w:rsidRPr="009B5A11" w:rsidRDefault="00287F30" w:rsidP="00017BAC">
      <w:pPr>
        <w:spacing w:after="0" w:line="240" w:lineRule="auto"/>
        <w:ind w:firstLine="284"/>
        <w:jc w:val="center"/>
        <w:rPr>
          <w:rFonts w:ascii="Garamond" w:hAnsi="Garamond" w:cs="Times New Roman"/>
          <w:sz w:val="24"/>
          <w:szCs w:val="24"/>
        </w:rPr>
      </w:pPr>
    </w:p>
    <w:p w14:paraId="64238EC9" w14:textId="771C3030" w:rsidR="00287F30" w:rsidRPr="009B5A11" w:rsidRDefault="00287F30" w:rsidP="00017BAC">
      <w:pPr>
        <w:spacing w:after="0" w:line="240" w:lineRule="auto"/>
        <w:ind w:firstLine="284"/>
        <w:jc w:val="center"/>
        <w:rPr>
          <w:rFonts w:ascii="Garamond" w:hAnsi="Garamond" w:cs="Times New Roman"/>
          <w:sz w:val="24"/>
          <w:szCs w:val="24"/>
        </w:rPr>
      </w:pPr>
      <w:r w:rsidRPr="009B5A11">
        <w:rPr>
          <w:rFonts w:ascii="Garamond" w:hAnsi="Garamond" w:cs="Times New Roman"/>
          <w:sz w:val="24"/>
          <w:szCs w:val="24"/>
        </w:rPr>
        <w:t>VENDOSI:</w:t>
      </w:r>
    </w:p>
    <w:p w14:paraId="28252AA9" w14:textId="77777777" w:rsidR="00287F30" w:rsidRPr="009B5A11" w:rsidRDefault="00287F30" w:rsidP="00017BAC">
      <w:pPr>
        <w:spacing w:after="0" w:line="240" w:lineRule="auto"/>
        <w:ind w:firstLine="284"/>
        <w:jc w:val="center"/>
        <w:rPr>
          <w:rFonts w:ascii="Garamond" w:hAnsi="Garamond" w:cs="Times New Roman"/>
          <w:sz w:val="24"/>
          <w:szCs w:val="24"/>
        </w:rPr>
      </w:pPr>
    </w:p>
    <w:p w14:paraId="4329A496" w14:textId="3F7D2C83"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 xml:space="preserve">Në ligjin nr. 9947, datë 7.7.2008, “Për pronësinë industriale”, i ndryshuar, bëhen këto </w:t>
      </w:r>
      <w:r w:rsidR="00D80E35" w:rsidRPr="009B5A11">
        <w:rPr>
          <w:rFonts w:ascii="Garamond" w:hAnsi="Garamond" w:cs="Times New Roman"/>
          <w:sz w:val="24"/>
          <w:szCs w:val="24"/>
        </w:rPr>
        <w:t xml:space="preserve">ndryshime dhe </w:t>
      </w:r>
      <w:r w:rsidRPr="009B5A11">
        <w:rPr>
          <w:rFonts w:ascii="Garamond" w:hAnsi="Garamond" w:cs="Times New Roman"/>
          <w:sz w:val="24"/>
          <w:szCs w:val="24"/>
        </w:rPr>
        <w:t>shtesa:</w:t>
      </w:r>
    </w:p>
    <w:p w14:paraId="77BDEDC2" w14:textId="77777777" w:rsidR="00287F30" w:rsidRPr="009B5A11" w:rsidRDefault="00287F30" w:rsidP="00017BAC">
      <w:pPr>
        <w:spacing w:after="0" w:line="240" w:lineRule="auto"/>
        <w:ind w:firstLine="284"/>
        <w:jc w:val="both"/>
        <w:rPr>
          <w:rFonts w:ascii="Garamond" w:hAnsi="Garamond" w:cs="Times New Roman"/>
          <w:sz w:val="24"/>
          <w:szCs w:val="24"/>
        </w:rPr>
      </w:pPr>
    </w:p>
    <w:p w14:paraId="2F9BFA17" w14:textId="0AD064F6" w:rsidR="00287F30" w:rsidRPr="009B5A11" w:rsidRDefault="00287F30" w:rsidP="00017BAC">
      <w:pPr>
        <w:spacing w:after="0" w:line="240" w:lineRule="auto"/>
        <w:ind w:firstLine="284"/>
        <w:jc w:val="center"/>
        <w:rPr>
          <w:rFonts w:ascii="Garamond" w:hAnsi="Garamond" w:cs="Times New Roman"/>
          <w:sz w:val="24"/>
          <w:szCs w:val="24"/>
        </w:rPr>
      </w:pPr>
      <w:r w:rsidRPr="009B5A11">
        <w:rPr>
          <w:rFonts w:ascii="Garamond" w:hAnsi="Garamond" w:cs="Times New Roman"/>
          <w:sz w:val="24"/>
          <w:szCs w:val="24"/>
        </w:rPr>
        <w:t>Neni 1</w:t>
      </w:r>
    </w:p>
    <w:p w14:paraId="43C3EB88" w14:textId="77777777" w:rsidR="00287F30" w:rsidRPr="009B5A11" w:rsidRDefault="00287F30" w:rsidP="00017BAC">
      <w:pPr>
        <w:spacing w:after="0" w:line="240" w:lineRule="auto"/>
        <w:ind w:firstLine="284"/>
        <w:jc w:val="center"/>
        <w:rPr>
          <w:rFonts w:ascii="Garamond" w:hAnsi="Garamond" w:cs="Times New Roman"/>
          <w:sz w:val="24"/>
          <w:szCs w:val="24"/>
        </w:rPr>
      </w:pPr>
    </w:p>
    <w:p w14:paraId="0DD617E7" w14:textId="20E3C106"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Në nenin 111/dh, paragrafi ekzistues numërtohet si pik</w:t>
      </w:r>
      <w:r w:rsidR="00B102E8" w:rsidRPr="009B5A11">
        <w:rPr>
          <w:rFonts w:ascii="Garamond" w:hAnsi="Garamond" w:cs="Times New Roman"/>
          <w:sz w:val="24"/>
          <w:szCs w:val="24"/>
        </w:rPr>
        <w:t>ë</w:t>
      </w:r>
      <w:r w:rsidRPr="009B5A11">
        <w:rPr>
          <w:rFonts w:ascii="Garamond" w:hAnsi="Garamond" w:cs="Times New Roman"/>
          <w:sz w:val="24"/>
          <w:szCs w:val="24"/>
        </w:rPr>
        <w:t xml:space="preserve"> 1 dhe pas tij shtohet pika 2</w:t>
      </w:r>
      <w:r w:rsidR="009B5A11" w:rsidRPr="009B5A11">
        <w:rPr>
          <w:rFonts w:ascii="Garamond" w:hAnsi="Garamond" w:cs="Times New Roman"/>
          <w:sz w:val="24"/>
          <w:szCs w:val="24"/>
        </w:rPr>
        <w:t>,</w:t>
      </w:r>
      <w:r w:rsidRPr="009B5A11">
        <w:rPr>
          <w:rFonts w:ascii="Garamond" w:hAnsi="Garamond" w:cs="Times New Roman"/>
          <w:sz w:val="24"/>
          <w:szCs w:val="24"/>
        </w:rPr>
        <w:t xml:space="preserve"> </w:t>
      </w:r>
      <w:r w:rsidR="009F45BD" w:rsidRPr="009B5A11">
        <w:rPr>
          <w:rFonts w:ascii="Garamond" w:hAnsi="Garamond" w:cs="Times New Roman"/>
          <w:sz w:val="24"/>
          <w:szCs w:val="24"/>
        </w:rPr>
        <w:t>si më poshtë</w:t>
      </w:r>
      <w:r w:rsidRPr="009B5A11">
        <w:rPr>
          <w:rFonts w:ascii="Garamond" w:hAnsi="Garamond" w:cs="Times New Roman"/>
          <w:sz w:val="24"/>
          <w:szCs w:val="24"/>
        </w:rPr>
        <w:t>:</w:t>
      </w:r>
    </w:p>
    <w:p w14:paraId="695FC0B2" w14:textId="22F42B92"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“2. Masat, procedurat dhe mjete</w:t>
      </w:r>
      <w:r w:rsidR="00B102E8" w:rsidRPr="009B5A11">
        <w:rPr>
          <w:rFonts w:ascii="Garamond" w:hAnsi="Garamond" w:cs="Times New Roman"/>
          <w:sz w:val="24"/>
          <w:szCs w:val="24"/>
        </w:rPr>
        <w:t>t</w:t>
      </w:r>
      <w:r w:rsidRPr="009B5A11">
        <w:rPr>
          <w:rFonts w:ascii="Garamond" w:hAnsi="Garamond" w:cs="Times New Roman"/>
          <w:sz w:val="24"/>
          <w:szCs w:val="24"/>
        </w:rPr>
        <w:t xml:space="preserve"> juridike të përcaktuara në pikën 1 të këtij neni</w:t>
      </w:r>
      <w:r w:rsidR="009B5A11" w:rsidRPr="009B5A11">
        <w:rPr>
          <w:rFonts w:ascii="Garamond" w:hAnsi="Garamond" w:cs="Times New Roman"/>
          <w:sz w:val="24"/>
          <w:szCs w:val="24"/>
        </w:rPr>
        <w:t>,</w:t>
      </w:r>
      <w:r w:rsidRPr="009B5A11">
        <w:rPr>
          <w:rFonts w:ascii="Garamond" w:hAnsi="Garamond" w:cs="Times New Roman"/>
          <w:sz w:val="24"/>
          <w:szCs w:val="24"/>
        </w:rPr>
        <w:t xml:space="preserve"> duhet:</w:t>
      </w:r>
    </w:p>
    <w:p w14:paraId="19706D52"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a) të jenë të drejta dhe të arsyeshme;</w:t>
      </w:r>
    </w:p>
    <w:p w14:paraId="091E918C"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b) të mos jenë në mënyrë të panevojshme të ndërlikuara ose të kushtueshme, si dhe të mos përfshijnë afate të paarsyeshme kohore ose vonesa të pajustifikuara; dhe</w:t>
      </w:r>
    </w:p>
    <w:p w14:paraId="74C26885" w14:textId="46091E23"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c) të jenë të efektshme dhe me efekt parandalues.</w:t>
      </w:r>
      <w:r w:rsidR="009B5A11" w:rsidRPr="009B5A11">
        <w:rPr>
          <w:rFonts w:ascii="Garamond" w:hAnsi="Garamond" w:cs="Times New Roman"/>
          <w:sz w:val="24"/>
          <w:szCs w:val="24"/>
        </w:rPr>
        <w:t>”.</w:t>
      </w:r>
    </w:p>
    <w:p w14:paraId="6130AD27" w14:textId="77777777" w:rsidR="00287F30" w:rsidRPr="009B5A11" w:rsidRDefault="00287F30" w:rsidP="00017BAC">
      <w:pPr>
        <w:spacing w:after="0" w:line="240" w:lineRule="auto"/>
        <w:ind w:firstLine="284"/>
        <w:jc w:val="both"/>
        <w:rPr>
          <w:rFonts w:ascii="Garamond" w:hAnsi="Garamond" w:cs="Times New Roman"/>
          <w:sz w:val="24"/>
          <w:szCs w:val="24"/>
        </w:rPr>
      </w:pPr>
    </w:p>
    <w:p w14:paraId="236F8E4E" w14:textId="77777777" w:rsidR="00287F30" w:rsidRPr="009B5A11" w:rsidRDefault="00287F30" w:rsidP="00017BAC">
      <w:pPr>
        <w:spacing w:after="0" w:line="240" w:lineRule="auto"/>
        <w:ind w:firstLine="284"/>
        <w:jc w:val="center"/>
        <w:rPr>
          <w:rFonts w:ascii="Garamond" w:hAnsi="Garamond" w:cs="Times New Roman"/>
          <w:sz w:val="24"/>
          <w:szCs w:val="24"/>
        </w:rPr>
      </w:pPr>
      <w:r w:rsidRPr="009B5A11">
        <w:rPr>
          <w:rFonts w:ascii="Garamond" w:hAnsi="Garamond" w:cs="Times New Roman"/>
          <w:sz w:val="24"/>
          <w:szCs w:val="24"/>
        </w:rPr>
        <w:t>Neni 2</w:t>
      </w:r>
    </w:p>
    <w:p w14:paraId="0AC1F068" w14:textId="77777777" w:rsidR="00287F30" w:rsidRPr="009B5A11" w:rsidRDefault="00287F30" w:rsidP="00017BAC">
      <w:pPr>
        <w:spacing w:after="0" w:line="240" w:lineRule="auto"/>
        <w:ind w:firstLine="284"/>
        <w:jc w:val="both"/>
        <w:rPr>
          <w:rFonts w:ascii="Garamond" w:hAnsi="Garamond" w:cs="Times New Roman"/>
          <w:sz w:val="24"/>
          <w:szCs w:val="24"/>
        </w:rPr>
      </w:pPr>
    </w:p>
    <w:p w14:paraId="09B317B6" w14:textId="7648E292"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Në nenin 111/e shtohet pika 6</w:t>
      </w:r>
      <w:r w:rsidR="009B5A11" w:rsidRPr="009B5A11">
        <w:rPr>
          <w:rFonts w:ascii="Garamond" w:hAnsi="Garamond" w:cs="Times New Roman"/>
          <w:sz w:val="24"/>
          <w:szCs w:val="24"/>
        </w:rPr>
        <w:t>,</w:t>
      </w:r>
      <w:r w:rsidRPr="009B5A11">
        <w:rPr>
          <w:rFonts w:ascii="Garamond" w:hAnsi="Garamond" w:cs="Times New Roman"/>
          <w:sz w:val="24"/>
          <w:szCs w:val="24"/>
        </w:rPr>
        <w:t xml:space="preserve"> </w:t>
      </w:r>
      <w:r w:rsidR="009F45BD" w:rsidRPr="009B5A11">
        <w:rPr>
          <w:rFonts w:ascii="Garamond" w:hAnsi="Garamond" w:cs="Times New Roman"/>
          <w:sz w:val="24"/>
          <w:szCs w:val="24"/>
        </w:rPr>
        <w:t>si më poshtë</w:t>
      </w:r>
      <w:r w:rsidRPr="009B5A11">
        <w:rPr>
          <w:rFonts w:ascii="Garamond" w:hAnsi="Garamond" w:cs="Times New Roman"/>
          <w:sz w:val="24"/>
          <w:szCs w:val="24"/>
        </w:rPr>
        <w:t>:</w:t>
      </w:r>
    </w:p>
    <w:p w14:paraId="36A15EA2" w14:textId="5D5AA9AB"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“6. Masat, procedurat dhe mjetet juridike të parashikuara në këtë nen zbatohen në një mënyrë</w:t>
      </w:r>
      <w:r w:rsidR="009B5A11" w:rsidRPr="009B5A11">
        <w:rPr>
          <w:rFonts w:ascii="Garamond" w:hAnsi="Garamond" w:cs="Times New Roman"/>
          <w:sz w:val="24"/>
          <w:szCs w:val="24"/>
        </w:rPr>
        <w:t>,</w:t>
      </w:r>
      <w:r w:rsidRPr="009B5A11">
        <w:rPr>
          <w:rFonts w:ascii="Garamond" w:hAnsi="Garamond" w:cs="Times New Roman"/>
          <w:sz w:val="24"/>
          <w:szCs w:val="24"/>
        </w:rPr>
        <w:t xml:space="preserve"> që:</w:t>
      </w:r>
    </w:p>
    <w:p w14:paraId="67B84B8F"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a) është proporcionale;</w:t>
      </w:r>
    </w:p>
    <w:p w14:paraId="24379D92"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b) shmang krijimin e pengesave për të legjitimuar tregtinë në tregun e brendshëm; dhe</w:t>
      </w:r>
    </w:p>
    <w:p w14:paraId="04A49DBE" w14:textId="01F7048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c) parashikon masa mbrojtëse kundër abuzimit të tyre.</w:t>
      </w:r>
      <w:r w:rsidR="009B5A11" w:rsidRPr="009B5A11">
        <w:rPr>
          <w:rFonts w:ascii="Garamond" w:hAnsi="Garamond" w:cs="Times New Roman"/>
          <w:sz w:val="24"/>
          <w:szCs w:val="24"/>
        </w:rPr>
        <w:t>”.</w:t>
      </w:r>
    </w:p>
    <w:p w14:paraId="62FCF793" w14:textId="77777777" w:rsidR="00287F30" w:rsidRPr="009B5A11" w:rsidRDefault="00287F30" w:rsidP="00017BAC">
      <w:pPr>
        <w:spacing w:after="0" w:line="240" w:lineRule="auto"/>
        <w:ind w:firstLine="284"/>
        <w:jc w:val="both"/>
        <w:rPr>
          <w:rFonts w:ascii="Garamond" w:hAnsi="Garamond" w:cs="Times New Roman"/>
          <w:sz w:val="24"/>
          <w:szCs w:val="24"/>
        </w:rPr>
      </w:pPr>
    </w:p>
    <w:p w14:paraId="09D70B03" w14:textId="77777777" w:rsidR="00D50654" w:rsidRPr="009B5A11" w:rsidRDefault="00D50654" w:rsidP="00017BAC">
      <w:pPr>
        <w:spacing w:after="0" w:line="240" w:lineRule="auto"/>
        <w:ind w:firstLine="284"/>
        <w:jc w:val="center"/>
        <w:rPr>
          <w:rFonts w:ascii="Garamond" w:hAnsi="Garamond" w:cs="Times New Roman"/>
          <w:sz w:val="24"/>
          <w:szCs w:val="24"/>
        </w:rPr>
      </w:pPr>
    </w:p>
    <w:p w14:paraId="3A44423D" w14:textId="550DB49F" w:rsidR="00287F30" w:rsidRPr="009B5A11" w:rsidRDefault="00287F30" w:rsidP="00017BAC">
      <w:pPr>
        <w:spacing w:after="0" w:line="240" w:lineRule="auto"/>
        <w:ind w:firstLine="284"/>
        <w:jc w:val="center"/>
        <w:rPr>
          <w:rFonts w:ascii="Garamond" w:hAnsi="Garamond" w:cs="Times New Roman"/>
          <w:sz w:val="24"/>
          <w:szCs w:val="24"/>
        </w:rPr>
      </w:pPr>
      <w:r w:rsidRPr="009B5A11">
        <w:rPr>
          <w:rFonts w:ascii="Garamond" w:hAnsi="Garamond" w:cs="Times New Roman"/>
          <w:sz w:val="24"/>
          <w:szCs w:val="24"/>
        </w:rPr>
        <w:t>Neni 3</w:t>
      </w:r>
    </w:p>
    <w:p w14:paraId="685A459B" w14:textId="77777777" w:rsidR="00287F30" w:rsidRPr="009B5A11" w:rsidRDefault="00287F30" w:rsidP="00017BAC">
      <w:pPr>
        <w:spacing w:after="0" w:line="240" w:lineRule="auto"/>
        <w:ind w:firstLine="284"/>
        <w:jc w:val="both"/>
        <w:rPr>
          <w:rFonts w:ascii="Garamond" w:hAnsi="Garamond" w:cs="Times New Roman"/>
          <w:sz w:val="24"/>
          <w:szCs w:val="24"/>
        </w:rPr>
      </w:pPr>
    </w:p>
    <w:p w14:paraId="67ADEB2F" w14:textId="6A2D455D"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Në nenin 111/g bëhen këto ndryshime dhe shtesa:</w:t>
      </w:r>
    </w:p>
    <w:p w14:paraId="16245FCA" w14:textId="2B138642"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1. Pika 1 ndryshohet</w:t>
      </w:r>
      <w:r w:rsidR="009B5A11" w:rsidRPr="009B5A11">
        <w:rPr>
          <w:rFonts w:ascii="Garamond" w:hAnsi="Garamond" w:cs="Times New Roman"/>
          <w:sz w:val="24"/>
          <w:szCs w:val="24"/>
        </w:rPr>
        <w:t>,</w:t>
      </w:r>
      <w:r w:rsidRPr="009B5A11">
        <w:rPr>
          <w:rFonts w:ascii="Garamond" w:hAnsi="Garamond" w:cs="Times New Roman"/>
          <w:sz w:val="24"/>
          <w:szCs w:val="24"/>
        </w:rPr>
        <w:t xml:space="preserve"> si më poshtë:</w:t>
      </w:r>
    </w:p>
    <w:p w14:paraId="7A5980ED" w14:textId="3879FC51"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“1. Gjykata, me kërkesën e mbajtësit të sekretit tregtar, urdhëron vendosjen e masave të përkohshme</w:t>
      </w:r>
      <w:r w:rsidR="009B5A11" w:rsidRPr="009B5A11">
        <w:rPr>
          <w:rFonts w:ascii="Garamond" w:hAnsi="Garamond" w:cs="Times New Roman"/>
          <w:sz w:val="24"/>
          <w:szCs w:val="24"/>
        </w:rPr>
        <w:t>,</w:t>
      </w:r>
      <w:r w:rsidRPr="009B5A11">
        <w:rPr>
          <w:rFonts w:ascii="Garamond" w:hAnsi="Garamond" w:cs="Times New Roman"/>
          <w:sz w:val="24"/>
          <w:szCs w:val="24"/>
        </w:rPr>
        <w:t xml:space="preserve"> me qëllim përfundimin ose ndërprerjen e veprimeve të përvetësimit, përdorimit ose bërjes publike në mënyrë të paligjshme të sekretit tregtar, duke përfshirë ndër të tjera:</w:t>
      </w:r>
    </w:p>
    <w:p w14:paraId="56B3EA99" w14:textId="24F26988"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a) ndërprerjen ose, sipas rastit, ndalimin e përdorimit</w:t>
      </w:r>
      <w:r w:rsidR="009B5A11">
        <w:rPr>
          <w:rFonts w:ascii="Garamond" w:hAnsi="Garamond" w:cs="Times New Roman"/>
          <w:sz w:val="24"/>
          <w:szCs w:val="24"/>
        </w:rPr>
        <w:t>,</w:t>
      </w:r>
      <w:r w:rsidRPr="009B5A11">
        <w:rPr>
          <w:rFonts w:ascii="Garamond" w:hAnsi="Garamond" w:cs="Times New Roman"/>
          <w:sz w:val="24"/>
          <w:szCs w:val="24"/>
        </w:rPr>
        <w:t xml:space="preserve"> ose bërjes publike të sekretit tregtar në mënyrë të përkohshme;</w:t>
      </w:r>
    </w:p>
    <w:p w14:paraId="4F3BDC01" w14:textId="59DFBE29"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b) ndalimin e prodhimit, ofrimit, hedhjes në treg ose përdorimit të mallrave cenuese, si dhe ndalimin e importimit, eksportimit apo ruajtjes së mallrave cenuese për këto qëllime;</w:t>
      </w:r>
    </w:p>
    <w:p w14:paraId="4673E5D5" w14:textId="45286CCC"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c) konfiskimin ose vënien nën kontroll të mallrave të dyshuara si cenuese deri në përfundim të procesit gjyqësor, duke përfshirë mallrat e importuar, në mënyrë që të ndalohet hyrja ose qarkullimi i tyre në treg.</w:t>
      </w:r>
    </w:p>
    <w:p w14:paraId="6745038E"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ç) ndalimin e ofrimit ose sigurimit të shërbimeve që përdorin sekretin tregtar;</w:t>
      </w:r>
    </w:p>
    <w:p w14:paraId="5DA63CFE"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lastRenderedPageBreak/>
        <w:t>d) ruajtjen e provave të rëndësishme për shkeljen e pretenduar, me kusht që të mbrohet informacioni konfidencial;</w:t>
      </w:r>
    </w:p>
    <w:p w14:paraId="4D7ED761" w14:textId="70F5C594"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 xml:space="preserve">dh) konfiskimin ose vënien nën kontroll të mjeteve të përdorura për prodhimin e mallrave të dyshuara si cenuese deri në përfundim të procesit </w:t>
      </w:r>
      <w:r w:rsidR="009B5A11" w:rsidRPr="009B5A11">
        <w:rPr>
          <w:rFonts w:ascii="Garamond" w:hAnsi="Garamond" w:cs="Times New Roman"/>
          <w:sz w:val="24"/>
          <w:szCs w:val="24"/>
        </w:rPr>
        <w:t>gjyqësor</w:t>
      </w:r>
      <w:r w:rsidRPr="009B5A11">
        <w:rPr>
          <w:rFonts w:ascii="Garamond" w:hAnsi="Garamond" w:cs="Times New Roman"/>
          <w:sz w:val="24"/>
          <w:szCs w:val="24"/>
        </w:rPr>
        <w:t>;</w:t>
      </w:r>
    </w:p>
    <w:p w14:paraId="6D879A18" w14:textId="5E987BB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e)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ose shfrytëzimin e mundësive të tjera, të përshtatshme, për të zotëruar informacionin përkatës.</w:t>
      </w:r>
    </w:p>
    <w:p w14:paraId="00195A92" w14:textId="5A3B774F" w:rsidR="00086FE4"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2. Pas pikës 4 shtohet pika 5</w:t>
      </w:r>
      <w:r w:rsidR="009B5A11">
        <w:rPr>
          <w:rFonts w:ascii="Garamond" w:hAnsi="Garamond" w:cs="Times New Roman"/>
          <w:sz w:val="24"/>
          <w:szCs w:val="24"/>
        </w:rPr>
        <w:t>,</w:t>
      </w:r>
      <w:r w:rsidRPr="009B5A11">
        <w:rPr>
          <w:rFonts w:ascii="Garamond" w:hAnsi="Garamond" w:cs="Times New Roman"/>
          <w:sz w:val="24"/>
          <w:szCs w:val="24"/>
        </w:rPr>
        <w:t xml:space="preserve"> </w:t>
      </w:r>
      <w:r w:rsidR="009F45BD" w:rsidRPr="009B5A11">
        <w:rPr>
          <w:rFonts w:ascii="Garamond" w:hAnsi="Garamond" w:cs="Times New Roman"/>
          <w:sz w:val="24"/>
          <w:szCs w:val="24"/>
        </w:rPr>
        <w:t>si më poshtë</w:t>
      </w:r>
      <w:r w:rsidR="00086FE4" w:rsidRPr="009B5A11">
        <w:rPr>
          <w:rFonts w:ascii="Garamond" w:hAnsi="Garamond" w:cs="Times New Roman"/>
          <w:sz w:val="24"/>
          <w:szCs w:val="24"/>
        </w:rPr>
        <w:t>:</w:t>
      </w:r>
    </w:p>
    <w:p w14:paraId="69222F35" w14:textId="29AFB8B0" w:rsidR="00287F30" w:rsidRPr="009B5A11" w:rsidRDefault="00086FE4"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w:t>
      </w:r>
      <w:r w:rsidR="00287F30" w:rsidRPr="009B5A11">
        <w:rPr>
          <w:rFonts w:ascii="Garamond" w:hAnsi="Garamond" w:cs="Times New Roman"/>
          <w:sz w:val="24"/>
          <w:szCs w:val="24"/>
        </w:rPr>
        <w:t>5. Gjykata, si alternativë ndaj masave të përcaktuara në pikën 1 të këtij neni, mund të kushtëzojë vazhdimin e përdorimit të sekretit tregtar që pretendohet si i paligjshëm me vendosjen e garancisë, me qëllim sigurimin e kompensimit të mbajtësit të sekretit tregtar. Bërja publike e sekretit tregtar në këmbim të vendosjes së garancisë nuk lejohet.</w:t>
      </w:r>
      <w:r w:rsidRPr="009B5A11">
        <w:rPr>
          <w:rFonts w:ascii="Garamond" w:hAnsi="Garamond" w:cs="Times New Roman"/>
          <w:sz w:val="24"/>
          <w:szCs w:val="24"/>
        </w:rPr>
        <w:t>”.</w:t>
      </w:r>
    </w:p>
    <w:p w14:paraId="044343EC" w14:textId="77777777" w:rsidR="00086FE4" w:rsidRPr="009B5A11" w:rsidRDefault="00086FE4" w:rsidP="00017BAC">
      <w:pPr>
        <w:spacing w:after="0" w:line="240" w:lineRule="auto"/>
        <w:ind w:firstLine="284"/>
        <w:jc w:val="both"/>
        <w:rPr>
          <w:rFonts w:ascii="Garamond" w:hAnsi="Garamond" w:cs="Times New Roman"/>
          <w:sz w:val="24"/>
          <w:szCs w:val="24"/>
        </w:rPr>
      </w:pPr>
    </w:p>
    <w:p w14:paraId="5F79E44F" w14:textId="554CF441" w:rsidR="00287F30" w:rsidRPr="009B5A11" w:rsidRDefault="00287F30" w:rsidP="00017BAC">
      <w:pPr>
        <w:spacing w:after="0" w:line="240" w:lineRule="auto"/>
        <w:ind w:firstLine="284"/>
        <w:jc w:val="center"/>
        <w:rPr>
          <w:rFonts w:ascii="Garamond" w:hAnsi="Garamond" w:cs="Times New Roman"/>
          <w:sz w:val="24"/>
          <w:szCs w:val="24"/>
        </w:rPr>
      </w:pPr>
      <w:r w:rsidRPr="009B5A11">
        <w:rPr>
          <w:rFonts w:ascii="Garamond" w:hAnsi="Garamond" w:cs="Times New Roman"/>
          <w:sz w:val="24"/>
          <w:szCs w:val="24"/>
        </w:rPr>
        <w:t>Neni 4</w:t>
      </w:r>
    </w:p>
    <w:p w14:paraId="1E239C99" w14:textId="77777777" w:rsidR="00086FE4" w:rsidRPr="009B5A11" w:rsidRDefault="00086FE4" w:rsidP="00017BAC">
      <w:pPr>
        <w:spacing w:after="0" w:line="240" w:lineRule="auto"/>
        <w:ind w:firstLine="284"/>
        <w:jc w:val="center"/>
        <w:rPr>
          <w:rFonts w:ascii="Garamond" w:hAnsi="Garamond" w:cs="Times New Roman"/>
          <w:sz w:val="24"/>
          <w:szCs w:val="24"/>
        </w:rPr>
      </w:pPr>
    </w:p>
    <w:p w14:paraId="6238A5A8" w14:textId="573B6BC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Në nenin 111/h bëhen këto ndryshime dhe shtesa:</w:t>
      </w:r>
    </w:p>
    <w:p w14:paraId="3237FAA5" w14:textId="4C16A074"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 xml:space="preserve">1. </w:t>
      </w:r>
      <w:r w:rsidR="00A03D7A" w:rsidRPr="009B5A11">
        <w:rPr>
          <w:rFonts w:ascii="Garamond" w:hAnsi="Garamond" w:cs="Times New Roman"/>
          <w:sz w:val="24"/>
          <w:szCs w:val="24"/>
        </w:rPr>
        <w:t>Titulli</w:t>
      </w:r>
      <w:r w:rsidRPr="009B5A11">
        <w:rPr>
          <w:rFonts w:ascii="Garamond" w:hAnsi="Garamond" w:cs="Times New Roman"/>
          <w:sz w:val="24"/>
          <w:szCs w:val="24"/>
        </w:rPr>
        <w:t xml:space="preserve"> i nenit </w:t>
      </w:r>
      <w:r w:rsidR="00086FE4" w:rsidRPr="009B5A11">
        <w:rPr>
          <w:rFonts w:ascii="Garamond" w:hAnsi="Garamond" w:cs="Times New Roman"/>
          <w:sz w:val="24"/>
          <w:szCs w:val="24"/>
        </w:rPr>
        <w:t>ndryshohet</w:t>
      </w:r>
      <w:r w:rsidRPr="009B5A11">
        <w:rPr>
          <w:rFonts w:ascii="Garamond" w:hAnsi="Garamond" w:cs="Times New Roman"/>
          <w:sz w:val="24"/>
          <w:szCs w:val="24"/>
        </w:rPr>
        <w:t xml:space="preserve"> si më poshtë:</w:t>
      </w:r>
    </w:p>
    <w:p w14:paraId="289752E6" w14:textId="5A495CB6" w:rsidR="00287F30" w:rsidRPr="009B5A11" w:rsidRDefault="00086FE4"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w:t>
      </w:r>
      <w:r w:rsidR="00287F30" w:rsidRPr="009B5A11">
        <w:rPr>
          <w:rFonts w:ascii="Garamond" w:hAnsi="Garamond" w:cs="Times New Roman"/>
          <w:sz w:val="24"/>
          <w:szCs w:val="24"/>
        </w:rPr>
        <w:t>Procedurat në rast shkeljeje dhe masat korrigjuese</w:t>
      </w:r>
      <w:r w:rsidRPr="009B5A11">
        <w:rPr>
          <w:rFonts w:ascii="Garamond" w:hAnsi="Garamond" w:cs="Times New Roman"/>
          <w:sz w:val="24"/>
          <w:szCs w:val="24"/>
        </w:rPr>
        <w:t>”.</w:t>
      </w:r>
    </w:p>
    <w:p w14:paraId="50541BEB"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2. Pika 1 ndryshohet si më poshtë:</w:t>
      </w:r>
    </w:p>
    <w:p w14:paraId="45BFE275" w14:textId="0514F676" w:rsidR="00287F30" w:rsidRPr="009B5A11" w:rsidRDefault="00086FE4"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w:t>
      </w:r>
      <w:r w:rsidR="00287F30" w:rsidRPr="009B5A11">
        <w:rPr>
          <w:rFonts w:ascii="Garamond" w:hAnsi="Garamond" w:cs="Times New Roman"/>
          <w:sz w:val="24"/>
          <w:szCs w:val="24"/>
        </w:rPr>
        <w:t>1. Mbajtësi i sekretit tregtar ka të drejtë t’i drejtohet gjykatës kundrejt çdo personi që shkel të drejtat e tij për të kërkuar:</w:t>
      </w:r>
    </w:p>
    <w:p w14:paraId="6D5F8568" w14:textId="2B5BED87" w:rsidR="00287F30" w:rsidRPr="009B5A11" w:rsidRDefault="009B5A11" w:rsidP="00017BAC">
      <w:pPr>
        <w:spacing w:after="0" w:line="240" w:lineRule="auto"/>
        <w:ind w:firstLine="284"/>
        <w:jc w:val="both"/>
        <w:rPr>
          <w:rFonts w:ascii="Garamond" w:hAnsi="Garamond" w:cs="Times New Roman"/>
          <w:sz w:val="24"/>
          <w:szCs w:val="24"/>
        </w:rPr>
      </w:pPr>
      <w:r>
        <w:rPr>
          <w:rFonts w:ascii="Garamond" w:hAnsi="Garamond" w:cs="Times New Roman"/>
          <w:sz w:val="24"/>
          <w:szCs w:val="24"/>
        </w:rPr>
        <w:t>a) ndërprerjen e shkeljes</w:t>
      </w:r>
      <w:r w:rsidR="00287F30" w:rsidRPr="009B5A11">
        <w:rPr>
          <w:rFonts w:ascii="Garamond" w:hAnsi="Garamond" w:cs="Times New Roman"/>
          <w:sz w:val="24"/>
          <w:szCs w:val="24"/>
        </w:rPr>
        <w:t xml:space="preserve"> ose</w:t>
      </w:r>
      <w:r>
        <w:rPr>
          <w:rFonts w:ascii="Garamond" w:hAnsi="Garamond" w:cs="Times New Roman"/>
          <w:sz w:val="24"/>
          <w:szCs w:val="24"/>
        </w:rPr>
        <w:t>,</w:t>
      </w:r>
      <w:r w:rsidR="00287F30" w:rsidRPr="009B5A11">
        <w:rPr>
          <w:rFonts w:ascii="Garamond" w:hAnsi="Garamond" w:cs="Times New Roman"/>
          <w:sz w:val="24"/>
          <w:szCs w:val="24"/>
        </w:rPr>
        <w:t xml:space="preserve"> sipas rastit, ndalimin e përdorimit</w:t>
      </w:r>
      <w:r>
        <w:rPr>
          <w:rFonts w:ascii="Garamond" w:hAnsi="Garamond" w:cs="Times New Roman"/>
          <w:sz w:val="24"/>
          <w:szCs w:val="24"/>
        </w:rPr>
        <w:t>,</w:t>
      </w:r>
      <w:r w:rsidR="00287F30" w:rsidRPr="009B5A11">
        <w:rPr>
          <w:rFonts w:ascii="Garamond" w:hAnsi="Garamond" w:cs="Times New Roman"/>
          <w:sz w:val="24"/>
          <w:szCs w:val="24"/>
        </w:rPr>
        <w:t xml:space="preserve"> ose bërjes publike të sekretit tregtar;</w:t>
      </w:r>
    </w:p>
    <w:p w14:paraId="048DDDFF" w14:textId="052624BD"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b) ndalimin e prodhimit, ofrimit, hedhjes në treg ose përdorimit të mallrave c</w:t>
      </w:r>
      <w:r w:rsidR="00086FE4" w:rsidRPr="009B5A11">
        <w:rPr>
          <w:rFonts w:ascii="Garamond" w:hAnsi="Garamond" w:cs="Times New Roman"/>
          <w:sz w:val="24"/>
          <w:szCs w:val="24"/>
        </w:rPr>
        <w:t>e</w:t>
      </w:r>
      <w:r w:rsidRPr="009B5A11">
        <w:rPr>
          <w:rFonts w:ascii="Garamond" w:hAnsi="Garamond" w:cs="Times New Roman"/>
          <w:sz w:val="24"/>
          <w:szCs w:val="24"/>
        </w:rPr>
        <w:t>nuese, si dhe ndalimin e importimit, eksportimit apo ruajtjes së mallrave c</w:t>
      </w:r>
      <w:r w:rsidR="00086FE4" w:rsidRPr="009B5A11">
        <w:rPr>
          <w:rFonts w:ascii="Garamond" w:hAnsi="Garamond" w:cs="Times New Roman"/>
          <w:sz w:val="24"/>
          <w:szCs w:val="24"/>
        </w:rPr>
        <w:t>e</w:t>
      </w:r>
      <w:r w:rsidRPr="009B5A11">
        <w:rPr>
          <w:rFonts w:ascii="Garamond" w:hAnsi="Garamond" w:cs="Times New Roman"/>
          <w:sz w:val="24"/>
          <w:szCs w:val="24"/>
        </w:rPr>
        <w:t>nuese për këto qëllime</w:t>
      </w:r>
      <w:r w:rsidR="00086FE4" w:rsidRPr="009B5A11">
        <w:rPr>
          <w:rFonts w:ascii="Garamond" w:hAnsi="Garamond" w:cs="Times New Roman"/>
          <w:sz w:val="24"/>
          <w:szCs w:val="24"/>
        </w:rPr>
        <w:t>;</w:t>
      </w:r>
    </w:p>
    <w:p w14:paraId="518A32D0" w14:textId="664314C0"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c) miratimin e masave korrigjuese n</w:t>
      </w:r>
      <w:r w:rsidR="00034A52" w:rsidRPr="009B5A11">
        <w:rPr>
          <w:rFonts w:ascii="Garamond" w:hAnsi="Garamond" w:cs="Times New Roman"/>
          <w:sz w:val="24"/>
          <w:szCs w:val="24"/>
        </w:rPr>
        <w:t>ë</w:t>
      </w:r>
      <w:r w:rsidRPr="009B5A11">
        <w:rPr>
          <w:rFonts w:ascii="Garamond" w:hAnsi="Garamond" w:cs="Times New Roman"/>
          <w:sz w:val="24"/>
          <w:szCs w:val="24"/>
        </w:rPr>
        <w:t xml:space="preserve"> lidhje me mallrat c</w:t>
      </w:r>
      <w:r w:rsidR="00086FE4" w:rsidRPr="009B5A11">
        <w:rPr>
          <w:rFonts w:ascii="Garamond" w:hAnsi="Garamond" w:cs="Times New Roman"/>
          <w:sz w:val="24"/>
          <w:szCs w:val="24"/>
        </w:rPr>
        <w:t>e</w:t>
      </w:r>
      <w:r w:rsidRPr="009B5A11">
        <w:rPr>
          <w:rFonts w:ascii="Garamond" w:hAnsi="Garamond" w:cs="Times New Roman"/>
          <w:sz w:val="24"/>
          <w:szCs w:val="24"/>
        </w:rPr>
        <w:t>nuese</w:t>
      </w:r>
      <w:r w:rsidR="009B5A11">
        <w:rPr>
          <w:rFonts w:ascii="Garamond" w:hAnsi="Garamond" w:cs="Times New Roman"/>
          <w:sz w:val="24"/>
          <w:szCs w:val="24"/>
        </w:rPr>
        <w:t>;</w:t>
      </w:r>
    </w:p>
    <w:p w14:paraId="3DCC31BA" w14:textId="6EC2C78C"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ç) shkatërrimin t</w:t>
      </w:r>
      <w:r w:rsidR="00034A52" w:rsidRPr="009B5A11">
        <w:rPr>
          <w:rFonts w:ascii="Garamond" w:hAnsi="Garamond" w:cs="Times New Roman"/>
          <w:sz w:val="24"/>
          <w:szCs w:val="24"/>
        </w:rPr>
        <w:t>ë</w:t>
      </w:r>
      <w:r w:rsidRPr="009B5A11">
        <w:rPr>
          <w:rFonts w:ascii="Garamond" w:hAnsi="Garamond" w:cs="Times New Roman"/>
          <w:sz w:val="24"/>
          <w:szCs w:val="24"/>
        </w:rPr>
        <w:t>rësisht ose pjesërisht të çdo dokumenti, objekti, materiali, substance ose dosjeje elektronike që përmban ose përfshin sekretin tregtar ose, kur është e p</w:t>
      </w:r>
      <w:r w:rsidR="00EA35E5" w:rsidRPr="009B5A11">
        <w:rPr>
          <w:rFonts w:ascii="Garamond" w:hAnsi="Garamond" w:cs="Times New Roman"/>
          <w:sz w:val="24"/>
          <w:szCs w:val="24"/>
        </w:rPr>
        <w:t>ë</w:t>
      </w:r>
      <w:r w:rsidRPr="009B5A11">
        <w:rPr>
          <w:rFonts w:ascii="Garamond" w:hAnsi="Garamond" w:cs="Times New Roman"/>
          <w:sz w:val="24"/>
          <w:szCs w:val="24"/>
        </w:rPr>
        <w:t>rshtatshme, vendosjen e të gjithë</w:t>
      </w:r>
      <w:r w:rsidR="009B5A11">
        <w:rPr>
          <w:rFonts w:ascii="Garamond" w:hAnsi="Garamond" w:cs="Times New Roman"/>
          <w:sz w:val="24"/>
          <w:szCs w:val="24"/>
        </w:rPr>
        <w:t>,</w:t>
      </w:r>
      <w:r w:rsidRPr="009B5A11">
        <w:rPr>
          <w:rFonts w:ascii="Garamond" w:hAnsi="Garamond" w:cs="Times New Roman"/>
          <w:sz w:val="24"/>
          <w:szCs w:val="24"/>
        </w:rPr>
        <w:t xml:space="preserve"> ose një pjesë të këtyre dokumenteve, objekteve, materialeve, substancave ose dosjeve elektronike nën kontrollin e paditësit;</w:t>
      </w:r>
    </w:p>
    <w:p w14:paraId="5D9C7014"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d) ndalimin e veprimeve të paautorizuara që shkaktojnë një rrezik serioz për përvetësimin, përdorimin ose bërjen publike në mënyrë të paligjshme të sekretit tregtar;</w:t>
      </w:r>
    </w:p>
    <w:p w14:paraId="5584A25B" w14:textId="62B39AE1"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dh) heqjen ose bllokimin nga qarkullimi civil të mallrave c</w:t>
      </w:r>
      <w:r w:rsidR="00086FE4" w:rsidRPr="009B5A11">
        <w:rPr>
          <w:rFonts w:ascii="Garamond" w:hAnsi="Garamond" w:cs="Times New Roman"/>
          <w:sz w:val="24"/>
          <w:szCs w:val="24"/>
        </w:rPr>
        <w:t>e</w:t>
      </w:r>
      <w:r w:rsidRPr="009B5A11">
        <w:rPr>
          <w:rFonts w:ascii="Garamond" w:hAnsi="Garamond" w:cs="Times New Roman"/>
          <w:sz w:val="24"/>
          <w:szCs w:val="24"/>
        </w:rPr>
        <w:t>nuese, materialeve, pajisjeve, instrumenteve dhe mjeteve të përdorura për prodhimin e mallrave cenuese apo ofrimin e shërbimeve në mënyrë të paligjshme;</w:t>
      </w:r>
    </w:p>
    <w:p w14:paraId="5C5556E5"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e) publikimin e vendimit përfundimtar të gjykatës në median publike sipas mënyrës së parashikuar nga gjykata;</w:t>
      </w:r>
    </w:p>
    <w:p w14:paraId="50F3873A" w14:textId="625D05E5"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ë) shpërblimin e çdo dëmi të shkaktuar nga përvetësimi, përdorimi ose bërja publike në mënyrë të paligjshme e sekretit tregtar.</w:t>
      </w:r>
      <w:r w:rsidR="00086FE4" w:rsidRPr="009B5A11">
        <w:rPr>
          <w:rFonts w:ascii="Garamond" w:hAnsi="Garamond" w:cs="Times New Roman"/>
          <w:sz w:val="24"/>
          <w:szCs w:val="24"/>
        </w:rPr>
        <w:t>”.</w:t>
      </w:r>
    </w:p>
    <w:p w14:paraId="6024650A" w14:textId="515E4458" w:rsidR="00086FE4"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3. Në pikën 2</w:t>
      </w:r>
      <w:r w:rsidR="009B5A11">
        <w:rPr>
          <w:rFonts w:ascii="Garamond" w:hAnsi="Garamond" w:cs="Times New Roman"/>
          <w:sz w:val="24"/>
          <w:szCs w:val="24"/>
        </w:rPr>
        <w:t>,</w:t>
      </w:r>
      <w:r w:rsidRPr="009B5A11">
        <w:rPr>
          <w:rFonts w:ascii="Garamond" w:hAnsi="Garamond" w:cs="Times New Roman"/>
          <w:sz w:val="24"/>
          <w:szCs w:val="24"/>
        </w:rPr>
        <w:t xml:space="preserve"> paragrafi i dytë shfuqizohet. </w:t>
      </w:r>
    </w:p>
    <w:p w14:paraId="37B6CA79" w14:textId="30180A12" w:rsidR="00287F30" w:rsidRPr="009B5A11" w:rsidRDefault="00086FE4"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 xml:space="preserve">4. </w:t>
      </w:r>
      <w:r w:rsidR="00287F30" w:rsidRPr="009B5A11">
        <w:rPr>
          <w:rFonts w:ascii="Garamond" w:hAnsi="Garamond" w:cs="Times New Roman"/>
          <w:sz w:val="24"/>
          <w:szCs w:val="24"/>
        </w:rPr>
        <w:t>Pas pikës 2 shtohet pika 3</w:t>
      </w:r>
      <w:r w:rsidR="009B5A11">
        <w:rPr>
          <w:rFonts w:ascii="Garamond" w:hAnsi="Garamond" w:cs="Times New Roman"/>
          <w:sz w:val="24"/>
          <w:szCs w:val="24"/>
        </w:rPr>
        <w:t>,</w:t>
      </w:r>
      <w:r w:rsidR="00287F30" w:rsidRPr="009B5A11">
        <w:rPr>
          <w:rFonts w:ascii="Garamond" w:hAnsi="Garamond" w:cs="Times New Roman"/>
          <w:sz w:val="24"/>
          <w:szCs w:val="24"/>
        </w:rPr>
        <w:t xml:space="preserve"> </w:t>
      </w:r>
      <w:r w:rsidR="009F45BD" w:rsidRPr="009B5A11">
        <w:rPr>
          <w:rFonts w:ascii="Garamond" w:hAnsi="Garamond" w:cs="Times New Roman"/>
          <w:sz w:val="24"/>
          <w:szCs w:val="24"/>
        </w:rPr>
        <w:t>si më poshtë</w:t>
      </w:r>
      <w:r w:rsidRPr="009B5A11">
        <w:rPr>
          <w:rFonts w:ascii="Garamond" w:hAnsi="Garamond" w:cs="Times New Roman"/>
          <w:sz w:val="24"/>
          <w:szCs w:val="24"/>
        </w:rPr>
        <w:t>:</w:t>
      </w:r>
    </w:p>
    <w:p w14:paraId="7A824FEE" w14:textId="5D85D5F3" w:rsidR="00287F30" w:rsidRPr="009B5A11" w:rsidRDefault="00086FE4"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w:t>
      </w:r>
      <w:r w:rsidR="00287F30" w:rsidRPr="009B5A11">
        <w:rPr>
          <w:rFonts w:ascii="Garamond" w:hAnsi="Garamond" w:cs="Times New Roman"/>
          <w:sz w:val="24"/>
          <w:szCs w:val="24"/>
        </w:rPr>
        <w:t xml:space="preserve">3. Çdo masë e marrë nga gjykata dhe veçanërisht masat e parashikuara në shkronjat </w:t>
      </w:r>
      <w:r w:rsidRPr="009B5A11">
        <w:rPr>
          <w:rFonts w:ascii="Garamond" w:hAnsi="Garamond" w:cs="Times New Roman"/>
          <w:sz w:val="24"/>
          <w:szCs w:val="24"/>
        </w:rPr>
        <w:t>“</w:t>
      </w:r>
      <w:r w:rsidR="00287F30" w:rsidRPr="009B5A11">
        <w:rPr>
          <w:rFonts w:ascii="Garamond" w:hAnsi="Garamond" w:cs="Times New Roman"/>
          <w:sz w:val="24"/>
          <w:szCs w:val="24"/>
        </w:rPr>
        <w:t>ç</w:t>
      </w:r>
      <w:r w:rsidRPr="009B5A11">
        <w:rPr>
          <w:rFonts w:ascii="Garamond" w:hAnsi="Garamond" w:cs="Times New Roman"/>
          <w:sz w:val="24"/>
          <w:szCs w:val="24"/>
        </w:rPr>
        <w:t>”</w:t>
      </w:r>
      <w:r w:rsidR="00287F30" w:rsidRPr="009B5A11">
        <w:rPr>
          <w:rFonts w:ascii="Garamond" w:hAnsi="Garamond" w:cs="Times New Roman"/>
          <w:sz w:val="24"/>
          <w:szCs w:val="24"/>
        </w:rPr>
        <w:t xml:space="preserve">, </w:t>
      </w:r>
      <w:r w:rsidRPr="009B5A11">
        <w:rPr>
          <w:rFonts w:ascii="Garamond" w:hAnsi="Garamond" w:cs="Times New Roman"/>
          <w:sz w:val="24"/>
          <w:szCs w:val="24"/>
        </w:rPr>
        <w:t>“</w:t>
      </w:r>
      <w:r w:rsidR="00287F30" w:rsidRPr="009B5A11">
        <w:rPr>
          <w:rFonts w:ascii="Garamond" w:hAnsi="Garamond" w:cs="Times New Roman"/>
          <w:sz w:val="24"/>
          <w:szCs w:val="24"/>
        </w:rPr>
        <w:t>d</w:t>
      </w:r>
      <w:r w:rsidRPr="009B5A11">
        <w:rPr>
          <w:rFonts w:ascii="Garamond" w:hAnsi="Garamond" w:cs="Times New Roman"/>
          <w:sz w:val="24"/>
          <w:szCs w:val="24"/>
        </w:rPr>
        <w:t>”</w:t>
      </w:r>
      <w:r w:rsidR="00287F30" w:rsidRPr="009B5A11">
        <w:rPr>
          <w:rFonts w:ascii="Garamond" w:hAnsi="Garamond" w:cs="Times New Roman"/>
          <w:sz w:val="24"/>
          <w:szCs w:val="24"/>
        </w:rPr>
        <w:t xml:space="preserve"> dhe </w:t>
      </w:r>
      <w:r w:rsidRPr="009B5A11">
        <w:rPr>
          <w:rFonts w:ascii="Garamond" w:hAnsi="Garamond" w:cs="Times New Roman"/>
          <w:sz w:val="24"/>
          <w:szCs w:val="24"/>
        </w:rPr>
        <w:t>“</w:t>
      </w:r>
      <w:r w:rsidR="00287F30" w:rsidRPr="009B5A11">
        <w:rPr>
          <w:rFonts w:ascii="Garamond" w:hAnsi="Garamond" w:cs="Times New Roman"/>
          <w:sz w:val="24"/>
          <w:szCs w:val="24"/>
        </w:rPr>
        <w:t>dh</w:t>
      </w:r>
      <w:r w:rsidRPr="009B5A11">
        <w:rPr>
          <w:rFonts w:ascii="Garamond" w:hAnsi="Garamond" w:cs="Times New Roman"/>
          <w:sz w:val="24"/>
          <w:szCs w:val="24"/>
        </w:rPr>
        <w:t>”</w:t>
      </w:r>
      <w:r w:rsidR="009B5A11">
        <w:rPr>
          <w:rFonts w:ascii="Garamond" w:hAnsi="Garamond" w:cs="Times New Roman"/>
          <w:sz w:val="24"/>
          <w:szCs w:val="24"/>
        </w:rPr>
        <w:t>,</w:t>
      </w:r>
      <w:r w:rsidRPr="009B5A11">
        <w:rPr>
          <w:rFonts w:ascii="Garamond" w:hAnsi="Garamond" w:cs="Times New Roman"/>
          <w:sz w:val="24"/>
          <w:szCs w:val="24"/>
        </w:rPr>
        <w:t xml:space="preserve"> </w:t>
      </w:r>
      <w:r w:rsidR="00287F30" w:rsidRPr="009B5A11">
        <w:rPr>
          <w:rFonts w:ascii="Garamond" w:hAnsi="Garamond" w:cs="Times New Roman"/>
          <w:sz w:val="24"/>
          <w:szCs w:val="24"/>
        </w:rPr>
        <w:t>të pik</w:t>
      </w:r>
      <w:r w:rsidR="000A5F5C" w:rsidRPr="009B5A11">
        <w:rPr>
          <w:rFonts w:ascii="Garamond" w:hAnsi="Garamond" w:cs="Times New Roman"/>
          <w:sz w:val="24"/>
          <w:szCs w:val="24"/>
        </w:rPr>
        <w:t>ë</w:t>
      </w:r>
      <w:r w:rsidR="00287F30" w:rsidRPr="009B5A11">
        <w:rPr>
          <w:rFonts w:ascii="Garamond" w:hAnsi="Garamond" w:cs="Times New Roman"/>
          <w:sz w:val="24"/>
          <w:szCs w:val="24"/>
        </w:rPr>
        <w:t>s 1 të këtij neni</w:t>
      </w:r>
      <w:r w:rsidR="009B5A11">
        <w:rPr>
          <w:rFonts w:ascii="Garamond" w:hAnsi="Garamond" w:cs="Times New Roman"/>
          <w:sz w:val="24"/>
          <w:szCs w:val="24"/>
        </w:rPr>
        <w:t>,</w:t>
      </w:r>
      <w:r w:rsidR="00287F30" w:rsidRPr="009B5A11">
        <w:rPr>
          <w:rFonts w:ascii="Garamond" w:hAnsi="Garamond" w:cs="Times New Roman"/>
          <w:sz w:val="24"/>
          <w:szCs w:val="24"/>
        </w:rPr>
        <w:t xml:space="preserve"> do të kryhen me shpenzimet e shkelësit, përveç rasteve kur ekzistojnë arsye të veçanta për të mos vepruar në këtë mënyrë. Këto masa zbatohen pa cenuar çdo dëmshpërblim që mund t’i detyrohet mbajtësit të sekretit tregtar për shkak të përvetësimit, përdorimit ose zbulimit të paligjshëm të sekretit tregtar.</w:t>
      </w:r>
      <w:r w:rsidR="009B5A11">
        <w:rPr>
          <w:rFonts w:ascii="Garamond" w:hAnsi="Garamond" w:cs="Times New Roman"/>
          <w:sz w:val="24"/>
          <w:szCs w:val="24"/>
        </w:rPr>
        <w:t>”.</w:t>
      </w:r>
    </w:p>
    <w:p w14:paraId="744164B4" w14:textId="24D351C4" w:rsidR="00287F30" w:rsidRPr="009B5A11" w:rsidRDefault="00086FE4"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5</w:t>
      </w:r>
      <w:r w:rsidR="00287F30" w:rsidRPr="009B5A11">
        <w:rPr>
          <w:rFonts w:ascii="Garamond" w:hAnsi="Garamond" w:cs="Times New Roman"/>
          <w:sz w:val="24"/>
          <w:szCs w:val="24"/>
        </w:rPr>
        <w:t xml:space="preserve">. Pas pikës 3 shtohet pika 4 </w:t>
      </w:r>
      <w:r w:rsidR="009F45BD" w:rsidRPr="009B5A11">
        <w:rPr>
          <w:rFonts w:ascii="Garamond" w:hAnsi="Garamond" w:cs="Times New Roman"/>
          <w:sz w:val="24"/>
          <w:szCs w:val="24"/>
        </w:rPr>
        <w:t>si më poshtë</w:t>
      </w:r>
      <w:r w:rsidRPr="009B5A11">
        <w:rPr>
          <w:rFonts w:ascii="Garamond" w:hAnsi="Garamond" w:cs="Times New Roman"/>
          <w:sz w:val="24"/>
          <w:szCs w:val="24"/>
        </w:rPr>
        <w:t>:</w:t>
      </w:r>
    </w:p>
    <w:p w14:paraId="0BC1485A" w14:textId="5EFB4BB3" w:rsidR="00287F30" w:rsidRPr="009B5A11" w:rsidRDefault="00086FE4"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w:t>
      </w:r>
      <w:r w:rsidR="00287F30" w:rsidRPr="009B5A11">
        <w:rPr>
          <w:rFonts w:ascii="Garamond" w:hAnsi="Garamond" w:cs="Times New Roman"/>
          <w:sz w:val="24"/>
          <w:szCs w:val="24"/>
        </w:rPr>
        <w:t xml:space="preserve">4. Masat korrigjuese të përcaktuara në </w:t>
      </w:r>
      <w:r w:rsidRPr="009B5A11">
        <w:rPr>
          <w:rFonts w:ascii="Garamond" w:hAnsi="Garamond" w:cs="Times New Roman"/>
          <w:sz w:val="24"/>
          <w:szCs w:val="24"/>
        </w:rPr>
        <w:t>shkronj</w:t>
      </w:r>
      <w:r w:rsidR="00287F30" w:rsidRPr="009B5A11">
        <w:rPr>
          <w:rFonts w:ascii="Garamond" w:hAnsi="Garamond" w:cs="Times New Roman"/>
          <w:sz w:val="24"/>
          <w:szCs w:val="24"/>
        </w:rPr>
        <w:t>ën “c”</w:t>
      </w:r>
      <w:r w:rsidR="009B5A11">
        <w:rPr>
          <w:rFonts w:ascii="Garamond" w:hAnsi="Garamond" w:cs="Times New Roman"/>
          <w:sz w:val="24"/>
          <w:szCs w:val="24"/>
        </w:rPr>
        <w:t>,</w:t>
      </w:r>
      <w:r w:rsidR="00287F30" w:rsidRPr="009B5A11">
        <w:rPr>
          <w:rFonts w:ascii="Garamond" w:hAnsi="Garamond" w:cs="Times New Roman"/>
          <w:sz w:val="24"/>
          <w:szCs w:val="24"/>
        </w:rPr>
        <w:t xml:space="preserve"> të pikës 1 të këtij neni përfshijnë:</w:t>
      </w:r>
    </w:p>
    <w:p w14:paraId="11015B06" w14:textId="75F115B4"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a) tërheqjen e mallrave c</w:t>
      </w:r>
      <w:r w:rsidR="00086FE4" w:rsidRPr="009B5A11">
        <w:rPr>
          <w:rFonts w:ascii="Garamond" w:hAnsi="Garamond" w:cs="Times New Roman"/>
          <w:sz w:val="24"/>
          <w:szCs w:val="24"/>
        </w:rPr>
        <w:t>e</w:t>
      </w:r>
      <w:r w:rsidRPr="009B5A11">
        <w:rPr>
          <w:rFonts w:ascii="Garamond" w:hAnsi="Garamond" w:cs="Times New Roman"/>
          <w:sz w:val="24"/>
          <w:szCs w:val="24"/>
        </w:rPr>
        <w:t>nuese nga tregu;</w:t>
      </w:r>
    </w:p>
    <w:p w14:paraId="7C0D9CBD" w14:textId="7336E892"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b) heqjen e element</w:t>
      </w:r>
      <w:r w:rsidR="00086FE4" w:rsidRPr="009B5A11">
        <w:rPr>
          <w:rFonts w:ascii="Garamond" w:hAnsi="Garamond" w:cs="Times New Roman"/>
          <w:sz w:val="24"/>
          <w:szCs w:val="24"/>
        </w:rPr>
        <w:t>e</w:t>
      </w:r>
      <w:r w:rsidRPr="009B5A11">
        <w:rPr>
          <w:rFonts w:ascii="Garamond" w:hAnsi="Garamond" w:cs="Times New Roman"/>
          <w:sz w:val="24"/>
          <w:szCs w:val="24"/>
        </w:rPr>
        <w:t>ve që përbëjnë shkelje tek mallrat c</w:t>
      </w:r>
      <w:r w:rsidR="00086FE4" w:rsidRPr="009B5A11">
        <w:rPr>
          <w:rFonts w:ascii="Garamond" w:hAnsi="Garamond" w:cs="Times New Roman"/>
          <w:sz w:val="24"/>
          <w:szCs w:val="24"/>
        </w:rPr>
        <w:t>e</w:t>
      </w:r>
      <w:r w:rsidRPr="009B5A11">
        <w:rPr>
          <w:rFonts w:ascii="Garamond" w:hAnsi="Garamond" w:cs="Times New Roman"/>
          <w:sz w:val="24"/>
          <w:szCs w:val="24"/>
        </w:rPr>
        <w:t>nuese;</w:t>
      </w:r>
    </w:p>
    <w:p w14:paraId="3142FB44" w14:textId="1F476F5C"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lastRenderedPageBreak/>
        <w:t>c) shkatërrimin e mallrave c</w:t>
      </w:r>
      <w:r w:rsidR="00086FE4" w:rsidRPr="009B5A11">
        <w:rPr>
          <w:rFonts w:ascii="Garamond" w:hAnsi="Garamond" w:cs="Times New Roman"/>
          <w:sz w:val="24"/>
          <w:szCs w:val="24"/>
        </w:rPr>
        <w:t>e</w:t>
      </w:r>
      <w:r w:rsidRPr="009B5A11">
        <w:rPr>
          <w:rFonts w:ascii="Garamond" w:hAnsi="Garamond" w:cs="Times New Roman"/>
          <w:sz w:val="24"/>
          <w:szCs w:val="24"/>
        </w:rPr>
        <w:t>nuese ose, sipas rastit, largimin e tyre nga tregu, me kusht që ky largim të mos dëmtojë mbrojtjen e sekretit tregtar.</w:t>
      </w:r>
      <w:r w:rsidR="00086FE4" w:rsidRPr="009B5A11">
        <w:rPr>
          <w:rFonts w:ascii="Garamond" w:hAnsi="Garamond" w:cs="Times New Roman"/>
          <w:sz w:val="24"/>
          <w:szCs w:val="24"/>
        </w:rPr>
        <w:t>”.</w:t>
      </w:r>
    </w:p>
    <w:p w14:paraId="0466E0DF" w14:textId="77777777" w:rsidR="00086FE4" w:rsidRPr="009B5A11" w:rsidRDefault="00086FE4" w:rsidP="00017BAC">
      <w:pPr>
        <w:spacing w:after="0" w:line="240" w:lineRule="auto"/>
        <w:ind w:firstLine="284"/>
        <w:jc w:val="both"/>
        <w:rPr>
          <w:rFonts w:ascii="Garamond" w:hAnsi="Garamond" w:cs="Times New Roman"/>
          <w:sz w:val="24"/>
          <w:szCs w:val="24"/>
        </w:rPr>
      </w:pPr>
    </w:p>
    <w:p w14:paraId="71AE3C3D" w14:textId="1287F24B" w:rsidR="00287F30" w:rsidRPr="009B5A11" w:rsidRDefault="00287F30" w:rsidP="00017BAC">
      <w:pPr>
        <w:spacing w:after="0" w:line="240" w:lineRule="auto"/>
        <w:ind w:firstLine="284"/>
        <w:jc w:val="center"/>
        <w:rPr>
          <w:rFonts w:ascii="Garamond" w:hAnsi="Garamond" w:cs="Times New Roman"/>
          <w:sz w:val="24"/>
          <w:szCs w:val="24"/>
        </w:rPr>
      </w:pPr>
      <w:r w:rsidRPr="009B5A11">
        <w:rPr>
          <w:rFonts w:ascii="Garamond" w:hAnsi="Garamond" w:cs="Times New Roman"/>
          <w:sz w:val="24"/>
          <w:szCs w:val="24"/>
        </w:rPr>
        <w:t>Neni 5</w:t>
      </w:r>
    </w:p>
    <w:p w14:paraId="59A5C829" w14:textId="77777777" w:rsidR="00086FE4" w:rsidRPr="009B5A11" w:rsidRDefault="00086FE4" w:rsidP="00017BAC">
      <w:pPr>
        <w:spacing w:after="0" w:line="240" w:lineRule="auto"/>
        <w:ind w:firstLine="284"/>
        <w:jc w:val="center"/>
        <w:rPr>
          <w:rFonts w:ascii="Garamond" w:hAnsi="Garamond" w:cs="Times New Roman"/>
          <w:sz w:val="24"/>
          <w:szCs w:val="24"/>
        </w:rPr>
      </w:pPr>
    </w:p>
    <w:p w14:paraId="4449D683" w14:textId="0975DF30"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Në nenin 111/i pas pikës 3 shtohet pika 4</w:t>
      </w:r>
      <w:r w:rsidR="009B5A11">
        <w:rPr>
          <w:rFonts w:ascii="Garamond" w:hAnsi="Garamond" w:cs="Times New Roman"/>
          <w:sz w:val="24"/>
          <w:szCs w:val="24"/>
        </w:rPr>
        <w:t>,</w:t>
      </w:r>
      <w:r w:rsidRPr="009B5A11">
        <w:rPr>
          <w:rFonts w:ascii="Garamond" w:hAnsi="Garamond" w:cs="Times New Roman"/>
          <w:sz w:val="24"/>
          <w:szCs w:val="24"/>
        </w:rPr>
        <w:t xml:space="preserve"> </w:t>
      </w:r>
      <w:r w:rsidR="009F45BD" w:rsidRPr="009B5A11">
        <w:rPr>
          <w:rFonts w:ascii="Garamond" w:hAnsi="Garamond" w:cs="Times New Roman"/>
          <w:sz w:val="24"/>
          <w:szCs w:val="24"/>
        </w:rPr>
        <w:t>si më poshtë</w:t>
      </w:r>
      <w:r w:rsidR="00086FE4" w:rsidRPr="009B5A11">
        <w:rPr>
          <w:rFonts w:ascii="Garamond" w:hAnsi="Garamond" w:cs="Times New Roman"/>
          <w:sz w:val="24"/>
          <w:szCs w:val="24"/>
        </w:rPr>
        <w:t>:</w:t>
      </w:r>
    </w:p>
    <w:p w14:paraId="5FB73E39" w14:textId="00393391" w:rsidR="00287F30" w:rsidRPr="009B5A11" w:rsidRDefault="00086FE4"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w:t>
      </w:r>
      <w:r w:rsidR="00287F30" w:rsidRPr="009B5A11">
        <w:rPr>
          <w:rFonts w:ascii="Garamond" w:hAnsi="Garamond" w:cs="Times New Roman"/>
          <w:sz w:val="24"/>
          <w:szCs w:val="24"/>
        </w:rPr>
        <w:t>4. Me kërkesën e personit që mund t’</w:t>
      </w:r>
      <w:r w:rsidRPr="009B5A11">
        <w:rPr>
          <w:rFonts w:ascii="Garamond" w:hAnsi="Garamond" w:cs="Times New Roman"/>
          <w:sz w:val="24"/>
          <w:szCs w:val="24"/>
        </w:rPr>
        <w:t>u</w:t>
      </w:r>
      <w:r w:rsidR="00287F30" w:rsidRPr="009B5A11">
        <w:rPr>
          <w:rFonts w:ascii="Garamond" w:hAnsi="Garamond" w:cs="Times New Roman"/>
          <w:sz w:val="24"/>
          <w:szCs w:val="24"/>
        </w:rPr>
        <w:t xml:space="preserve"> nënshtrohet masave të përcaktuara në nenin 111/h</w:t>
      </w:r>
      <w:r w:rsidR="00856ABA" w:rsidRPr="009B5A11">
        <w:rPr>
          <w:rFonts w:ascii="Garamond" w:hAnsi="Garamond" w:cs="Times New Roman"/>
          <w:sz w:val="24"/>
          <w:szCs w:val="24"/>
        </w:rPr>
        <w:t xml:space="preserve"> të këtij ligji</w:t>
      </w:r>
      <w:r w:rsidR="00287F30" w:rsidRPr="009B5A11">
        <w:rPr>
          <w:rFonts w:ascii="Garamond" w:hAnsi="Garamond" w:cs="Times New Roman"/>
          <w:sz w:val="24"/>
          <w:szCs w:val="24"/>
        </w:rPr>
        <w:t>, gjykata mund të vendosë pagimin e një kompensimi financiar në favor të palës së dëmtuar, në vend të zbatimit të këtyre masave, nëse plotësohen të gjitha kushtet e mëposhtme:</w:t>
      </w:r>
    </w:p>
    <w:p w14:paraId="13DAFA5C"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a) personi në fjalë, në kohën e përdorimit ose bërjes publike, nuk ishte në dijeni dhe as nuk mund të ishte në dijeni, sipas rrethanave, të faktit se sekreti tregtar ishte përfituar nga një tjetër person që ishte duke e përdorur ose e kishte bërë publike në mënyrë të paligjshme;</w:t>
      </w:r>
    </w:p>
    <w:p w14:paraId="52C3533E" w14:textId="261E413B"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b) ekzekutimi i masave përkatëse do t’i shka</w:t>
      </w:r>
      <w:r w:rsidR="009B5A11">
        <w:rPr>
          <w:rFonts w:ascii="Garamond" w:hAnsi="Garamond" w:cs="Times New Roman"/>
          <w:sz w:val="24"/>
          <w:szCs w:val="24"/>
        </w:rPr>
        <w:t>ktonte këtij personi një dëm jo</w:t>
      </w:r>
      <w:r w:rsidRPr="009B5A11">
        <w:rPr>
          <w:rFonts w:ascii="Garamond" w:hAnsi="Garamond" w:cs="Times New Roman"/>
          <w:sz w:val="24"/>
          <w:szCs w:val="24"/>
        </w:rPr>
        <w:t>proporcional; dhe</w:t>
      </w:r>
    </w:p>
    <w:p w14:paraId="2A5D57BA" w14:textId="77777777"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c) kompensimi financiar në favor të palës së dëmtuar paraqitet si mjaftueshëm i arsyeshëm.</w:t>
      </w:r>
    </w:p>
    <w:p w14:paraId="59FB4B1E" w14:textId="574F88C0" w:rsidR="00287F30"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 xml:space="preserve">Kur vendoset kompensimi financiar në vend të masave të përcaktuara në </w:t>
      </w:r>
      <w:r w:rsidR="00086FE4" w:rsidRPr="009B5A11">
        <w:rPr>
          <w:rFonts w:ascii="Garamond" w:hAnsi="Garamond" w:cs="Times New Roman"/>
          <w:sz w:val="24"/>
          <w:szCs w:val="24"/>
        </w:rPr>
        <w:t>shkronjat</w:t>
      </w:r>
      <w:r w:rsidRPr="009B5A11">
        <w:rPr>
          <w:rFonts w:ascii="Garamond" w:hAnsi="Garamond" w:cs="Times New Roman"/>
          <w:sz w:val="24"/>
          <w:szCs w:val="24"/>
        </w:rPr>
        <w:t xml:space="preserve"> “a” dhe “b”</w:t>
      </w:r>
      <w:r w:rsidR="009B5A11">
        <w:rPr>
          <w:rFonts w:ascii="Garamond" w:hAnsi="Garamond" w:cs="Times New Roman"/>
          <w:sz w:val="24"/>
          <w:szCs w:val="24"/>
        </w:rPr>
        <w:t>,</w:t>
      </w:r>
      <w:r w:rsidRPr="009B5A11">
        <w:rPr>
          <w:rFonts w:ascii="Garamond" w:hAnsi="Garamond" w:cs="Times New Roman"/>
          <w:sz w:val="24"/>
          <w:szCs w:val="24"/>
        </w:rPr>
        <w:t xml:space="preserve"> të pikës 1</w:t>
      </w:r>
      <w:r w:rsidR="009B5A11">
        <w:rPr>
          <w:rFonts w:ascii="Garamond" w:hAnsi="Garamond" w:cs="Times New Roman"/>
          <w:sz w:val="24"/>
          <w:szCs w:val="24"/>
        </w:rPr>
        <w:t>,</w:t>
      </w:r>
      <w:r w:rsidRPr="009B5A11">
        <w:rPr>
          <w:rFonts w:ascii="Garamond" w:hAnsi="Garamond" w:cs="Times New Roman"/>
          <w:sz w:val="24"/>
          <w:szCs w:val="24"/>
        </w:rPr>
        <w:t xml:space="preserve"> të nenit 111/h të këtij ligji, ky kompensim nuk duhet të tejkalojë shumën e tarifave që do të ishin të pagueshme nëse personi në fjalë do të kishte kërkuar autorizim për përdorimin e sekretit tregtar në fjalë, për periudhën kohore gjatë së cilës përdorimi i sekretit tregtar mund të ishte ndaluar.</w:t>
      </w:r>
      <w:r w:rsidR="009B5A11">
        <w:rPr>
          <w:rFonts w:ascii="Garamond" w:hAnsi="Garamond" w:cs="Times New Roman"/>
          <w:sz w:val="24"/>
          <w:szCs w:val="24"/>
        </w:rPr>
        <w:t>”.</w:t>
      </w:r>
    </w:p>
    <w:p w14:paraId="187DA1DB" w14:textId="77777777" w:rsidR="00287F30" w:rsidRPr="009B5A11" w:rsidRDefault="00287F30" w:rsidP="00017BAC">
      <w:pPr>
        <w:spacing w:after="0" w:line="240" w:lineRule="auto"/>
        <w:ind w:firstLine="284"/>
        <w:jc w:val="both"/>
        <w:rPr>
          <w:rFonts w:ascii="Garamond" w:hAnsi="Garamond" w:cs="Times New Roman"/>
          <w:sz w:val="24"/>
          <w:szCs w:val="24"/>
        </w:rPr>
      </w:pPr>
    </w:p>
    <w:p w14:paraId="26B70DE0" w14:textId="77777777" w:rsidR="00287F30" w:rsidRPr="009B5A11" w:rsidRDefault="00287F30" w:rsidP="00017BAC">
      <w:pPr>
        <w:spacing w:after="0" w:line="240" w:lineRule="auto"/>
        <w:ind w:firstLine="284"/>
        <w:jc w:val="center"/>
        <w:rPr>
          <w:rFonts w:ascii="Garamond" w:hAnsi="Garamond" w:cs="Times New Roman"/>
          <w:sz w:val="24"/>
          <w:szCs w:val="24"/>
        </w:rPr>
      </w:pPr>
      <w:r w:rsidRPr="009B5A11">
        <w:rPr>
          <w:rFonts w:ascii="Garamond" w:hAnsi="Garamond" w:cs="Times New Roman"/>
          <w:sz w:val="24"/>
          <w:szCs w:val="24"/>
        </w:rPr>
        <w:t>Neni 6</w:t>
      </w:r>
    </w:p>
    <w:p w14:paraId="579C1082" w14:textId="77777777" w:rsidR="00287F30" w:rsidRPr="009B5A11" w:rsidRDefault="00287F30" w:rsidP="00017BAC">
      <w:pPr>
        <w:spacing w:after="0" w:line="240" w:lineRule="auto"/>
        <w:ind w:firstLine="284"/>
        <w:jc w:val="center"/>
        <w:rPr>
          <w:rFonts w:ascii="Garamond" w:hAnsi="Garamond" w:cs="Times New Roman"/>
          <w:b/>
          <w:bCs/>
          <w:sz w:val="24"/>
          <w:szCs w:val="24"/>
        </w:rPr>
      </w:pPr>
      <w:r w:rsidRPr="009B5A11">
        <w:rPr>
          <w:rFonts w:ascii="Garamond" w:hAnsi="Garamond" w:cs="Times New Roman"/>
          <w:b/>
          <w:bCs/>
          <w:sz w:val="24"/>
          <w:szCs w:val="24"/>
        </w:rPr>
        <w:t>Hyrja në fuqi</w:t>
      </w:r>
    </w:p>
    <w:p w14:paraId="24B4E5ED" w14:textId="77777777" w:rsidR="00086FE4" w:rsidRPr="009B5A11" w:rsidRDefault="00086FE4" w:rsidP="00017BAC">
      <w:pPr>
        <w:spacing w:after="0" w:line="240" w:lineRule="auto"/>
        <w:ind w:firstLine="284"/>
        <w:jc w:val="center"/>
        <w:rPr>
          <w:rFonts w:ascii="Garamond" w:hAnsi="Garamond" w:cs="Times New Roman"/>
          <w:sz w:val="24"/>
          <w:szCs w:val="24"/>
        </w:rPr>
      </w:pPr>
    </w:p>
    <w:p w14:paraId="1CA0DE8F" w14:textId="193225AB" w:rsidR="00EE58BB" w:rsidRPr="009B5A11" w:rsidRDefault="00287F30" w:rsidP="00017BAC">
      <w:pPr>
        <w:spacing w:after="0" w:line="240" w:lineRule="auto"/>
        <w:ind w:firstLine="284"/>
        <w:jc w:val="both"/>
        <w:rPr>
          <w:rFonts w:ascii="Garamond" w:hAnsi="Garamond" w:cs="Times New Roman"/>
          <w:sz w:val="24"/>
          <w:szCs w:val="24"/>
        </w:rPr>
      </w:pPr>
      <w:r w:rsidRPr="009B5A11">
        <w:rPr>
          <w:rFonts w:ascii="Garamond" w:hAnsi="Garamond" w:cs="Times New Roman"/>
          <w:sz w:val="24"/>
          <w:szCs w:val="24"/>
        </w:rPr>
        <w:t>Ky ligj hyn në fuqi 15 ditë pas botimit në Fletoren Zyrtare.</w:t>
      </w:r>
    </w:p>
    <w:p w14:paraId="6344C362" w14:textId="77777777" w:rsidR="00086FE4" w:rsidRPr="009B5A11" w:rsidRDefault="00086FE4" w:rsidP="00017BAC">
      <w:pPr>
        <w:spacing w:after="0" w:line="240" w:lineRule="auto"/>
        <w:ind w:firstLine="284"/>
        <w:jc w:val="both"/>
        <w:rPr>
          <w:rFonts w:ascii="Garamond" w:hAnsi="Garamond" w:cs="Times New Roman"/>
          <w:sz w:val="24"/>
          <w:szCs w:val="24"/>
        </w:rPr>
      </w:pPr>
    </w:p>
    <w:p w14:paraId="38CC0089" w14:textId="1B1EBF80" w:rsidR="00976A3C" w:rsidRPr="009B5A11" w:rsidRDefault="00976A3C" w:rsidP="00017BAC">
      <w:pPr>
        <w:spacing w:after="0" w:line="240" w:lineRule="auto"/>
        <w:ind w:firstLine="284"/>
        <w:jc w:val="both"/>
        <w:rPr>
          <w:rFonts w:ascii="Garamond" w:hAnsi="Garamond" w:cs="Times New Roman"/>
          <w:bCs/>
          <w:sz w:val="24"/>
          <w:szCs w:val="24"/>
        </w:rPr>
      </w:pPr>
      <w:r w:rsidRPr="009B5A11">
        <w:rPr>
          <w:rFonts w:ascii="Garamond" w:hAnsi="Garamond" w:cs="Times New Roman"/>
          <w:bCs/>
          <w:sz w:val="24"/>
          <w:szCs w:val="24"/>
        </w:rPr>
        <w:t>Miratuar në datën</w:t>
      </w:r>
      <w:r w:rsidR="00FC6BDD" w:rsidRPr="009B5A11">
        <w:rPr>
          <w:rFonts w:ascii="Garamond" w:hAnsi="Garamond" w:cs="Times New Roman"/>
          <w:bCs/>
          <w:sz w:val="24"/>
          <w:szCs w:val="24"/>
        </w:rPr>
        <w:t xml:space="preserve"> </w:t>
      </w:r>
      <w:r w:rsidR="00086FE4" w:rsidRPr="009B5A11">
        <w:rPr>
          <w:rFonts w:ascii="Garamond" w:hAnsi="Garamond" w:cs="Times New Roman"/>
          <w:bCs/>
          <w:sz w:val="24"/>
          <w:szCs w:val="24"/>
        </w:rPr>
        <w:t>23.7.</w:t>
      </w:r>
      <w:r w:rsidR="007748A2" w:rsidRPr="009B5A11">
        <w:rPr>
          <w:rFonts w:ascii="Garamond" w:hAnsi="Garamond" w:cs="Times New Roman"/>
          <w:bCs/>
          <w:sz w:val="24"/>
          <w:szCs w:val="24"/>
        </w:rPr>
        <w:t>202</w:t>
      </w:r>
      <w:r w:rsidR="00624857" w:rsidRPr="009B5A11">
        <w:rPr>
          <w:rFonts w:ascii="Garamond" w:hAnsi="Garamond" w:cs="Times New Roman"/>
          <w:bCs/>
          <w:sz w:val="24"/>
          <w:szCs w:val="24"/>
        </w:rPr>
        <w:t>6</w:t>
      </w:r>
      <w:r w:rsidR="009B5A11">
        <w:rPr>
          <w:rFonts w:ascii="Garamond" w:hAnsi="Garamond" w:cs="Times New Roman"/>
          <w:bCs/>
          <w:sz w:val="24"/>
          <w:szCs w:val="24"/>
        </w:rPr>
        <w:t>.</w:t>
      </w:r>
    </w:p>
    <w:p w14:paraId="5E4DC1AB" w14:textId="77777777" w:rsidR="0098597F" w:rsidRPr="009B5A11" w:rsidRDefault="0098597F" w:rsidP="00017BAC">
      <w:pPr>
        <w:spacing w:after="0" w:line="240" w:lineRule="auto"/>
        <w:ind w:firstLine="284"/>
        <w:jc w:val="both"/>
        <w:rPr>
          <w:rFonts w:ascii="Garamond" w:eastAsia="Times New Roman" w:hAnsi="Garamond" w:cs="Times New Roman"/>
          <w:color w:val="000000" w:themeColor="text1"/>
          <w:sz w:val="24"/>
          <w:szCs w:val="24"/>
        </w:rPr>
      </w:pPr>
    </w:p>
    <w:p w14:paraId="19CD455F" w14:textId="19361D5B" w:rsidR="00D0605E" w:rsidRPr="009B5A11" w:rsidRDefault="00D0605E" w:rsidP="00D0605E">
      <w:pPr>
        <w:spacing w:after="0" w:line="240" w:lineRule="auto"/>
        <w:ind w:firstLine="284"/>
        <w:jc w:val="both"/>
        <w:rPr>
          <w:rFonts w:ascii="Garamond" w:hAnsi="Garamond" w:cs="Times New Roman"/>
          <w:b/>
          <w:bCs/>
          <w:color w:val="000000" w:themeColor="text1"/>
          <w:sz w:val="24"/>
          <w:szCs w:val="24"/>
        </w:rPr>
      </w:pPr>
      <w:r w:rsidRPr="009B5A11">
        <w:rPr>
          <w:rFonts w:ascii="Garamond" w:hAnsi="Garamond" w:cs="Times New Roman"/>
          <w:b/>
          <w:bCs/>
          <w:color w:val="000000" w:themeColor="text1"/>
          <w:sz w:val="24"/>
          <w:szCs w:val="24"/>
        </w:rPr>
        <w:t xml:space="preserve">Shpallur me dekretin nr. </w:t>
      </w:r>
      <w:r w:rsidR="009B5A11">
        <w:rPr>
          <w:rFonts w:ascii="Garamond" w:hAnsi="Garamond" w:cs="Times New Roman"/>
          <w:b/>
          <w:bCs/>
          <w:color w:val="000000" w:themeColor="text1"/>
          <w:sz w:val="24"/>
          <w:szCs w:val="24"/>
        </w:rPr>
        <w:t xml:space="preserve">471, </w:t>
      </w:r>
      <w:r w:rsidRPr="009B5A11">
        <w:rPr>
          <w:rFonts w:ascii="Garamond" w:hAnsi="Garamond" w:cs="Times New Roman"/>
          <w:b/>
          <w:bCs/>
          <w:color w:val="000000" w:themeColor="text1"/>
          <w:sz w:val="24"/>
          <w:szCs w:val="24"/>
        </w:rPr>
        <w:t xml:space="preserve">datë </w:t>
      </w:r>
      <w:r w:rsidR="009B5A11">
        <w:rPr>
          <w:rFonts w:ascii="Garamond" w:hAnsi="Garamond" w:cs="Times New Roman"/>
          <w:b/>
          <w:bCs/>
          <w:color w:val="000000" w:themeColor="text1"/>
          <w:sz w:val="24"/>
          <w:szCs w:val="24"/>
        </w:rPr>
        <w:t>4.8.2026,</w:t>
      </w:r>
      <w:r w:rsidRPr="009B5A11">
        <w:rPr>
          <w:rFonts w:ascii="Garamond" w:hAnsi="Garamond" w:cs="Times New Roman"/>
          <w:b/>
          <w:bCs/>
          <w:color w:val="000000" w:themeColor="text1"/>
          <w:sz w:val="24"/>
          <w:szCs w:val="24"/>
        </w:rPr>
        <w:t xml:space="preserve"> të Presidentit të Republikës së Shqipërisë, Bajram Begaj</w:t>
      </w:r>
      <w:r w:rsidR="004F43C3">
        <w:rPr>
          <w:rFonts w:ascii="Garamond" w:hAnsi="Garamond" w:cs="Times New Roman"/>
          <w:b/>
          <w:bCs/>
          <w:color w:val="000000" w:themeColor="text1"/>
          <w:sz w:val="24"/>
          <w:szCs w:val="24"/>
        </w:rPr>
        <w:t>.</w:t>
      </w:r>
      <w:bookmarkStart w:id="0" w:name="_GoBack"/>
      <w:bookmarkEnd w:id="0"/>
    </w:p>
    <w:p w14:paraId="4C073014" w14:textId="77777777" w:rsidR="0098597F" w:rsidRPr="009B5A11" w:rsidRDefault="0098597F" w:rsidP="00017BAC">
      <w:pPr>
        <w:spacing w:after="0" w:line="240" w:lineRule="auto"/>
        <w:ind w:firstLine="284"/>
        <w:jc w:val="both"/>
        <w:rPr>
          <w:rFonts w:ascii="Garamond" w:eastAsia="Times New Roman" w:hAnsi="Garamond" w:cs="Times New Roman"/>
          <w:color w:val="000000" w:themeColor="text1"/>
          <w:sz w:val="24"/>
          <w:szCs w:val="24"/>
        </w:rPr>
      </w:pPr>
    </w:p>
    <w:p w14:paraId="053D67FB" w14:textId="77777777" w:rsidR="008A48E5" w:rsidRPr="009B5A11" w:rsidRDefault="008A48E5" w:rsidP="00017BAC">
      <w:pPr>
        <w:spacing w:after="0" w:line="240" w:lineRule="auto"/>
        <w:ind w:firstLine="284"/>
        <w:jc w:val="both"/>
        <w:rPr>
          <w:rFonts w:ascii="Garamond" w:eastAsia="Times New Roman" w:hAnsi="Garamond" w:cs="Times New Roman"/>
          <w:sz w:val="24"/>
          <w:szCs w:val="24"/>
        </w:rPr>
      </w:pPr>
    </w:p>
    <w:p w14:paraId="1FCAC45A" w14:textId="77777777" w:rsidR="00213234" w:rsidRPr="009B5A11" w:rsidRDefault="00213234" w:rsidP="00017BAC">
      <w:pPr>
        <w:spacing w:after="0" w:line="240" w:lineRule="auto"/>
        <w:ind w:firstLine="284"/>
        <w:jc w:val="both"/>
        <w:rPr>
          <w:rFonts w:ascii="Garamond" w:hAnsi="Garamond" w:cs="Times New Roman"/>
          <w:bCs/>
          <w:sz w:val="24"/>
          <w:szCs w:val="24"/>
        </w:rPr>
      </w:pPr>
    </w:p>
    <w:sectPr w:rsidR="00213234" w:rsidRPr="009B5A11" w:rsidSect="002E5ECB">
      <w:footerReference w:type="default" r:id="rId13"/>
      <w:pgSz w:w="11906" w:h="16838" w:code="9"/>
      <w:pgMar w:top="1152" w:right="1152" w:bottom="1152" w:left="115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24B1A" w14:textId="77777777" w:rsidR="004F43C3" w:rsidRDefault="004F43C3" w:rsidP="00420682">
      <w:pPr>
        <w:spacing w:after="0" w:line="240" w:lineRule="auto"/>
      </w:pPr>
      <w:r>
        <w:separator/>
      </w:r>
    </w:p>
  </w:endnote>
  <w:endnote w:type="continuationSeparator" w:id="0">
    <w:p w14:paraId="46E270DB" w14:textId="77777777" w:rsidR="004F43C3" w:rsidRDefault="004F43C3" w:rsidP="00420682">
      <w:pPr>
        <w:spacing w:after="0" w:line="240" w:lineRule="auto"/>
      </w:pPr>
      <w:r>
        <w:continuationSeparator/>
      </w:r>
    </w:p>
  </w:endnote>
  <w:endnote w:type="continuationNotice" w:id="1">
    <w:p w14:paraId="1D7D60C8" w14:textId="77777777" w:rsidR="002A6E31" w:rsidRDefault="002A6E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5095240E" w14:textId="72457A19" w:rsidR="004F43C3" w:rsidRDefault="004F43C3">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3</w:t>
        </w:r>
        <w:r w:rsidRPr="0096575A">
          <w:rPr>
            <w:rFonts w:ascii="Times New Roman" w:hAnsi="Times New Roman" w:cs="Times New Roman"/>
            <w:noProof/>
            <w:sz w:val="24"/>
            <w:szCs w:val="24"/>
          </w:rPr>
          <w:fldChar w:fldCharType="end"/>
        </w:r>
      </w:p>
    </w:sdtContent>
  </w:sdt>
  <w:p w14:paraId="04951816" w14:textId="77777777" w:rsidR="004F43C3" w:rsidRDefault="004F4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AAA6E" w14:textId="77777777" w:rsidR="004F43C3" w:rsidRDefault="004F43C3" w:rsidP="00420682">
      <w:pPr>
        <w:spacing w:after="0" w:line="240" w:lineRule="auto"/>
      </w:pPr>
      <w:r>
        <w:separator/>
      </w:r>
    </w:p>
  </w:footnote>
  <w:footnote w:type="continuationSeparator" w:id="0">
    <w:p w14:paraId="1509020F" w14:textId="77777777" w:rsidR="004F43C3" w:rsidRDefault="004F43C3" w:rsidP="00420682">
      <w:pPr>
        <w:spacing w:after="0" w:line="240" w:lineRule="auto"/>
      </w:pPr>
      <w:r>
        <w:continuationSeparator/>
      </w:r>
    </w:p>
  </w:footnote>
  <w:footnote w:type="continuationNotice" w:id="1">
    <w:p w14:paraId="1FD393C5" w14:textId="77777777" w:rsidR="002A6E31" w:rsidRDefault="002A6E31">
      <w:pPr>
        <w:spacing w:after="0" w:line="240" w:lineRule="auto"/>
      </w:pPr>
    </w:p>
  </w:footnote>
  <w:footnote w:id="2">
    <w:p w14:paraId="7D16063F" w14:textId="0FDD0383" w:rsidR="004F43C3" w:rsidRPr="00017BAC" w:rsidRDefault="004F43C3" w:rsidP="00017BAC">
      <w:pPr>
        <w:pStyle w:val="FootnoteText"/>
        <w:jc w:val="both"/>
        <w:rPr>
          <w:rFonts w:ascii="Garamond" w:hAnsi="Garamond"/>
          <w:lang w:val="sq-AL"/>
        </w:rPr>
      </w:pPr>
      <w:r w:rsidRPr="00017BAC">
        <w:rPr>
          <w:rStyle w:val="FootnoteReference"/>
          <w:rFonts w:ascii="Garamond" w:hAnsi="Garamond"/>
        </w:rPr>
        <w:footnoteRef/>
      </w:r>
      <w:r w:rsidRPr="00017BAC">
        <w:rPr>
          <w:rFonts w:ascii="Garamond" w:hAnsi="Garamond"/>
        </w:rPr>
        <w:t xml:space="preserve"> </w:t>
      </w:r>
      <w:r w:rsidRPr="00017BAC">
        <w:rPr>
          <w:rFonts w:ascii="Garamond" w:hAnsi="Garamond"/>
          <w:lang w:val="sq-AL"/>
        </w:rPr>
        <w:t>Ky ligj është përafruar plotësisht me Direktivën (BE) 2016/943</w:t>
      </w:r>
      <w:r>
        <w:rPr>
          <w:rFonts w:ascii="Garamond" w:hAnsi="Garamond"/>
          <w:lang w:val="sq-AL"/>
        </w:rPr>
        <w:t>,</w:t>
      </w:r>
      <w:r w:rsidRPr="00017BAC">
        <w:rPr>
          <w:rFonts w:ascii="Garamond" w:hAnsi="Garamond"/>
          <w:lang w:val="sq-AL"/>
        </w:rPr>
        <w:t xml:space="preserve"> të Parlamentit Evropian dhe të Këshillit, datë 8 qershor 2016</w:t>
      </w:r>
      <w:r>
        <w:rPr>
          <w:rFonts w:ascii="Garamond" w:hAnsi="Garamond"/>
          <w:lang w:val="sq-AL"/>
        </w:rPr>
        <w:t>,</w:t>
      </w:r>
      <w:r w:rsidRPr="00017BAC">
        <w:rPr>
          <w:rFonts w:ascii="Garamond" w:hAnsi="Garamond"/>
          <w:lang w:val="sq-AL"/>
        </w:rPr>
        <w:t xml:space="preserve"> “Mbi mbrojtjen e njohurive të fshehta dhe informacionit të biznesit (sekreteve tregtare) kundër përvetësimit, përdorimit dhe zbulimit të paligjshëm”. Numri CELEX 32016L0943, Fletorja Zyrtare e Bashkimit Evropian, </w:t>
      </w:r>
      <w:r>
        <w:rPr>
          <w:rFonts w:ascii="Garamond" w:hAnsi="Garamond"/>
          <w:lang w:val="sq-AL"/>
        </w:rPr>
        <w:t>s</w:t>
      </w:r>
      <w:r w:rsidRPr="00017BAC">
        <w:rPr>
          <w:rFonts w:ascii="Garamond" w:hAnsi="Garamond"/>
          <w:lang w:val="sq-AL"/>
        </w:rPr>
        <w:t>eria L, nr.</w:t>
      </w:r>
      <w:r>
        <w:rPr>
          <w:rFonts w:ascii="Garamond" w:hAnsi="Garamond"/>
          <w:lang w:val="sq-AL"/>
        </w:rPr>
        <w:t xml:space="preserve"> </w:t>
      </w:r>
      <w:r w:rsidRPr="00017BAC">
        <w:rPr>
          <w:rFonts w:ascii="Garamond" w:hAnsi="Garamond"/>
          <w:lang w:val="sq-AL"/>
        </w:rPr>
        <w:t>157, datë 15.6.2016, faqe 1</w:t>
      </w:r>
      <w:r>
        <w:rPr>
          <w:rFonts w:ascii="Garamond" w:hAnsi="Garamond"/>
          <w:lang w:val="sq-AL"/>
        </w:rPr>
        <w:t>–</w:t>
      </w:r>
      <w:r w:rsidRPr="00017BAC">
        <w:rPr>
          <w:rFonts w:ascii="Garamond" w:hAnsi="Garamond"/>
          <w:lang w:val="sq-AL"/>
        </w:rPr>
        <w:t>18</w:t>
      </w:r>
      <w:r>
        <w:rPr>
          <w:rFonts w:ascii="Garamond" w:hAnsi="Garamond"/>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37D6"/>
    <w:rsid w:val="000141A5"/>
    <w:rsid w:val="0001561C"/>
    <w:rsid w:val="00017BAC"/>
    <w:rsid w:val="00024790"/>
    <w:rsid w:val="00034A52"/>
    <w:rsid w:val="00037962"/>
    <w:rsid w:val="00040D8C"/>
    <w:rsid w:val="00042C20"/>
    <w:rsid w:val="00043C57"/>
    <w:rsid w:val="000514F1"/>
    <w:rsid w:val="000518D6"/>
    <w:rsid w:val="000528BB"/>
    <w:rsid w:val="00054966"/>
    <w:rsid w:val="00055AB5"/>
    <w:rsid w:val="00060376"/>
    <w:rsid w:val="00072080"/>
    <w:rsid w:val="000765C2"/>
    <w:rsid w:val="00082266"/>
    <w:rsid w:val="00085424"/>
    <w:rsid w:val="00086FE4"/>
    <w:rsid w:val="00090F3B"/>
    <w:rsid w:val="00091A46"/>
    <w:rsid w:val="0009415D"/>
    <w:rsid w:val="00096985"/>
    <w:rsid w:val="00096F02"/>
    <w:rsid w:val="00097617"/>
    <w:rsid w:val="000A08A2"/>
    <w:rsid w:val="000A1E47"/>
    <w:rsid w:val="000A3B4D"/>
    <w:rsid w:val="000A5F5C"/>
    <w:rsid w:val="000A6B3D"/>
    <w:rsid w:val="000B3F8E"/>
    <w:rsid w:val="000B5AFE"/>
    <w:rsid w:val="000D199E"/>
    <w:rsid w:val="000D1AC4"/>
    <w:rsid w:val="000E268C"/>
    <w:rsid w:val="000E32F6"/>
    <w:rsid w:val="000E4CA8"/>
    <w:rsid w:val="000E5BA6"/>
    <w:rsid w:val="000F482E"/>
    <w:rsid w:val="00103828"/>
    <w:rsid w:val="001066CD"/>
    <w:rsid w:val="00106F6D"/>
    <w:rsid w:val="00111ECA"/>
    <w:rsid w:val="0011415C"/>
    <w:rsid w:val="001155E0"/>
    <w:rsid w:val="0011684B"/>
    <w:rsid w:val="00117D28"/>
    <w:rsid w:val="00121E29"/>
    <w:rsid w:val="00122D1F"/>
    <w:rsid w:val="0012550D"/>
    <w:rsid w:val="001268E9"/>
    <w:rsid w:val="00130958"/>
    <w:rsid w:val="00132CEC"/>
    <w:rsid w:val="0013569A"/>
    <w:rsid w:val="00135A36"/>
    <w:rsid w:val="00136EC9"/>
    <w:rsid w:val="00140E6B"/>
    <w:rsid w:val="00143DC2"/>
    <w:rsid w:val="00146A7A"/>
    <w:rsid w:val="00146D52"/>
    <w:rsid w:val="00153559"/>
    <w:rsid w:val="00153CC5"/>
    <w:rsid w:val="00154CFD"/>
    <w:rsid w:val="0015512C"/>
    <w:rsid w:val="001551CE"/>
    <w:rsid w:val="00155BCF"/>
    <w:rsid w:val="00155EBC"/>
    <w:rsid w:val="00163579"/>
    <w:rsid w:val="00166272"/>
    <w:rsid w:val="00166898"/>
    <w:rsid w:val="00167D1D"/>
    <w:rsid w:val="00172D4F"/>
    <w:rsid w:val="00176471"/>
    <w:rsid w:val="001816AF"/>
    <w:rsid w:val="00187492"/>
    <w:rsid w:val="00187A2D"/>
    <w:rsid w:val="00191A00"/>
    <w:rsid w:val="001942D4"/>
    <w:rsid w:val="001960B2"/>
    <w:rsid w:val="001A1919"/>
    <w:rsid w:val="001A2945"/>
    <w:rsid w:val="001A2C14"/>
    <w:rsid w:val="001B2638"/>
    <w:rsid w:val="001B796E"/>
    <w:rsid w:val="001C0806"/>
    <w:rsid w:val="001C1A1A"/>
    <w:rsid w:val="001C1E51"/>
    <w:rsid w:val="001C2335"/>
    <w:rsid w:val="001C445C"/>
    <w:rsid w:val="001C5CDE"/>
    <w:rsid w:val="001C6A0A"/>
    <w:rsid w:val="001C7EC0"/>
    <w:rsid w:val="001D2895"/>
    <w:rsid w:val="001D31EB"/>
    <w:rsid w:val="001D3B4F"/>
    <w:rsid w:val="001D4E55"/>
    <w:rsid w:val="001D77D6"/>
    <w:rsid w:val="001D7939"/>
    <w:rsid w:val="001F194A"/>
    <w:rsid w:val="001F676C"/>
    <w:rsid w:val="001F78C3"/>
    <w:rsid w:val="001F797D"/>
    <w:rsid w:val="0020004E"/>
    <w:rsid w:val="002009A1"/>
    <w:rsid w:val="00200D3D"/>
    <w:rsid w:val="0020160E"/>
    <w:rsid w:val="0020170B"/>
    <w:rsid w:val="00204052"/>
    <w:rsid w:val="002044B0"/>
    <w:rsid w:val="0020507F"/>
    <w:rsid w:val="0020603B"/>
    <w:rsid w:val="002101FE"/>
    <w:rsid w:val="00212E52"/>
    <w:rsid w:val="00213234"/>
    <w:rsid w:val="00214854"/>
    <w:rsid w:val="0021715D"/>
    <w:rsid w:val="00217DA0"/>
    <w:rsid w:val="00221AAC"/>
    <w:rsid w:val="00223BC9"/>
    <w:rsid w:val="00223F53"/>
    <w:rsid w:val="00224329"/>
    <w:rsid w:val="00225DD1"/>
    <w:rsid w:val="00233280"/>
    <w:rsid w:val="00234BD8"/>
    <w:rsid w:val="00240C54"/>
    <w:rsid w:val="0024206A"/>
    <w:rsid w:val="00243B60"/>
    <w:rsid w:val="00246B1A"/>
    <w:rsid w:val="00247DF1"/>
    <w:rsid w:val="00250F7F"/>
    <w:rsid w:val="00251245"/>
    <w:rsid w:val="00252CF0"/>
    <w:rsid w:val="0025735E"/>
    <w:rsid w:val="00260E70"/>
    <w:rsid w:val="002645B6"/>
    <w:rsid w:val="00264FD5"/>
    <w:rsid w:val="00266C06"/>
    <w:rsid w:val="00267E57"/>
    <w:rsid w:val="0027350F"/>
    <w:rsid w:val="00274D4C"/>
    <w:rsid w:val="002753F6"/>
    <w:rsid w:val="002773E8"/>
    <w:rsid w:val="00277C89"/>
    <w:rsid w:val="00280456"/>
    <w:rsid w:val="002813BF"/>
    <w:rsid w:val="00282145"/>
    <w:rsid w:val="00284AC7"/>
    <w:rsid w:val="00287F30"/>
    <w:rsid w:val="00294FCA"/>
    <w:rsid w:val="00296ECC"/>
    <w:rsid w:val="002A0C1D"/>
    <w:rsid w:val="002A47D7"/>
    <w:rsid w:val="002A6E31"/>
    <w:rsid w:val="002B5575"/>
    <w:rsid w:val="002B6DDE"/>
    <w:rsid w:val="002C4562"/>
    <w:rsid w:val="002C7626"/>
    <w:rsid w:val="002C7D02"/>
    <w:rsid w:val="002D201C"/>
    <w:rsid w:val="002D3DB1"/>
    <w:rsid w:val="002D4309"/>
    <w:rsid w:val="002D5F14"/>
    <w:rsid w:val="002E0FFB"/>
    <w:rsid w:val="002E2079"/>
    <w:rsid w:val="002E4404"/>
    <w:rsid w:val="002E5221"/>
    <w:rsid w:val="002E5ECB"/>
    <w:rsid w:val="002F000B"/>
    <w:rsid w:val="002F1C5B"/>
    <w:rsid w:val="002F5953"/>
    <w:rsid w:val="002F5F81"/>
    <w:rsid w:val="00300CDA"/>
    <w:rsid w:val="00301305"/>
    <w:rsid w:val="0030276C"/>
    <w:rsid w:val="0031187E"/>
    <w:rsid w:val="003168B3"/>
    <w:rsid w:val="00321185"/>
    <w:rsid w:val="00323264"/>
    <w:rsid w:val="003248D9"/>
    <w:rsid w:val="00325554"/>
    <w:rsid w:val="00327906"/>
    <w:rsid w:val="003305E1"/>
    <w:rsid w:val="003333CC"/>
    <w:rsid w:val="0033513E"/>
    <w:rsid w:val="00336EED"/>
    <w:rsid w:val="00337401"/>
    <w:rsid w:val="003403C8"/>
    <w:rsid w:val="00340CB6"/>
    <w:rsid w:val="00345A72"/>
    <w:rsid w:val="003547D6"/>
    <w:rsid w:val="00360A25"/>
    <w:rsid w:val="00363075"/>
    <w:rsid w:val="00365BF7"/>
    <w:rsid w:val="003706C5"/>
    <w:rsid w:val="003745EF"/>
    <w:rsid w:val="00375597"/>
    <w:rsid w:val="0038331D"/>
    <w:rsid w:val="00391BCE"/>
    <w:rsid w:val="003938EC"/>
    <w:rsid w:val="00394777"/>
    <w:rsid w:val="00395396"/>
    <w:rsid w:val="003953EE"/>
    <w:rsid w:val="00397541"/>
    <w:rsid w:val="00397F37"/>
    <w:rsid w:val="003A135F"/>
    <w:rsid w:val="003A38DC"/>
    <w:rsid w:val="003A63A5"/>
    <w:rsid w:val="003B683D"/>
    <w:rsid w:val="003C118D"/>
    <w:rsid w:val="003C400C"/>
    <w:rsid w:val="003C48FF"/>
    <w:rsid w:val="003D0E7F"/>
    <w:rsid w:val="003D17E1"/>
    <w:rsid w:val="003D5049"/>
    <w:rsid w:val="003D59B2"/>
    <w:rsid w:val="003D5ED0"/>
    <w:rsid w:val="003E72F7"/>
    <w:rsid w:val="003F139E"/>
    <w:rsid w:val="003F282B"/>
    <w:rsid w:val="003F29A8"/>
    <w:rsid w:val="003F398D"/>
    <w:rsid w:val="00400340"/>
    <w:rsid w:val="0040042E"/>
    <w:rsid w:val="00403430"/>
    <w:rsid w:val="00403A89"/>
    <w:rsid w:val="0041300C"/>
    <w:rsid w:val="00420682"/>
    <w:rsid w:val="004269AF"/>
    <w:rsid w:val="00433BCD"/>
    <w:rsid w:val="004357FF"/>
    <w:rsid w:val="00436717"/>
    <w:rsid w:val="00437B33"/>
    <w:rsid w:val="00445610"/>
    <w:rsid w:val="00446CCC"/>
    <w:rsid w:val="00451FF1"/>
    <w:rsid w:val="00452A10"/>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2182"/>
    <w:rsid w:val="004A3756"/>
    <w:rsid w:val="004A5884"/>
    <w:rsid w:val="004A5DE6"/>
    <w:rsid w:val="004B12D2"/>
    <w:rsid w:val="004B5EEC"/>
    <w:rsid w:val="004B6ED9"/>
    <w:rsid w:val="004C20B0"/>
    <w:rsid w:val="004C2DFD"/>
    <w:rsid w:val="004C67EE"/>
    <w:rsid w:val="004D3CFC"/>
    <w:rsid w:val="004D6DAE"/>
    <w:rsid w:val="004D74A9"/>
    <w:rsid w:val="004E03F1"/>
    <w:rsid w:val="004E0701"/>
    <w:rsid w:val="004E0CFF"/>
    <w:rsid w:val="004E1C0F"/>
    <w:rsid w:val="004E48D1"/>
    <w:rsid w:val="004E62D6"/>
    <w:rsid w:val="004E7290"/>
    <w:rsid w:val="004E7E53"/>
    <w:rsid w:val="004F43C3"/>
    <w:rsid w:val="004F446C"/>
    <w:rsid w:val="004F447A"/>
    <w:rsid w:val="004F536D"/>
    <w:rsid w:val="004F7030"/>
    <w:rsid w:val="0050203D"/>
    <w:rsid w:val="005061B5"/>
    <w:rsid w:val="005110B5"/>
    <w:rsid w:val="00513E1E"/>
    <w:rsid w:val="00513F13"/>
    <w:rsid w:val="0051568A"/>
    <w:rsid w:val="005201B5"/>
    <w:rsid w:val="0052203F"/>
    <w:rsid w:val="00522FFB"/>
    <w:rsid w:val="00525EC9"/>
    <w:rsid w:val="0052693D"/>
    <w:rsid w:val="00531970"/>
    <w:rsid w:val="00531A97"/>
    <w:rsid w:val="00533AC7"/>
    <w:rsid w:val="00536F06"/>
    <w:rsid w:val="00542102"/>
    <w:rsid w:val="0054435D"/>
    <w:rsid w:val="00550FA3"/>
    <w:rsid w:val="00552AF2"/>
    <w:rsid w:val="00554CC5"/>
    <w:rsid w:val="0055575B"/>
    <w:rsid w:val="00556AD2"/>
    <w:rsid w:val="0055707F"/>
    <w:rsid w:val="00560AB1"/>
    <w:rsid w:val="005619E8"/>
    <w:rsid w:val="005661F9"/>
    <w:rsid w:val="0057022D"/>
    <w:rsid w:val="00570DA2"/>
    <w:rsid w:val="005726F2"/>
    <w:rsid w:val="00573EE3"/>
    <w:rsid w:val="0057485A"/>
    <w:rsid w:val="00575ADC"/>
    <w:rsid w:val="005767F6"/>
    <w:rsid w:val="00584083"/>
    <w:rsid w:val="005841D1"/>
    <w:rsid w:val="005908D6"/>
    <w:rsid w:val="00591503"/>
    <w:rsid w:val="00591A3B"/>
    <w:rsid w:val="0059248B"/>
    <w:rsid w:val="0059341A"/>
    <w:rsid w:val="0059342C"/>
    <w:rsid w:val="00594C1D"/>
    <w:rsid w:val="00596BF3"/>
    <w:rsid w:val="005A0D53"/>
    <w:rsid w:val="005A380F"/>
    <w:rsid w:val="005A3842"/>
    <w:rsid w:val="005A7379"/>
    <w:rsid w:val="005B1D69"/>
    <w:rsid w:val="005B5423"/>
    <w:rsid w:val="005B6E3F"/>
    <w:rsid w:val="005C1F7E"/>
    <w:rsid w:val="005C3D62"/>
    <w:rsid w:val="005D05F3"/>
    <w:rsid w:val="005D15D9"/>
    <w:rsid w:val="005F00A8"/>
    <w:rsid w:val="005F010E"/>
    <w:rsid w:val="005F183C"/>
    <w:rsid w:val="00600E61"/>
    <w:rsid w:val="00602136"/>
    <w:rsid w:val="00602362"/>
    <w:rsid w:val="0060535D"/>
    <w:rsid w:val="006066FA"/>
    <w:rsid w:val="00611181"/>
    <w:rsid w:val="0061141E"/>
    <w:rsid w:val="00614273"/>
    <w:rsid w:val="0062077A"/>
    <w:rsid w:val="00621A17"/>
    <w:rsid w:val="00623F4C"/>
    <w:rsid w:val="00624857"/>
    <w:rsid w:val="0062490A"/>
    <w:rsid w:val="006312E7"/>
    <w:rsid w:val="0063535A"/>
    <w:rsid w:val="006409CD"/>
    <w:rsid w:val="006465EF"/>
    <w:rsid w:val="00646924"/>
    <w:rsid w:val="00647466"/>
    <w:rsid w:val="0065057A"/>
    <w:rsid w:val="00650FDD"/>
    <w:rsid w:val="00651D0E"/>
    <w:rsid w:val="00654305"/>
    <w:rsid w:val="0066141E"/>
    <w:rsid w:val="00663243"/>
    <w:rsid w:val="006661CE"/>
    <w:rsid w:val="00670AA2"/>
    <w:rsid w:val="0067406E"/>
    <w:rsid w:val="00677E6C"/>
    <w:rsid w:val="00677F25"/>
    <w:rsid w:val="00683998"/>
    <w:rsid w:val="00683C22"/>
    <w:rsid w:val="0068478A"/>
    <w:rsid w:val="00693B26"/>
    <w:rsid w:val="00694869"/>
    <w:rsid w:val="00696D19"/>
    <w:rsid w:val="006A2688"/>
    <w:rsid w:val="006B02FE"/>
    <w:rsid w:val="006B3074"/>
    <w:rsid w:val="006B3952"/>
    <w:rsid w:val="006B54A6"/>
    <w:rsid w:val="006C0490"/>
    <w:rsid w:val="006C2C78"/>
    <w:rsid w:val="006C3818"/>
    <w:rsid w:val="006C54E5"/>
    <w:rsid w:val="006C6D22"/>
    <w:rsid w:val="006C7476"/>
    <w:rsid w:val="006D41C9"/>
    <w:rsid w:val="006D7505"/>
    <w:rsid w:val="006F4D55"/>
    <w:rsid w:val="006F5C30"/>
    <w:rsid w:val="006F5FC1"/>
    <w:rsid w:val="007031E5"/>
    <w:rsid w:val="00703E15"/>
    <w:rsid w:val="007042FA"/>
    <w:rsid w:val="00705BA3"/>
    <w:rsid w:val="00707B70"/>
    <w:rsid w:val="0071247D"/>
    <w:rsid w:val="00712886"/>
    <w:rsid w:val="007140D9"/>
    <w:rsid w:val="007165B5"/>
    <w:rsid w:val="007217C2"/>
    <w:rsid w:val="00722DC5"/>
    <w:rsid w:val="007243F1"/>
    <w:rsid w:val="00726525"/>
    <w:rsid w:val="0073064D"/>
    <w:rsid w:val="00730DF9"/>
    <w:rsid w:val="0073160B"/>
    <w:rsid w:val="00733169"/>
    <w:rsid w:val="00736DC8"/>
    <w:rsid w:val="0074016F"/>
    <w:rsid w:val="007403CF"/>
    <w:rsid w:val="00740D48"/>
    <w:rsid w:val="00742442"/>
    <w:rsid w:val="0074390C"/>
    <w:rsid w:val="0074460B"/>
    <w:rsid w:val="00750246"/>
    <w:rsid w:val="00750AED"/>
    <w:rsid w:val="00750BE2"/>
    <w:rsid w:val="00755BCF"/>
    <w:rsid w:val="00755E27"/>
    <w:rsid w:val="00756AFD"/>
    <w:rsid w:val="00760420"/>
    <w:rsid w:val="0076056B"/>
    <w:rsid w:val="007654B3"/>
    <w:rsid w:val="00770CEF"/>
    <w:rsid w:val="00770FAD"/>
    <w:rsid w:val="00772C10"/>
    <w:rsid w:val="00774741"/>
    <w:rsid w:val="007748A2"/>
    <w:rsid w:val="007749AC"/>
    <w:rsid w:val="00775308"/>
    <w:rsid w:val="00781B37"/>
    <w:rsid w:val="00781CCC"/>
    <w:rsid w:val="0078321A"/>
    <w:rsid w:val="00783B0B"/>
    <w:rsid w:val="00785EEE"/>
    <w:rsid w:val="0078794C"/>
    <w:rsid w:val="007912DB"/>
    <w:rsid w:val="0079144F"/>
    <w:rsid w:val="007934D0"/>
    <w:rsid w:val="007A1622"/>
    <w:rsid w:val="007A2A36"/>
    <w:rsid w:val="007A2E0E"/>
    <w:rsid w:val="007A460E"/>
    <w:rsid w:val="007B1F4D"/>
    <w:rsid w:val="007B4156"/>
    <w:rsid w:val="007C083E"/>
    <w:rsid w:val="007C61F3"/>
    <w:rsid w:val="007D0D92"/>
    <w:rsid w:val="007D4C47"/>
    <w:rsid w:val="007D6440"/>
    <w:rsid w:val="007D742E"/>
    <w:rsid w:val="007D76F7"/>
    <w:rsid w:val="007E0959"/>
    <w:rsid w:val="007E199D"/>
    <w:rsid w:val="007E2515"/>
    <w:rsid w:val="007E47F1"/>
    <w:rsid w:val="007E4902"/>
    <w:rsid w:val="007E62A2"/>
    <w:rsid w:val="007E6D9E"/>
    <w:rsid w:val="007F2AAA"/>
    <w:rsid w:val="007F3B8B"/>
    <w:rsid w:val="007F46B2"/>
    <w:rsid w:val="007F5841"/>
    <w:rsid w:val="00801790"/>
    <w:rsid w:val="008030D2"/>
    <w:rsid w:val="00811138"/>
    <w:rsid w:val="00811AEA"/>
    <w:rsid w:val="0081405B"/>
    <w:rsid w:val="0081489E"/>
    <w:rsid w:val="00817643"/>
    <w:rsid w:val="008204F8"/>
    <w:rsid w:val="00820E26"/>
    <w:rsid w:val="00824399"/>
    <w:rsid w:val="008263CD"/>
    <w:rsid w:val="00827374"/>
    <w:rsid w:val="0083165F"/>
    <w:rsid w:val="00836200"/>
    <w:rsid w:val="008372DF"/>
    <w:rsid w:val="00837EAD"/>
    <w:rsid w:val="00840462"/>
    <w:rsid w:val="008420C3"/>
    <w:rsid w:val="008533B7"/>
    <w:rsid w:val="008535CB"/>
    <w:rsid w:val="0085472C"/>
    <w:rsid w:val="00856ABA"/>
    <w:rsid w:val="00857D03"/>
    <w:rsid w:val="008620E4"/>
    <w:rsid w:val="008635A9"/>
    <w:rsid w:val="0086360A"/>
    <w:rsid w:val="00863E39"/>
    <w:rsid w:val="0087208B"/>
    <w:rsid w:val="008720AB"/>
    <w:rsid w:val="0087264B"/>
    <w:rsid w:val="0087468B"/>
    <w:rsid w:val="008814EA"/>
    <w:rsid w:val="0088367C"/>
    <w:rsid w:val="00883D53"/>
    <w:rsid w:val="008849E7"/>
    <w:rsid w:val="0088796B"/>
    <w:rsid w:val="00887E61"/>
    <w:rsid w:val="008914C1"/>
    <w:rsid w:val="00892C77"/>
    <w:rsid w:val="00896644"/>
    <w:rsid w:val="0089762F"/>
    <w:rsid w:val="008A0308"/>
    <w:rsid w:val="008A1646"/>
    <w:rsid w:val="008A38AE"/>
    <w:rsid w:val="008A3C31"/>
    <w:rsid w:val="008A48E5"/>
    <w:rsid w:val="008B2E33"/>
    <w:rsid w:val="008B3FAE"/>
    <w:rsid w:val="008B5DAE"/>
    <w:rsid w:val="008C15C7"/>
    <w:rsid w:val="008C1C92"/>
    <w:rsid w:val="008C3427"/>
    <w:rsid w:val="008D12D7"/>
    <w:rsid w:val="008D3FB7"/>
    <w:rsid w:val="008D4F14"/>
    <w:rsid w:val="008E125A"/>
    <w:rsid w:val="008E7793"/>
    <w:rsid w:val="008E7C0A"/>
    <w:rsid w:val="008F2010"/>
    <w:rsid w:val="00900D7B"/>
    <w:rsid w:val="00903DE7"/>
    <w:rsid w:val="00904604"/>
    <w:rsid w:val="0090583C"/>
    <w:rsid w:val="009059DE"/>
    <w:rsid w:val="0091014E"/>
    <w:rsid w:val="009104DF"/>
    <w:rsid w:val="00913B11"/>
    <w:rsid w:val="00925F09"/>
    <w:rsid w:val="00934914"/>
    <w:rsid w:val="009363AF"/>
    <w:rsid w:val="009438AE"/>
    <w:rsid w:val="00944D6B"/>
    <w:rsid w:val="009502C4"/>
    <w:rsid w:val="00954FD3"/>
    <w:rsid w:val="0095557C"/>
    <w:rsid w:val="00957A39"/>
    <w:rsid w:val="00957B5F"/>
    <w:rsid w:val="0096096B"/>
    <w:rsid w:val="00964128"/>
    <w:rsid w:val="0096575A"/>
    <w:rsid w:val="00970D95"/>
    <w:rsid w:val="00974717"/>
    <w:rsid w:val="00976A3C"/>
    <w:rsid w:val="00976B1C"/>
    <w:rsid w:val="00983F4A"/>
    <w:rsid w:val="0098597F"/>
    <w:rsid w:val="009874B3"/>
    <w:rsid w:val="00991D86"/>
    <w:rsid w:val="00993777"/>
    <w:rsid w:val="00996306"/>
    <w:rsid w:val="0099741A"/>
    <w:rsid w:val="009A2331"/>
    <w:rsid w:val="009A4870"/>
    <w:rsid w:val="009A6F98"/>
    <w:rsid w:val="009A789B"/>
    <w:rsid w:val="009B1183"/>
    <w:rsid w:val="009B5A11"/>
    <w:rsid w:val="009B61B1"/>
    <w:rsid w:val="009C0ABA"/>
    <w:rsid w:val="009C12D6"/>
    <w:rsid w:val="009C456D"/>
    <w:rsid w:val="009C52A4"/>
    <w:rsid w:val="009D36E7"/>
    <w:rsid w:val="009E259E"/>
    <w:rsid w:val="009E5357"/>
    <w:rsid w:val="009F45BD"/>
    <w:rsid w:val="00A01F1A"/>
    <w:rsid w:val="00A022FB"/>
    <w:rsid w:val="00A03D7A"/>
    <w:rsid w:val="00A06D12"/>
    <w:rsid w:val="00A10B5D"/>
    <w:rsid w:val="00A159CC"/>
    <w:rsid w:val="00A15DE9"/>
    <w:rsid w:val="00A23827"/>
    <w:rsid w:val="00A27C1F"/>
    <w:rsid w:val="00A32598"/>
    <w:rsid w:val="00A3335C"/>
    <w:rsid w:val="00A34D9D"/>
    <w:rsid w:val="00A35A3F"/>
    <w:rsid w:val="00A36786"/>
    <w:rsid w:val="00A40685"/>
    <w:rsid w:val="00A41CE5"/>
    <w:rsid w:val="00A431DD"/>
    <w:rsid w:val="00A44A71"/>
    <w:rsid w:val="00A510CF"/>
    <w:rsid w:val="00A528C3"/>
    <w:rsid w:val="00A5415E"/>
    <w:rsid w:val="00A561B4"/>
    <w:rsid w:val="00A645A6"/>
    <w:rsid w:val="00A7382D"/>
    <w:rsid w:val="00A75385"/>
    <w:rsid w:val="00A7761C"/>
    <w:rsid w:val="00A97B73"/>
    <w:rsid w:val="00AA0D1D"/>
    <w:rsid w:val="00AA1E07"/>
    <w:rsid w:val="00AA1EA9"/>
    <w:rsid w:val="00AA32E0"/>
    <w:rsid w:val="00AA5367"/>
    <w:rsid w:val="00AA545E"/>
    <w:rsid w:val="00AA7433"/>
    <w:rsid w:val="00AB0AA8"/>
    <w:rsid w:val="00AB149D"/>
    <w:rsid w:val="00AB18EF"/>
    <w:rsid w:val="00AB555A"/>
    <w:rsid w:val="00AC1C45"/>
    <w:rsid w:val="00AC2686"/>
    <w:rsid w:val="00AD1072"/>
    <w:rsid w:val="00AD2AD0"/>
    <w:rsid w:val="00AD3D4C"/>
    <w:rsid w:val="00AD4C52"/>
    <w:rsid w:val="00AE5B81"/>
    <w:rsid w:val="00AE5CA3"/>
    <w:rsid w:val="00AF0CE9"/>
    <w:rsid w:val="00AF1C1D"/>
    <w:rsid w:val="00AF4010"/>
    <w:rsid w:val="00AF5D8E"/>
    <w:rsid w:val="00AF79BB"/>
    <w:rsid w:val="00AF7B78"/>
    <w:rsid w:val="00B03A16"/>
    <w:rsid w:val="00B05FAF"/>
    <w:rsid w:val="00B07961"/>
    <w:rsid w:val="00B07A20"/>
    <w:rsid w:val="00B102E8"/>
    <w:rsid w:val="00B1230E"/>
    <w:rsid w:val="00B12642"/>
    <w:rsid w:val="00B131E7"/>
    <w:rsid w:val="00B14BBE"/>
    <w:rsid w:val="00B17529"/>
    <w:rsid w:val="00B22027"/>
    <w:rsid w:val="00B238ED"/>
    <w:rsid w:val="00B26672"/>
    <w:rsid w:val="00B2797E"/>
    <w:rsid w:val="00B3200A"/>
    <w:rsid w:val="00B46B49"/>
    <w:rsid w:val="00B51B87"/>
    <w:rsid w:val="00B51F9D"/>
    <w:rsid w:val="00B54D96"/>
    <w:rsid w:val="00B6099E"/>
    <w:rsid w:val="00B61804"/>
    <w:rsid w:val="00B6427E"/>
    <w:rsid w:val="00B67778"/>
    <w:rsid w:val="00B67E49"/>
    <w:rsid w:val="00B71AC8"/>
    <w:rsid w:val="00B74D0C"/>
    <w:rsid w:val="00B8315C"/>
    <w:rsid w:val="00B85BF4"/>
    <w:rsid w:val="00B8668D"/>
    <w:rsid w:val="00B93E76"/>
    <w:rsid w:val="00B958E5"/>
    <w:rsid w:val="00B9783F"/>
    <w:rsid w:val="00BA1706"/>
    <w:rsid w:val="00BA1CAD"/>
    <w:rsid w:val="00BA1E62"/>
    <w:rsid w:val="00BA5571"/>
    <w:rsid w:val="00BA57F5"/>
    <w:rsid w:val="00BA7E1D"/>
    <w:rsid w:val="00BB15C8"/>
    <w:rsid w:val="00BB1755"/>
    <w:rsid w:val="00BB6F57"/>
    <w:rsid w:val="00BC0B3B"/>
    <w:rsid w:val="00BD4611"/>
    <w:rsid w:val="00BD625D"/>
    <w:rsid w:val="00BE2D48"/>
    <w:rsid w:val="00BE4BA2"/>
    <w:rsid w:val="00BE5023"/>
    <w:rsid w:val="00BF2791"/>
    <w:rsid w:val="00C1023D"/>
    <w:rsid w:val="00C10624"/>
    <w:rsid w:val="00C1082F"/>
    <w:rsid w:val="00C14AD0"/>
    <w:rsid w:val="00C17A6D"/>
    <w:rsid w:val="00C238A5"/>
    <w:rsid w:val="00C23E2C"/>
    <w:rsid w:val="00C2402D"/>
    <w:rsid w:val="00C31328"/>
    <w:rsid w:val="00C3153B"/>
    <w:rsid w:val="00C33585"/>
    <w:rsid w:val="00C40B28"/>
    <w:rsid w:val="00C4191B"/>
    <w:rsid w:val="00C446ED"/>
    <w:rsid w:val="00C449B5"/>
    <w:rsid w:val="00C5239D"/>
    <w:rsid w:val="00C53EBB"/>
    <w:rsid w:val="00C60CAD"/>
    <w:rsid w:val="00C64341"/>
    <w:rsid w:val="00C6446D"/>
    <w:rsid w:val="00C655D9"/>
    <w:rsid w:val="00C6573D"/>
    <w:rsid w:val="00C70AA0"/>
    <w:rsid w:val="00C70D94"/>
    <w:rsid w:val="00C71734"/>
    <w:rsid w:val="00C74B4C"/>
    <w:rsid w:val="00C74DD9"/>
    <w:rsid w:val="00C751AA"/>
    <w:rsid w:val="00C8373E"/>
    <w:rsid w:val="00C85BBF"/>
    <w:rsid w:val="00C86CD9"/>
    <w:rsid w:val="00C90FD7"/>
    <w:rsid w:val="00C925DC"/>
    <w:rsid w:val="00C92C5B"/>
    <w:rsid w:val="00C9312F"/>
    <w:rsid w:val="00CA0828"/>
    <w:rsid w:val="00CB0B77"/>
    <w:rsid w:val="00CB13A2"/>
    <w:rsid w:val="00CB1B8E"/>
    <w:rsid w:val="00CB431B"/>
    <w:rsid w:val="00CB7990"/>
    <w:rsid w:val="00CC15A1"/>
    <w:rsid w:val="00CC2D43"/>
    <w:rsid w:val="00CC63B6"/>
    <w:rsid w:val="00CC7027"/>
    <w:rsid w:val="00CC7CA2"/>
    <w:rsid w:val="00CD2BD6"/>
    <w:rsid w:val="00CD5705"/>
    <w:rsid w:val="00CE2478"/>
    <w:rsid w:val="00CE42A7"/>
    <w:rsid w:val="00CE4E9C"/>
    <w:rsid w:val="00CE5517"/>
    <w:rsid w:val="00CF13E1"/>
    <w:rsid w:val="00CF5B26"/>
    <w:rsid w:val="00CF6D0A"/>
    <w:rsid w:val="00CF79C8"/>
    <w:rsid w:val="00D0605E"/>
    <w:rsid w:val="00D127E2"/>
    <w:rsid w:val="00D23C4B"/>
    <w:rsid w:val="00D24B56"/>
    <w:rsid w:val="00D3110D"/>
    <w:rsid w:val="00D3649D"/>
    <w:rsid w:val="00D4036B"/>
    <w:rsid w:val="00D41916"/>
    <w:rsid w:val="00D45AC2"/>
    <w:rsid w:val="00D45F60"/>
    <w:rsid w:val="00D50654"/>
    <w:rsid w:val="00D50CA0"/>
    <w:rsid w:val="00D51772"/>
    <w:rsid w:val="00D521BF"/>
    <w:rsid w:val="00D52992"/>
    <w:rsid w:val="00D560BF"/>
    <w:rsid w:val="00D5660B"/>
    <w:rsid w:val="00D56C48"/>
    <w:rsid w:val="00D60C6B"/>
    <w:rsid w:val="00D749E5"/>
    <w:rsid w:val="00D760CD"/>
    <w:rsid w:val="00D77F1A"/>
    <w:rsid w:val="00D80E35"/>
    <w:rsid w:val="00D87B52"/>
    <w:rsid w:val="00D96C4B"/>
    <w:rsid w:val="00DA2B84"/>
    <w:rsid w:val="00DA33D4"/>
    <w:rsid w:val="00DA56D4"/>
    <w:rsid w:val="00DA72AD"/>
    <w:rsid w:val="00DB5847"/>
    <w:rsid w:val="00DC03DB"/>
    <w:rsid w:val="00DC0BDC"/>
    <w:rsid w:val="00DC1137"/>
    <w:rsid w:val="00DC34E0"/>
    <w:rsid w:val="00DD1F03"/>
    <w:rsid w:val="00DD3860"/>
    <w:rsid w:val="00DD492E"/>
    <w:rsid w:val="00DD596F"/>
    <w:rsid w:val="00DD7DEF"/>
    <w:rsid w:val="00DE163B"/>
    <w:rsid w:val="00DE573A"/>
    <w:rsid w:val="00DE7915"/>
    <w:rsid w:val="00DE793A"/>
    <w:rsid w:val="00DF07E6"/>
    <w:rsid w:val="00DF2019"/>
    <w:rsid w:val="00DF295D"/>
    <w:rsid w:val="00DF729A"/>
    <w:rsid w:val="00DF7D66"/>
    <w:rsid w:val="00E02F28"/>
    <w:rsid w:val="00E03BB9"/>
    <w:rsid w:val="00E04303"/>
    <w:rsid w:val="00E07E8C"/>
    <w:rsid w:val="00E137B8"/>
    <w:rsid w:val="00E20095"/>
    <w:rsid w:val="00E208F9"/>
    <w:rsid w:val="00E22DA9"/>
    <w:rsid w:val="00E301D0"/>
    <w:rsid w:val="00E31171"/>
    <w:rsid w:val="00E32B8C"/>
    <w:rsid w:val="00E33812"/>
    <w:rsid w:val="00E33A62"/>
    <w:rsid w:val="00E370B3"/>
    <w:rsid w:val="00E452DA"/>
    <w:rsid w:val="00E47C1A"/>
    <w:rsid w:val="00E5279C"/>
    <w:rsid w:val="00E54172"/>
    <w:rsid w:val="00E56857"/>
    <w:rsid w:val="00E60B3E"/>
    <w:rsid w:val="00E611BD"/>
    <w:rsid w:val="00E6234F"/>
    <w:rsid w:val="00E64795"/>
    <w:rsid w:val="00E72BC5"/>
    <w:rsid w:val="00E76B9D"/>
    <w:rsid w:val="00E7782A"/>
    <w:rsid w:val="00E82905"/>
    <w:rsid w:val="00E9471E"/>
    <w:rsid w:val="00EA35E5"/>
    <w:rsid w:val="00EB262A"/>
    <w:rsid w:val="00EB39C6"/>
    <w:rsid w:val="00EC47A4"/>
    <w:rsid w:val="00EC55E7"/>
    <w:rsid w:val="00EC57E8"/>
    <w:rsid w:val="00EC5AA5"/>
    <w:rsid w:val="00EC5B31"/>
    <w:rsid w:val="00ED2418"/>
    <w:rsid w:val="00ED3463"/>
    <w:rsid w:val="00ED7107"/>
    <w:rsid w:val="00EE4D4D"/>
    <w:rsid w:val="00EE58BB"/>
    <w:rsid w:val="00EE5C98"/>
    <w:rsid w:val="00EE61F5"/>
    <w:rsid w:val="00EE7E5D"/>
    <w:rsid w:val="00EF4CCD"/>
    <w:rsid w:val="00EF7E55"/>
    <w:rsid w:val="00F03310"/>
    <w:rsid w:val="00F03AA2"/>
    <w:rsid w:val="00F03F03"/>
    <w:rsid w:val="00F05632"/>
    <w:rsid w:val="00F07F7F"/>
    <w:rsid w:val="00F234B6"/>
    <w:rsid w:val="00F25E61"/>
    <w:rsid w:val="00F30C68"/>
    <w:rsid w:val="00F312F4"/>
    <w:rsid w:val="00F320F6"/>
    <w:rsid w:val="00F321FF"/>
    <w:rsid w:val="00F32C43"/>
    <w:rsid w:val="00F43A6A"/>
    <w:rsid w:val="00F44A01"/>
    <w:rsid w:val="00F50416"/>
    <w:rsid w:val="00F52125"/>
    <w:rsid w:val="00F537D2"/>
    <w:rsid w:val="00F60A58"/>
    <w:rsid w:val="00F62A46"/>
    <w:rsid w:val="00F630AC"/>
    <w:rsid w:val="00F7479E"/>
    <w:rsid w:val="00F75C28"/>
    <w:rsid w:val="00F814BA"/>
    <w:rsid w:val="00F81749"/>
    <w:rsid w:val="00F8279D"/>
    <w:rsid w:val="00F84F9C"/>
    <w:rsid w:val="00F86F45"/>
    <w:rsid w:val="00F90923"/>
    <w:rsid w:val="00F9181F"/>
    <w:rsid w:val="00F92C2B"/>
    <w:rsid w:val="00F92EFE"/>
    <w:rsid w:val="00FA02A3"/>
    <w:rsid w:val="00FA0571"/>
    <w:rsid w:val="00FA065B"/>
    <w:rsid w:val="00FA3199"/>
    <w:rsid w:val="00FA36D3"/>
    <w:rsid w:val="00FA3C0E"/>
    <w:rsid w:val="00FA52FE"/>
    <w:rsid w:val="00FA6AD5"/>
    <w:rsid w:val="00FB1AE5"/>
    <w:rsid w:val="00FB2FEC"/>
    <w:rsid w:val="00FB4F69"/>
    <w:rsid w:val="00FB5CED"/>
    <w:rsid w:val="00FB742A"/>
    <w:rsid w:val="00FB7C67"/>
    <w:rsid w:val="00FC1BB4"/>
    <w:rsid w:val="00FC2ABE"/>
    <w:rsid w:val="00FC3617"/>
    <w:rsid w:val="00FC484A"/>
    <w:rsid w:val="00FC58BA"/>
    <w:rsid w:val="00FC631E"/>
    <w:rsid w:val="00FC6BDD"/>
    <w:rsid w:val="00FD2D14"/>
    <w:rsid w:val="00FD3EA6"/>
    <w:rsid w:val="00FD4130"/>
    <w:rsid w:val="00FE32E6"/>
    <w:rsid w:val="00FE5D83"/>
    <w:rsid w:val="00FF069A"/>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F8B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styleId="CommentReference">
    <w:name w:val="annotation reference"/>
    <w:basedOn w:val="DefaultParagraphFont"/>
    <w:uiPriority w:val="99"/>
    <w:semiHidden/>
    <w:unhideWhenUsed/>
    <w:rsid w:val="00705BA3"/>
    <w:rPr>
      <w:sz w:val="16"/>
      <w:szCs w:val="16"/>
    </w:rPr>
  </w:style>
  <w:style w:type="paragraph" w:styleId="CommentText">
    <w:name w:val="annotation text"/>
    <w:basedOn w:val="Normal"/>
    <w:link w:val="CommentTextChar"/>
    <w:uiPriority w:val="99"/>
    <w:semiHidden/>
    <w:unhideWhenUsed/>
    <w:rsid w:val="00705BA3"/>
    <w:pPr>
      <w:spacing w:line="240" w:lineRule="auto"/>
    </w:pPr>
    <w:rPr>
      <w:sz w:val="20"/>
      <w:szCs w:val="20"/>
    </w:rPr>
  </w:style>
  <w:style w:type="character" w:customStyle="1" w:styleId="CommentTextChar">
    <w:name w:val="Comment Text Char"/>
    <w:basedOn w:val="DefaultParagraphFont"/>
    <w:link w:val="CommentText"/>
    <w:uiPriority w:val="99"/>
    <w:semiHidden/>
    <w:rsid w:val="00705BA3"/>
    <w:rPr>
      <w:sz w:val="20"/>
      <w:szCs w:val="20"/>
    </w:rPr>
  </w:style>
  <w:style w:type="paragraph" w:styleId="CommentSubject">
    <w:name w:val="annotation subject"/>
    <w:basedOn w:val="CommentText"/>
    <w:next w:val="CommentText"/>
    <w:link w:val="CommentSubjectChar"/>
    <w:uiPriority w:val="99"/>
    <w:semiHidden/>
    <w:unhideWhenUsed/>
    <w:rsid w:val="00705BA3"/>
    <w:rPr>
      <w:b/>
      <w:bCs/>
    </w:rPr>
  </w:style>
  <w:style w:type="character" w:customStyle="1" w:styleId="CommentSubjectChar">
    <w:name w:val="Comment Subject Char"/>
    <w:basedOn w:val="CommentTextChar"/>
    <w:link w:val="CommentSubject"/>
    <w:uiPriority w:val="99"/>
    <w:semiHidden/>
    <w:rsid w:val="00705B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77761413">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6444301">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86252099">
      <w:bodyDiv w:val="1"/>
      <w:marLeft w:val="0"/>
      <w:marRight w:val="0"/>
      <w:marTop w:val="0"/>
      <w:marBottom w:val="0"/>
      <w:divBdr>
        <w:top w:val="none" w:sz="0" w:space="0" w:color="auto"/>
        <w:left w:val="none" w:sz="0" w:space="0" w:color="auto"/>
        <w:bottom w:val="none" w:sz="0" w:space="0" w:color="auto"/>
        <w:right w:val="none" w:sz="0" w:space="0" w:color="auto"/>
      </w:divBdr>
    </w:div>
    <w:div w:id="757751556">
      <w:bodyDiv w:val="1"/>
      <w:marLeft w:val="0"/>
      <w:marRight w:val="0"/>
      <w:marTop w:val="0"/>
      <w:marBottom w:val="0"/>
      <w:divBdr>
        <w:top w:val="none" w:sz="0" w:space="0" w:color="auto"/>
        <w:left w:val="none" w:sz="0" w:space="0" w:color="auto"/>
        <w:bottom w:val="none" w:sz="0" w:space="0" w:color="auto"/>
        <w:right w:val="none" w:sz="0" w:space="0" w:color="auto"/>
      </w:divBdr>
    </w:div>
    <w:div w:id="799104384">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19426151">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CCEA35586BC470F89C48C68086643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Nr_x002e__x0020_akti>
    <Data_x0020_e_x0020_Krijimit xmlns="0e656187-b300-4fb0-8bf4-3a50f872073c">2026-08-05T11:16:32Z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2026-08-05T00:00:00Z</Date_x0020_protokolli>
    <Titulli xmlns="0e656187-b300-4fb0-8bf4-3a50f872073c">Për disa ndryshime dhe shtesa në ligjin nr. 9947, datë 7.7.2008, “Për pronësinë industriale”, i ndryshuar</Titulli>
    <Modifikuesi xmlns="0e656187-b300-4fb0-8bf4-3a50f872073c">Fjora.Cahani</Modifikuesi>
    <Nr_x002e__x0020_prot_x0020_QBZ xmlns="0e656187-b300-4fb0-8bf4-3a50f872073c">1812/3</Nr_x002e__x0020_prot_x0020_QBZ>
    <Data_x0020_e_x0020_Modifikimit xmlns="0e656187-b300-4fb0-8bf4-3a50f872073c">2026-08-05T12:34:47Z</Data_x0020_e_x0020_Modifikimit>
    <Dekretuar xmlns="0e656187-b300-4fb0-8bf4-3a50f872073c">false</Dekretuar>
    <Data xmlns="0e656187-b300-4fb0-8bf4-3a50f872073c">2026-07-23T00:00:00Z</Data>
    <Nr_x002e__x0020_protokolli_x0020_i_x0020_aktit xmlns="0e656187-b300-4fb0-8bf4-3a50f872073c">3514/7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CCEA35586BC470F89C48C68086643E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0FB5F-8513-41FB-B7D7-9DC354CE0152}">
  <ds:schemaRefs>
    <ds:schemaRef ds:uri="http://schemas.microsoft.com/sharepoint/v3/contenttype/forms"/>
  </ds:schemaRefs>
</ds:datastoreItem>
</file>

<file path=customXml/itemProps2.xml><?xml version="1.0" encoding="utf-8"?>
<ds:datastoreItem xmlns:ds="http://schemas.openxmlformats.org/officeDocument/2006/customXml" ds:itemID="{4C4301B6-C09E-4298-B27A-2B2F5A8EC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6FDDCDC-60D8-4DF8-A448-D2A2F8564168}">
  <ds:schemaRefs>
    <ds:schemaRef ds:uri="http://schemas.microsoft.com/office/2006/metadata/properties"/>
    <ds:schemaRef ds:uri="http://purl.org/dc/dcmitype/"/>
    <ds:schemaRef ds:uri="http://purl.org/dc/elements/1.1/"/>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terms/"/>
  </ds:schemaRefs>
</ds:datastoreItem>
</file>

<file path=customXml/itemProps4.xml><?xml version="1.0" encoding="utf-8"?>
<ds:datastoreItem xmlns:ds="http://schemas.openxmlformats.org/officeDocument/2006/customXml" ds:itemID="{ECDB3B8A-7A7C-48AF-8C5E-42E286E3F596}">
  <ds:schemaRefs>
    <ds:schemaRef ds:uri="http://schemas.microsoft.com/sharepoint/v3/contenttype/forms"/>
  </ds:schemaRefs>
</ds:datastoreItem>
</file>

<file path=customXml/itemProps5.xml><?xml version="1.0" encoding="utf-8"?>
<ds:datastoreItem xmlns:ds="http://schemas.openxmlformats.org/officeDocument/2006/customXml" ds:itemID="{970F62A0-159F-4732-AB6D-D89E8F6E75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B836488-8EEE-4FFC-9342-EBD2DD006069}">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disa ndryshime dhe shtesa në ligjin nr. 9947, datë 7.7.2008, “Për pronësinë industriale”, i ndryshuar</vt:lpstr>
    </vt:vector>
  </TitlesOfParts>
  <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9947, datë 7.7.2008, “Për pronësinë industriale”, i ndryshuar</dc:title>
  <dc:creator>gazmend.hanku</dc:creator>
  <cp:lastModifiedBy>Amarilda Muja</cp:lastModifiedBy>
  <cp:revision>7</cp:revision>
  <cp:lastPrinted>2026-07-28T08:29:00Z</cp:lastPrinted>
  <dcterms:created xsi:type="dcterms:W3CDTF">2026-08-05T10:06:00Z</dcterms:created>
  <dcterms:modified xsi:type="dcterms:W3CDTF">2026-08-06T08:23:00Z</dcterms:modified>
</cp:coreProperties>
</file>