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14F" w:rsidRDefault="00B2314F" w:rsidP="00B2314F">
      <w:pPr>
        <w:pStyle w:val="Akti"/>
        <w:keepNext w:val="0"/>
      </w:pPr>
      <w:bookmarkStart w:id="0" w:name="_GoBack"/>
      <w:bookmarkEnd w:id="0"/>
      <w:r>
        <w:t>Njoftim për vende vakantE për noterE</w:t>
      </w:r>
    </w:p>
    <w:p w:rsidR="00B2314F" w:rsidRDefault="00B2314F" w:rsidP="00B2314F">
      <w:pPr>
        <w:pStyle w:val="Akti"/>
        <w:keepNext w:val="0"/>
      </w:pPr>
    </w:p>
    <w:p w:rsidR="00B2314F" w:rsidRDefault="00B2314F" w:rsidP="00B2314F">
      <w:pPr>
        <w:pStyle w:val="Paragrafi"/>
      </w:pPr>
      <w:r>
        <w:t>Në zbatim të kërkesave të nenit 3 të ligjit nr.7829, datë 1.6.1994 “Për Noterinë” i ndryshuar, në paragrafin e parë të të cilit parashikohet se Ministri i Drejtësisë shpall publikisht në Fletoren Zyrtare vendet vakante për noterë, po ju dërgojmë për publikim numrin e vendeve vakante për noterë sipas bashkive.</w:t>
      </w:r>
    </w:p>
    <w:p w:rsidR="00B2314F" w:rsidRDefault="00B2314F" w:rsidP="00B2314F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20"/>
        <w:gridCol w:w="1800"/>
      </w:tblGrid>
      <w:tr w:rsidR="00B2314F">
        <w:trPr>
          <w:jc w:val="center"/>
        </w:trPr>
        <w:tc>
          <w:tcPr>
            <w:tcW w:w="1920" w:type="dxa"/>
          </w:tcPr>
          <w:p w:rsidR="00B2314F" w:rsidRPr="00BF50C5" w:rsidRDefault="00B2314F" w:rsidP="00B2314F">
            <w:pPr>
              <w:pStyle w:val="Paragrafi"/>
              <w:ind w:firstLine="0"/>
              <w:jc w:val="left"/>
              <w:rPr>
                <w:b/>
              </w:rPr>
            </w:pPr>
            <w:r w:rsidRPr="00BF50C5">
              <w:rPr>
                <w:b/>
              </w:rPr>
              <w:t>Bashkia</w:t>
            </w:r>
          </w:p>
        </w:tc>
        <w:tc>
          <w:tcPr>
            <w:tcW w:w="1800" w:type="dxa"/>
          </w:tcPr>
          <w:p w:rsidR="00B2314F" w:rsidRPr="00BF50C5" w:rsidRDefault="00B2314F" w:rsidP="00B2314F">
            <w:pPr>
              <w:pStyle w:val="Paragrafi"/>
              <w:ind w:firstLine="0"/>
              <w:jc w:val="left"/>
              <w:rPr>
                <w:b/>
              </w:rPr>
            </w:pPr>
            <w:r w:rsidRPr="00BF50C5">
              <w:rPr>
                <w:b/>
              </w:rPr>
              <w:t>Numri i vendeve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Gramshi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Gjirokastra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3 (tre)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Peshkopia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2 (dy)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Kuçova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Kukësi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Çorovoda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Bajram Curri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Pukë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Durrës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Burrel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Lezhë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  <w:tr w:rsidR="00B2314F">
        <w:trPr>
          <w:jc w:val="center"/>
        </w:trPr>
        <w:tc>
          <w:tcPr>
            <w:tcW w:w="1920" w:type="dxa"/>
          </w:tcPr>
          <w:p w:rsidR="00B2314F" w:rsidRDefault="00B2314F" w:rsidP="00B2314F">
            <w:pPr>
              <w:pStyle w:val="Paragrafi"/>
              <w:ind w:firstLine="0"/>
            </w:pPr>
            <w:r>
              <w:t>Sarandë</w:t>
            </w:r>
          </w:p>
        </w:tc>
        <w:tc>
          <w:tcPr>
            <w:tcW w:w="1800" w:type="dxa"/>
          </w:tcPr>
          <w:p w:rsidR="00B2314F" w:rsidRDefault="00B2314F" w:rsidP="00B2314F">
            <w:pPr>
              <w:pStyle w:val="Paragrafi"/>
              <w:ind w:firstLine="0"/>
            </w:pPr>
            <w:r>
              <w:t>1 (një)</w:t>
            </w:r>
          </w:p>
        </w:tc>
      </w:tr>
    </w:tbl>
    <w:p w:rsidR="00B2314F" w:rsidRDefault="00B2314F" w:rsidP="00B2314F">
      <w:pPr>
        <w:pStyle w:val="Paragrafi"/>
      </w:pPr>
    </w:p>
    <w:p w:rsidR="00B2314F" w:rsidRDefault="00B2314F" w:rsidP="00B2314F">
      <w:pPr>
        <w:pStyle w:val="Paragrafi"/>
      </w:pPr>
      <w:r>
        <w:t>Me qëllim që të respektohen afatet e parashikuara nga neni 3 i ligjit nr.7829, datë 1.6.1994, të sipërpërmendur, lista e bashkive dhe vendet vakant të renditura më sipër duhet të publikohet në një kohë sa më të shpejtë.</w:t>
      </w:r>
    </w:p>
    <w:p w:rsidR="00B2314F" w:rsidRDefault="00B2314F" w:rsidP="00B2314F">
      <w:pPr>
        <w:pStyle w:val="Paragrafi"/>
      </w:pPr>
    </w:p>
    <w:p w:rsidR="00B2314F" w:rsidRDefault="00B2314F" w:rsidP="00B2314F">
      <w:pPr>
        <w:pStyle w:val="Autoriteti"/>
        <w:rPr>
          <w:lang w:val="en-US"/>
        </w:rPr>
      </w:pPr>
      <w:r>
        <w:rPr>
          <w:lang w:val="en-US"/>
        </w:rPr>
        <w:t>Ministrii DREJTësisë</w:t>
      </w:r>
    </w:p>
    <w:p w:rsidR="00B2314F" w:rsidRPr="0003399E" w:rsidRDefault="00B2314F" w:rsidP="00B2314F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324"/>
    <w:rsid w:val="00AA4D4B"/>
    <w:rsid w:val="00AD18B1"/>
    <w:rsid w:val="00AF7A6F"/>
    <w:rsid w:val="00B2314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7778C2-1056-401E-808F-71C582D2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14F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2314F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