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005676" w14:textId="77777777" w:rsidR="00EC7C0A" w:rsidRPr="00734C5B" w:rsidRDefault="00910EBA" w:rsidP="00910E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4C5B">
        <w:rPr>
          <w:rFonts w:ascii="Garamond" w:hAnsi="Garamond"/>
          <w:b/>
          <w:sz w:val="24"/>
          <w:szCs w:val="24"/>
        </w:rPr>
        <w:t>NJOFTIM</w:t>
      </w:r>
    </w:p>
    <w:p w14:paraId="76005677" w14:textId="77777777" w:rsidR="00910EBA" w:rsidRPr="00734C5B" w:rsidRDefault="00910EBA" w:rsidP="00910E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4C5B">
        <w:rPr>
          <w:rFonts w:ascii="Garamond" w:hAnsi="Garamond"/>
          <w:b/>
          <w:sz w:val="24"/>
          <w:szCs w:val="24"/>
        </w:rPr>
        <w:t>Nr. 1659, datë 7.2.2023</w:t>
      </w:r>
    </w:p>
    <w:p w14:paraId="76005678" w14:textId="77777777" w:rsidR="00910EBA" w:rsidRPr="00734C5B" w:rsidRDefault="00910EBA" w:rsidP="00910E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6005679" w14:textId="7149C629" w:rsidR="00910EBA" w:rsidRPr="00734C5B" w:rsidRDefault="00910EBA" w:rsidP="00910E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4C5B">
        <w:rPr>
          <w:rFonts w:ascii="Garamond" w:hAnsi="Garamond"/>
          <w:b/>
          <w:sz w:val="24"/>
          <w:szCs w:val="24"/>
        </w:rPr>
        <w:t>MBI HYRJEN NË FUQI TË NJË MARRËVESHJE</w:t>
      </w:r>
      <w:r w:rsidR="00B16AE2">
        <w:rPr>
          <w:rFonts w:ascii="Garamond" w:hAnsi="Garamond"/>
          <w:b/>
          <w:sz w:val="24"/>
          <w:szCs w:val="24"/>
        </w:rPr>
        <w:t>JE</w:t>
      </w:r>
      <w:r w:rsidRPr="00734C5B">
        <w:rPr>
          <w:rFonts w:ascii="Garamond" w:hAnsi="Garamond"/>
          <w:b/>
          <w:sz w:val="24"/>
          <w:szCs w:val="24"/>
        </w:rPr>
        <w:t xml:space="preserve"> NDËRKOMBËTARE </w:t>
      </w:r>
    </w:p>
    <w:p w14:paraId="7600567A" w14:textId="77777777" w:rsidR="00910EBA" w:rsidRPr="00734C5B" w:rsidRDefault="00910EBA" w:rsidP="00910E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600567B" w14:textId="0086FE23" w:rsidR="00910EBA" w:rsidRPr="00734C5B" w:rsidRDefault="00910EBA" w:rsidP="00910EB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4C5B">
        <w:rPr>
          <w:rFonts w:ascii="Garamond" w:hAnsi="Garamond"/>
          <w:sz w:val="24"/>
          <w:szCs w:val="24"/>
        </w:rPr>
        <w:t xml:space="preserve">Vendimi i Komitetit të Përbashkët të marrëveshjes së Tregtisë së Lirë të Evropës Qendrore nr. 1/2021, miratuar më 21 qershor 2021, që ndryshon </w:t>
      </w:r>
      <w:r w:rsidR="00734C5B">
        <w:rPr>
          <w:rFonts w:ascii="Garamond" w:hAnsi="Garamond"/>
          <w:sz w:val="24"/>
          <w:szCs w:val="24"/>
        </w:rPr>
        <w:t>a</w:t>
      </w:r>
      <w:r w:rsidRPr="00734C5B">
        <w:rPr>
          <w:rFonts w:ascii="Garamond" w:hAnsi="Garamond"/>
          <w:sz w:val="24"/>
          <w:szCs w:val="24"/>
        </w:rPr>
        <w:t xml:space="preserve">neksin 4 të Marrëveshjes së Tregtisë së Lirë të Evropës Qendrore (CEFTA 2006), që përcakton </w:t>
      </w:r>
      <w:r w:rsidR="00734C5B">
        <w:rPr>
          <w:rFonts w:ascii="Garamond" w:hAnsi="Garamond"/>
          <w:sz w:val="24"/>
          <w:szCs w:val="24"/>
        </w:rPr>
        <w:t>p</w:t>
      </w:r>
      <w:r w:rsidRPr="00734C5B">
        <w:rPr>
          <w:rFonts w:ascii="Garamond" w:hAnsi="Garamond"/>
          <w:sz w:val="24"/>
          <w:szCs w:val="24"/>
        </w:rPr>
        <w:t xml:space="preserve">rotokollin në lidhje me </w:t>
      </w:r>
      <w:r w:rsidR="00BE0988" w:rsidRPr="00734C5B">
        <w:rPr>
          <w:rFonts w:ascii="Garamond" w:hAnsi="Garamond"/>
          <w:sz w:val="24"/>
          <w:szCs w:val="24"/>
        </w:rPr>
        <w:t xml:space="preserve">përkufizimin e konceptit </w:t>
      </w:r>
      <w:r w:rsidRPr="00734C5B">
        <w:rPr>
          <w:rFonts w:ascii="Garamond" w:hAnsi="Garamond"/>
          <w:sz w:val="24"/>
          <w:szCs w:val="24"/>
        </w:rPr>
        <w:t xml:space="preserve">të “Produkteve </w:t>
      </w:r>
      <w:bookmarkStart w:id="0" w:name="_GoBack"/>
      <w:bookmarkEnd w:id="0"/>
      <w:r w:rsidRPr="00B16AE2">
        <w:rPr>
          <w:rFonts w:ascii="Garamond" w:hAnsi="Garamond"/>
          <w:sz w:val="24"/>
          <w:szCs w:val="24"/>
        </w:rPr>
        <w:t>origjinuese” dhe</w:t>
      </w:r>
      <w:r w:rsidRPr="00734C5B">
        <w:rPr>
          <w:rFonts w:ascii="Garamond" w:hAnsi="Garamond"/>
          <w:sz w:val="24"/>
          <w:szCs w:val="24"/>
        </w:rPr>
        <w:t xml:space="preserve"> metodat e bashkëpunimit administrativ të përme</w:t>
      </w:r>
      <w:r w:rsidR="0096051C" w:rsidRPr="00734C5B">
        <w:rPr>
          <w:rFonts w:ascii="Garamond" w:hAnsi="Garamond"/>
          <w:sz w:val="24"/>
          <w:szCs w:val="24"/>
        </w:rPr>
        <w:t>nd</w:t>
      </w:r>
      <w:r w:rsidRPr="00734C5B">
        <w:rPr>
          <w:rFonts w:ascii="Garamond" w:hAnsi="Garamond"/>
          <w:sz w:val="24"/>
          <w:szCs w:val="24"/>
        </w:rPr>
        <w:t>ur në nenin 14, paragraf</w:t>
      </w:r>
      <w:r w:rsidR="00BE0988" w:rsidRPr="00734C5B">
        <w:rPr>
          <w:rFonts w:ascii="Garamond" w:hAnsi="Garamond"/>
          <w:sz w:val="24"/>
          <w:szCs w:val="24"/>
        </w:rPr>
        <w:t>ë</w:t>
      </w:r>
      <w:r w:rsidR="00BE0988">
        <w:rPr>
          <w:rFonts w:ascii="Garamond" w:hAnsi="Garamond"/>
          <w:sz w:val="24"/>
          <w:szCs w:val="24"/>
        </w:rPr>
        <w:t>t</w:t>
      </w:r>
      <w:r w:rsidRPr="00734C5B">
        <w:rPr>
          <w:rFonts w:ascii="Garamond" w:hAnsi="Garamond"/>
          <w:sz w:val="24"/>
          <w:szCs w:val="24"/>
        </w:rPr>
        <w:t xml:space="preserve"> 1 dhe 3 dhe shfuqizon dhe zëvendëson </w:t>
      </w:r>
      <w:r w:rsidR="00734C5B">
        <w:rPr>
          <w:rFonts w:ascii="Garamond" w:hAnsi="Garamond"/>
          <w:sz w:val="24"/>
          <w:szCs w:val="24"/>
        </w:rPr>
        <w:t>v</w:t>
      </w:r>
      <w:r w:rsidRPr="00734C5B">
        <w:rPr>
          <w:rFonts w:ascii="Garamond" w:hAnsi="Garamond"/>
          <w:sz w:val="24"/>
          <w:szCs w:val="24"/>
        </w:rPr>
        <w:t xml:space="preserve">endimin nr. 3/2013 dhe </w:t>
      </w:r>
      <w:r w:rsidR="00734C5B">
        <w:rPr>
          <w:rFonts w:ascii="Garamond" w:hAnsi="Garamond"/>
          <w:sz w:val="24"/>
          <w:szCs w:val="24"/>
        </w:rPr>
        <w:t>v</w:t>
      </w:r>
      <w:r w:rsidRPr="00734C5B">
        <w:rPr>
          <w:rFonts w:ascii="Garamond" w:hAnsi="Garamond"/>
          <w:sz w:val="24"/>
          <w:szCs w:val="24"/>
        </w:rPr>
        <w:t>endimin 3/2015 të Komitetit të Përbashkët të Marrëveshjes së Tregtisë së Lirë të Evropës Qendrore, ka hyrë në fuqi më 1 shkurt 2023.</w:t>
      </w:r>
    </w:p>
    <w:p w14:paraId="7600567D" w14:textId="77777777" w:rsidR="00910EBA" w:rsidRPr="00734C5B" w:rsidRDefault="00910EBA" w:rsidP="00910E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AC8FF0A" w14:textId="77777777" w:rsidR="00B16AE2" w:rsidRDefault="00910EBA" w:rsidP="00B16A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34C5B">
        <w:rPr>
          <w:rFonts w:ascii="Garamond" w:hAnsi="Garamond"/>
          <w:sz w:val="24"/>
          <w:szCs w:val="24"/>
        </w:rPr>
        <w:t>SEKRETAR I PËRGJITHSHËM</w:t>
      </w:r>
      <w:r w:rsidR="00B16AE2">
        <w:rPr>
          <w:rFonts w:ascii="Garamond" w:hAnsi="Garamond"/>
          <w:sz w:val="24"/>
          <w:szCs w:val="24"/>
        </w:rPr>
        <w:t xml:space="preserve"> I MINISTRISË PËR </w:t>
      </w:r>
    </w:p>
    <w:p w14:paraId="7600567E" w14:textId="6BED0FE0" w:rsidR="00910EBA" w:rsidRPr="00734C5B" w:rsidRDefault="00B16AE2" w:rsidP="00B16A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EVROPËN DHE PUNËT E JASHTME</w:t>
      </w:r>
    </w:p>
    <w:p w14:paraId="7600567F" w14:textId="3249F857" w:rsidR="00910EBA" w:rsidRPr="00734C5B" w:rsidRDefault="00910EBA" w:rsidP="00B16A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34C5B">
        <w:rPr>
          <w:rFonts w:ascii="Garamond" w:hAnsi="Garamond"/>
          <w:b/>
          <w:sz w:val="24"/>
          <w:szCs w:val="24"/>
        </w:rPr>
        <w:t>Gazmend Turdiu</w:t>
      </w:r>
    </w:p>
    <w:sectPr w:rsidR="00910EBA" w:rsidRPr="00734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EBA"/>
    <w:rsid w:val="002246CA"/>
    <w:rsid w:val="003B5FF4"/>
    <w:rsid w:val="00502C49"/>
    <w:rsid w:val="00734C5B"/>
    <w:rsid w:val="008F296A"/>
    <w:rsid w:val="00910EBA"/>
    <w:rsid w:val="009173AD"/>
    <w:rsid w:val="0096051C"/>
    <w:rsid w:val="00B16AE2"/>
    <w:rsid w:val="00B9138A"/>
    <w:rsid w:val="00BC01B9"/>
    <w:rsid w:val="00BE0988"/>
    <w:rsid w:val="00CF4CD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056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30063402D94F658CFF209E9ABF7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1659-1</Nr_x002e__x0020_akti>
    <Data_x0020_e_x0020_Krijimit xmlns="0e656187-b300-4fb0-8bf4-3a50f872073c">2023-02-08T13:05:53Z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2023-02-07T23:00:00Z</Date_x0020_protokolli>
    <Titulli xmlns="0e656187-b300-4fb0-8bf4-3a50f872073c">Njoftim mbi hyrjen në fuqi të një marrëveshje ndërkombëtare</Titulli>
    <Modifikuesi xmlns="0e656187-b300-4fb0-8bf4-3a50f872073c">jorina.kryeziu</Modifikuesi>
    <Nr_x002e__x0020_prot_x0020_QBZ xmlns="0e656187-b300-4fb0-8bf4-3a50f872073c">217</Nr_x002e__x0020_prot_x0020_QBZ>
    <Data_x0020_e_x0020_Modifikimit xmlns="0e656187-b300-4fb0-8bf4-3a50f872073c">2023-02-08T15:33:14Z</Data_x0020_e_x0020_Modifikimit>
    <Dekretuar xmlns="0e656187-b300-4fb0-8bf4-3a50f872073c">false</Dekretuar>
    <Data xmlns="0e656187-b300-4fb0-8bf4-3a50f872073c">2023-02-06T23:00:00Z</Data>
    <Nr_x002e__x0020_protokolli_x0020_i_x0020_aktit xmlns="0e656187-b300-4fb0-8bf4-3a50f872073c">1659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30063402D94F658CFF209E9ABF7B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6A360-977B-4A3B-ABA6-E90B4BF13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C3506D-FA6D-4327-8FA9-52A484F0660C}">
  <ds:schemaRefs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1248045-BADC-4002-88B7-933FB39F08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F2BF99-D417-48D1-A602-0D3D41A68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8F6F618-297C-4ED7-A288-9D16F60509B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13C8221-B05F-48C4-835F-DAA034BB7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ndërkombëtare</vt:lpstr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ndërkombëtare</dc:title>
  <dc:creator>Suada Daci</dc:creator>
  <cp:lastModifiedBy>Valjeta Kaftalli</cp:lastModifiedBy>
  <cp:revision>6</cp:revision>
  <dcterms:created xsi:type="dcterms:W3CDTF">2023-02-08T13:32:00Z</dcterms:created>
  <dcterms:modified xsi:type="dcterms:W3CDTF">2023-02-09T10:08:00Z</dcterms:modified>
</cp:coreProperties>
</file>