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08383" w14:textId="329B0E50" w:rsidR="00AF72ED" w:rsidRPr="00602DB5" w:rsidRDefault="00AF72ED" w:rsidP="00AF72ED">
      <w:pPr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</w:pPr>
      <w:r w:rsidRPr="00602DB5"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  <w:t>NJOFTIM</w:t>
      </w:r>
    </w:p>
    <w:p w14:paraId="4B12108E" w14:textId="77777777" w:rsidR="00AF72ED" w:rsidRPr="00602DB5" w:rsidRDefault="00AF72ED" w:rsidP="00AF72ED">
      <w:pPr>
        <w:ind w:firstLine="284"/>
        <w:jc w:val="center"/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</w:pPr>
      <w:r w:rsidRPr="00602DB5"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  <w:t>Nr.</w:t>
      </w:r>
      <w:r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  <w:t xml:space="preserve"> </w:t>
      </w:r>
      <w:r w:rsidRPr="00602DB5"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  <w:t>2521, datë 19.2.2024</w:t>
      </w:r>
    </w:p>
    <w:p w14:paraId="0F11FADF" w14:textId="77777777" w:rsidR="00AF72ED" w:rsidRPr="00602DB5" w:rsidRDefault="00AF72ED" w:rsidP="00AF72ED">
      <w:pPr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FD1E3FA" w14:textId="1431D9EC" w:rsidR="00AF72ED" w:rsidRPr="00602DB5" w:rsidRDefault="00AF72ED" w:rsidP="00AF72ED">
      <w:pPr>
        <w:ind w:firstLine="284"/>
        <w:jc w:val="center"/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</w:pPr>
      <w:r w:rsidRPr="00602DB5">
        <w:rPr>
          <w:rFonts w:ascii="Garamond" w:hAnsi="Garamond"/>
          <w:b/>
          <w:color w:val="000000"/>
          <w:spacing w:val="1"/>
          <w:sz w:val="24"/>
          <w:szCs w:val="24"/>
          <w:lang w:val="sq-AL"/>
        </w:rPr>
        <w:t>MBI</w:t>
      </w:r>
      <w:r w:rsidRPr="00602DB5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 xml:space="preserve"> HYRJEN NË FUQI TË NJË </w:t>
      </w:r>
      <w:r w:rsidR="00C07F77" w:rsidRPr="00602DB5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>MARRËVESHJE</w:t>
      </w:r>
      <w:r w:rsidR="00C07F77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>JE</w:t>
      </w:r>
      <w:bookmarkStart w:id="0" w:name="_GoBack"/>
      <w:bookmarkEnd w:id="0"/>
      <w:r w:rsidR="00C07F77" w:rsidRPr="00602DB5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 xml:space="preserve"> </w:t>
      </w:r>
      <w:r w:rsidRPr="00602DB5"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  <w:t>DYPALËSHE ME QEVERINË E REPUBLIKËS SË POLONISË</w:t>
      </w:r>
    </w:p>
    <w:p w14:paraId="7223B2AD" w14:textId="77777777" w:rsidR="00AF72ED" w:rsidRPr="00602DB5" w:rsidRDefault="00AF72ED" w:rsidP="00AF72ED">
      <w:pPr>
        <w:ind w:firstLine="284"/>
        <w:jc w:val="both"/>
        <w:rPr>
          <w:rFonts w:ascii="Garamond" w:hAnsi="Garamond"/>
          <w:color w:val="000000"/>
          <w:spacing w:val="-2"/>
          <w:sz w:val="24"/>
          <w:szCs w:val="24"/>
          <w:lang w:val="sq-AL"/>
        </w:rPr>
      </w:pPr>
    </w:p>
    <w:p w14:paraId="20A8AE09" w14:textId="36892954" w:rsidR="00AF72ED" w:rsidRDefault="00AF72ED" w:rsidP="00AF72ED">
      <w:pPr>
        <w:ind w:firstLine="284"/>
        <w:jc w:val="both"/>
        <w:rPr>
          <w:rFonts w:ascii="Garamond" w:hAnsi="Garamond"/>
          <w:color w:val="000000"/>
          <w:spacing w:val="3"/>
          <w:sz w:val="24"/>
          <w:szCs w:val="24"/>
          <w:lang w:val="sq-AL"/>
        </w:rPr>
      </w:pPr>
      <w:r>
        <w:rPr>
          <w:rFonts w:ascii="Garamond" w:hAnsi="Garamond"/>
          <w:color w:val="000000"/>
          <w:spacing w:val="3"/>
          <w:sz w:val="24"/>
          <w:szCs w:val="24"/>
          <w:lang w:val="sq-AL"/>
        </w:rPr>
        <w:t>Në njoftimin mbi hyrjen në fuqi të “Marrëveshja ndërkombëtare ndërmjet Këshillit të Ministrave të Republikës së Shqipërisë dhe Qeverisë së Republikës së Polonisë, për bashkëpunim në Fushën e Mbrojtjes”, nënshkruar në Bruksel më 16.6.2022, bëhet korrigjimi si më poshtë:</w:t>
      </w:r>
    </w:p>
    <w:p w14:paraId="05674455" w14:textId="47035641" w:rsidR="00AF72ED" w:rsidRPr="00602DB5" w:rsidRDefault="00AF72ED" w:rsidP="00AF72ED">
      <w:pPr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02DB5">
        <w:rPr>
          <w:rFonts w:ascii="Garamond" w:hAnsi="Garamond"/>
          <w:color w:val="000000"/>
          <w:spacing w:val="-1"/>
          <w:sz w:val="24"/>
          <w:szCs w:val="24"/>
          <w:lang w:val="sq-AL"/>
        </w:rPr>
        <w:t xml:space="preserve">Data e hyrjes në fuqi të marrëveshjes të ndryshohet nga </w:t>
      </w:r>
      <w:r>
        <w:rPr>
          <w:rFonts w:ascii="Garamond" w:hAnsi="Garamond"/>
          <w:color w:val="000000"/>
          <w:spacing w:val="-1"/>
          <w:sz w:val="24"/>
          <w:szCs w:val="24"/>
          <w:lang w:val="sq-AL"/>
        </w:rPr>
        <w:t>“</w:t>
      </w:r>
      <w:r w:rsidRPr="00602DB5">
        <w:rPr>
          <w:rFonts w:ascii="Garamond" w:hAnsi="Garamond"/>
          <w:color w:val="000000"/>
          <w:spacing w:val="-1"/>
          <w:sz w:val="24"/>
          <w:szCs w:val="24"/>
          <w:lang w:val="sq-AL"/>
        </w:rPr>
        <w:t>9.3.2023</w:t>
      </w:r>
      <w:r>
        <w:rPr>
          <w:rFonts w:ascii="Garamond" w:hAnsi="Garamond"/>
          <w:color w:val="000000"/>
          <w:spacing w:val="-1"/>
          <w:sz w:val="24"/>
          <w:szCs w:val="24"/>
          <w:lang w:val="sq-AL"/>
        </w:rPr>
        <w:t>”</w:t>
      </w:r>
      <w:r w:rsidRPr="00602DB5">
        <w:rPr>
          <w:rFonts w:ascii="Garamond" w:hAnsi="Garamond"/>
          <w:color w:val="000000"/>
          <w:spacing w:val="-1"/>
          <w:sz w:val="24"/>
          <w:szCs w:val="24"/>
          <w:lang w:val="sq-AL"/>
        </w:rPr>
        <w:t xml:space="preserve"> në </w:t>
      </w:r>
      <w:r>
        <w:rPr>
          <w:rFonts w:ascii="Garamond" w:hAnsi="Garamond"/>
          <w:color w:val="000000"/>
          <w:spacing w:val="-1"/>
          <w:sz w:val="24"/>
          <w:szCs w:val="24"/>
          <w:lang w:val="sq-AL"/>
        </w:rPr>
        <w:t>“</w:t>
      </w:r>
      <w:r w:rsidRPr="00602DB5">
        <w:rPr>
          <w:rFonts w:ascii="Garamond" w:hAnsi="Garamond"/>
          <w:color w:val="000000"/>
          <w:spacing w:val="-1"/>
          <w:sz w:val="24"/>
          <w:szCs w:val="24"/>
          <w:lang w:val="sq-AL"/>
        </w:rPr>
        <w:t>19.2.2024</w:t>
      </w:r>
      <w:r>
        <w:rPr>
          <w:rFonts w:ascii="Garamond" w:hAnsi="Garamond"/>
          <w:color w:val="000000"/>
          <w:spacing w:val="-1"/>
          <w:sz w:val="24"/>
          <w:szCs w:val="24"/>
          <w:lang w:val="sq-AL"/>
        </w:rPr>
        <w:t>”</w:t>
      </w:r>
      <w:r w:rsidRPr="00602DB5">
        <w:rPr>
          <w:rFonts w:ascii="Garamond" w:hAnsi="Garamond"/>
          <w:color w:val="000000"/>
          <w:spacing w:val="-1"/>
          <w:sz w:val="24"/>
          <w:szCs w:val="24"/>
          <w:lang w:val="sq-AL"/>
        </w:rPr>
        <w:t>.</w:t>
      </w:r>
    </w:p>
    <w:p w14:paraId="65B530DE" w14:textId="77777777" w:rsidR="00AF72ED" w:rsidRPr="00602DB5" w:rsidRDefault="00AF72ED" w:rsidP="00AF72ED">
      <w:pPr>
        <w:ind w:firstLine="284"/>
        <w:rPr>
          <w:rFonts w:ascii="Garamond" w:hAnsi="Garamond"/>
          <w:color w:val="000000"/>
          <w:spacing w:val="-1"/>
          <w:sz w:val="24"/>
          <w:szCs w:val="24"/>
          <w:lang w:val="sq-AL"/>
        </w:rPr>
      </w:pPr>
    </w:p>
    <w:p w14:paraId="16F4BFA5" w14:textId="77777777" w:rsidR="00F71D24" w:rsidRDefault="00AF72ED" w:rsidP="00AF72ED">
      <w:pPr>
        <w:ind w:firstLine="284"/>
        <w:jc w:val="right"/>
        <w:rPr>
          <w:rFonts w:ascii="Garamond" w:hAnsi="Garamond"/>
          <w:color w:val="000000"/>
          <w:spacing w:val="-8"/>
          <w:sz w:val="24"/>
          <w:szCs w:val="24"/>
          <w:lang w:val="sq-AL"/>
        </w:rPr>
      </w:pPr>
      <w:r w:rsidRPr="00602DB5">
        <w:rPr>
          <w:rFonts w:ascii="Garamond" w:hAnsi="Garamond"/>
          <w:color w:val="000000"/>
          <w:spacing w:val="-8"/>
          <w:sz w:val="24"/>
          <w:szCs w:val="24"/>
          <w:lang w:val="sq-AL"/>
        </w:rPr>
        <w:t>NË MUNGESË DHE ME URDHËR</w:t>
      </w:r>
    </w:p>
    <w:p w14:paraId="4152B764" w14:textId="77777777" w:rsidR="00652B71" w:rsidRDefault="00AF72ED" w:rsidP="00AF72ED">
      <w:pPr>
        <w:ind w:firstLine="284"/>
        <w:jc w:val="right"/>
        <w:rPr>
          <w:rFonts w:ascii="Garamond" w:hAnsi="Garamond"/>
          <w:color w:val="000000"/>
          <w:spacing w:val="-8"/>
          <w:sz w:val="24"/>
          <w:szCs w:val="24"/>
          <w:lang w:val="sq-AL"/>
        </w:rPr>
      </w:pPr>
      <w:r w:rsidRPr="00602DB5">
        <w:rPr>
          <w:rFonts w:ascii="Garamond" w:hAnsi="Garamond"/>
          <w:color w:val="000000"/>
          <w:spacing w:val="-8"/>
          <w:sz w:val="24"/>
          <w:szCs w:val="24"/>
          <w:lang w:val="sq-AL"/>
        </w:rPr>
        <w:t xml:space="preserve"> DREJTORI I DREJTORISË SË TË DREJTËS </w:t>
      </w:r>
    </w:p>
    <w:p w14:paraId="43B95B10" w14:textId="1D52549E" w:rsidR="00AF72ED" w:rsidRPr="00602DB5" w:rsidRDefault="00AF72ED" w:rsidP="00AF72ED">
      <w:pPr>
        <w:ind w:firstLine="284"/>
        <w:jc w:val="right"/>
        <w:rPr>
          <w:rFonts w:ascii="Garamond" w:hAnsi="Garamond"/>
          <w:color w:val="000000"/>
          <w:spacing w:val="-8"/>
          <w:sz w:val="24"/>
          <w:szCs w:val="24"/>
          <w:lang w:val="sq-AL"/>
        </w:rPr>
      </w:pPr>
      <w:r w:rsidRPr="00602DB5">
        <w:rPr>
          <w:rFonts w:ascii="Garamond" w:hAnsi="Garamond"/>
          <w:color w:val="000000"/>
          <w:spacing w:val="-8"/>
          <w:sz w:val="24"/>
          <w:szCs w:val="24"/>
          <w:lang w:val="sq-AL"/>
        </w:rPr>
        <w:t xml:space="preserve">NDËRKOMBËTARE DHE TRAKTATEVE </w:t>
      </w:r>
    </w:p>
    <w:p w14:paraId="38E75B3D" w14:textId="77777777" w:rsidR="00AF72ED" w:rsidRPr="00602DB5" w:rsidRDefault="00AF72ED" w:rsidP="00AF72ED">
      <w:pPr>
        <w:ind w:firstLine="284"/>
        <w:jc w:val="right"/>
        <w:rPr>
          <w:rFonts w:ascii="Garamond" w:hAnsi="Garamond"/>
          <w:b/>
          <w:color w:val="000000"/>
          <w:spacing w:val="-8"/>
          <w:sz w:val="24"/>
          <w:szCs w:val="24"/>
          <w:lang w:val="sq-AL"/>
        </w:rPr>
      </w:pPr>
      <w:r w:rsidRPr="00602DB5">
        <w:rPr>
          <w:rFonts w:ascii="Garamond" w:hAnsi="Garamond"/>
          <w:b/>
          <w:color w:val="000000"/>
          <w:spacing w:val="-8"/>
          <w:sz w:val="24"/>
          <w:szCs w:val="24"/>
          <w:lang w:val="sq-AL"/>
        </w:rPr>
        <w:t>Shpresa Peza</w:t>
      </w:r>
    </w:p>
    <w:p w14:paraId="0651AD16" w14:textId="0669EC07" w:rsidR="00267A80" w:rsidRPr="00AF72ED" w:rsidRDefault="00267A80" w:rsidP="00AF72ED">
      <w:pPr>
        <w:tabs>
          <w:tab w:val="left" w:pos="2640"/>
        </w:tabs>
        <w:rPr>
          <w:rFonts w:ascii="Garamond" w:hAnsi="Garamond"/>
          <w:sz w:val="24"/>
          <w:szCs w:val="24"/>
          <w:lang w:val="sq-AL"/>
        </w:rPr>
      </w:pPr>
    </w:p>
    <w:sectPr w:rsidR="00267A80" w:rsidRPr="00AF72ED">
      <w:pgSz w:w="11218" w:h="16934"/>
      <w:pgMar w:top="1800" w:right="788" w:bottom="1124" w:left="8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36"/>
    <w:rsid w:val="00267A80"/>
    <w:rsid w:val="00602DB5"/>
    <w:rsid w:val="00652B71"/>
    <w:rsid w:val="00707D36"/>
    <w:rsid w:val="00820B25"/>
    <w:rsid w:val="00AF72ED"/>
    <w:rsid w:val="00B573EA"/>
    <w:rsid w:val="00BA1AC4"/>
    <w:rsid w:val="00C07F77"/>
    <w:rsid w:val="00E76A43"/>
    <w:rsid w:val="00F339AE"/>
    <w:rsid w:val="00F71D24"/>
    <w:rsid w:val="00FD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7A82B"/>
  <w15:docId w15:val="{B780D225-3B34-44B0-ADE0-41EA38C6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573EA"/>
  </w:style>
  <w:style w:type="paragraph" w:styleId="BalloonText">
    <w:name w:val="Balloon Text"/>
    <w:basedOn w:val="Normal"/>
    <w:link w:val="BalloonTextChar"/>
    <w:uiPriority w:val="99"/>
    <w:semiHidden/>
    <w:unhideWhenUsed/>
    <w:rsid w:val="00B573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3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5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2521</Nr_x002e__x0020_akti>
    <Data_x0020_e_x0020_Krijimit xmlns="0e656187-b300-4fb0-8bf4-3a50f872073c">2024-02-21T15:10:35Z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2024-02-21T00:00:00Z</Date_x0020_protokolli>
    <Titulli xmlns="0e656187-b300-4fb0-8bf4-3a50f872073c">Mbi hyrjen në fuqi të një marrëveshje dypalëshe me Qeverinë e Republikës së Polonisë</Titulli>
    <Modifikuesi xmlns="0e656187-b300-4fb0-8bf4-3a50f872073c">Etlevahaxhia</Modifikuesi>
    <Nr_x002e__x0020_prot_x0020_QBZ xmlns="0e656187-b300-4fb0-8bf4-3a50f872073c">317</Nr_x002e__x0020_prot_x0020_QBZ>
    <Data_x0020_e_x0020_Modifikimit xmlns="0e656187-b300-4fb0-8bf4-3a50f872073c">2024-02-22T12:02:28Z</Data_x0020_e_x0020_Modifikimit>
    <Dekretuar xmlns="0e656187-b300-4fb0-8bf4-3a50f872073c">false</Dekretuar>
    <Data xmlns="0e656187-b300-4fb0-8bf4-3a50f872073c">2024-02-19T00:00:00Z</Data>
    <Nr_x002e__x0020_protokolli_x0020_i_x0020_aktit xmlns="0e656187-b300-4fb0-8bf4-3a50f872073c">2521-1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5D48915FB47B98386E16B683623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65101F-CE8E-41D0-AFCD-CECCEECAC118}">
  <ds:schemaRefs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3B12FD8-C80A-4126-BA41-DB82ACCA0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61EFE-94A7-4B31-8887-EDEFF8B93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 dypalëshe me Qeverinë e Republikës së Polonisë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 dypalëshe me Qeverinë e Republikës së Polonisë</dc:title>
  <dc:creator>Nevila Samarxhi</dc:creator>
  <cp:lastModifiedBy>Alma Lisaku</cp:lastModifiedBy>
  <cp:revision>11</cp:revision>
  <dcterms:created xsi:type="dcterms:W3CDTF">2024-02-22T08:13:00Z</dcterms:created>
  <dcterms:modified xsi:type="dcterms:W3CDTF">2024-02-22T13:11:00Z</dcterms:modified>
</cp:coreProperties>
</file>