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5EB" w:rsidRPr="00F3696A" w:rsidRDefault="008575EB" w:rsidP="008575EB">
      <w:pPr>
        <w:pStyle w:val="Akti"/>
      </w:pPr>
      <w:bookmarkStart w:id="0" w:name="_GoBack"/>
      <w:bookmarkEnd w:id="0"/>
      <w:r>
        <w:t>REZOLUT</w:t>
      </w:r>
      <w:r w:rsidRPr="00F3696A">
        <w:t>Ë</w:t>
      </w:r>
    </w:p>
    <w:p w:rsidR="008575EB" w:rsidRPr="00F3696A" w:rsidRDefault="008575EB" w:rsidP="008575EB">
      <w:pPr>
        <w:pStyle w:val="NumriData"/>
      </w:pPr>
      <w:r w:rsidRPr="00F3696A">
        <w:t>Nr.2, datë 17.4.1998</w:t>
      </w:r>
    </w:p>
    <w:p w:rsidR="008575EB" w:rsidRPr="00F3696A" w:rsidRDefault="008575EB" w:rsidP="008575EB">
      <w:pPr>
        <w:pStyle w:val="Paragrafi"/>
      </w:pPr>
    </w:p>
    <w:p w:rsidR="008575EB" w:rsidRPr="00F3696A" w:rsidRDefault="008575EB" w:rsidP="008575EB">
      <w:pPr>
        <w:pStyle w:val="Paragrafi"/>
      </w:pPr>
      <w:r w:rsidRPr="00F3696A">
        <w:t>Kuvendi Popullor i Republikës së Shqipërisë i mbledhur në seancë plenare për shqyrtimin e përkeqësimit të mëtejshëm të krizës në Kosovë dhe pasojave që mund të sjellë kjo për stabilitetin e gjithë rajonit:</w:t>
      </w:r>
    </w:p>
    <w:p w:rsidR="008575EB" w:rsidRPr="00C407C1" w:rsidRDefault="008575EB" w:rsidP="008575EB">
      <w:pPr>
        <w:pStyle w:val="Paragrafi"/>
      </w:pPr>
      <w:r w:rsidRPr="00C407C1">
        <w:t>vëren se represioni dhe dhuna e forcave ushtarake e policore serbe kundër shqiptarëve në Kosovë po vazhdon edhe pas deklaratës së Grupit të Kontaktit të datës 25.3.1998, duke e bërë gjendjen edhe më të rrezikshme;</w:t>
      </w:r>
    </w:p>
    <w:p w:rsidR="008575EB" w:rsidRPr="00F3696A" w:rsidRDefault="008575EB" w:rsidP="008575EB">
      <w:pPr>
        <w:pStyle w:val="Paragrafi"/>
      </w:pPr>
      <w:r w:rsidRPr="00C407C1">
        <w:t>vlerëson iniciativën</w:t>
      </w:r>
      <w:r w:rsidRPr="00F3696A">
        <w:t xml:space="preserve"> e komunitetit ndërkombëtar për zgjidhjen e shpejtë dhe afatgjatë të problemit të Kosovës, por në të njëjtën kohë;</w:t>
      </w:r>
    </w:p>
    <w:p w:rsidR="008575EB" w:rsidRPr="00F3696A" w:rsidRDefault="00C407C1" w:rsidP="008575EB">
      <w:pPr>
        <w:pStyle w:val="Paragrafi"/>
      </w:pPr>
      <w:r>
        <w:t>vëren</w:t>
      </w:r>
      <w:r w:rsidR="008575EB" w:rsidRPr="00F3696A">
        <w:t xml:space="preserve"> se afati i dhënë Milosheviçit nga Grupi i Kontaktit, po i shërben atij për dislokimin e mëtejshëm të trupave me qëllim ushtrimin e dhunës dhe spastrimin etnik të popullsisë shqiptare të Kosovës;</w:t>
      </w:r>
    </w:p>
    <w:p w:rsidR="008575EB" w:rsidRPr="00F3696A" w:rsidRDefault="008575EB" w:rsidP="008575EB">
      <w:pPr>
        <w:pStyle w:val="Paragrafi"/>
      </w:pPr>
      <w:r w:rsidRPr="00F3696A">
        <w:t>e quan vendosjen e mbajtjes së referendumit për pjesëmarrjen ose jo të palës së tretë në bisedimet midis autoriteteve federative të FRJ-së dhe autoriteteve shqiptare të Kosovës si kundërshtim të hapur të kërkesës për bisedime dhe si sfidë brutale ndaj rekomandimeve të komunitetit ndërkombëtar;</w:t>
      </w:r>
    </w:p>
    <w:p w:rsidR="008575EB" w:rsidRPr="00F3696A" w:rsidRDefault="008575EB" w:rsidP="008575EB">
      <w:pPr>
        <w:pStyle w:val="Paragrafi"/>
      </w:pPr>
      <w:r w:rsidRPr="00F3696A">
        <w:t>e sheh si provokacion të hapur ndaj Republikës së Shqipërisë lëvizjen e trupave serbe në kufirin shtetëror të Republikës së Shqipërisë;</w:t>
      </w:r>
    </w:p>
    <w:p w:rsidR="008575EB" w:rsidRPr="00F3696A" w:rsidRDefault="008575EB" w:rsidP="008575EB">
      <w:pPr>
        <w:pStyle w:val="Paragrafi"/>
      </w:pPr>
      <w:r w:rsidRPr="00F3696A">
        <w:t>i bën thirrje OKB-së, strukturave politike europiane dhe Kongresit Amerikan për rivlerësimin e situatës në Kosovë dhe marrjen e masave efektive;</w:t>
      </w:r>
    </w:p>
    <w:p w:rsidR="008575EB" w:rsidRPr="00F3696A" w:rsidRDefault="008575EB" w:rsidP="008575EB">
      <w:pPr>
        <w:pStyle w:val="Paragrafi"/>
      </w:pPr>
      <w:r w:rsidRPr="00F3696A">
        <w:t>kërkon si hap të parë vendosjen e trupave të NATO-s në territorin e Kosovës për evitimin e zgjerimit të konfliktit dhe si garanci për mosushtrimin e dhunës ushtarake ndaj popullsisë civile të pambrojtur;</w:t>
      </w:r>
    </w:p>
    <w:p w:rsidR="008575EB" w:rsidRPr="00F3696A" w:rsidRDefault="008575EB" w:rsidP="008575EB">
      <w:pPr>
        <w:pStyle w:val="Paragrafi"/>
      </w:pPr>
      <w:r w:rsidRPr="00F3696A">
        <w:t>i bën thirrje Presidentit të SHBA, Bill Klinton, që të imponojë vijën e kuqe amerikane në Kosovë;</w:t>
      </w:r>
    </w:p>
    <w:p w:rsidR="008575EB" w:rsidRPr="00F3696A" w:rsidRDefault="008575EB" w:rsidP="008575EB">
      <w:pPr>
        <w:pStyle w:val="Paragrafi"/>
      </w:pPr>
      <w:r w:rsidRPr="00F3696A">
        <w:t>mbështet pa rezerva të drejtën e vetëvendosjes politike të popullit të Kosovës, e drejtë që u njihet gjithë popujve nga kartat ndërkombëtare dhe e zbatuar kohët e fundit për shumë vende të rajonit;</w:t>
      </w:r>
    </w:p>
    <w:p w:rsidR="008575EB" w:rsidRPr="00F3696A" w:rsidRDefault="008575EB" w:rsidP="008575EB">
      <w:pPr>
        <w:pStyle w:val="Paragrafi"/>
      </w:pPr>
      <w:r w:rsidRPr="00F3696A">
        <w:t>nxit Qeverinë për përpunimin e një plani konkret për arritjen e sa më sipër dhe marrjen e masave energjike për mbrojtjen kombëtare dhe rendin publik;</w:t>
      </w:r>
    </w:p>
    <w:p w:rsidR="008575EB" w:rsidRPr="00F3696A" w:rsidRDefault="008575EB" w:rsidP="008575EB">
      <w:pPr>
        <w:pStyle w:val="Paragrafi"/>
      </w:pPr>
      <w:r w:rsidRPr="00F3696A">
        <w:t>u bën thirrje të gjitha forcave politike për urtësi e qëndrim të përbashkët për çështjen e Kosovës, zgjidhja e së cilës është dhe kyçi i zgjidhjes së çështjes kombëtare në tërësi.</w:t>
      </w:r>
    </w:p>
    <w:p w:rsidR="008575EB" w:rsidRPr="00F3696A" w:rsidRDefault="008575EB" w:rsidP="008575EB">
      <w:pPr>
        <w:pStyle w:val="Paragrafi"/>
      </w:pPr>
      <w:r w:rsidRPr="00F3696A">
        <w:t>Kjo Rezolutë t'u dërgohet edhe gjithë parlamenteve të vendeve pjesëmarrëse në OSBE.</w:t>
      </w:r>
    </w:p>
    <w:p w:rsidR="008575EB" w:rsidRPr="00F3696A" w:rsidRDefault="008575EB" w:rsidP="008575EB">
      <w:pPr>
        <w:pStyle w:val="Paragrafi"/>
      </w:pPr>
    </w:p>
    <w:p w:rsidR="00A0784B" w:rsidRPr="003941D1" w:rsidRDefault="00A0784B" w:rsidP="008575E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47F7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75EB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07C1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27AB2E-6DFC-4B35-944D-DB033785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5E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