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83" w:rsidRPr="009E74F5" w:rsidRDefault="003D5D83" w:rsidP="003D5D83">
      <w:pPr>
        <w:pStyle w:val="Titulli"/>
      </w:pPr>
      <w:r w:rsidRPr="009E74F5">
        <w:t>R E Z O L U T Ë</w:t>
      </w:r>
    </w:p>
    <w:p w:rsidR="003D5D83" w:rsidRPr="009E74F5" w:rsidRDefault="003D5D83" w:rsidP="003D5D83">
      <w:pPr>
        <w:pStyle w:val="TitulliTitull"/>
      </w:pPr>
      <w:r w:rsidRPr="009E74F5">
        <w:t>E KUVENDIT TË REPUBLIKËS SË SHQIPËRISË NË MBËSHTETJE TË PROCESIT DHJETËVJEÇAR TË RISTRUKTURIMIT TË FORCAVE TË ARMATOSURA</w:t>
      </w:r>
    </w:p>
    <w:p w:rsidR="003D5D83" w:rsidRPr="009E74F5" w:rsidRDefault="003D5D83" w:rsidP="003D5D83">
      <w:pPr>
        <w:pStyle w:val="Paragrafi"/>
      </w:pPr>
    </w:p>
    <w:p w:rsidR="003D5D83" w:rsidRPr="009E74F5" w:rsidRDefault="003D5D83" w:rsidP="003D5D83">
      <w:pPr>
        <w:pStyle w:val="Paragrafi"/>
      </w:pPr>
      <w:r w:rsidRPr="009E74F5">
        <w:t>Kuvendi i Republikës së Shqipërisë, pasi u njoh me planin dhe strategjinë dhjetëvjeçare të ristrukturimit të Forcave të Armatosura, i cili është në përputhje me mundësitë reale të vendit, kapacitetet e nevojshme për përballimin e kërcënimeve dhe rreziqeve të mundshme, si dhe qëllimin strategjik për integrim të plotë të vendit në NATO dhe në strukturat e tjera Euroatlantike, hartuar nga Ministria e Mbrojtjes, në bashkëpunim me Departamentin e Mbrojtjes së Shteteve të Bashkuara të Amerikës, vëren se dokumenti:</w:t>
      </w:r>
    </w:p>
    <w:p w:rsidR="003D5D83" w:rsidRPr="009E74F5" w:rsidRDefault="003D5D83" w:rsidP="003D5D83">
      <w:pPr>
        <w:pStyle w:val="Paragrafi"/>
      </w:pPr>
      <w:r w:rsidRPr="009E74F5">
        <w:t>- mbështetet në një analizë të thellë dhe shumëdimensionale të mjedisit të ri të sigurisë në vend, rajonin e Europës Juglindore, hapësirën Euroatlantike dhe më gjerë;</w:t>
      </w:r>
    </w:p>
    <w:p w:rsidR="003D5D83" w:rsidRPr="009E74F5" w:rsidRDefault="003D5D83" w:rsidP="003D5D83">
      <w:pPr>
        <w:pStyle w:val="Paragrafi"/>
      </w:pPr>
      <w:r w:rsidRPr="009E74F5">
        <w:t>- trajton në mënyrë të plotë dhe realiste gamën e rreziqeve dhe kërcënimeve të brendshme dhe të jashtme për sigurimin kombëtar për dhjetëvjeçarin në vazhdim;</w:t>
      </w:r>
    </w:p>
    <w:p w:rsidR="003D5D83" w:rsidRPr="009E74F5" w:rsidRDefault="003D5D83" w:rsidP="003D5D83">
      <w:pPr>
        <w:pStyle w:val="Paragrafi"/>
      </w:pPr>
      <w:r w:rsidRPr="009E74F5">
        <w:t>- merr në konsideratë, në mënyrë tepër realiste, zhvillimin dhe mundësitë ekonomike të vendit në dhjetëvjeçarin në vazhdim, me qëllimin e përballimit të kostos së transformimit të Forcave të Armatosura;</w:t>
      </w:r>
    </w:p>
    <w:p w:rsidR="003D5D83" w:rsidRPr="009E74F5" w:rsidRDefault="003D5D83" w:rsidP="003D5D83">
      <w:pPr>
        <w:pStyle w:val="Paragrafi"/>
      </w:pPr>
      <w:r w:rsidRPr="009E74F5">
        <w:t>- shpreh angazhimin konkret të Forcave të Armatosura për dhjetëvjeçarin 2001-2010, duke paraqitur në mënyrë të detajuar dhe analitike zhvillimet e pritshme në fushën e sigurisë dhe duke i përqasur këto me ecurinë e proceseve integruese të vendit;</w:t>
      </w:r>
    </w:p>
    <w:p w:rsidR="003D5D83" w:rsidRPr="009E74F5" w:rsidRDefault="003D5D83" w:rsidP="003D5D83">
      <w:pPr>
        <w:pStyle w:val="Paragrafi"/>
      </w:pPr>
      <w:r w:rsidRPr="009E74F5">
        <w:t>- institucionalizon qartë misionin e ri të Forcave të Armatosura, në përmbushje të detyrimeve kushtetuese për krijimin e mjedisit të sigurisë kombëtare, jo vetëm në kuadër të misionit klasik të garantimit të pacenueshmërisë së sovranitetit dhe të integritetit të vendit, por dhe në përmbushjen e detyrimeve në mbrojtje të rendit kushtetues, përballimin e emergjencave civile dhe katastrofave natyrore;</w:t>
      </w:r>
    </w:p>
    <w:p w:rsidR="003D5D83" w:rsidRPr="009E74F5" w:rsidRDefault="003D5D83" w:rsidP="003D5D83">
      <w:pPr>
        <w:pStyle w:val="Paragrafi"/>
      </w:pPr>
      <w:r w:rsidRPr="009E74F5">
        <w:t>- përfaqëson një koncept të ri strategjik, i cili përputhet me zhvillimet ndërkombëtare, veçanërisht pas ngjarjeve të fundit me bazë terrorizmin.</w:t>
      </w:r>
    </w:p>
    <w:p w:rsidR="003D5D83" w:rsidRPr="009E74F5" w:rsidRDefault="003D5D83" w:rsidP="003D5D83">
      <w:pPr>
        <w:pStyle w:val="Paragrafi"/>
      </w:pPr>
      <w:r w:rsidRPr="009E74F5">
        <w:t>Duke marrë në konsideratë këta faktorë, Kuvendi i Republikës së Shqipërisë:</w:t>
      </w:r>
    </w:p>
    <w:p w:rsidR="003D5D83" w:rsidRPr="009E74F5" w:rsidRDefault="003D5D83" w:rsidP="003D5D83">
      <w:pPr>
        <w:pStyle w:val="Paragrafi"/>
      </w:pPr>
      <w:r w:rsidRPr="009E74F5">
        <w:t>- mbështet strategjinë e realizimit të projektit të ristrukturimit, si një ndërmarrje e madhe me karakter kombëtar, e cila do të krijojë një strukturë të re të Forcave të Armatosura, më të vogël numerikisht, por më të aftë profesionalisht, për të përmbushur detyrimet kushtetuese;</w:t>
      </w:r>
    </w:p>
    <w:p w:rsidR="003D5D83" w:rsidRPr="009E74F5" w:rsidRDefault="003D5D83" w:rsidP="003D5D83">
      <w:pPr>
        <w:pStyle w:val="Paragrafi"/>
      </w:pPr>
      <w:r w:rsidRPr="009E74F5">
        <w:t>- angazhohet të mbështesë të gjitha iniciativat e nevojshme ligjore për të bërë ndërhyrjet e duhura, me qëllim garantimin ligjor të këtij procesi dhjetëvjeçar, të cilat afrojnë njëkohësisht realizimin e tij me qëllimet dhe strategjinë integruese të vendit në strukturat dhe institucionet Euroatlantike.</w:t>
      </w:r>
    </w:p>
    <w:p w:rsidR="003D5D83" w:rsidRPr="009E74F5" w:rsidRDefault="003D5D83" w:rsidP="003D5D83">
      <w:pPr>
        <w:pStyle w:val="Paragrafi"/>
      </w:pPr>
      <w:r w:rsidRPr="009E74F5">
        <w:t>- garanton vazhdimësinë e këtij procesi, në përrputhje me normat dhe rregullat e funksionimit të një shoqërie demokratike;</w:t>
      </w:r>
    </w:p>
    <w:p w:rsidR="003D5D83" w:rsidRPr="009E74F5" w:rsidRDefault="003D5D83" w:rsidP="003D5D83">
      <w:pPr>
        <w:pStyle w:val="Paragrafi"/>
      </w:pPr>
      <w:r w:rsidRPr="009E74F5">
        <w:t>- merr përsipër bashkërendimin e përpjekjeve të tij me ato të ekzekutivit për ta konsideruar procesin e ristrukturimit të Forcave të Armatosura si një prioritet kombëtar të dhjetëvjeçarit në vazhdim, si dhe kontrollin e vazhdueshëm mbi to dhe mbi të gjitha institucionet që kanë angazhim të drejtpërdrejtë, për të realizuar në mënyrë sa më të plotë detyrimet për ecurinë normale të këtij procesi;</w:t>
      </w:r>
    </w:p>
    <w:p w:rsidR="003D5D83" w:rsidRPr="009E74F5" w:rsidRDefault="003D5D83" w:rsidP="003D5D83">
      <w:pPr>
        <w:pStyle w:val="Paragrafi"/>
      </w:pPr>
      <w:r w:rsidRPr="009E74F5">
        <w:t>- angazhon Komisionin Parlamentar të Mbrojtjes dhe atë të Politikës së Jashme të ndjekin në mënyrë permanente dhe të informojnë mbi ecurinë e realizimit të procesit të ristrukturimit të Forcave të Armatosura.</w:t>
      </w:r>
    </w:p>
    <w:p w:rsidR="003D5D83" w:rsidRPr="009E74F5" w:rsidRDefault="003D5D83" w:rsidP="003D5D83">
      <w:pPr>
        <w:pStyle w:val="Paragrafi"/>
      </w:pPr>
    </w:p>
    <w:p w:rsidR="003D5D83" w:rsidRPr="009E74F5" w:rsidRDefault="003D5D83" w:rsidP="003D5D83">
      <w:pPr>
        <w:pStyle w:val="Paragrafi"/>
      </w:pPr>
      <w:r w:rsidRPr="009E74F5">
        <w:t>Tiranë, më 8.11.2001</w:t>
      </w:r>
    </w:p>
    <w:p w:rsidR="005E506A" w:rsidRDefault="005E506A">
      <w:bookmarkStart w:id="0" w:name="_GoBack"/>
      <w:bookmarkEnd w:id="0"/>
    </w:p>
    <w:sectPr w:rsidR="005E5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83"/>
    <w:rsid w:val="003D5D83"/>
    <w:rsid w:val="005E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DF101-8FF6-492A-8587-5E0A86B1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3D5D8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3D5D83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3D5D8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2018-09-24T11:21:00Z</dcterms:created>
  <dcterms:modified xsi:type="dcterms:W3CDTF">2018-09-24T11:21:00Z</dcterms:modified>
</cp:coreProperties>
</file>