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5A4" w:rsidRPr="009A2E4F" w:rsidRDefault="009C55A4" w:rsidP="009C55A4">
      <w:pPr>
        <w:pStyle w:val="Titulli"/>
      </w:pPr>
      <w:bookmarkStart w:id="0" w:name="_GoBack"/>
      <w:bookmarkEnd w:id="0"/>
      <w:r>
        <w:t>REZOLUT</w:t>
      </w:r>
      <w:r w:rsidRPr="009A2E4F">
        <w:t xml:space="preserve">Ë </w:t>
      </w:r>
    </w:p>
    <w:p w:rsidR="009C55A4" w:rsidRPr="009A2E4F" w:rsidRDefault="009C55A4" w:rsidP="009C55A4">
      <w:pPr>
        <w:pStyle w:val="Paragrafi"/>
      </w:pPr>
    </w:p>
    <w:p w:rsidR="009C55A4" w:rsidRDefault="009C55A4" w:rsidP="009C55A4">
      <w:pPr>
        <w:pStyle w:val="TitulliTitull"/>
        <w:keepNext w:val="0"/>
      </w:pPr>
      <w:r w:rsidRPr="009A2E4F">
        <w:t xml:space="preserve">PËR VLERËSIMIN E PUNËS SË KOMISIONIT QENDROR </w:t>
      </w:r>
    </w:p>
    <w:p w:rsidR="009C55A4" w:rsidRPr="009A2E4F" w:rsidRDefault="009C55A4" w:rsidP="009C55A4">
      <w:pPr>
        <w:pStyle w:val="TitulliTitull"/>
        <w:keepNext w:val="0"/>
      </w:pPr>
      <w:r w:rsidRPr="009A2E4F">
        <w:t>TË ZGJEDHJEVE PËR VITIN 2004</w:t>
      </w:r>
    </w:p>
    <w:p w:rsidR="009C55A4" w:rsidRPr="009A2E4F" w:rsidRDefault="009C55A4" w:rsidP="009C55A4">
      <w:pPr>
        <w:pStyle w:val="Paragrafi"/>
        <w:ind w:firstLine="0"/>
      </w:pPr>
    </w:p>
    <w:p w:rsidR="009C55A4" w:rsidRPr="009A2E4F" w:rsidRDefault="009C55A4" w:rsidP="009C55A4">
      <w:pPr>
        <w:pStyle w:val="Paragrafi"/>
      </w:pPr>
      <w:r w:rsidRPr="009A2E4F">
        <w:t>Kuvendi i Shqipërisë,</w:t>
      </w:r>
    </w:p>
    <w:p w:rsidR="009C55A4" w:rsidRPr="009A2E4F" w:rsidRDefault="009C55A4" w:rsidP="009C55A4">
      <w:pPr>
        <w:pStyle w:val="Paragrafi"/>
      </w:pPr>
      <w:r w:rsidRPr="009A2E4F">
        <w:t>Duke njohur dhe mbështetur veprimtarinë e Komisionit Qendror të Zgjedhjeve si institucion kushtetues që merret me përgatitjen, mbikëqyrjen, kontrollin dhe verifikimin e të gjitha aspekteve, që kanë të bëjnë me procesin zgjedhor dhe me shpalljen e rezultateve të zgjedhjeve;</w:t>
      </w:r>
    </w:p>
    <w:p w:rsidR="009C55A4" w:rsidRPr="009A2E4F" w:rsidRDefault="009C55A4" w:rsidP="009C55A4">
      <w:pPr>
        <w:pStyle w:val="Paragrafi"/>
      </w:pPr>
      <w:r w:rsidRPr="009A2E4F">
        <w:t>duke vlerësuar rolin dhe kontributin e të gjitha forcave politike për krijimin e një klime të përshtatshme për zhvillimin e një procesi zgjedhor të drejtë e të ligjshëm;</w:t>
      </w:r>
    </w:p>
    <w:p w:rsidR="009C55A4" w:rsidRPr="009A2E4F" w:rsidRDefault="009C55A4" w:rsidP="009C55A4">
      <w:pPr>
        <w:pStyle w:val="Paragrafi"/>
      </w:pPr>
      <w:r w:rsidRPr="009A2E4F">
        <w:t>duke përkrahur dhe vënë në jetë rekomandimet e institucioneve ndërkombëtare që asistojnë reformën e procesit zgjedhor në Shqipëri, për krijimin e kuadrit të domosdoshëm ligjor për zhvillimin e zgjedhjeve të lira e të ndershme;</w:t>
      </w:r>
    </w:p>
    <w:p w:rsidR="009C55A4" w:rsidRPr="009A2E4F" w:rsidRDefault="009C55A4" w:rsidP="009C55A4">
      <w:pPr>
        <w:pStyle w:val="Paragrafi"/>
      </w:pPr>
      <w:r w:rsidRPr="009A2E4F">
        <w:t>pasi u njoh me Raportin Vjetor të Komisionit Qendror të Zgjedhjeve për Vitin 2004, në bazë të</w:t>
      </w:r>
      <w:r>
        <w:t xml:space="preserve"> nenit 29 pika 10 të ligjit nr.</w:t>
      </w:r>
      <w:r w:rsidRPr="009A2E4F">
        <w:t>9087</w:t>
      </w:r>
      <w:r>
        <w:t>,</w:t>
      </w:r>
      <w:r w:rsidRPr="009A2E4F">
        <w:t xml:space="preserve"> datë 19.6.2003 “Kodi Zgjedhor i Republikës së Shqipërisë” dhe nenit 103 pika 2  të Rregullores së Kuvendit, konstaton:</w:t>
      </w:r>
    </w:p>
    <w:p w:rsidR="009C55A4" w:rsidRPr="009A2E4F" w:rsidRDefault="009C55A4" w:rsidP="009C55A4">
      <w:pPr>
        <w:pStyle w:val="Paragrafi"/>
      </w:pPr>
      <w:r w:rsidRPr="009A2E4F">
        <w:t>- Është dëshmuar vullnet dhe është krijuar një përvojë e mirë dhe profesionalizëm në administrimin e zgjedhjeve, në krijimin e infrastrukturës zgjedhore dhe në trajnimin e administratës zgjedhore.</w:t>
      </w:r>
    </w:p>
    <w:p w:rsidR="009C55A4" w:rsidRDefault="009C55A4" w:rsidP="009C55A4">
      <w:pPr>
        <w:pStyle w:val="Paragrafi"/>
      </w:pPr>
      <w:r w:rsidRPr="009A2E4F">
        <w:t>- Është bërë vlerësim pozitiv për punën e këtij institucioni nga organizmat ndërkombëtarë e veçanërisht raporterët e Këshillit të Europës.</w:t>
      </w:r>
    </w:p>
    <w:p w:rsidR="009C55A4" w:rsidRPr="009A2E4F" w:rsidRDefault="009C55A4" w:rsidP="009C55A4">
      <w:pPr>
        <w:pStyle w:val="Paragrafi"/>
      </w:pPr>
    </w:p>
    <w:p w:rsidR="009C55A4" w:rsidRPr="009A2E4F" w:rsidRDefault="009C55A4" w:rsidP="009C55A4">
      <w:pPr>
        <w:pStyle w:val="Paragrafi"/>
      </w:pPr>
      <w:r w:rsidRPr="009A2E4F">
        <w:t>- Është zhvilluar bashkëpunimi dhe transparenca me forcat politike të vendit, në kuadër të zhvillimit të një veprimtarie vendimmarrëse, në përputhje me ligjin.</w:t>
      </w:r>
    </w:p>
    <w:p w:rsidR="009C55A4" w:rsidRPr="009A2E4F" w:rsidRDefault="009C55A4" w:rsidP="009C55A4">
      <w:pPr>
        <w:pStyle w:val="Paragrafi"/>
      </w:pPr>
      <w:r w:rsidRPr="009A2E4F">
        <w:t>Kuvendi kërkon që për vitin 2005 t’u kushtohet vëmendje e veçantë këtyre objektivave:</w:t>
      </w:r>
    </w:p>
    <w:p w:rsidR="009C55A4" w:rsidRPr="009A2E4F" w:rsidRDefault="009C55A4" w:rsidP="009C55A4">
      <w:pPr>
        <w:pStyle w:val="Paragrafi"/>
      </w:pPr>
      <w:r w:rsidRPr="009A2E4F">
        <w:t>- Angazhim maksimal dhe korrektësi në zbatimin e legjislacionit zgjedhor për organizimin,  zhvillimin dhe mbikëqyrjen e zgjedhjeve të lira, të drejta dhe të ndershme.</w:t>
      </w:r>
    </w:p>
    <w:p w:rsidR="009C55A4" w:rsidRPr="009A2E4F" w:rsidRDefault="009C55A4" w:rsidP="009C55A4">
      <w:pPr>
        <w:pStyle w:val="Paragrafi"/>
      </w:pPr>
      <w:r w:rsidRPr="009A2E4F">
        <w:t>- Miratimin e Rregullores së Re, në zbatim të kërkesave të Kodit Zgjedhor, e cila do të përcaktojë qartë dhe do të precizojë aspektet më të rëndësishme të veprimtarisë së KQZ-së, veçanërisht në mënyrën e përgatitjes së mbledhjes së KQZ-së dhe veprimet që kryhen gjatë saj prej anëtarëve të KQZ-së, përfaqësuesve të partive politike, përfaqësuesve të kandidatëve të pavarur, vëzhguesve, medias etj.</w:t>
      </w:r>
    </w:p>
    <w:p w:rsidR="009C55A4" w:rsidRPr="009A2E4F" w:rsidRDefault="009C55A4" w:rsidP="009C55A4">
      <w:pPr>
        <w:pStyle w:val="Paragrafi"/>
      </w:pPr>
      <w:r w:rsidRPr="009A2E4F">
        <w:t>- Të mbajë në qendër të vëmendjes rekomandimet e OSBE/ODIHR-it për zgjedhjet parlamentare, në lidhje me përmirësimin e infrastrukturës zgjedhore, kushteve të punës së komisioneve zgjedhore dhe identifikimin e nevojave logjistike për funksionimin normal të tyre gjatë procesit të ardhshëm zgjedhor.</w:t>
      </w:r>
    </w:p>
    <w:p w:rsidR="009C55A4" w:rsidRPr="009A2E4F" w:rsidRDefault="009C55A4" w:rsidP="009C55A4">
      <w:pPr>
        <w:pStyle w:val="Paragrafi"/>
      </w:pPr>
      <w:r w:rsidRPr="009A2E4F">
        <w:t>- Të ngrejë në një nivel më të lartë bashkëpunimin me organet e qeverisjes vendore, duke mos shmangur komunikimin direkt me komisionet e niveleve më të ulëta.</w:t>
      </w:r>
    </w:p>
    <w:p w:rsidR="009C55A4" w:rsidRPr="009A2E4F" w:rsidRDefault="009C55A4" w:rsidP="009C55A4">
      <w:pPr>
        <w:pStyle w:val="Paragrafi"/>
      </w:pPr>
      <w:r w:rsidRPr="009A2E4F">
        <w:t>- T’u kushtojë më shumë vëmendje komisioneve zgjedhore të niveleve të dyta dhe të treta, me qëllim aftësimin e tyre profesional mbi bazë trajnimesh të vazhdueshme.</w:t>
      </w:r>
    </w:p>
    <w:p w:rsidR="009C55A4" w:rsidRPr="009A2E4F" w:rsidRDefault="009C55A4" w:rsidP="009C55A4">
      <w:pPr>
        <w:pStyle w:val="Paragrafi"/>
      </w:pPr>
      <w:r w:rsidRPr="009A2E4F">
        <w:t>- Të hartojë një axhendë të detajuar për organizimin e zgjedhjeve të përgjithshme, si dhe të kontrollojë zbatimin e kësaj axhende.</w:t>
      </w:r>
    </w:p>
    <w:p w:rsidR="009C55A4" w:rsidRPr="009A2E4F" w:rsidRDefault="009C55A4" w:rsidP="009C55A4">
      <w:pPr>
        <w:pStyle w:val="Paragrafi"/>
      </w:pPr>
    </w:p>
    <w:p w:rsidR="009C55A4" w:rsidRPr="009A2E4F" w:rsidRDefault="009C55A4" w:rsidP="009C55A4">
      <w:pPr>
        <w:pStyle w:val="Paragrafi"/>
        <w:jc w:val="right"/>
      </w:pPr>
      <w:r w:rsidRPr="009A2E4F">
        <w:t>Tiranë</w:t>
      </w:r>
      <w:r>
        <w:t>,</w:t>
      </w:r>
      <w:r w:rsidRPr="009A2E4F">
        <w:t xml:space="preserve"> më 21.4.2005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7A76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55A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3B519A-A465-4C95-B313-AAA8862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9C55A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9C55A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