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656" w:rsidRPr="00667967" w:rsidRDefault="00C84656" w:rsidP="00C84656">
      <w:pPr>
        <w:pStyle w:val="Paragrafi"/>
        <w:jc w:val="right"/>
        <w:rPr>
          <w:lang w:val="it-IT"/>
        </w:rPr>
      </w:pPr>
      <w:bookmarkStart w:id="0" w:name="_GoBack"/>
      <w:bookmarkEnd w:id="0"/>
      <w:r w:rsidRPr="00667967">
        <w:rPr>
          <w:lang w:val="it-IT"/>
        </w:rPr>
        <w:t>Tiranë më 12.5.2005</w:t>
      </w:r>
    </w:p>
    <w:p w:rsidR="00C84656" w:rsidRPr="00A4476E" w:rsidRDefault="00C84656" w:rsidP="00C84656">
      <w:pPr>
        <w:pStyle w:val="Paragrafi"/>
        <w:ind w:firstLine="0"/>
      </w:pPr>
    </w:p>
    <w:p w:rsidR="00C84656" w:rsidRPr="00D964CF" w:rsidRDefault="00C84656" w:rsidP="00C84656">
      <w:pPr>
        <w:pStyle w:val="TitulliTitull"/>
        <w:keepNext w:val="0"/>
        <w:rPr>
          <w:b/>
          <w:lang w:val="en-US"/>
        </w:rPr>
      </w:pPr>
      <w:r w:rsidRPr="00D964CF">
        <w:rPr>
          <w:b/>
          <w:lang w:val="en-US"/>
        </w:rPr>
        <w:t xml:space="preserve">REZOLUTË </w:t>
      </w:r>
    </w:p>
    <w:p w:rsidR="00C84656" w:rsidRPr="00A4476E" w:rsidRDefault="00C84656" w:rsidP="00C84656">
      <w:pPr>
        <w:pStyle w:val="Paragrafi"/>
        <w:ind w:firstLine="0"/>
      </w:pPr>
    </w:p>
    <w:p w:rsidR="00C84656" w:rsidRPr="00A4476E" w:rsidRDefault="00C84656" w:rsidP="00C84656">
      <w:pPr>
        <w:pStyle w:val="TitulliTitull"/>
        <w:keepNext w:val="0"/>
        <w:rPr>
          <w:lang w:val="en-US"/>
        </w:rPr>
      </w:pPr>
      <w:r w:rsidRPr="00A4476E">
        <w:rPr>
          <w:lang w:val="en-US"/>
        </w:rPr>
        <w:t>PËR VLERËSIMIN E VEPRIMTARISË SË INSTITUCIONIT TË BANKËS SË SHQIPËRISË PËR VITIN 2004</w:t>
      </w:r>
    </w:p>
    <w:p w:rsidR="00C84656" w:rsidRPr="00A4476E" w:rsidRDefault="00C84656" w:rsidP="00C84656">
      <w:pPr>
        <w:pStyle w:val="Paragrafi"/>
        <w:ind w:firstLine="0"/>
      </w:pPr>
    </w:p>
    <w:p w:rsidR="00C84656" w:rsidRPr="00A4476E" w:rsidRDefault="00C84656" w:rsidP="00C84656">
      <w:pPr>
        <w:pStyle w:val="Paragrafi"/>
      </w:pPr>
      <w:r w:rsidRPr="00A4476E">
        <w:t>Pasi u njoh me Raportin për Veprimtarinë e Bankës së Shqipërisë për Vitin 2004, bazuar në nenin 103 pika 2 të Rregullores së Kuvendit,</w:t>
      </w:r>
    </w:p>
    <w:p w:rsidR="00C84656" w:rsidRPr="00A4476E" w:rsidRDefault="00C84656" w:rsidP="00C84656">
      <w:pPr>
        <w:pStyle w:val="Paragrafi"/>
      </w:pPr>
      <w:r w:rsidRPr="00A4476E">
        <w:t>Kuvendi konstaton se:</w:t>
      </w:r>
    </w:p>
    <w:p w:rsidR="00C84656" w:rsidRPr="00A4476E" w:rsidRDefault="00C84656" w:rsidP="00C84656">
      <w:pPr>
        <w:pStyle w:val="Paragrafi"/>
      </w:pPr>
      <w:r w:rsidRPr="00A4476E">
        <w:t>Veprimtaria e Bankës së Shqipërisë është në përputhje me kërkesat e nenit 161 t</w:t>
      </w:r>
      <w:r>
        <w:t>ë Kushtetutës dhe me ligjin nr.</w:t>
      </w:r>
      <w:r w:rsidRPr="00A4476E">
        <w:t>8269, datë 23.12.1997 "Për Bankën e Shqipër</w:t>
      </w:r>
      <w:r>
        <w:t>isë", i ndryshuar me ligjin nr.8384, datë 29.</w:t>
      </w:r>
      <w:r w:rsidRPr="00A4476E">
        <w:t>7.1998 "Për shtimin e një dis</w:t>
      </w:r>
      <w:r>
        <w:t>pozite tranzitore në ligjin nr.</w:t>
      </w:r>
      <w:r w:rsidRPr="00A4476E">
        <w:t>8269, datë 23.12.1997 "Për Bankën e Shqipërisë"".</w:t>
      </w:r>
    </w:p>
    <w:p w:rsidR="00C84656" w:rsidRPr="00A4476E" w:rsidRDefault="00C84656" w:rsidP="00C84656">
      <w:pPr>
        <w:pStyle w:val="Paragrafi"/>
      </w:pPr>
      <w:r w:rsidRPr="00A4476E">
        <w:t>Kuvendi i Shqipërisë,</w:t>
      </w:r>
    </w:p>
    <w:p w:rsidR="00C84656" w:rsidRPr="00A4476E" w:rsidRDefault="00C84656" w:rsidP="00C84656">
      <w:pPr>
        <w:pStyle w:val="Paragrafi"/>
      </w:pPr>
      <w:r w:rsidRPr="00A4476E">
        <w:t>Vlerëson si të suksesshme veprimtarinë e Bankës së Shqipërisë nisur nga rezultatet konkrete që ky institucion ka pasur gjatë vitit të kaluar. Në përputhje me objektivat e vënë që në fillim të vitit, ndryshimi 12-mujor i indeksit të çmimeve të konsumit regjistroi vlerën 2,1 për qind, duke qenë brenda intervalit objektiv 2-4 për qind. Objektivat e ndërmjetëm të programit monetar, pjesë e kushtëzimeve të marrëveshjes së nënshkruar nga ana e autoriteteve shqiptare me FMN-në, janë përmbushur në mënyrë të kënaqshme. Sistemi bankar u zgjerua më tej gjatë vitit të kaluar, ndërkohë që vazhdoi konsolidimi i mëtejshëm i tij. Zhvillime pozitive janë regjistruar në drejtim të përmirësimit të infrastrukturës së pagesave, si dhe në drejtim të reduktimit të përdorimit të parasë cash në ekonomi.</w:t>
      </w:r>
    </w:p>
    <w:p w:rsidR="00C84656" w:rsidRPr="00A4476E" w:rsidRDefault="00C84656" w:rsidP="00C84656">
      <w:pPr>
        <w:pStyle w:val="Paragrafi"/>
      </w:pPr>
      <w:r w:rsidRPr="00A4476E">
        <w:t>Kuvendi i Shqipërisë inkurajon Bankën e Shqipërisë në të gjitha nismat e saj të kohëve të fundit dhe shpreh bindjen se ajo do të vazhdojë të konsolidohet më tej si në aspektin institucional, ashtu edhe në atë profesional.</w:t>
      </w:r>
    </w:p>
    <w:p w:rsidR="00C84656" w:rsidRPr="00A4476E" w:rsidRDefault="00C84656" w:rsidP="00C84656">
      <w:pPr>
        <w:pStyle w:val="Paragrafi"/>
      </w:pPr>
      <w:r w:rsidRPr="00A4476E">
        <w:t>Kuvendi kërkon që për vitin 2005, t'i kushtohet vëmendje më e madhe punës për të:</w:t>
      </w:r>
    </w:p>
    <w:p w:rsidR="00C84656" w:rsidRPr="00A4476E" w:rsidRDefault="00C84656" w:rsidP="00C84656">
      <w:pPr>
        <w:pStyle w:val="Paragrafi"/>
      </w:pPr>
      <w:r w:rsidRPr="00A4476E">
        <w:t>-  forcuar më tej pavarësinë e institucionit në të gjitha përmasat e saj në aspektin institucional, funksional, organizativ dhe financiar;</w:t>
      </w:r>
    </w:p>
    <w:p w:rsidR="00C84656" w:rsidRPr="00A4476E" w:rsidRDefault="00C84656" w:rsidP="00C84656">
      <w:pPr>
        <w:pStyle w:val="Paragrafi"/>
      </w:pPr>
      <w:r w:rsidRPr="00A4476E">
        <w:t>- rritur më tej besueshmërinë e publikut ndaj saj, nëpërmjet ideimit dhe zbatimit të politikave monetare sa më të përshtatshme dhe sa më transparente, duke rritur më tej shpjegimin e vendimmarrjes së saj politike për arritjen e stabilitetit të çmimeve;</w:t>
      </w:r>
    </w:p>
    <w:p w:rsidR="00C84656" w:rsidRPr="00A4476E" w:rsidRDefault="00C84656" w:rsidP="00C84656">
      <w:pPr>
        <w:pStyle w:val="Paragrafi"/>
      </w:pPr>
      <w:r w:rsidRPr="00A4476E">
        <w:t>- rritur më tej besueshmërinë e publikut ndaj sistemit bankar, nëpërmjet ushtrimit të standardeve bashkëkohore në fushën e licencimit dhe të mbikëqyrjes bankare;</w:t>
      </w:r>
    </w:p>
    <w:p w:rsidR="00C84656" w:rsidRPr="00A4476E" w:rsidRDefault="00C84656" w:rsidP="00C84656">
      <w:pPr>
        <w:pStyle w:val="Paragrafi"/>
      </w:pPr>
      <w:r w:rsidRPr="00A4476E">
        <w:t>- rritur më tej bashkëpunimin me institucionet e tjera të rëndësishme, me qëllim harmonizimin sa më të madh të politikës monetare me politikat e tjera ekonomike, veçanërisht me politikën fiskale;</w:t>
      </w:r>
    </w:p>
    <w:p w:rsidR="00C84656" w:rsidRPr="00A4476E" w:rsidRDefault="00C84656" w:rsidP="00C84656">
      <w:pPr>
        <w:pStyle w:val="Paragrafi"/>
      </w:pPr>
      <w:r w:rsidRPr="00A4476E">
        <w:t>- përmirësuar më tej kushtet që lidhen me financimin e ekonomisë me kredi nga ana e sistemit bankar, duke synuar kryesisht një mbulim sektorial më proporcional, përfshirë dhe prodhimin bujqësor;</w:t>
      </w:r>
    </w:p>
    <w:p w:rsidR="00C84656" w:rsidRPr="00A4476E" w:rsidRDefault="00C84656" w:rsidP="00C84656">
      <w:pPr>
        <w:pStyle w:val="Paragrafi"/>
      </w:pPr>
      <w:r w:rsidRPr="00A4476E">
        <w:t>- kontribuar në përshpejtimin e integrimit të vendit në fushën e bankave, të financave, të politikave ekonomike, pa përjashtuar edhe përafrimin e kuadrit ligjor, rregullativ dhe të atij operacional me modelet e përparuara të Bashkimit Europian.</w:t>
      </w:r>
    </w:p>
    <w:p w:rsidR="00C84656" w:rsidRPr="00A4476E" w:rsidRDefault="00C84656" w:rsidP="00C84656">
      <w:pPr>
        <w:pStyle w:val="Paragrafi"/>
      </w:pPr>
      <w:r w:rsidRPr="00A4476E">
        <w:t>Kuvendi i kërkon Bankës së Shqipërisë që të thellojë kontributin e saj pozitiv në drejtim të:</w:t>
      </w:r>
    </w:p>
    <w:p w:rsidR="00C84656" w:rsidRPr="00A4476E" w:rsidRDefault="00C84656" w:rsidP="00C84656">
      <w:pPr>
        <w:pStyle w:val="Paragrafi"/>
      </w:pPr>
      <w:r w:rsidRPr="00A4476E">
        <w:t xml:space="preserve">- konsolidimit të mëtejshëm të stabilitetit makroekonomik të vendit. Për këtë qëllim </w:t>
      </w:r>
      <w:smartTag w:uri="urn:schemas-microsoft-com:office:smarttags" w:element="place">
        <w:r w:rsidRPr="00A4476E">
          <w:t>Banka</w:t>
        </w:r>
      </w:smartTag>
      <w:r w:rsidRPr="00A4476E">
        <w:t xml:space="preserve"> e Shqipërisë duhet t’u përmbahet angazhimeve të marra në Memorandumin e Politikave Ekonomike, të hartuar në bashkëpunim me Ministrinë e Financave dhe të miratuar nga Bordi i Drejtorëve të FMN-së në datën 28 shkurt 2005;</w:t>
      </w:r>
    </w:p>
    <w:p w:rsidR="00C84656" w:rsidRPr="00A4476E" w:rsidRDefault="00C84656" w:rsidP="00C84656">
      <w:pPr>
        <w:pStyle w:val="Paragrafi"/>
      </w:pPr>
      <w:r w:rsidRPr="00A4476E">
        <w:t>- dhënies së ekspertizës në fushën e stabilitetit financiar, duke përmbushur në vazhdimësi detyrimin e saj ligjor për të dalë në publik me deklarata për kërcënime ose shqetësime të ndryshme, që karakterizojnë stabilitetin financiar të vendit;</w:t>
      </w:r>
    </w:p>
    <w:p w:rsidR="00C84656" w:rsidRPr="00A4476E" w:rsidRDefault="00C84656" w:rsidP="00C84656">
      <w:pPr>
        <w:pStyle w:val="Paragrafi"/>
      </w:pPr>
      <w:r w:rsidRPr="00A4476E">
        <w:t>- përmbushjes së funksionit të këshilltarit të Qeverisë në lidhje me vendimmarrjen e politikave ekonomike të kësaj të fundit, përfshirë dhe këshillimin në procesin e ideimit, të hartimit dhe të zbatimit të strategjive kombëtare të zhvillimit të vendit;</w:t>
      </w:r>
    </w:p>
    <w:p w:rsidR="00C84656" w:rsidRPr="00A4476E" w:rsidRDefault="00C84656" w:rsidP="00C84656">
      <w:pPr>
        <w:pStyle w:val="Paragrafi"/>
      </w:pPr>
      <w:r w:rsidRPr="00A4476E">
        <w:t xml:space="preserve">- studimit të kuadrit ligjor dhe atij rregullator, duke vlerësuar përshtatshmërinë e tij në lidhje me zhvillimet më të fundit nëpër segmente të ndryshme të tregut financiar, duke synuar një gjallërim </w:t>
      </w:r>
      <w:r w:rsidRPr="00A4476E">
        <w:lastRenderedPageBreak/>
        <w:t>më të madh të kredisë për ekonominë, të tregut të parasë dhe të atij valutor;</w:t>
      </w:r>
    </w:p>
    <w:p w:rsidR="00C84656" w:rsidRPr="00A4476E" w:rsidRDefault="00C84656" w:rsidP="00C84656">
      <w:pPr>
        <w:pStyle w:val="Paragrafi"/>
      </w:pPr>
      <w:r w:rsidRPr="00A4476E">
        <w:t>- përfundimit të projektit të kryqëzimit të pagesave në vlerë të vogël dhe të vlerësimit të mundësive për një bashkëpunim të ri me Bankën Botërore në krijimin e Byrosë së Regjistrimit të Kredive;</w:t>
      </w:r>
    </w:p>
    <w:p w:rsidR="00C84656" w:rsidRPr="00A4476E" w:rsidRDefault="00C84656" w:rsidP="00C84656">
      <w:pPr>
        <w:pStyle w:val="Paragrafi"/>
      </w:pPr>
      <w:r w:rsidRPr="00A4476E">
        <w:t>- përmbushjes së të gjitha rekomandimeve që do të rrjedhin nga raporti i ekspertëve të FMN-së dhe BB-së në vlerësimin e fundit që ata i bënë sektorit financiar të vendit (FSAP). Parësore në këtë drejtim mbetet përsosja e mëtejshme e transparencës së politikës monetare dhe ridimensionimi i procesit të llogaridhënies së institucionit.</w:t>
      </w:r>
    </w:p>
    <w:p w:rsidR="00C84656" w:rsidRPr="00667967" w:rsidRDefault="00C84656" w:rsidP="00C84656">
      <w:pPr>
        <w:pStyle w:val="Paragrafi"/>
        <w:rPr>
          <w:lang w:val="it-IT"/>
        </w:rPr>
      </w:pPr>
      <w:r w:rsidRPr="00667967">
        <w:rPr>
          <w:lang w:val="it-IT"/>
        </w:rPr>
        <w:t>Kuvendi i kërkon Këshillit të Ministrave që të:</w:t>
      </w:r>
    </w:p>
    <w:p w:rsidR="00C84656" w:rsidRPr="00667967" w:rsidRDefault="00C84656" w:rsidP="00C84656">
      <w:pPr>
        <w:pStyle w:val="Paragrafi"/>
        <w:rPr>
          <w:lang w:val="it-IT"/>
        </w:rPr>
      </w:pPr>
      <w:r w:rsidRPr="00667967">
        <w:rPr>
          <w:lang w:val="it-IT"/>
        </w:rPr>
        <w:t>- formulojë qëndrimin e tij në lidhje me të ardhmen e afërt dhe të largët të marrëdhënieve financiare të huadhënies midis Bankës së Shqipërisë dhe Ministrisë së Financave;</w:t>
      </w:r>
    </w:p>
    <w:p w:rsidR="00C84656" w:rsidRPr="00667967" w:rsidRDefault="00C84656" w:rsidP="00C84656">
      <w:pPr>
        <w:pStyle w:val="Paragrafi"/>
        <w:rPr>
          <w:lang w:val="it-IT"/>
        </w:rPr>
      </w:pPr>
      <w:r w:rsidRPr="00667967">
        <w:rPr>
          <w:lang w:val="it-IT"/>
        </w:rPr>
        <w:t>- rrisë më shumë bashkëpunimin dhe thithjen e ekspertizës nga ana e Bankës së Shqipërisë.</w:t>
      </w:r>
    </w:p>
    <w:p w:rsidR="00C84656" w:rsidRPr="00667967" w:rsidRDefault="00C84656" w:rsidP="00C84656">
      <w:pPr>
        <w:pStyle w:val="Paragrafi"/>
        <w:rPr>
          <w:lang w:val="it-IT"/>
        </w:rPr>
      </w:pPr>
      <w:r w:rsidRPr="00667967">
        <w:rPr>
          <w:lang w:val="it-IT"/>
        </w:rPr>
        <w:t>Në përfundim, Kuvendi i Shqipërisë shpreh besimin e tij se Banka e Shqipërisë, edhe gjatë vitit 2005, do të vazhdojë të jetë një institucion i përgjegjshëm në fushën e hartimit dhe zbatimit të politikave ekonomike dhe të konsolidimit të mëtejshëm të stabilitetit financiar të vendit.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3C46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4656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23A3D7-9E25-4054-BB74-5522186E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