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AF0" w:rsidRDefault="00A47AF0" w:rsidP="00A47AF0">
      <w:pPr>
        <w:pStyle w:val="Akti"/>
      </w:pPr>
      <w:bookmarkStart w:id="0" w:name="_GoBack"/>
      <w:bookmarkEnd w:id="0"/>
      <w:r>
        <w:t>RezolutË</w:t>
      </w:r>
    </w:p>
    <w:p w:rsidR="00A47AF0" w:rsidRDefault="00A47AF0" w:rsidP="00A47AF0">
      <w:pPr>
        <w:pStyle w:val="Akti"/>
      </w:pPr>
    </w:p>
    <w:p w:rsidR="00A47AF0" w:rsidRDefault="00A47AF0" w:rsidP="00A47AF0">
      <w:pPr>
        <w:pStyle w:val="Titulli"/>
      </w:pPr>
      <w:r>
        <w:t xml:space="preserve">Për vlerësimin e veprimtarisë së komisionit të shërbimit civil </w:t>
      </w:r>
    </w:p>
    <w:p w:rsidR="00A47AF0" w:rsidRDefault="00A47AF0" w:rsidP="00A47AF0">
      <w:pPr>
        <w:pStyle w:val="Titulli"/>
      </w:pPr>
      <w:r>
        <w:t>për vitin 2005</w:t>
      </w:r>
    </w:p>
    <w:p w:rsidR="00A47AF0" w:rsidRDefault="00A47AF0" w:rsidP="00A47AF0">
      <w:pPr>
        <w:pStyle w:val="Paragrafi"/>
        <w:rPr>
          <w:lang w:val="sq-AL"/>
        </w:rPr>
      </w:pP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Kuvendi i Shqipërisë,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duke njohur rolin e rëndësishëm që ligji “Statusi i nëpunësit civil” i jep Komisionit të Shërbimit Civil në mbikëqyrjen e menaxhimit të shërbimit civil;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duke pranuar rolin e këtij institucioni të pavarur si organi administrativ i ngarkuar për zgjidhjen e ankesave ndaj vendimeve në lidhje me nëpunësin civil;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duke theksuar rëndësinë e forcimit të marrëdhënieve ndërinstitucionale ndërmjet Komisionit të Shërbimit Civil dhe institucioneve të tjera ligjvënëse, ekzekutive, gjyqësore dhe atyre të pavarura;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duke insistuar në domosdoshmërinë e thellimit të reformave në administratën publike, në kuadër të procesit të integrimit në BE;</w:t>
      </w:r>
    </w:p>
    <w:p w:rsidR="00A47AF0" w:rsidRDefault="00A47AF0" w:rsidP="00A47AF0">
      <w:pPr>
        <w:pStyle w:val="Paragrafi"/>
        <w:rPr>
          <w:lang w:val="sq-AL"/>
        </w:rPr>
      </w:pP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Vëren: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tejkalimin e kompetencave të Komisionit të Shërbimit Civil për sa i përket detyrave të veta ligjore për sigurimin e një administrate profesionale dhe të paanshme;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shfaqje të mungesës absolute të objektivitetit dhe mungesë të transparencës në shqyrtimin e ankesave të nëpunësve civilë ndaj administratës publike, në lidhje me të drejtat që parashikon statusi i nëpunësit civil;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qëndrime të pajustifikuara, joprofesionale, politike dhe klienteliste gjatë procesit të vendimmarrjes;</w:t>
      </w:r>
    </w:p>
    <w:p w:rsidR="00A47AF0" w:rsidRDefault="00A47AF0" w:rsidP="00A47AF0">
      <w:pPr>
        <w:pStyle w:val="Paragrafi"/>
        <w:rPr>
          <w:lang w:val="sq-AL"/>
        </w:rPr>
      </w:pP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Tërheq vëmendjen: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për punën e pamjaftueshme në përmbushjen e detyrave të tij ligjore dhe rekomandimeve të dhëna për sigurimin e një administrate profesionale dhe të paanshme në të gjitha nivelet e saj;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për mungesën e paanshmërisë politike lidhur me gjykimet në raport me reformën administrative, si një ndër standardet që kërkon BE-ja;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për reagim të pamjaftueshëm ndaj mosekzekutimit të vendimeve të këtij institucioni nga administrata publike;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për heshtjen e pajustifikuar ndaj nivelit të lartë të korrupsionit në administratën publike, fenomen ky i vënë në dukje veçanërisht nga raportet e institucioneve ndërkombëtare.</w:t>
      </w:r>
    </w:p>
    <w:p w:rsidR="00A47AF0" w:rsidRDefault="00A47AF0" w:rsidP="00A47AF0">
      <w:pPr>
        <w:pStyle w:val="Paragrafi"/>
        <w:rPr>
          <w:lang w:val="sq-AL"/>
        </w:rPr>
      </w:pP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Kërkon për vitin 2006: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rritjen e nivelit cilësor dhe të kapaciteteve profesionale të Komisionit të Shërbimit Civil dhe të Sekretariatit Teknik të këtij institucioni në ushtrimin e detyrave të tyre ligjore;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krijimin e një performance të qartë në zbatimin e objektivave strategjikë për ekzekutimin e prioriteteve të partneritetit europian, me qëllim thellimin e reformave në administratën publike në funksion të integrimit në Europë;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ndërtimin e marrëdhënieve të bashkëpunimit frytdhënës me institucionet dhe organizmat e tjerë kombëtarë dhe ndërkombëtarë;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rritjen e këmbënguljes së institucionit dhe dhënien e kontributit në mënyrë të drejtpërdrejtë në përmirësimin e legjislacionit të shërbimit civil dhe akteve nënligjore të dala në zbatim të tij;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hartimin e rekomandimeve dhe ndjekjen e tyre për përmbushjen e sugjerimeve të dhëna në nivel qendror e vendor;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përmirësimin e rolit të Komisionit të Shërbimit Civil për mbikëqyrjen e implementimit të legjislacionit të shërbimit civil dhe në nivelin e administratës së pushtetit vendor;</w:t>
      </w:r>
    </w:p>
    <w:p w:rsidR="00A47AF0" w:rsidRDefault="00A47AF0" w:rsidP="00A47AF0">
      <w:pPr>
        <w:pStyle w:val="Paragrafi"/>
        <w:rPr>
          <w:lang w:val="sq-AL"/>
        </w:rPr>
      </w:pPr>
      <w:r>
        <w:rPr>
          <w:lang w:val="sq-AL"/>
        </w:rPr>
        <w:t>- bashkëpunim me Këshillin e Ministrave për kryerjen e reformës në administratë, në përputhje me statusin e nëpunësit civil.</w:t>
      </w:r>
    </w:p>
    <w:p w:rsidR="00A47AF0" w:rsidRPr="00EE1EE2" w:rsidRDefault="00A47AF0" w:rsidP="00A47AF0">
      <w:pPr>
        <w:pStyle w:val="Paragrafi"/>
        <w:jc w:val="right"/>
        <w:rPr>
          <w:lang w:val="sq-AL"/>
        </w:rPr>
      </w:pPr>
      <w:r>
        <w:rPr>
          <w:lang w:val="sq-AL"/>
        </w:rPr>
        <w:t>Tiranë, më 16.2.2006</w:t>
      </w:r>
    </w:p>
    <w:p w:rsidR="00A47AF0" w:rsidRPr="0003399E" w:rsidRDefault="00A47AF0" w:rsidP="00A47AF0">
      <w:pPr>
        <w:pStyle w:val="Paragrafi"/>
        <w:rPr>
          <w:lang w:val="sq-AL"/>
        </w:rPr>
      </w:pPr>
    </w:p>
    <w:sectPr w:rsidR="00A47AF0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F5B27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AF0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F76BD7-10E7-49D7-87AB-3A53270C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47AF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2019-03-17T15:55:00Z</dcterms:created>
  <dcterms:modified xsi:type="dcterms:W3CDTF">2019-03-17T15:55:00Z</dcterms:modified>
</cp:coreProperties>
</file>