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8BE" w:rsidRPr="00113C1A" w:rsidRDefault="000948BE" w:rsidP="000948BE">
      <w:pPr>
        <w:pStyle w:val="Titulli"/>
      </w:pPr>
      <w:bookmarkStart w:id="0" w:name="_GoBack"/>
      <w:bookmarkEnd w:id="0"/>
      <w:r w:rsidRPr="00113C1A">
        <w:t xml:space="preserve">R E Z O L U T Ë </w:t>
      </w:r>
    </w:p>
    <w:p w:rsidR="000948BE" w:rsidRPr="00113C1A" w:rsidRDefault="000948BE" w:rsidP="000948BE">
      <w:pPr>
        <w:pStyle w:val="Paragrafi"/>
        <w:rPr>
          <w:sz w:val="12"/>
          <w:szCs w:val="21"/>
        </w:rPr>
      </w:pPr>
    </w:p>
    <w:p w:rsidR="000948BE" w:rsidRPr="00D11D0F" w:rsidRDefault="000948BE" w:rsidP="000948BE">
      <w:pPr>
        <w:pStyle w:val="TitulliTitull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 xml:space="preserve">PËR VLERËSIMIN E PUNËS SË KOMISIONIT QENDROR TË ZGJEDHJEVE </w:t>
      </w:r>
    </w:p>
    <w:p w:rsidR="000948BE" w:rsidRPr="00D11D0F" w:rsidRDefault="000948BE" w:rsidP="000948BE">
      <w:pPr>
        <w:pStyle w:val="TitulliTitull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PËR VITIN 2005</w:t>
      </w:r>
    </w:p>
    <w:p w:rsidR="000948BE" w:rsidRPr="00D11D0F" w:rsidRDefault="000948BE" w:rsidP="000948BE">
      <w:pPr>
        <w:pStyle w:val="Paragrafi"/>
        <w:rPr>
          <w:sz w:val="21"/>
          <w:szCs w:val="21"/>
        </w:rPr>
      </w:pPr>
    </w:p>
    <w:p w:rsidR="000948BE" w:rsidRPr="00D11D0F" w:rsidRDefault="000948BE" w:rsidP="000948BE">
      <w:pPr>
        <w:pStyle w:val="Paragrafi"/>
        <w:rPr>
          <w:b/>
          <w:sz w:val="21"/>
          <w:szCs w:val="21"/>
        </w:rPr>
      </w:pPr>
      <w:r w:rsidRPr="00D11D0F">
        <w:rPr>
          <w:b/>
          <w:sz w:val="21"/>
          <w:szCs w:val="21"/>
        </w:rPr>
        <w:t>Kuvendi i Shqipërisë,</w:t>
      </w:r>
    </w:p>
    <w:p w:rsidR="000948BE" w:rsidRPr="00D11D0F" w:rsidRDefault="000948BE" w:rsidP="000948BE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- duke njohur dhe përkrahur veprimtarinë e Komisionit Qendror të Zgjedhjeve, si një institucion kushtetues, që merret me përgatitjen, mbikëqyrjen, kontrollin dhe verifikimin e procesit zgjedhor;</w:t>
      </w:r>
    </w:p>
    <w:p w:rsidR="000948BE" w:rsidRPr="00D11D0F" w:rsidRDefault="000948BE" w:rsidP="000948BE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- duke mbështetur dhe realizuar rekomandimet e institucioneve ndërkombëtare për kuadrin e domosdoshëm ligjor për zhvillimin e zgjedhjeve demokratike;</w:t>
      </w:r>
    </w:p>
    <w:p w:rsidR="000948BE" w:rsidRPr="00D11D0F" w:rsidRDefault="000948BE" w:rsidP="000948BE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- duke vlerësuar rolin dhe kontributin e të gjitha forcave politike për krijimin e një klime të përshtatshme për zhvillimin e një procesi zgjedhor të lirë, të drejtë e të ligjshëm;</w:t>
      </w:r>
    </w:p>
    <w:p w:rsidR="000948BE" w:rsidRPr="00D11D0F" w:rsidRDefault="000948BE" w:rsidP="000948BE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pasi u njoh me Raportin Vjetor të Komisionit Qendror të Zgjedhjeve për vitin 2005, në bazë të nenit 29 pika 9 të ligjit nr. 9087, datë 19.6.2003 “Kodi Zgjedhor i Republikës së Shqipërisë”, ndryshuar me ligjin nr.9371, datë 14.4.2005 dhe nenit 103 pika 2 të Rregullores së Kuvendit,</w:t>
      </w:r>
    </w:p>
    <w:p w:rsidR="000948BE" w:rsidRPr="006F4560" w:rsidRDefault="000948BE" w:rsidP="000948BE">
      <w:pPr>
        <w:pStyle w:val="Paragrafi"/>
        <w:rPr>
          <w:sz w:val="10"/>
          <w:szCs w:val="21"/>
        </w:rPr>
      </w:pPr>
    </w:p>
    <w:p w:rsidR="000948BE" w:rsidRPr="00D11D0F" w:rsidRDefault="000948BE" w:rsidP="000948BE">
      <w:pPr>
        <w:pStyle w:val="Paragrafi"/>
        <w:rPr>
          <w:b/>
          <w:sz w:val="21"/>
          <w:szCs w:val="21"/>
        </w:rPr>
      </w:pPr>
      <w:r w:rsidRPr="00D11D0F">
        <w:rPr>
          <w:b/>
          <w:sz w:val="21"/>
          <w:szCs w:val="21"/>
        </w:rPr>
        <w:t>konstatoi se:</w:t>
      </w:r>
    </w:p>
    <w:p w:rsidR="000948BE" w:rsidRPr="00D11D0F" w:rsidRDefault="000948BE" w:rsidP="000948BE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 xml:space="preserve">- KQZ-ja bëri përpjekje që procesi zgjedhor të administrohej në përputhje me dispozitat e Kodit Zgjedhor, por pothuajse të gjitha afatet e parashikuara në Kod gjatë këtij procesi nuk u arritën të respektohen; </w:t>
      </w:r>
    </w:p>
    <w:p w:rsidR="000948BE" w:rsidRPr="00D11D0F" w:rsidRDefault="000948BE" w:rsidP="000948BE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 xml:space="preserve">- për shkak të moskrijimit të listave të sakta të zgjedhësve dhe mospërditësimit të tyre nga KQZ-ja, Kuvendi ia kaloi këtë detyrim ekzekutivit, edhe pse administrimi i zgjedhjeve është detyrim kushtetues i KQZ-së; </w:t>
      </w:r>
    </w:p>
    <w:p w:rsidR="000948BE" w:rsidRPr="00D11D0F" w:rsidRDefault="000948BE" w:rsidP="000948BE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 xml:space="preserve">- veprimtaria monitoruese e KQZ-së për mbikëqyrjen e Kodit Zgjedhor nga media bëri që pasqyrimi i fushatës zgjedhore të subjekteve zgjedhore të ishte përgjithësisht i ekuilibruar dhe në përmbushje të detyrimeve ligjore; </w:t>
      </w:r>
    </w:p>
    <w:p w:rsidR="000948BE" w:rsidRPr="00D11D0F" w:rsidRDefault="000948BE" w:rsidP="000948BE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- procesi ishte i tejzgjatur dhe ndonjëherë i pasigurt, për shkak të debateve dhe parregullsive të shumta në disa zona që shkaktoi numërimi i votave;</w:t>
      </w:r>
    </w:p>
    <w:p w:rsidR="000948BE" w:rsidRPr="006F4560" w:rsidRDefault="000948BE" w:rsidP="000948BE">
      <w:pPr>
        <w:pStyle w:val="Paragrafi"/>
      </w:pPr>
      <w:r>
        <w:t>-</w:t>
      </w:r>
      <w:r w:rsidRPr="006F4560">
        <w:t>në disa</w:t>
      </w:r>
      <w:r>
        <w:t xml:space="preserve"> raste KQZ-ja ka shfaqur mungesë vullneti për të shfrytëzuar plotë</w:t>
      </w:r>
      <w:r w:rsidRPr="006F4560">
        <w:t>sisht</w:t>
      </w:r>
      <w:r>
        <w:t xml:space="preserve"> kompetencat e veta hetimore, për t’u dhënë një zgjidhje të drejtë</w:t>
      </w:r>
      <w:r w:rsidRPr="006F4560">
        <w:t xml:space="preserve"> ligjore ankesave para dhe paszgjedhore;</w:t>
      </w:r>
    </w:p>
    <w:p w:rsidR="000948BE" w:rsidRPr="00113C1A" w:rsidRDefault="000948BE" w:rsidP="000948BE">
      <w:pPr>
        <w:pStyle w:val="Paragrafi"/>
        <w:rPr>
          <w:sz w:val="16"/>
          <w:szCs w:val="21"/>
        </w:rPr>
      </w:pPr>
    </w:p>
    <w:p w:rsidR="000948BE" w:rsidRPr="00D11D0F" w:rsidRDefault="000948BE" w:rsidP="000948BE">
      <w:pPr>
        <w:pStyle w:val="Paragrafi"/>
        <w:rPr>
          <w:sz w:val="21"/>
          <w:szCs w:val="21"/>
        </w:rPr>
      </w:pPr>
      <w:r w:rsidRPr="00D11D0F">
        <w:rPr>
          <w:b/>
          <w:sz w:val="21"/>
          <w:szCs w:val="21"/>
        </w:rPr>
        <w:t>Kuvendi kërkon që për vitin 2006</w:t>
      </w:r>
      <w:r w:rsidRPr="00D11D0F">
        <w:rPr>
          <w:sz w:val="21"/>
          <w:szCs w:val="21"/>
        </w:rPr>
        <w:t xml:space="preserve"> t’u kushtohet vëmendje e veçantë këtyre objektivave:</w:t>
      </w:r>
    </w:p>
    <w:p w:rsidR="000948BE" w:rsidRPr="00D11D0F" w:rsidRDefault="000948BE" w:rsidP="000948BE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- të angazhohet maksimalisht për zbatimin e legjislacionit zgjedhor për organizimin,  zhvillimin dhe mbikëqyrjen e zgjedhjeve të ardhshme vendore;</w:t>
      </w:r>
    </w:p>
    <w:p w:rsidR="000948BE" w:rsidRPr="00D11D0F" w:rsidRDefault="000948BE" w:rsidP="000948BE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- të mbajë në qendër të vëmendjes rekomandimet e OSBE/ODIHR-it për zgjedhjet parlamentare të vitit 2005 në lidhje me përmirësimin e infrastrukturës zgjedhore, kushteve të punës të komisioneve zgjedhore dhe identifikimin e nevojave logjistike për funksionimin normal të tyre gjatë procesit të ardhshëm zgjedhor;</w:t>
      </w:r>
    </w:p>
    <w:p w:rsidR="000948BE" w:rsidRPr="00D11D0F" w:rsidRDefault="000948BE" w:rsidP="000948BE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- të ngrejë në një nivel më të lartë bashkëpunimin me organet e qeverisjes qendrore e vendore;</w:t>
      </w:r>
    </w:p>
    <w:p w:rsidR="000948BE" w:rsidRPr="00D11D0F" w:rsidRDefault="000948BE" w:rsidP="000948BE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- t’u kushtojë më shumë vëmendje komisioneve zgjedhore të niveleve të dyta dhe të treta, me qëllim aftësimin e tyre profesional mbi bazë trajnimesh të vazhdueshme;</w:t>
      </w:r>
    </w:p>
    <w:p w:rsidR="000948BE" w:rsidRPr="00D11D0F" w:rsidRDefault="000948BE" w:rsidP="000948BE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- të njoftojë partitë politike kur merret vendim për kërkesat e tyre për regjistrim;</w:t>
      </w:r>
    </w:p>
    <w:p w:rsidR="000948BE" w:rsidRPr="00D11D0F" w:rsidRDefault="000948BE" w:rsidP="000948BE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- KQZ-ja dhe Kolegji Zgjedhor nuk duhet të kufizohen pa arsye për llojin e fakteve që mund të marrin në konsideratë gjatë ankimeve zgjedhore;</w:t>
      </w:r>
    </w:p>
    <w:p w:rsidR="000948BE" w:rsidRPr="00D11D0F" w:rsidRDefault="000948BE" w:rsidP="000948BE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- të ketë më shumë orientim për veprimet që duhet të marrë në lidhje me kutitë e parregullta të dërguara nga KZZ-ja dhe qartësi më të madhe për rrethanat në të cilat duhet të ndërmarrë një numërim “të parë” të votave, pavarësisht nëse kutitë janë gjykuar të parregullta ose jo;</w:t>
      </w:r>
    </w:p>
    <w:p w:rsidR="000948BE" w:rsidRPr="00D11D0F" w:rsidRDefault="000948BE" w:rsidP="000948BE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- të hartojë një axhendë të detajuar për organizimin e zgjedhjeve vendore dhe të kontrollojë zbatimin e kësaj axhende.</w:t>
      </w:r>
    </w:p>
    <w:p w:rsidR="000948BE" w:rsidRPr="00113C1A" w:rsidRDefault="000948BE" w:rsidP="000948BE">
      <w:pPr>
        <w:pStyle w:val="Paragrafi"/>
        <w:ind w:firstLine="0"/>
        <w:rPr>
          <w:sz w:val="12"/>
          <w:szCs w:val="21"/>
        </w:rPr>
      </w:pPr>
    </w:p>
    <w:p w:rsidR="000948BE" w:rsidRPr="00D11D0F" w:rsidRDefault="000948BE" w:rsidP="000948BE">
      <w:pPr>
        <w:pStyle w:val="Paragrafi"/>
        <w:jc w:val="right"/>
        <w:rPr>
          <w:sz w:val="21"/>
          <w:szCs w:val="21"/>
        </w:rPr>
      </w:pPr>
      <w:r w:rsidRPr="00D11D0F">
        <w:rPr>
          <w:sz w:val="21"/>
          <w:szCs w:val="21"/>
        </w:rPr>
        <w:t>Tiranë, më 4.5.2006</w:t>
      </w:r>
    </w:p>
    <w:p w:rsidR="000948BE" w:rsidRDefault="000948BE" w:rsidP="000948BE">
      <w:pPr>
        <w:pStyle w:val="Titulli"/>
        <w:keepNext w:val="0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948BE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B372C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F6D68B3-8E2A-4EDB-A6A0-A05AD7526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0948B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0948B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2019-03-16T13:39:00Z</dcterms:created>
  <dcterms:modified xsi:type="dcterms:W3CDTF">2019-03-16T13:39:00Z</dcterms:modified>
</cp:coreProperties>
</file>