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602" w:rsidRDefault="005E4602" w:rsidP="005E4602">
      <w:pPr>
        <w:pStyle w:val="Titulli"/>
      </w:pPr>
      <w:bookmarkStart w:id="0" w:name="_GoBack"/>
      <w:bookmarkEnd w:id="0"/>
      <w:r w:rsidRPr="0062171D">
        <w:t>Rezolutë</w:t>
      </w:r>
    </w:p>
    <w:p w:rsidR="005E4602" w:rsidRPr="000371AC" w:rsidRDefault="005E4602" w:rsidP="005E4602">
      <w:pPr>
        <w:pStyle w:val="TitulliTitull"/>
        <w:rPr>
          <w:b/>
        </w:rPr>
      </w:pPr>
      <w:r w:rsidRPr="000371AC">
        <w:rPr>
          <w:b/>
          <w:caps w:val="0"/>
        </w:rPr>
        <w:t xml:space="preserve">Datë </w:t>
      </w:r>
      <w:r w:rsidRPr="000371AC">
        <w:rPr>
          <w:b/>
        </w:rPr>
        <w:t>20.11.2006</w:t>
      </w:r>
    </w:p>
    <w:p w:rsidR="005E4602" w:rsidRPr="000371AC" w:rsidRDefault="005E4602" w:rsidP="005E4602">
      <w:pPr>
        <w:pStyle w:val="Paragrafi"/>
      </w:pPr>
    </w:p>
    <w:p w:rsidR="005E4602" w:rsidRPr="0062171D" w:rsidRDefault="005E4602" w:rsidP="005E4602">
      <w:pPr>
        <w:pStyle w:val="Titulli"/>
      </w:pPr>
      <w:r w:rsidRPr="0062171D">
        <w:t>Për projektin naftësjellës “Ambo”</w:t>
      </w:r>
    </w:p>
    <w:p w:rsidR="005E4602" w:rsidRPr="0062171D" w:rsidRDefault="005E4602" w:rsidP="005E4602">
      <w:pPr>
        <w:pStyle w:val="Paragrafi"/>
        <w:rPr>
          <w:szCs w:val="22"/>
        </w:rPr>
      </w:pPr>
    </w:p>
    <w:p w:rsidR="005E4602" w:rsidRPr="0062171D" w:rsidRDefault="005E4602" w:rsidP="005E4602">
      <w:pPr>
        <w:pStyle w:val="Paragrafi"/>
        <w:rPr>
          <w:szCs w:val="22"/>
        </w:rPr>
      </w:pPr>
      <w:r w:rsidRPr="0062171D">
        <w:rPr>
          <w:szCs w:val="22"/>
        </w:rPr>
        <w:t>Kuvendi i Republikës së Shqipërisë, duke e konsideruar projektin “Ambo” si një ndër projektet gjeostrategjike më të rëndësishme të vendit, vlerëson se mbështetja e tij nga institucionet shqiptare duhet të qëndrojë përtej dallimeve politike.</w:t>
      </w:r>
    </w:p>
    <w:p w:rsidR="005E4602" w:rsidRPr="0062171D" w:rsidRDefault="005E4602" w:rsidP="005E4602">
      <w:pPr>
        <w:pStyle w:val="Paragrafi"/>
        <w:rPr>
          <w:szCs w:val="22"/>
        </w:rPr>
      </w:pPr>
      <w:r w:rsidRPr="0062171D">
        <w:rPr>
          <w:szCs w:val="22"/>
        </w:rPr>
        <w:t>Të tre shtetet ku kalon naftësjellësi “Ambo”, Bullgaria, Maqedonia dhe Shqipëria, kanë shprehur secili veç e veç, si edhe në takime të përbashkëta, vullnetin e tyre për  ndërtimin e kësaj vepre.</w:t>
      </w:r>
    </w:p>
    <w:p w:rsidR="005E4602" w:rsidRPr="0062171D" w:rsidRDefault="005E4602" w:rsidP="005E4602">
      <w:pPr>
        <w:pStyle w:val="Paragrafi"/>
        <w:rPr>
          <w:szCs w:val="22"/>
        </w:rPr>
      </w:pPr>
      <w:r w:rsidRPr="0062171D">
        <w:rPr>
          <w:szCs w:val="22"/>
        </w:rPr>
        <w:t>Të tre qeveritë ku kalon naftësjellësi, Bullgaria, Maqedonia dhe Shqipëria, kanë nënshkruar tashmë marrëveshjet zyrtare për ndërtimin e tij.</w:t>
      </w:r>
    </w:p>
    <w:p w:rsidR="005E4602" w:rsidRPr="00CC5361" w:rsidRDefault="005E4602" w:rsidP="005E4602">
      <w:pPr>
        <w:pStyle w:val="Paragrafi"/>
        <w:rPr>
          <w:b/>
          <w:szCs w:val="22"/>
          <w:lang w:val="it-IT"/>
        </w:rPr>
      </w:pPr>
      <w:r w:rsidRPr="00CC5361">
        <w:rPr>
          <w:b/>
          <w:szCs w:val="22"/>
          <w:lang w:val="it-IT"/>
        </w:rPr>
        <w:t>Kuvendi i Shqipërisë vlerëson se projekti “Ambo”: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Është një investim strategjik në fushën e energjisë, rëndësia e të cilit në aspektin kombëtar, rajonal dhe global sa vjen e rritet;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Është projekt i suportuar nga Qeveria e SHBA-së, që rrit rëndësinë strategjike të tij dhe rivlerëson pozitivisht partneritetin strategjik të Shqipërisë me SHBA-në;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Vlerëson dhe prezanton potencialet në rritje që ofron pozicioni gjeografik i vendit, duke dhënë garanci për projekte të tjera, që Shqipëria të jetë porta e Ballkanit Perëndimor;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Do të ndikojë në modernizimin e Portit të Vlorës;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Gjatë periudhës së ndërtimit të tij do të hapen rreth 2000-3000 vende pune;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Pasi të fillojë funksionimi i naftësjellësit, do të krijohen vende të konsiderueshme pune të përhershme për naftësjellësin dhe terminalin e tij në Vlorë;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Do të shoqërohet me zhvillimin e sferës së shërbimeve, të cilat do të jenë të lidhura me punën në naftësjellës;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Do të sjellë të ardhura në Buxhetin e Shtetit prej rreth 30 milionë USD në vit;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Do të shoqërohet me ngritjen e një sërë veprimtarish të tjera ekonomike përgjatë trasesë së tij;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Do të ndikojë në rritjen e rolit dhe prestigjit të Shqipërisë në nivel rajonal.</w:t>
      </w:r>
    </w:p>
    <w:p w:rsidR="005E4602" w:rsidRPr="000371AC" w:rsidRDefault="005E4602" w:rsidP="005E4602">
      <w:pPr>
        <w:pStyle w:val="Paragrafi"/>
        <w:rPr>
          <w:b/>
          <w:szCs w:val="22"/>
          <w:lang w:val="it-IT"/>
        </w:rPr>
      </w:pPr>
      <w:r w:rsidRPr="000371AC">
        <w:rPr>
          <w:b/>
          <w:szCs w:val="22"/>
          <w:lang w:val="it-IT"/>
        </w:rPr>
        <w:t>Kuvendi i Shqipërisë, nisur nga rëndësia e veçantë e projektit “Ambo”, i kërkon Qeverisë: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Të vazhdojë angazhimin e saj për plotësimin e detyrimeve që rrjedhin nga marrëveshja e nënshkruar për ndërtimin e naftësjellësit;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Të përshkallëzojë hapat diplomatikë me vendet e tjera që preken nga projekti, me qëllim përshpejtimin e procedurave ndërshtetërore të projektit;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Të marrë të gjitha masat, nëpërmjet organizmave shtetërore, për përgatitjen e dokumentacionit të nevojshëm në funksion të projektit;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Të informojë dhe të sqarojë opinionin e gjerë shqiptar për rëndësinë e projektit dhe përfitimet që do të kenë komunitetet që preken drejtpërdrejt nga projekti, si dhe shoqëria shqiptare në përgjithësi;</w:t>
      </w:r>
    </w:p>
    <w:p w:rsidR="005E4602" w:rsidRPr="0062171D" w:rsidRDefault="005E4602" w:rsidP="005E4602">
      <w:pPr>
        <w:pStyle w:val="Paragrafi"/>
        <w:rPr>
          <w:szCs w:val="22"/>
          <w:lang w:val="it-IT"/>
        </w:rPr>
      </w:pPr>
      <w:r w:rsidRPr="0062171D">
        <w:rPr>
          <w:szCs w:val="22"/>
          <w:lang w:val="it-IT"/>
        </w:rPr>
        <w:t>Të investojë në Ministrinë e Mjedisit, Pyjeve dhe Administrimit të Ujërave për të përcaktuar dhe kontrolluar normativat që duhet të përmbushen për të</w:t>
      </w:r>
      <w:r>
        <w:rPr>
          <w:szCs w:val="22"/>
          <w:lang w:val="it-IT"/>
        </w:rPr>
        <w:t xml:space="preserve"> mbajtur projektin brenda norma</w:t>
      </w:r>
      <w:r w:rsidRPr="0062171D">
        <w:rPr>
          <w:szCs w:val="22"/>
          <w:lang w:val="it-IT"/>
        </w:rPr>
        <w:t>ve kombëtare dhe ndërkombëtare të</w:t>
      </w:r>
      <w:r>
        <w:rPr>
          <w:szCs w:val="22"/>
          <w:lang w:val="it-IT"/>
        </w:rPr>
        <w:t xml:space="preserve"> mbrojtj</w:t>
      </w:r>
      <w:r w:rsidRPr="0062171D">
        <w:rPr>
          <w:szCs w:val="22"/>
          <w:lang w:val="it-IT"/>
        </w:rPr>
        <w:t>es së mjedisit dhe të deklarohet radhë pas radhe për situatën e respektimit të tyre.</w:t>
      </w:r>
    </w:p>
    <w:p w:rsidR="005E4602" w:rsidRDefault="005E4602" w:rsidP="005E4602">
      <w:pPr>
        <w:pStyle w:val="Paragrafi"/>
        <w:rPr>
          <w:szCs w:val="22"/>
          <w:lang w:val="it-IT"/>
        </w:rPr>
      </w:pPr>
    </w:p>
    <w:p w:rsidR="005E4602" w:rsidRPr="0062171D" w:rsidRDefault="005E4602" w:rsidP="005E4602">
      <w:pPr>
        <w:pStyle w:val="Paragrafi"/>
        <w:rPr>
          <w:szCs w:val="22"/>
          <w:lang w:val="it-IT"/>
        </w:rPr>
      </w:pPr>
    </w:p>
    <w:p w:rsidR="005E4602" w:rsidRDefault="005E4602" w:rsidP="005E4602">
      <w:pPr>
        <w:pStyle w:val="TitulliTitull"/>
        <w:keepNext w:val="0"/>
        <w:rPr>
          <w:lang w:val="it-IT"/>
        </w:rPr>
      </w:pPr>
    </w:p>
    <w:p w:rsidR="00A0784B" w:rsidRPr="005E4602" w:rsidRDefault="00A0784B" w:rsidP="003941D1">
      <w:pPr>
        <w:pStyle w:val="Paragrafi"/>
        <w:rPr>
          <w:lang w:val="it-IT"/>
        </w:rPr>
      </w:pPr>
    </w:p>
    <w:sectPr w:rsidR="00A0784B" w:rsidRPr="005E460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460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45067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2A822A-3B77-41CD-8CC7-2827F66D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E460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460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