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3520" w:rsidRPr="003C502C" w:rsidRDefault="00EC3520" w:rsidP="00EC3520">
      <w:pPr>
        <w:pStyle w:val="Titulli"/>
        <w:keepNext w:val="0"/>
        <w:rPr>
          <w:lang w:val="it-IT"/>
        </w:rPr>
      </w:pPr>
      <w:bookmarkStart w:id="0" w:name="_GoBack"/>
      <w:bookmarkEnd w:id="0"/>
      <w:r w:rsidRPr="003C502C">
        <w:rPr>
          <w:lang w:val="it-IT"/>
        </w:rPr>
        <w:t xml:space="preserve">Rezolutë </w:t>
      </w:r>
    </w:p>
    <w:p w:rsidR="00EC3520" w:rsidRPr="00E00318" w:rsidRDefault="00EC3520" w:rsidP="00EC3520">
      <w:pPr>
        <w:pStyle w:val="Titulli"/>
        <w:keepNext w:val="0"/>
        <w:rPr>
          <w:lang w:val="it-IT"/>
        </w:rPr>
      </w:pPr>
      <w:r w:rsidRPr="00E00318">
        <w:rPr>
          <w:lang w:val="it-IT"/>
        </w:rPr>
        <w:t xml:space="preserve">për vlerësimin e Punës së Komisionit Qendror të Zgjedhjeve </w:t>
      </w:r>
    </w:p>
    <w:p w:rsidR="00EC3520" w:rsidRPr="00BD2068" w:rsidRDefault="00EC3520" w:rsidP="00EC3520">
      <w:pPr>
        <w:pStyle w:val="Titulli"/>
        <w:keepNext w:val="0"/>
        <w:rPr>
          <w:lang w:val="it-IT"/>
        </w:rPr>
      </w:pPr>
      <w:r w:rsidRPr="00BD2068">
        <w:rPr>
          <w:lang w:val="it-IT"/>
        </w:rPr>
        <w:t>për vitin 2006</w:t>
      </w:r>
    </w:p>
    <w:p w:rsidR="00EC3520" w:rsidRPr="00BD2068" w:rsidRDefault="00EC3520" w:rsidP="00EC3520">
      <w:pPr>
        <w:pStyle w:val="Paragrafi"/>
        <w:rPr>
          <w:lang w:val="it-IT"/>
        </w:rPr>
      </w:pPr>
    </w:p>
    <w:p w:rsidR="00EC3520" w:rsidRPr="00BD2068" w:rsidRDefault="00EC3520" w:rsidP="00EC3520">
      <w:pPr>
        <w:pStyle w:val="Paragrafi"/>
        <w:rPr>
          <w:b/>
          <w:lang w:val="it-IT"/>
        </w:rPr>
      </w:pPr>
      <w:r w:rsidRPr="00BD2068">
        <w:rPr>
          <w:b/>
          <w:lang w:val="it-IT"/>
        </w:rPr>
        <w:t>Kuvendi i Shqipërisë,</w:t>
      </w:r>
    </w:p>
    <w:p w:rsidR="00EC3520" w:rsidRPr="00BD2068" w:rsidRDefault="00EC3520" w:rsidP="00EC3520">
      <w:pPr>
        <w:pStyle w:val="Paragrafi"/>
        <w:rPr>
          <w:lang w:val="it-IT"/>
        </w:rPr>
      </w:pPr>
      <w:r w:rsidRPr="00BD2068">
        <w:rPr>
          <w:lang w:val="it-IT"/>
        </w:rPr>
        <w:t>- njeh rëndësinë e veprimtarisë së Komisionit Qendror të Zgjedhjeve, në bazë të Kushtetutës dhe Kodit Zgjedhor, si institucioni që merret me përgatitjen, mbikëqyrjen, kontrollin dhe verifikimin e procesit zgjedhor;</w:t>
      </w:r>
    </w:p>
    <w:p w:rsidR="00EC3520" w:rsidRPr="00BD2068" w:rsidRDefault="00EC3520" w:rsidP="00EC3520">
      <w:pPr>
        <w:pStyle w:val="Paragrafi"/>
        <w:rPr>
          <w:lang w:val="it-IT"/>
        </w:rPr>
      </w:pPr>
      <w:r w:rsidRPr="00BD2068">
        <w:rPr>
          <w:lang w:val="it-IT"/>
        </w:rPr>
        <w:t>- përkrah dhe mbështet rekomandimet e institucioneve ndërkombëtar</w:t>
      </w:r>
      <w:r>
        <w:rPr>
          <w:lang w:val="it-IT"/>
        </w:rPr>
        <w:t>e për kontributin e këtij instit</w:t>
      </w:r>
      <w:r w:rsidRPr="00BD2068">
        <w:rPr>
          <w:lang w:val="it-IT"/>
        </w:rPr>
        <w:t>ucioni në arritjen e standardeve për zhvillimin e zgjedhjeve të lira dhe demokratike.</w:t>
      </w:r>
    </w:p>
    <w:p w:rsidR="00EC3520" w:rsidRPr="00BD2068" w:rsidRDefault="00EC3520" w:rsidP="00EC3520">
      <w:pPr>
        <w:pStyle w:val="Paragrafi"/>
        <w:rPr>
          <w:b/>
          <w:lang w:val="it-IT"/>
        </w:rPr>
      </w:pPr>
      <w:r w:rsidRPr="00BD2068">
        <w:rPr>
          <w:b/>
          <w:lang w:val="it-IT"/>
        </w:rPr>
        <w:t>Konstaton se:</w:t>
      </w:r>
    </w:p>
    <w:p w:rsidR="00EC3520" w:rsidRPr="00BD2068" w:rsidRDefault="00EC3520" w:rsidP="00EC3520">
      <w:pPr>
        <w:pStyle w:val="Paragrafi"/>
        <w:rPr>
          <w:lang w:val="it-IT"/>
        </w:rPr>
      </w:pPr>
      <w:r w:rsidRPr="00BD2068">
        <w:rPr>
          <w:lang w:val="it-IT"/>
        </w:rPr>
        <w:t>- raporti vjetor i paraqitur nga KQZ-ja për punën e kryer nga ky institucion gjatë vitit 2006 është në përputhje me kërkesat dhe detyrimet ligjore, si dhe i pandikuar nga politika;</w:t>
      </w:r>
    </w:p>
    <w:p w:rsidR="00EC3520" w:rsidRPr="00BD2068" w:rsidRDefault="00EC3520" w:rsidP="00EC3520">
      <w:pPr>
        <w:pStyle w:val="Paragrafi"/>
        <w:rPr>
          <w:lang w:val="it-IT"/>
        </w:rPr>
      </w:pPr>
      <w:r w:rsidRPr="00BD2068">
        <w:rPr>
          <w:lang w:val="it-IT"/>
        </w:rPr>
        <w:t>- KQZ-ja ka kryer detyrën e saj ligjore në mënyrë që procesi zgjedhor i pjesshëm për organet e qeverisjes vendore në komunën Fa</w:t>
      </w:r>
      <w:r>
        <w:rPr>
          <w:lang w:val="it-IT"/>
        </w:rPr>
        <w:t>j</w:t>
      </w:r>
      <w:r w:rsidRPr="00BD2068">
        <w:rPr>
          <w:lang w:val="it-IT"/>
        </w:rPr>
        <w:t>za gjatë vitit 2006 të administrohen në përputhje me dispozitat e Kodit Zgjedhor;</w:t>
      </w:r>
    </w:p>
    <w:p w:rsidR="00EC3520" w:rsidRPr="00BD2068" w:rsidRDefault="00EC3520" w:rsidP="00EC3520">
      <w:pPr>
        <w:pStyle w:val="Paragrafi"/>
        <w:rPr>
          <w:lang w:val="it-IT"/>
        </w:rPr>
      </w:pPr>
      <w:r w:rsidRPr="00BD2068">
        <w:rPr>
          <w:lang w:val="it-IT"/>
        </w:rPr>
        <w:t>- ka përdorur me efikasitet fondet e akorduara nga Buxheti i Shtetit për procesin zgjedhor, duke ulur koston e administrimit të votimit për çdo zgjedhës;</w:t>
      </w:r>
    </w:p>
    <w:p w:rsidR="00EC3520" w:rsidRPr="00BD2068" w:rsidRDefault="00EC3520" w:rsidP="00EC3520">
      <w:pPr>
        <w:pStyle w:val="Paragrafi"/>
        <w:rPr>
          <w:lang w:val="it-IT"/>
        </w:rPr>
      </w:pPr>
      <w:r w:rsidRPr="00BD2068">
        <w:rPr>
          <w:lang w:val="it-IT"/>
        </w:rPr>
        <w:t>- me gjithë presionin e subjekteve të veçanta zgjedhore, KQZ-ja ka kryer në gjashtëmujorin e dytë të vitit 2006 një volum pune të konsiderueshëm për miratimin e akteve nënligjore, të dokumentacionit dhe logjistikës përkatëse për fazën përgatitore të zgjedhjeve vendore;</w:t>
      </w:r>
    </w:p>
    <w:p w:rsidR="00EC3520" w:rsidRPr="00BD2068" w:rsidRDefault="00EC3520" w:rsidP="00EC3520">
      <w:pPr>
        <w:pStyle w:val="Paragrafi"/>
        <w:rPr>
          <w:lang w:val="it-IT"/>
        </w:rPr>
      </w:pPr>
      <w:r w:rsidRPr="00BD2068">
        <w:rPr>
          <w:lang w:val="it-IT"/>
        </w:rPr>
        <w:t>- për shkak të presionit politik të disa subjekteve zgjedhore, KQZ-ja nuk ka mundur të përmbushë të gjitha detyrimet e përcaktuara në Kodin Zgjedhor për përgatitjen e zgjedhjeve vendore të vitit 2007;</w:t>
      </w:r>
    </w:p>
    <w:p w:rsidR="00EC3520" w:rsidRPr="00BD2068" w:rsidRDefault="00EC3520" w:rsidP="00EC3520">
      <w:pPr>
        <w:pStyle w:val="Paragrafi"/>
        <w:rPr>
          <w:lang w:val="it-IT"/>
        </w:rPr>
      </w:pPr>
      <w:r w:rsidRPr="00BD2068">
        <w:rPr>
          <w:lang w:val="it-IT"/>
        </w:rPr>
        <w:t>- është përpjekur të vendosë marrëdhënie të mira dhe të bashkëpunojë në mënyrë të vijueshme me institucionet shtetërore, partitë politike, institucionet ndërkombëtare dhe median.</w:t>
      </w:r>
    </w:p>
    <w:p w:rsidR="00EC3520" w:rsidRPr="00BD2068" w:rsidRDefault="00EC3520" w:rsidP="00EC3520">
      <w:pPr>
        <w:pStyle w:val="Paragrafi"/>
        <w:rPr>
          <w:b/>
          <w:lang w:val="it-IT"/>
        </w:rPr>
      </w:pPr>
      <w:r w:rsidRPr="00BD2068">
        <w:rPr>
          <w:b/>
          <w:lang w:val="it-IT"/>
        </w:rPr>
        <w:t>Kuvendi kërkon që për vitin 2007 t’u kushtohet vëmendje e veçantë këtyre objektivave:</w:t>
      </w:r>
    </w:p>
    <w:p w:rsidR="00EC3520" w:rsidRPr="00BD2068" w:rsidRDefault="00EC3520" w:rsidP="00EC3520">
      <w:pPr>
        <w:pStyle w:val="Paragrafi"/>
        <w:rPr>
          <w:lang w:val="it-IT"/>
        </w:rPr>
      </w:pPr>
      <w:r w:rsidRPr="00BD2068">
        <w:rPr>
          <w:lang w:val="it-IT"/>
        </w:rPr>
        <w:t>- zbatimit rigoroz të Kushtetutës dhe të legjislacionit zgjedhor në të gjithë veprimtarinë e këtij institucioni;</w:t>
      </w:r>
    </w:p>
    <w:p w:rsidR="00EC3520" w:rsidRPr="00BD2068" w:rsidRDefault="00EC3520" w:rsidP="00EC3520">
      <w:pPr>
        <w:pStyle w:val="Paragrafi"/>
        <w:rPr>
          <w:lang w:val="it-IT"/>
        </w:rPr>
      </w:pPr>
      <w:r w:rsidRPr="00BD2068">
        <w:rPr>
          <w:lang w:val="it-IT"/>
        </w:rPr>
        <w:t>- respektimit të rekomandimeve të organizmave ndërkombëtarë që mbikëqyrin procesin zgjedhor për arritjen e standardeve më të përparuara, si kusht parësor për integrimin euroatlantik të vendit tonë;</w:t>
      </w:r>
    </w:p>
    <w:p w:rsidR="00EC3520" w:rsidRPr="00BD2068" w:rsidRDefault="00EC3520" w:rsidP="00EC3520">
      <w:pPr>
        <w:pStyle w:val="Paragrafi"/>
        <w:rPr>
          <w:lang w:val="it-IT"/>
        </w:rPr>
      </w:pPr>
      <w:r w:rsidRPr="00BD2068">
        <w:rPr>
          <w:lang w:val="it-IT"/>
        </w:rPr>
        <w:t>- identifikimit të problemeve të menaxhimit të procesit zgjedhor, që vijnë si pasojë e boshllëqeve ose zgjidhjeve ligjore;</w:t>
      </w:r>
    </w:p>
    <w:p w:rsidR="00EC3520" w:rsidRDefault="00EC3520" w:rsidP="00EC3520">
      <w:pPr>
        <w:pStyle w:val="Paragrafi"/>
        <w:rPr>
          <w:lang w:val="it-IT"/>
        </w:rPr>
      </w:pPr>
      <w:r w:rsidRPr="00BD2068">
        <w:rPr>
          <w:lang w:val="it-IT"/>
        </w:rPr>
        <w:t>- rritjes së performancës, trajnimit dhe aftësimit të vijueshëm profesio</w:t>
      </w:r>
      <w:r>
        <w:rPr>
          <w:lang w:val="it-IT"/>
        </w:rPr>
        <w:t>nal të administratës zgjedhore qendrore e vendore;</w:t>
      </w:r>
    </w:p>
    <w:p w:rsidR="00EC3520" w:rsidRPr="00BD2068" w:rsidRDefault="00EC3520" w:rsidP="00EC3520">
      <w:pPr>
        <w:pStyle w:val="Paragrafi"/>
        <w:rPr>
          <w:lang w:val="it-IT"/>
        </w:rPr>
      </w:pPr>
      <w:r>
        <w:rPr>
          <w:lang w:val="it-IT"/>
        </w:rPr>
        <w:t xml:space="preserve">- krijimit të një klime të përshtatshme bashkëpunimi për zhvillimin e një procesi zgjedhor të lirë, </w:t>
      </w:r>
      <w:r w:rsidRPr="00BD2068">
        <w:rPr>
          <w:lang w:val="it-IT"/>
        </w:rPr>
        <w:t>të drejtë e të ligjshëm;</w:t>
      </w:r>
    </w:p>
    <w:p w:rsidR="00EC3520" w:rsidRPr="00BD2068" w:rsidRDefault="00EC3520" w:rsidP="00EC3520">
      <w:pPr>
        <w:pStyle w:val="Paragrafi"/>
        <w:rPr>
          <w:lang w:val="it-IT"/>
        </w:rPr>
      </w:pPr>
      <w:r w:rsidRPr="00BD2068">
        <w:rPr>
          <w:lang w:val="it-IT"/>
        </w:rPr>
        <w:t>- edukimit dhe ndërgjegjësimit të zgjedhësve në vijimësi për ushtrimin e së drejtës së tyre kushtetuese, në përputhje me legjislacionin shqiptar dhe standardet demokratike.</w:t>
      </w:r>
    </w:p>
    <w:p w:rsidR="00EC3520" w:rsidRPr="00BD2068" w:rsidRDefault="00EC3520" w:rsidP="00EC3520">
      <w:pPr>
        <w:pStyle w:val="Paragrafi"/>
        <w:rPr>
          <w:lang w:val="it-IT"/>
        </w:rPr>
      </w:pPr>
    </w:p>
    <w:p w:rsidR="00EC3520" w:rsidRPr="00BD2068" w:rsidRDefault="00EC3520" w:rsidP="00EC3520">
      <w:pPr>
        <w:pStyle w:val="Paragrafi"/>
        <w:rPr>
          <w:lang w:val="it-IT"/>
        </w:rPr>
      </w:pPr>
      <w:r w:rsidRPr="00BD2068">
        <w:rPr>
          <w:lang w:val="it-IT"/>
        </w:rPr>
        <w:t>28 maj 2007</w:t>
      </w:r>
    </w:p>
    <w:p w:rsidR="000178C2" w:rsidRPr="00C84B66" w:rsidRDefault="000178C2" w:rsidP="00EC3520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C3520"/>
    <w:rsid w:val="000178C2"/>
    <w:rsid w:val="00A26097"/>
    <w:rsid w:val="00C84B66"/>
    <w:rsid w:val="00EC3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07989E2-2637-4756-9208-7432604E8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Paragrafi">
    <w:name w:val="Paragrafi"/>
    <w:rsid w:val="00EC3520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EC3520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EC3520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398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REZOLUTË </vt:lpstr>
    </vt:vector>
  </TitlesOfParts>
  <Company>QPZ</Company>
  <LinksUpToDate>false</LinksUpToDate>
  <CharactersWithSpaces>2665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REZOLUTË </dc:title>
  <dc:subject/>
  <dc:creator>--</dc:creator>
  <cp:keywords/>
  <dc:description/>
  <cp:lastModifiedBy>Inida Noga</cp:lastModifiedBy>
  <cp:revision>2</cp:revision>
  <dcterms:created xsi:type="dcterms:W3CDTF">2019-03-16T15:04:00Z</dcterms:created>
  <dcterms:modified xsi:type="dcterms:W3CDTF">2019-03-16T15:04:00Z</dcterms:modified>
</cp:coreProperties>
</file>