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ABF" w:rsidRPr="00E34C39" w:rsidRDefault="00913ABF" w:rsidP="00913AB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REZOLUTË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</w:p>
    <w:p w:rsidR="00913ABF" w:rsidRPr="00E34C39" w:rsidRDefault="00913ABF" w:rsidP="00913ABF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VLERËSIMIN E VEPRIMTARISË SË ENTIT RREGULLATOR TË TELEKOMUNIKACIONEVE PËR VITIN 2007</w:t>
      </w:r>
    </w:p>
    <w:p w:rsidR="00913ABF" w:rsidRPr="00E34C39" w:rsidRDefault="00913ABF" w:rsidP="00913ABF">
      <w:pPr>
        <w:pStyle w:val="Paragrafi"/>
        <w:ind w:firstLine="0"/>
        <w:rPr>
          <w:sz w:val="21"/>
          <w:szCs w:val="21"/>
          <w:lang w:val="sq-AL"/>
        </w:rPr>
      </w:pPr>
    </w:p>
    <w:p w:rsidR="00913ABF" w:rsidRPr="00E34C39" w:rsidRDefault="00913ABF" w:rsidP="00913ABF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 xml:space="preserve">Kuvendi i Republikës së Shqipërisë, 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njohur rolin e Entit Rregullator të Telekomunikacioneve, si një autoritet i pavarur për mbikëqyrjen e kuadrit rregullator të telekomunikacioneve dhe ushtrimin e kontrollit në këtë treg;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vlerësuar implementimin nga Enti Rregullator i Telekomunikacioneve të politikave liberalizuese të tregut të telekomunikacioneve, si një ndër sfidat më të rëndësishme të sektorit;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njohur përpjekjet e Entit Rregullator të Telekomunikacioneve në përgatitjen e paketave rregullatore dhe përdorimin e instrumenteve të nevojshme për t’iu përgjigjur dinamikës së ndryshimeve;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ritheksuar rëndësinë e forcimit të autoritetit të Entit Rregullator të Telekomunikacioneve në sektorin e telekomunikacioneve;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duke vlerësuar transparencën e Entit Rregullator të Telekomunikacioneve në vlerësimin dhe shpalljen Operatorë me Fuqi të Ndjeshme në Treg të operatorëve publikë kombëtarë të telekomunikacioneve, që operojnë në tregun e telefonisë fikse dhe të lëvizshme;</w:t>
      </w:r>
    </w:p>
    <w:p w:rsidR="00913ABF" w:rsidRPr="00E34C39" w:rsidRDefault="00913ABF" w:rsidP="00913ABF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Konstaton se: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Përpjekjet e  Entit Rregullator të Telekomunikacioneve për mbikëqyrjen e kuadrit rregullator dhe politikave të zhvillimit të sektorit të telekomunikacioneve, edhe pse kanë pasur të gjitha hapësirat e nevojshme ligjore, kanë qenë të pamjaftueshme dhe nuk kanë sjellë rezultatet që priteshin prej saj.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Nga ana e Entit Rregullator të Telekomunikacioneve ka pasur vonesa të pajustifikueshme në procesin e hartimit të metodologjisë së rregullimit të tarifave të operatorëve të telefonisë në përgjithësi dhe atyre celulare në veçanti, të shpallur Operatorë me Fuqi të Ndjeshme në Treg, gjë e cila ka pasur ndikim financiar të drejtpërdrejtë e të përditshëm për konsumatorin shqiptar, për shkak se kjo metodologji rregullon tarifat e interkoneksionit mes operatorëve dhe tarifat e përdoruesve fundorë.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Nga ana e Entit Rregullator të Telekomunikacioneve ka pasur vonesa në hartimin e rregullores për ndarjen e llogarive dhe kontabilitetin e kostove për operatorët e telefonisë celulare, të shpallur Operatorë me Fuqi të Ndjeshme në Treg.</w:t>
      </w:r>
    </w:p>
    <w:p w:rsidR="00913ABF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Përpjekjet për realizimin e tenderit për konsulencë ndërkombëtare për llogaritjen e kostove të shërbimeve celulare nuk kanë qenë ato të duhurat.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</w:p>
    <w:p w:rsidR="00913ABF" w:rsidRPr="00E34C39" w:rsidRDefault="00913ABF" w:rsidP="00913ABF">
      <w:pPr>
        <w:pStyle w:val="Paragrafi"/>
        <w:rPr>
          <w:b/>
          <w:sz w:val="21"/>
          <w:szCs w:val="21"/>
          <w:lang w:val="sq-AL"/>
        </w:rPr>
      </w:pPr>
      <w:r w:rsidRPr="00E34C39">
        <w:rPr>
          <w:b/>
          <w:sz w:val="21"/>
          <w:szCs w:val="21"/>
          <w:lang w:val="sq-AL"/>
        </w:rPr>
        <w:t>Kërkon: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forcimin e mëtejshëm të rolit dhe autoritetit të Entit Rregullator të   Telekomunikacioneve në sektorin e telekomunikacioneve;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implementimin sa më shpejt të metodologjive të rregullimit të tarifave për Operatorët me Fuqi të Ndjeshme në Treg;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vëmendjen maksimale të Entit Rregullator të Telekomunikacioneve për sa i përket tarifave rekomanduese dhe marrëveshjeve të interkoneksionit dhe aksesit; 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 angazhim të veçantë të Entit Rregullator të Telekomunikacioneve në vlerësimin e Ofertave Referencë të Interkoneksionit të Operatorëve me Fuqi të Ndjeshme në Treg;</w:t>
      </w:r>
    </w:p>
    <w:p w:rsidR="00913ABF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përshpejtimin dhe realizimin brenda 6 muajve të procesit të hartimit të rregullores për ndarjen e llogarive dhe kontabilitetin e kostove për operatorët e telefonisë celulare, të shpallur Operatorë me Fuqi të Ndjeshme në Treg;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përgatitjen e paketave rregullatore që kërkon zbatimi i ligjit të ri “Për komunikimet elektronike në Republikën e Shqipërisë” brenda 6 muajve nga hyrja në fuqi e tij;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përgatitjen e analizës së tregjeve të tjera brenda sektorit të telekomunikacioneve, përveç asaj të telefonisë fikse dhe celulare;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- finalizimin brenda vitit 2008 të transferimit dhe funksionimit të domain-it (ccTLD.al);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ngritjen e Qendrës Kombëtare të Monitorimit të Radiofrekuencave; </w:t>
      </w: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 xml:space="preserve">- angazhimin e ERT-së në përgatitjen e propozimeve të nevojshme për aktet ligjore apo </w:t>
      </w:r>
      <w:r w:rsidRPr="00E34C39">
        <w:rPr>
          <w:sz w:val="21"/>
          <w:szCs w:val="21"/>
          <w:lang w:val="sq-AL"/>
        </w:rPr>
        <w:lastRenderedPageBreak/>
        <w:t>nënligjore.</w:t>
      </w:r>
    </w:p>
    <w:p w:rsidR="00913ABF" w:rsidRPr="00E34C39" w:rsidRDefault="00913ABF" w:rsidP="00913ABF">
      <w:pPr>
        <w:pStyle w:val="Paragrafi"/>
        <w:ind w:firstLine="0"/>
        <w:rPr>
          <w:sz w:val="21"/>
          <w:szCs w:val="21"/>
          <w:lang w:val="sq-AL"/>
        </w:rPr>
      </w:pPr>
    </w:p>
    <w:p w:rsidR="00913ABF" w:rsidRPr="00E34C39" w:rsidRDefault="00913ABF" w:rsidP="00913ABF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12 maj 2008</w:t>
      </w:r>
    </w:p>
    <w:sectPr w:rsidR="00913ABF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3ABF"/>
    <w:rsid w:val="00155FB1"/>
    <w:rsid w:val="008A4AB0"/>
    <w:rsid w:val="00913ABF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1CCE3-F462-49CB-9C94-FC753137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