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689" w:rsidRPr="00635C35" w:rsidRDefault="005A2689" w:rsidP="005A2689">
      <w:pPr>
        <w:pStyle w:val="Akti"/>
        <w:keepNext w:val="0"/>
        <w:rPr>
          <w:lang w:val="it-IT"/>
        </w:rPr>
      </w:pPr>
      <w:bookmarkStart w:id="0" w:name="_GoBack"/>
      <w:bookmarkEnd w:id="0"/>
      <w:r w:rsidRPr="00635C35">
        <w:rPr>
          <w:lang w:val="it-IT"/>
        </w:rPr>
        <w:t>REZOLUTË</w:t>
      </w:r>
    </w:p>
    <w:p w:rsidR="005A2689" w:rsidRPr="00635C35" w:rsidRDefault="005A2689" w:rsidP="005A2689">
      <w:pPr>
        <w:pStyle w:val="Paragrafi0"/>
        <w:ind w:firstLine="0"/>
        <w:rPr>
          <w:lang w:val="it-IT"/>
        </w:rPr>
      </w:pPr>
    </w:p>
    <w:p w:rsidR="005A2689" w:rsidRPr="00635C35" w:rsidRDefault="005A2689" w:rsidP="005A2689">
      <w:pPr>
        <w:pStyle w:val="TitulliTitull"/>
        <w:keepNext w:val="0"/>
        <w:rPr>
          <w:lang w:val="it-IT"/>
        </w:rPr>
      </w:pPr>
      <w:r w:rsidRPr="00635C35">
        <w:rPr>
          <w:lang w:val="it-IT"/>
        </w:rPr>
        <w:t>PËR VLERËSIMIN E VEPRIMTARISË SË AUTORITETIT TË MBIKËQYRJES FINANCIARE PËR VITIN 2009</w:t>
      </w:r>
    </w:p>
    <w:p w:rsidR="005A2689" w:rsidRPr="00635C35" w:rsidRDefault="005A2689" w:rsidP="005A2689">
      <w:pPr>
        <w:pStyle w:val="Paragrafi0"/>
        <w:rPr>
          <w:lang w:val="it-IT"/>
        </w:rPr>
      </w:pPr>
    </w:p>
    <w:p w:rsidR="005A2689" w:rsidRPr="005A2689" w:rsidRDefault="005A2689" w:rsidP="005A2689">
      <w:pPr>
        <w:pStyle w:val="Paragrafi0"/>
        <w:rPr>
          <w:b/>
          <w:lang w:val="it-IT"/>
        </w:rPr>
      </w:pPr>
      <w:r w:rsidRPr="005A2689">
        <w:rPr>
          <w:b/>
          <w:lang w:val="it-IT"/>
        </w:rPr>
        <w:t>Kuvendi i Republikës së Shqipërisë,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Duke njohur e vlerësuar rolin e Autoritetit të Mbikëqyrjes Financiare për mbikëqyrjen e tregjeve financiare jobankare në Republikën e Shqipërisë;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Duke vlerësuar kontributin e tij në drejtim të nxitjes së qëndrueshmërisë, transparencës dhe besueshmërisë së këtyre tregjeve;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Duke vlerësuar rolin e këtij autoriteti për t’i siguruar Kuvendit, drejtuesve të institucioneve shtetërore dhe publikut, në përgjithësi, një informacion cilësor e profesional mbi këto tregje;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Duke mbështetur e zhvilluar bashkëpunimin me këtë institucion, si dhe duke nxitur bashkëpunimin e tij me institucionet kombëtare e ndërkombëtare;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b/>
          <w:lang w:val="it-IT"/>
        </w:rPr>
        <w:t>Vlerëson</w:t>
      </w:r>
      <w:r w:rsidRPr="005A2689">
        <w:rPr>
          <w:lang w:val="it-IT"/>
        </w:rPr>
        <w:t xml:space="preserve"> veprimtarinë e Autoritetit të Mbikëqyrjes Financiare në drejtim të: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Përmirësimit të kuadrit ligjor ekzistues, duke reflektuar kështu zhvillimet më të fundit të legjislacionit europian, që rregullojnë tregjet financiare jobankare, në përputhje me planin kombëtar të zbatimit të MSA-së, si dhe duke forcuar rolin e Autoritetit, në kuadër të funksionit të tij rregullues;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Përdorimit të elementeve të reja të modelit të mbikëqyrjes me bazë risku, të cilat ndihmojnë në analizimin e gjendjes financiare dhe treguesve të operatorëve financiarë;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Projektimit, ndërtimit dhe administrimit të sistemeve informatike, në mbështetje të strategjisë së Autoritetit, për përmbushjen e nevojave të mbikëqyrjes së tregut, operatorëve të tij dhe mbrojtjen e konsumatorëve;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Rritjes së cilësisë dhe transparencës së informacionit për një komunikim më efektiv me publikun në tërësi, me qëllim mbrojtjen e interesave të të siguruarve, si dhe edukimin e segmenteve të ndryshme të tregut dhe të konsumatorëve për produktet financiare të institucionit;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Vendosjes dhe thellimit të bashkëpunimit me organizmat dhe institucionet kombëtare dhe ndërkombëtare në tërheqjen e politikave më të mira apo ofrimin e asistencës teknike të nevojshme.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b/>
          <w:lang w:val="it-IT"/>
        </w:rPr>
        <w:t>Kuvendi kërkon që Autoriteti i Mbikëqyrjes Financiare për vitin 2010</w:t>
      </w:r>
      <w:r w:rsidRPr="005A2689">
        <w:rPr>
          <w:lang w:val="it-IT"/>
        </w:rPr>
        <w:t xml:space="preserve"> të përmirësojë punën në këto drejtime: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Rritjen dhe konsolidimin e pozicionit të Autoritetit në rregullimin dhe mbikëqyrjen e tregjeve financiare jobankare;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Mbrojtjen e interesave të konsumatorëve dhe investitorëve, duke garantuar, në të njëjtën kohë, edhe sigurinë e operatorëve të mbikëqyrur;</w:t>
      </w:r>
    </w:p>
    <w:p w:rsidR="005A2689" w:rsidRPr="005A2689" w:rsidRDefault="005A2689" w:rsidP="005A2689">
      <w:pPr>
        <w:pStyle w:val="Paragrafi0"/>
        <w:rPr>
          <w:lang w:val="it-IT"/>
        </w:rPr>
      </w:pPr>
      <w:r w:rsidRPr="005A2689">
        <w:rPr>
          <w:lang w:val="it-IT"/>
        </w:rPr>
        <w:t>- Plotësimin e mëtejshëm të kuadrit ligjor e në veçanti atij nënligjor, në zbatim të akteve ligjore të miratuara deri tani, në përputhje me praktikat e vendeve të tjera dhe direktivat e Bashkimit Europian;</w:t>
      </w:r>
    </w:p>
    <w:p w:rsidR="005A2689" w:rsidRPr="000F5011" w:rsidRDefault="005A2689" w:rsidP="005A2689">
      <w:pPr>
        <w:pStyle w:val="Paragrafi0"/>
      </w:pPr>
      <w:r w:rsidRPr="000F5011">
        <w:t>- Përgatitjen e kuadrit ligjor dhe marrjen e masave organizative, me synim përmirësimin e raportit dëme/prime;</w:t>
      </w:r>
    </w:p>
    <w:p w:rsidR="005A2689" w:rsidRPr="000F5011" w:rsidRDefault="005A2689" w:rsidP="005A2689">
      <w:pPr>
        <w:pStyle w:val="Paragrafi0"/>
      </w:pPr>
      <w:r w:rsidRPr="000F5011">
        <w:t>- Nxitjen e fushatave edukuese për publikun, që synojnë rritjen e ndërgjegjësimit për përfitimet nga produktet dhe shërbimet financiare, në funksion të rritjes së efektivitetit dhe integritetit të tregjeve;</w:t>
      </w:r>
    </w:p>
    <w:p w:rsidR="005A2689" w:rsidRPr="000F5011" w:rsidRDefault="005A2689" w:rsidP="005A2689">
      <w:pPr>
        <w:pStyle w:val="Paragrafi0"/>
      </w:pPr>
      <w:r w:rsidRPr="000F5011">
        <w:t xml:space="preserve">- Krijimin e hapësirave të nevojshme, që lehtësojnë hyrjen e investitorëve dhe kapitalit të huaj në tregjet financiare jobankare. </w:t>
      </w:r>
    </w:p>
    <w:p w:rsidR="005A2689" w:rsidRDefault="005A2689" w:rsidP="005A2689">
      <w:pPr>
        <w:pStyle w:val="Paragrafi0"/>
      </w:pPr>
    </w:p>
    <w:p w:rsidR="005A2689" w:rsidRPr="000F5011" w:rsidRDefault="005A2689" w:rsidP="005A2689">
      <w:pPr>
        <w:pStyle w:val="Paragrafi0"/>
      </w:pPr>
      <w:r w:rsidRPr="000F5011">
        <w:t>20 maj 2010</w:t>
      </w:r>
    </w:p>
    <w:sectPr w:rsidR="005A2689" w:rsidRPr="000F50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268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2689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8A6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65EA59-9540-44AE-A0E2-34DA7F7E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68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