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A5A" w:rsidRPr="00842A91" w:rsidRDefault="00282A5A" w:rsidP="00282A5A">
      <w:pPr>
        <w:pStyle w:val="Titull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842A91">
        <w:rPr>
          <w:sz w:val="21"/>
          <w:szCs w:val="21"/>
          <w:lang w:val="sq-AL"/>
        </w:rPr>
        <w:t>REZOLUTË</w:t>
      </w:r>
    </w:p>
    <w:p w:rsidR="00282A5A" w:rsidRPr="00842A91" w:rsidRDefault="00282A5A" w:rsidP="00282A5A">
      <w:pPr>
        <w:pStyle w:val="Paragrafi"/>
        <w:rPr>
          <w:b/>
          <w:sz w:val="21"/>
          <w:szCs w:val="21"/>
          <w:lang w:val="sq-AL"/>
        </w:rPr>
      </w:pPr>
    </w:p>
    <w:p w:rsidR="00282A5A" w:rsidRPr="00842A91" w:rsidRDefault="00282A5A" w:rsidP="00282A5A">
      <w:pPr>
        <w:pStyle w:val="Titull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PËR VLERËSIMIN E VEPRIMTARISË SË KOMISIONIT TË SHËRBIMIT CIVIL PËR VITIN 2010</w:t>
      </w:r>
    </w:p>
    <w:p w:rsidR="00282A5A" w:rsidRPr="00842A91" w:rsidRDefault="00282A5A" w:rsidP="00282A5A">
      <w:pPr>
        <w:pStyle w:val="Paragrafi"/>
        <w:ind w:firstLine="0"/>
        <w:rPr>
          <w:b/>
          <w:sz w:val="21"/>
          <w:szCs w:val="21"/>
          <w:lang w:val="sq-AL"/>
        </w:rPr>
      </w:pPr>
    </w:p>
    <w:p w:rsidR="00282A5A" w:rsidRPr="00842A91" w:rsidRDefault="00282A5A" w:rsidP="00282A5A">
      <w:pPr>
        <w:pStyle w:val="Paragrafi"/>
        <w:rPr>
          <w:b/>
          <w:sz w:val="21"/>
          <w:szCs w:val="21"/>
          <w:lang w:val="sq-AL"/>
        </w:rPr>
      </w:pPr>
      <w:r w:rsidRPr="00842A91">
        <w:rPr>
          <w:b/>
          <w:sz w:val="21"/>
          <w:szCs w:val="21"/>
          <w:lang w:val="sq-AL"/>
        </w:rPr>
        <w:t>Kuvendi i Shqipërisë,</w:t>
      </w:r>
    </w:p>
    <w:p w:rsidR="00282A5A" w:rsidRPr="00842A91" w:rsidRDefault="00282A5A" w:rsidP="00282A5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Duke mbështetur në vijimësi Komisionin e Shërbimit Civil si institucion i pavarur, që ligji nr.8549, datë 11.11.1999 “Statusi i nëpunësit civil” ka përcaktuar për mbikëqyrjen dhe menaxhimin e shërbimit civil në nivel qendror e vendor;</w:t>
      </w:r>
    </w:p>
    <w:p w:rsidR="00282A5A" w:rsidRPr="00842A91" w:rsidRDefault="00282A5A" w:rsidP="00282A5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Duke këmbëngulur për krijimin e një performance të plotë, transparente dhe të përgjegjshme të këtij Komisioni, me qëllim bërjen efiçente të veprimtarisë së tij;</w:t>
      </w:r>
    </w:p>
    <w:p w:rsidR="00282A5A" w:rsidRPr="00842A91" w:rsidRDefault="00282A5A" w:rsidP="00282A5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Duke kërkuar me insistim që KSHC-ja të jetë promotor i zhvillimit të reformave në administratën publike, në kuadër të Strategjisë Kombëtare për Zhvillim dhe Integrim;</w:t>
      </w:r>
    </w:p>
    <w:p w:rsidR="00282A5A" w:rsidRPr="00842A91" w:rsidRDefault="00282A5A" w:rsidP="00282A5A">
      <w:pPr>
        <w:pStyle w:val="Paragrafi"/>
        <w:rPr>
          <w:b/>
          <w:sz w:val="21"/>
          <w:szCs w:val="21"/>
          <w:lang w:val="sq-AL"/>
        </w:rPr>
      </w:pPr>
      <w:r w:rsidRPr="00842A91">
        <w:rPr>
          <w:b/>
          <w:sz w:val="21"/>
          <w:szCs w:val="21"/>
          <w:lang w:val="sq-AL"/>
        </w:rPr>
        <w:t>Konstaton se për vitin 2010:</w:t>
      </w:r>
    </w:p>
    <w:p w:rsidR="00282A5A" w:rsidRPr="00842A91" w:rsidRDefault="00282A5A" w:rsidP="00282A5A">
      <w:pPr>
        <w:pStyle w:val="Paragrafi"/>
        <w:rPr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>Veprimtaria e KSHC-së gjatë vitit 2010 ka tregues të kthimit në normalitet të funksionimit të tij;</w:t>
      </w:r>
    </w:p>
    <w:p w:rsidR="00282A5A" w:rsidRPr="00842A91" w:rsidRDefault="00282A5A" w:rsidP="00282A5A">
      <w:pPr>
        <w:pStyle w:val="Paragrafi"/>
        <w:rPr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>Trupa e re e kompozuar e KSHC-së është angazhuar në shqyrtimin e dosjeve të prapambetura, si dhe ka arritur të kthejë brenda afateve ligjore trajtimin e ankesave dhe vendimmarrjen e tyre;</w:t>
      </w:r>
    </w:p>
    <w:p w:rsidR="00282A5A" w:rsidRPr="00842A91" w:rsidRDefault="00282A5A" w:rsidP="00282A5A">
      <w:pPr>
        <w:pStyle w:val="Paragrafi"/>
        <w:rPr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 xml:space="preserve">Raportimi i KSHC-së për vitin 2010 ka një përmirësim të lehtë në drejtim të konstatimit dhe interpretimit të problematikës dhe trajtimit të parimeve thelbësore, mbi të cilat është ndërtuar ligji, por i mungon analiza statistikore e detajuar në lidhjet shkak-pasojë të gjendjes së instituteve të ligjit për shërbimin civil; </w:t>
      </w:r>
    </w:p>
    <w:p w:rsidR="00282A5A" w:rsidRPr="00842A91" w:rsidRDefault="00282A5A" w:rsidP="00282A5A">
      <w:pPr>
        <w:pStyle w:val="Paragrafi"/>
        <w:rPr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>Veprimtaria e këtij institucioni nuk ka përmbushur objektivin ligjor në lidhje me ushtrimin e mbikëqyrjes në institucionet e ndryshme të administratës publike;</w:t>
      </w:r>
    </w:p>
    <w:p w:rsidR="00282A5A" w:rsidRPr="00842A91" w:rsidRDefault="00282A5A" w:rsidP="00282A5A">
      <w:pPr>
        <w:pStyle w:val="Paragrafi"/>
        <w:rPr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>Nuk ka tregues në përmirësimin e situatës së zbatueshmërisë së instituteve të shërbimit civil në administratën  vendore dhe institucionet e pavarura;</w:t>
      </w:r>
    </w:p>
    <w:p w:rsidR="00282A5A" w:rsidRPr="00842A91" w:rsidRDefault="00282A5A" w:rsidP="00282A5A">
      <w:pPr>
        <w:pStyle w:val="Paragrafi"/>
        <w:rPr>
          <w:b/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>Nuk ka aplikuar mekanizmat ligjorë, me qëllim forcimin e kapaciteteve të tij si institucion që mbron të drejtat e ankuesve, subjekte të ligjit për shërbimin civil;</w:t>
      </w:r>
    </w:p>
    <w:p w:rsidR="00282A5A" w:rsidRPr="00842A91" w:rsidRDefault="00282A5A" w:rsidP="00282A5A">
      <w:pPr>
        <w:pStyle w:val="Paragrafi"/>
        <w:rPr>
          <w:b/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>Nuk ka pasur promovim të veprimtarisë së institucionit, në kuadër të informimit dhe publikimit të informacionit të nevojshëm ligjor dhe të ecurisë së vendimeve të trajtuara prej tij.</w:t>
      </w:r>
    </w:p>
    <w:p w:rsidR="00282A5A" w:rsidRPr="00842A91" w:rsidRDefault="00282A5A" w:rsidP="00282A5A">
      <w:pPr>
        <w:pStyle w:val="Paragrafi"/>
        <w:rPr>
          <w:b/>
          <w:sz w:val="21"/>
          <w:szCs w:val="21"/>
          <w:lang w:val="sq-AL"/>
        </w:rPr>
      </w:pPr>
      <w:r w:rsidRPr="00842A91">
        <w:rPr>
          <w:b/>
          <w:sz w:val="21"/>
          <w:szCs w:val="21"/>
          <w:lang w:val="sq-AL"/>
        </w:rPr>
        <w:t>Kërkon nga Komisioni i Shërbimit Civil për vitin 2011:</w:t>
      </w:r>
    </w:p>
    <w:p w:rsidR="00282A5A" w:rsidRPr="00842A91" w:rsidRDefault="00282A5A" w:rsidP="00282A5A">
      <w:pPr>
        <w:pStyle w:val="Paragrafi"/>
        <w:rPr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>Përkushtimin dhe angazhimin maksimal të KSHC-së në drejtim të detyrave për mbështetjen e Strategjisë Ndërsektoriale të Reformës në Administratën Publike;</w:t>
      </w:r>
    </w:p>
    <w:p w:rsidR="00282A5A" w:rsidRPr="00842A91" w:rsidRDefault="00282A5A" w:rsidP="00282A5A">
      <w:pPr>
        <w:pStyle w:val="Paragrafi"/>
        <w:rPr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>Forcimin e  kapaciteteve dhe instrumenteve ligjore për të përmirësuar zbatimin e vendimeve të tij dhe kryerjen e funksionit të mbikëqyrjes. Kuvendi kërkon nisjen e procedurave për plotësimin e vakancës;</w:t>
      </w:r>
    </w:p>
    <w:p w:rsidR="00282A5A" w:rsidRPr="00842A91" w:rsidRDefault="00282A5A" w:rsidP="00282A5A">
      <w:pPr>
        <w:pStyle w:val="Paragrafi"/>
        <w:rPr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>Monitorim më të thelluar të shërbimit civil, me qëllim parandalimin e shkeljeve dhe zgjidhjen e problematikave të zbatueshmërisë së instituteve të ndryshme të shërbimit civil  në të gjitha nivelet e administratës publike;</w:t>
      </w:r>
    </w:p>
    <w:p w:rsidR="00282A5A" w:rsidRPr="00842A91" w:rsidRDefault="00282A5A" w:rsidP="00282A5A">
      <w:pPr>
        <w:pStyle w:val="Paragrafi"/>
        <w:rPr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>Rritjen e performancës së veprimtarisë së tij në tërësi dhe atë të çdo anëtari, duke synuar rritjen e efiçencës institucionale, me qëllim forcimin e qëndrueshmërisë së administratës publike në të gjitha nivelet;</w:t>
      </w:r>
    </w:p>
    <w:p w:rsidR="00282A5A" w:rsidRPr="00842A91" w:rsidRDefault="00282A5A" w:rsidP="00282A5A">
      <w:pPr>
        <w:pStyle w:val="Paragrafi"/>
        <w:rPr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>Rritjen e shkallës së bashkëveprimit dhe koordinimit me institucionet e tjera menaxhuese në shërbimin civil dhe kontrolluese në administratën publike, në mënyrë të veçantë ky bashkëpunim duhet të jetë më i spikatur me Departamentin e Administratës Publike;</w:t>
      </w:r>
    </w:p>
    <w:p w:rsidR="00282A5A" w:rsidRPr="00842A91" w:rsidRDefault="00282A5A" w:rsidP="00282A5A">
      <w:pPr>
        <w:pStyle w:val="Paragrafi"/>
        <w:rPr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>Intensifikimin e  trajnimeve me një fushë të gjerë të kategorive të nëpunësve civilë në të gjitha nivelet e administratës publike, lidhur me zbatimin dhe respektimin e instituteve të ndryshme të shërbimit civil;</w:t>
      </w:r>
    </w:p>
    <w:p w:rsidR="00282A5A" w:rsidRPr="00842A91" w:rsidRDefault="00282A5A" w:rsidP="00282A5A">
      <w:pPr>
        <w:pStyle w:val="Paragrafi"/>
        <w:rPr>
          <w:b/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>Rritjen cilësore të metodologjisë së raportimit në Kuvend, si dhe pasqyrimin e rekordeve në shkallët e ndryshme të gjyqësorit, në mënyrë të veçantë për sa i përket ekzekutimit të vendimeve.</w:t>
      </w:r>
    </w:p>
    <w:p w:rsidR="00282A5A" w:rsidRPr="00842A91" w:rsidRDefault="00282A5A" w:rsidP="00282A5A">
      <w:pPr>
        <w:pStyle w:val="Paragrafi"/>
        <w:ind w:firstLine="0"/>
        <w:rPr>
          <w:sz w:val="21"/>
          <w:szCs w:val="21"/>
          <w:lang w:val="sq-AL"/>
        </w:rPr>
      </w:pPr>
    </w:p>
    <w:p w:rsidR="00282A5A" w:rsidRPr="00842A91" w:rsidRDefault="00282A5A" w:rsidP="00282A5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26 maj 2011</w:t>
      </w:r>
    </w:p>
    <w:p w:rsidR="00282A5A" w:rsidRPr="00842A91" w:rsidRDefault="00282A5A" w:rsidP="00282A5A">
      <w:pPr>
        <w:pStyle w:val="Autoritet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lastRenderedPageBreak/>
        <w:t>KRYETARE</w:t>
      </w:r>
    </w:p>
    <w:p w:rsidR="00282A5A" w:rsidRPr="00842A91" w:rsidRDefault="00282A5A" w:rsidP="00282A5A">
      <w:pPr>
        <w:pStyle w:val="AutoritetiEmer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Jozefina Topalli (Çoba) </w:t>
      </w:r>
    </w:p>
    <w:sectPr w:rsidR="00282A5A" w:rsidRPr="00842A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2A5A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2A5A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30DAA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FC265C-8BD0-4BD5-BCA7-8A85FA7D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282A5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82A5A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3544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