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AB1" w:rsidRPr="00842A91" w:rsidRDefault="00713AB1" w:rsidP="00713AB1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>REZOLUTË</w:t>
      </w:r>
    </w:p>
    <w:p w:rsidR="00713AB1" w:rsidRPr="00A44D70" w:rsidRDefault="00713AB1" w:rsidP="00713AB1">
      <w:pPr>
        <w:pStyle w:val="Titulli"/>
        <w:keepNext w:val="0"/>
        <w:rPr>
          <w:sz w:val="14"/>
          <w:szCs w:val="21"/>
          <w:lang w:val="sq-AL"/>
        </w:rPr>
      </w:pPr>
    </w:p>
    <w:p w:rsidR="00713AB1" w:rsidRPr="00842A91" w:rsidRDefault="00713AB1" w:rsidP="00713AB1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 PËR VLERËSIMIN E  VEPRIMTARISË  SË KËSHILLIT DREJTUES </w:t>
      </w:r>
    </w:p>
    <w:p w:rsidR="00713AB1" w:rsidRPr="00842A91" w:rsidRDefault="00713AB1" w:rsidP="00713AB1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TË RTSH-SË PËR VITIN 2010 </w:t>
      </w:r>
    </w:p>
    <w:p w:rsidR="00713AB1" w:rsidRPr="00A44D70" w:rsidRDefault="00713AB1" w:rsidP="00713AB1">
      <w:pPr>
        <w:pStyle w:val="Paragrafi"/>
        <w:ind w:firstLine="0"/>
        <w:rPr>
          <w:bCs/>
          <w:sz w:val="14"/>
          <w:szCs w:val="21"/>
          <w:lang w:val="sq-AL"/>
        </w:rPr>
      </w:pPr>
    </w:p>
    <w:p w:rsidR="00713AB1" w:rsidRPr="00842A91" w:rsidRDefault="00713AB1" w:rsidP="00713AB1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>Kuvendi i Shqipërisë vëren se:</w:t>
      </w:r>
    </w:p>
    <w:p w:rsidR="00713AB1" w:rsidRPr="00842A91" w:rsidRDefault="00713AB1" w:rsidP="00713AB1">
      <w:pPr>
        <w:pStyle w:val="Paragrafi"/>
        <w:rPr>
          <w:b/>
          <w:bCs/>
          <w:sz w:val="21"/>
          <w:szCs w:val="21"/>
          <w:lang w:val="sq-AL"/>
        </w:rPr>
      </w:pPr>
      <w:r w:rsidRPr="00842A91">
        <w:rPr>
          <w:b/>
          <w:bCs/>
          <w:sz w:val="21"/>
          <w:szCs w:val="21"/>
          <w:lang w:val="sq-AL"/>
        </w:rPr>
        <w:t>-</w:t>
      </w:r>
      <w:r w:rsidRPr="00842A91">
        <w:rPr>
          <w:bCs/>
          <w:sz w:val="21"/>
          <w:szCs w:val="21"/>
          <w:lang w:val="sq-AL"/>
        </w:rPr>
        <w:t xml:space="preserve"> Këshilli Drejtues i RTSH-së ka paraqitur brenda afatit raportin “Mbi veprimtarinë vjetore të RTSH-së për vitin 2010”,  në zbatim të nenit 93 pika 12 të ligjit </w:t>
      </w:r>
      <w:r w:rsidRPr="00842A91">
        <w:rPr>
          <w:sz w:val="21"/>
          <w:szCs w:val="21"/>
          <w:lang w:val="sq-AL"/>
        </w:rPr>
        <w:t xml:space="preserve"> nr. 8410, datë 30.9.1998 “Për radion e televizionin publik e privat në Republikën e Shqipërisë”, të ndryshuar;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>- Këshilli Drejtues i RTSH-së është impenjuar  në vazhdimësi për ngritjen e nivelit të RTSH-së në kushtet e konkurrencës së operatorëve të tjerë  në tregun mediatik, duke bërë përpjekje për përmirësimin e parametrave që ndikojnë në ngritjen e imazhit të këtij institucioni tepër të rëndësishëm të vendit;</w:t>
      </w:r>
    </w:p>
    <w:p w:rsidR="00713AB1" w:rsidRPr="00842A91" w:rsidRDefault="00713AB1" w:rsidP="00713AB1">
      <w:pPr>
        <w:pStyle w:val="Paragrafi"/>
        <w:rPr>
          <w:bCs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>- Këshilli Drejtues i RTSH-së vëmendje të posaçme i ka kushtuar punës së strukturave drejtuese të RTSH-së  për thellimin e procesit të reformimit të këtij institucioni, si një institucion kombëtar publik, siç e përcakton ligji;</w:t>
      </w:r>
    </w:p>
    <w:p w:rsidR="00713AB1" w:rsidRPr="00842A91" w:rsidRDefault="00713AB1" w:rsidP="00713AB1">
      <w:pPr>
        <w:pStyle w:val="Paragrafi"/>
        <w:rPr>
          <w:bCs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>- Siç është nënvizuar dhe në raportin e Këshillit Drejtues të RTSH-së, Kuvendi vlerëson  përmirësimin e situatës  financiare në shumën e 353 milionë lekëve, ose 65 për qind më shumë se në vitin 2009, të ardhura këto kryesisht si rrjedhojë  e arkëtimit  të tarifës së aparatit marrës televiziv dhe të përdorura në funksion të prodhimit dhe të investimeve;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RTSH-ja, sidomos gjatë vitit 2010 e në vazhdim, po punon intensivisht për përmirësimin e parametrave cilësorë në shërbim të teleshikuesve. Gjatë vitit 2010 ka vijuar  përmirësimi i strukturës programore, përmes rifreskimit të ekranit  me emisione cilësore,  që kanë rritur shikueshmërinë e publikut.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b/>
          <w:sz w:val="21"/>
          <w:szCs w:val="21"/>
          <w:lang w:val="sq-AL"/>
        </w:rPr>
        <w:t>Kuvendi vlerëson se: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Në programet e RTSH-së vërehen arritje në drejtim të rritjes së pavarësisë editoriale;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Përmirësimi sa më i shpejtë i kuadrit ligjor  është i domosdoshëm  në rritjen e efiçensës së strukturave të këtij institucioni;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- Në dobi të procesit të nisur  për përmirësimin e teknologjisë radiotelevizive dhe kualifikimit teknik e profesional të personelit të RTSH-së, nga ky institucion shumë i rëndësishëm, duhet  një mbështetje më e madhe nga Buxheti i Shtetit; 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Duke vlerësuar përpjekjet e vazhdueshme për përmirësimin e strukturës programore të RTSH-së, Kuvendi nxit përdorimin e formave sa më efikase  gjithëpërfshirëse të dialogimit qytetar, të cilat mundësojnë ndjekjen në dinamikë  nga teleshikuesit dhe dëgjuesit ndaj këtij operatori;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Një vend të rëndësishëm në emisionet radiotelevizive duhet të zënë emisionet për  kategorinë e personave me aftësi të kufizuar shqisore;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Këshilli Drejtues dhe drejtuesit e RTSH-së vëmendje të veçantë duhet t’i kushtojnë</w:t>
      </w:r>
      <w:r>
        <w:rPr>
          <w:sz w:val="21"/>
          <w:szCs w:val="21"/>
          <w:lang w:val="sq-AL"/>
        </w:rPr>
        <w:t xml:space="preserve"> rinovimit  të teknologjisë digj</w:t>
      </w:r>
      <w:r w:rsidRPr="00842A91">
        <w:rPr>
          <w:sz w:val="21"/>
          <w:szCs w:val="21"/>
          <w:lang w:val="sq-AL"/>
        </w:rPr>
        <w:t>itale të RTSH-së dhe përshtatjes të saj me stafin e kualifikuar profesional;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Strukturat e RTSH-së të rrisin ndjeshëm efektivitetin e punës së tyre  për rritjen e buxhetit të këtij institucioni, duke siguruar fondet financiare jo vetëm nga Buxheti i Shtetit dhe taksa mbi aparatin marrës, por dhe  nga  një larmi kontratash me palët e treta për transmetime të ndryshme;</w:t>
      </w:r>
    </w:p>
    <w:p w:rsidR="00713AB1" w:rsidRPr="00842A91" w:rsidRDefault="00713AB1" w:rsidP="00713AB1">
      <w:pPr>
        <w:pStyle w:val="Paragrafi"/>
        <w:rPr>
          <w:b/>
          <w:sz w:val="21"/>
          <w:szCs w:val="21"/>
          <w:lang w:val="sq-AL"/>
        </w:rPr>
      </w:pPr>
      <w:r w:rsidRPr="00842A91">
        <w:rPr>
          <w:bCs/>
          <w:sz w:val="21"/>
          <w:szCs w:val="21"/>
          <w:lang w:val="sq-AL"/>
        </w:rPr>
        <w:t xml:space="preserve">- Kuvendi vëren se  nga Këshilli Drejtues i RTSH-së nuk është zbatuar neni 88 pika 6 </w:t>
      </w:r>
      <w:r w:rsidRPr="00842A91">
        <w:rPr>
          <w:sz w:val="21"/>
          <w:szCs w:val="21"/>
          <w:lang w:val="sq-AL"/>
        </w:rPr>
        <w:t xml:space="preserve">i ligjit  nr.8410, datë 30.9.1998 “Për radion e televizionin publik e privat në Republikën e Shqipërisë”, të ndryshuar, lidhur me </w:t>
      </w:r>
      <w:r w:rsidRPr="00842A91">
        <w:rPr>
          <w:bCs/>
          <w:sz w:val="21"/>
          <w:szCs w:val="21"/>
          <w:lang w:val="sq-AL"/>
        </w:rPr>
        <w:t>hedhjen e shortit për përcaktimin e mandateve të anëtarëve të Këshillit Drejtues të RTSH-së.</w:t>
      </w: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</w:p>
    <w:p w:rsidR="00713AB1" w:rsidRPr="00842A91" w:rsidRDefault="00713AB1" w:rsidP="00713AB1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26 maj 2011</w:t>
      </w:r>
    </w:p>
    <w:p w:rsidR="00713AB1" w:rsidRPr="00842A91" w:rsidRDefault="00713AB1" w:rsidP="00713AB1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KRYETARE</w:t>
      </w:r>
    </w:p>
    <w:p w:rsidR="00713AB1" w:rsidRPr="00842A91" w:rsidRDefault="00713AB1" w:rsidP="00713AB1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Jozefina Topalli (Çoba) </w:t>
      </w:r>
    </w:p>
    <w:sectPr w:rsidR="00713AB1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3AB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13AB1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23A4A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E7D5B1-B273-4ED2-9E29-6BB43F807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713AB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13AB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