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3CC" w:rsidRPr="004B5F12" w:rsidRDefault="001823CC" w:rsidP="001823CC">
      <w:pPr>
        <w:pStyle w:val="Akti"/>
        <w:rPr>
          <w:sz w:val="21"/>
          <w:szCs w:val="21"/>
        </w:rPr>
      </w:pPr>
      <w:bookmarkStart w:id="0" w:name="_GoBack"/>
      <w:bookmarkEnd w:id="0"/>
      <w:r w:rsidRPr="004B5F12">
        <w:rPr>
          <w:sz w:val="21"/>
          <w:szCs w:val="21"/>
        </w:rPr>
        <w:t>REZOLUTË</w:t>
      </w:r>
    </w:p>
    <w:p w:rsidR="001823CC" w:rsidRPr="004B5F12" w:rsidRDefault="001823CC" w:rsidP="001823CC">
      <w:pPr>
        <w:pStyle w:val="TitulliTitull"/>
        <w:rPr>
          <w:sz w:val="21"/>
          <w:szCs w:val="21"/>
        </w:rPr>
      </w:pPr>
      <w:r w:rsidRPr="004B5F12">
        <w:rPr>
          <w:sz w:val="21"/>
          <w:szCs w:val="21"/>
        </w:rPr>
        <w:t>PËR VLERËSIMIN E VEPRIMTARISË SË BANKËS SË SHQIPËRISË  PËR VITIN 2010</w:t>
      </w:r>
    </w:p>
    <w:p w:rsidR="001823CC" w:rsidRPr="004B5F12" w:rsidRDefault="001823CC" w:rsidP="001823CC">
      <w:pPr>
        <w:pStyle w:val="Paragrafi"/>
        <w:ind w:firstLine="0"/>
        <w:rPr>
          <w:sz w:val="21"/>
          <w:szCs w:val="21"/>
        </w:rPr>
      </w:pPr>
    </w:p>
    <w:p w:rsidR="001823CC" w:rsidRPr="004B5F12" w:rsidRDefault="001823CC" w:rsidP="001823CC">
      <w:pPr>
        <w:pStyle w:val="Paragrafi"/>
        <w:rPr>
          <w:b/>
          <w:sz w:val="21"/>
          <w:szCs w:val="21"/>
        </w:rPr>
      </w:pPr>
      <w:r w:rsidRPr="004B5F12">
        <w:rPr>
          <w:b/>
          <w:sz w:val="21"/>
          <w:szCs w:val="21"/>
        </w:rPr>
        <w:t>Kuvendi i Shqipërisë,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Duke vlerësuar rolin kushtetues të Bankës së Shqipërisë për zbatimin e pavarur të politikës monetare;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 xml:space="preserve">Duke njohur objektivat afatmesëm e vjetorë, si dhe detyrimet ligjore të institucionit; 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Duke marrë në konsideratë ndikimin e zhvillimeve ekonomike botërore, rajonale e kombëtare në politikën monetare të ndjekur nga institucioni;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 xml:space="preserve">Duke mbështetur dhe nxitur bashkëpunimin me këtë institucion; 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b/>
          <w:sz w:val="21"/>
          <w:szCs w:val="21"/>
        </w:rPr>
        <w:t>Konstaton se gjatë vitit 2010 Banka e Shqipërisë</w:t>
      </w:r>
      <w:r w:rsidRPr="004B5F12">
        <w:rPr>
          <w:sz w:val="21"/>
          <w:szCs w:val="21"/>
        </w:rPr>
        <w:t>: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Ka vijuar zbatimin e një politike monetare në funksion të konsolidimit të stabilitetit makroekonomik të vendit, në kushtet kur ekonomia globale dhe ajo e vendeve të rajonit vazhdojnë të luhaten;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Ka realizuar objektivin e saj kryesor, ruajtjen e stabilitetit të çmimeve, duke e mbajtur nivelin e inflacionit brenda kufijve të programuar;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Ka koordinuar politikën monetare me atë fiskale, duke rritur stimulin monetar në ekonomi dhe duke nxitur zhvillimin e tregut të brendshëm financiar;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Me politikat e ndjekura, veçanërisht nëpërmjet shënjestrimit të normave afatshkurtra të interesit dhe minimizimit të luhatjeve të tyre, si dhe reduktimit të vazhdueshëm të normave të interesit për kreditë afatgjata, ka ndikuar në rritjen e kreditimit të biznesit dhe zgjerimin e investimeve;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Ka forcuar rolin mbikëqyrës ndaj sektorit bankar, nëpërmjet mbajtjes së një niveli kapitali të mjaftueshëm për përballimin e rreziqeve të mundshme të kreditimit, përmirësimit të kuadrit organizativ e rregullator të mbikëqyrjes bankare dhe respektimit të kërkesave të tjera ligjore në këtë fushë;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Ka forcuar rolin mbikëqyrës ndaj çështjeve që lidhen me parandalimin e pastrimit të parave në sektorin bankar;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Ka ruajtur rezervën valutore në kufijtë e programuar;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Ka mbështetur proceset integruese të vendit tonë në BE dhe ka mbajtur marrëdhënie bashkëpunuese me institucionet kryesore financiare kombëtare e ndërkombëtare.</w:t>
      </w:r>
    </w:p>
    <w:p w:rsidR="001823CC" w:rsidRPr="004B5F12" w:rsidRDefault="001823CC" w:rsidP="001823CC">
      <w:pPr>
        <w:pStyle w:val="Paragrafi"/>
        <w:rPr>
          <w:b/>
          <w:sz w:val="21"/>
          <w:szCs w:val="21"/>
        </w:rPr>
      </w:pPr>
      <w:r w:rsidRPr="004B5F12">
        <w:rPr>
          <w:b/>
          <w:sz w:val="21"/>
          <w:szCs w:val="21"/>
        </w:rPr>
        <w:t>Kuvendi kërkon që, për vitin 2011, Banka e Shqipërisë të përqendrojë punën në këto drejtime: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Koordinimin e politikave të saj monetare me ato fiskale të Qeverisë, për të bërë të mundur ruajtjen e stabilitetit makroekonomik të vendit, realizimin e objektivit të rritjes së prodhimit të brendshëm, si dhe zhvillimin e mëtejshëm të sektorit privat;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Ruajtjen e stabilitetit të çmimeve brenda normës së inflacionit të parashikuar në programin monetar, si faktor i rëndësishëm për zhvillimin ekonomik të vendit, ruajtjen e nivelit të jetesës së qytetarëve dhe zgjerimin e vazhdueshëm të konsumit;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Forcimin e mëtejshëm të rolit mbikëqyrës ndaj sistemit bankar, rritjen e bashkëpunimit me Autoritetin e Mbikëqyrjes Financiare dhe me të gjitha institucionet mbikëqyrëse e rregullatore, me qëllim konsolidimin e mëtejshëm të sistemit financiar të vendit;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Rishikimin e kuadrit ligjor e nënligjor të institucionit, për t’iu përgjigjur më mirë zhvillimeve të ekonomisë botërore, të rajonit dhe atyre të ekonomisë sonë;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Zbatimin e politikave që synojnë rritjen e kreditimit të ekonomisë, veçanërisht të sferës prodhuese, e shoqëruar kjo me uljen e kostos së kreditimit, si dhe përmirësimin e marrëdhënieve midis sektorit privat dhe  atij bankar;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  <w:r w:rsidRPr="004B5F12">
        <w:rPr>
          <w:sz w:val="21"/>
          <w:szCs w:val="21"/>
        </w:rPr>
        <w:t>- Rritjen e transparencës së bankave ndaj qytetarëve, reduktimin e kostos së shërbimeve  bankare, si dhe rritjen e gamës së shërbimeve për qytetarët dhe biznesin.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</w:p>
    <w:p w:rsidR="001823CC" w:rsidRPr="004B5F12" w:rsidRDefault="001823CC" w:rsidP="001823CC">
      <w:pPr>
        <w:pStyle w:val="Autoriteti"/>
        <w:rPr>
          <w:sz w:val="21"/>
          <w:szCs w:val="21"/>
        </w:rPr>
      </w:pPr>
      <w:r w:rsidRPr="004B5F12">
        <w:rPr>
          <w:sz w:val="21"/>
          <w:szCs w:val="21"/>
        </w:rPr>
        <w:t xml:space="preserve">KRYETARE </w:t>
      </w:r>
      <w:r w:rsidRPr="004B5F12">
        <w:rPr>
          <w:sz w:val="21"/>
          <w:szCs w:val="21"/>
        </w:rPr>
        <w:tab/>
        <w:t xml:space="preserve"> </w:t>
      </w:r>
    </w:p>
    <w:p w:rsidR="001823CC" w:rsidRPr="004B5F12" w:rsidRDefault="001823CC" w:rsidP="001823CC">
      <w:pPr>
        <w:pStyle w:val="AutoritetiEmer"/>
        <w:rPr>
          <w:sz w:val="21"/>
          <w:szCs w:val="21"/>
        </w:rPr>
      </w:pPr>
      <w:r w:rsidRPr="004B5F12">
        <w:rPr>
          <w:sz w:val="21"/>
          <w:szCs w:val="21"/>
        </w:rPr>
        <w:t>Jozefina Topalli (Çoba)</w:t>
      </w:r>
    </w:p>
    <w:p w:rsidR="001823CC" w:rsidRPr="004B5F12" w:rsidRDefault="001823CC" w:rsidP="001823CC">
      <w:pPr>
        <w:pStyle w:val="Paragrafi"/>
        <w:rPr>
          <w:sz w:val="21"/>
          <w:szCs w:val="21"/>
        </w:rPr>
      </w:pPr>
    </w:p>
    <w:p w:rsidR="001823CC" w:rsidRPr="004B5F12" w:rsidRDefault="001823CC" w:rsidP="001823CC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Tiranë më, </w:t>
      </w:r>
      <w:r w:rsidRPr="004B5F12">
        <w:rPr>
          <w:sz w:val="21"/>
          <w:szCs w:val="21"/>
        </w:rPr>
        <w:t>9 qershor 2011</w:t>
      </w:r>
    </w:p>
    <w:sectPr w:rsidR="001823CC" w:rsidRPr="004B5F12" w:rsidSect="001823CC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36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E6E56">
      <w:r>
        <w:separator/>
      </w:r>
    </w:p>
  </w:endnote>
  <w:endnote w:type="continuationSeparator" w:id="0">
    <w:p w:rsidR="00000000" w:rsidRDefault="00AE6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3CC" w:rsidRPr="0021768F" w:rsidRDefault="001823CC">
    <w:pPr>
      <w:pStyle w:val="Footer"/>
      <w:rPr>
        <w:rFonts w:ascii="CG Times" w:hAnsi="CG Times"/>
        <w:sz w:val="22"/>
        <w:szCs w:val="22"/>
      </w:rPr>
    </w:pPr>
    <w:r w:rsidRPr="0021768F">
      <w:rPr>
        <w:rFonts w:ascii="CG Times" w:hAnsi="CG Times"/>
        <w:sz w:val="22"/>
        <w:szCs w:val="22"/>
      </w:rPr>
      <w:fldChar w:fldCharType="begin"/>
    </w:r>
    <w:r w:rsidRPr="0021768F">
      <w:rPr>
        <w:rFonts w:ascii="CG Times" w:hAnsi="CG Times"/>
        <w:sz w:val="22"/>
        <w:szCs w:val="22"/>
      </w:rPr>
      <w:instrText xml:space="preserve"> PAGE   \* MERGEFORMAT </w:instrText>
    </w:r>
    <w:r w:rsidRPr="0021768F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3702</w:t>
    </w:r>
    <w:r w:rsidRPr="0021768F">
      <w:rPr>
        <w:rFonts w:ascii="CG Times" w:hAnsi="CG Times"/>
        <w:sz w:val="22"/>
        <w:szCs w:val="22"/>
      </w:rPr>
      <w:fldChar w:fldCharType="end"/>
    </w:r>
  </w:p>
  <w:p w:rsidR="001823CC" w:rsidRDefault="001823C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23CC" w:rsidRPr="0021768F" w:rsidRDefault="001823CC">
    <w:pPr>
      <w:pStyle w:val="Footer"/>
      <w:jc w:val="right"/>
      <w:rPr>
        <w:rFonts w:ascii="CG Times" w:hAnsi="CG Times"/>
        <w:sz w:val="22"/>
        <w:szCs w:val="22"/>
      </w:rPr>
    </w:pPr>
    <w:r w:rsidRPr="0021768F">
      <w:rPr>
        <w:rFonts w:ascii="CG Times" w:hAnsi="CG Times"/>
        <w:sz w:val="22"/>
        <w:szCs w:val="22"/>
      </w:rPr>
      <w:fldChar w:fldCharType="begin"/>
    </w:r>
    <w:r w:rsidRPr="0021768F">
      <w:rPr>
        <w:rFonts w:ascii="CG Times" w:hAnsi="CG Times"/>
        <w:sz w:val="22"/>
        <w:szCs w:val="22"/>
      </w:rPr>
      <w:instrText xml:space="preserve"> PAGE   \* MERGEFORMAT </w:instrText>
    </w:r>
    <w:r w:rsidRPr="0021768F">
      <w:rPr>
        <w:rFonts w:ascii="CG Times" w:hAnsi="CG Times"/>
        <w:sz w:val="22"/>
        <w:szCs w:val="22"/>
      </w:rPr>
      <w:fldChar w:fldCharType="separate"/>
    </w:r>
    <w:r w:rsidR="00AE6E56">
      <w:rPr>
        <w:rFonts w:ascii="CG Times" w:hAnsi="CG Times"/>
        <w:noProof/>
        <w:sz w:val="22"/>
        <w:szCs w:val="22"/>
      </w:rPr>
      <w:t>3667</w:t>
    </w:r>
    <w:r w:rsidRPr="0021768F">
      <w:rPr>
        <w:rFonts w:ascii="CG Times" w:hAnsi="CG Times"/>
        <w:sz w:val="22"/>
        <w:szCs w:val="22"/>
      </w:rPr>
      <w:fldChar w:fldCharType="end"/>
    </w:r>
  </w:p>
  <w:p w:rsidR="001823CC" w:rsidRDefault="001823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E6E56">
      <w:r>
        <w:separator/>
      </w:r>
    </w:p>
  </w:footnote>
  <w:footnote w:type="continuationSeparator" w:id="0">
    <w:p w:rsidR="00000000" w:rsidRDefault="00AE6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23CC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23CC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E6E56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58CF22-9AFC-4C25-A7E9-3093521A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3CC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rsid w:val="001823CC"/>
    <w:rPr>
      <w:rFonts w:eastAsia="MS Mincho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3423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2019-03-19T14:27:00Z</dcterms:created>
  <dcterms:modified xsi:type="dcterms:W3CDTF">2019-03-19T14:27:00Z</dcterms:modified>
</cp:coreProperties>
</file>