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884" w:rsidRPr="005D24E8" w:rsidRDefault="000F7884" w:rsidP="000F7884">
      <w:pPr>
        <w:pStyle w:val="TitulliTitull"/>
        <w:rPr>
          <w:b/>
          <w:lang w:val="sq-AL"/>
        </w:rPr>
      </w:pPr>
      <w:bookmarkStart w:id="0" w:name="_GoBack"/>
      <w:bookmarkEnd w:id="0"/>
      <w:r w:rsidRPr="005D24E8">
        <w:rPr>
          <w:b/>
          <w:lang w:val="sq-AL"/>
        </w:rPr>
        <w:t>REZOLUTË</w:t>
      </w:r>
    </w:p>
    <w:p w:rsidR="000F7884" w:rsidRPr="00B3794F" w:rsidRDefault="000F7884" w:rsidP="000F7884">
      <w:pPr>
        <w:pStyle w:val="TitulliTitull"/>
        <w:rPr>
          <w:b/>
          <w:lang w:val="sq-AL"/>
        </w:rPr>
      </w:pPr>
      <w:r w:rsidRPr="00B3794F">
        <w:rPr>
          <w:b/>
          <w:lang w:val="sq-AL"/>
        </w:rPr>
        <w:t xml:space="preserve">PËR VLERËSIMIN E VEPRIMTARISË SË AUTORITETIT </w:t>
      </w:r>
    </w:p>
    <w:p w:rsidR="000F7884" w:rsidRPr="00B3794F" w:rsidRDefault="000F7884" w:rsidP="000F7884">
      <w:pPr>
        <w:pStyle w:val="TitulliTitull"/>
        <w:rPr>
          <w:b/>
          <w:lang w:val="sq-AL"/>
        </w:rPr>
      </w:pPr>
      <w:r w:rsidRPr="00B3794F">
        <w:rPr>
          <w:b/>
          <w:lang w:val="sq-AL"/>
        </w:rPr>
        <w:t>TË KONKURRENCËS PËR VITIN 2011</w:t>
      </w:r>
    </w:p>
    <w:p w:rsidR="000F7884" w:rsidRPr="00706D79" w:rsidRDefault="000F7884" w:rsidP="000F7884">
      <w:pPr>
        <w:pStyle w:val="Paragrafi"/>
        <w:rPr>
          <w:sz w:val="16"/>
          <w:lang w:val="sq-AL"/>
        </w:rPr>
      </w:pPr>
    </w:p>
    <w:p w:rsidR="000F7884" w:rsidRPr="009E0F89" w:rsidRDefault="000F7884" w:rsidP="000F7884">
      <w:pPr>
        <w:pStyle w:val="Paragrafi"/>
        <w:rPr>
          <w:b/>
          <w:lang w:val="sq-AL"/>
        </w:rPr>
      </w:pPr>
      <w:r w:rsidRPr="00B3794F">
        <w:rPr>
          <w:b/>
          <w:lang w:val="sq-AL"/>
        </w:rPr>
        <w:t>Kuvendi i Shqipërisë konstaton se:</w:t>
      </w:r>
    </w:p>
    <w:p w:rsidR="000F7884" w:rsidRPr="003E07B0" w:rsidRDefault="000F7884" w:rsidP="000F7884">
      <w:pPr>
        <w:pStyle w:val="Paragrafi"/>
        <w:rPr>
          <w:lang w:val="sq-AL"/>
        </w:rPr>
      </w:pPr>
      <w:r w:rsidRPr="003E07B0">
        <w:rPr>
          <w:lang w:val="sq-AL"/>
        </w:rPr>
        <w:t>Veprimtaria e Autoritetit të Konkurrencës është ushtruar në përputhje me kërkesat e ligjit nr. 9121, datë 28.7.2003 “Për mbrojtjen e konkurrencës”, ndryshuar me ligjin nr. 9499, datë  3.4.2006.</w:t>
      </w:r>
    </w:p>
    <w:p w:rsidR="000F7884" w:rsidRPr="00B3794F" w:rsidRDefault="000F7884" w:rsidP="000F7884">
      <w:pPr>
        <w:pStyle w:val="Paragrafi"/>
        <w:rPr>
          <w:b/>
          <w:lang w:val="sq-AL"/>
        </w:rPr>
      </w:pPr>
      <w:r w:rsidRPr="00B3794F">
        <w:rPr>
          <w:b/>
          <w:lang w:val="sq-AL"/>
        </w:rPr>
        <w:t>Kuvendi vlerëson veprimtarinë e Autoritetit të Konkurrencës në drejtim të:</w:t>
      </w:r>
    </w:p>
    <w:p w:rsidR="000F7884" w:rsidRPr="003E07B0" w:rsidRDefault="000F7884" w:rsidP="000F7884">
      <w:pPr>
        <w:pStyle w:val="Paragrafi"/>
        <w:rPr>
          <w:lang w:val="sq-AL"/>
        </w:rPr>
      </w:pPr>
      <w:r w:rsidRPr="003E07B0">
        <w:rPr>
          <w:lang w:val="sq-AL"/>
        </w:rPr>
        <w:t>- Rritjes dhe konsolidimit të pozicionit të Autoritetit për rregullimin dhe mbikëqyrjen e tregjeve, në përputhje me politikën kombëtare të konkurrencës, normat dhe praktikat më të mira të administratës publike, si dhe të së drejtës europiane të konkurrencës;</w:t>
      </w:r>
    </w:p>
    <w:p w:rsidR="000F7884" w:rsidRPr="003E07B0" w:rsidRDefault="000F7884" w:rsidP="000F7884">
      <w:pPr>
        <w:pStyle w:val="Paragrafi"/>
        <w:rPr>
          <w:lang w:val="sq-AL"/>
        </w:rPr>
      </w:pPr>
      <w:r w:rsidRPr="003E07B0">
        <w:rPr>
          <w:lang w:val="sq-AL"/>
        </w:rPr>
        <w:t>- Nxitjes së konkurrencës së lirë dhe mbrojtjes së konsumatorëve nëpërmjet ndërmarrjes së hetimit në tregun e importit dhe të shitjes me shumicë të sheqerit, të orizit, të shitjes me shumicë të vajit vegjetal, tregun e telekomunikacioneve, tregun e ngarkim-shkarkimit të GLN-së në rrugë detare etj.;</w:t>
      </w:r>
    </w:p>
    <w:p w:rsidR="000F7884" w:rsidRPr="003E07B0" w:rsidRDefault="000F7884" w:rsidP="000F7884">
      <w:pPr>
        <w:pStyle w:val="Paragrafi"/>
        <w:rPr>
          <w:lang w:val="sq-AL"/>
        </w:rPr>
      </w:pPr>
      <w:r w:rsidRPr="003E07B0">
        <w:rPr>
          <w:lang w:val="sq-AL"/>
        </w:rPr>
        <w:t xml:space="preserve">- Plotësimit dhe përmirësimit të kuadrit ligjor sekondar, duke reflektuar zhvillimet më të fundit të rregulloreve e praktikave më të mira të Bashkimit Europian, si dhe në përvojat tona; </w:t>
      </w:r>
    </w:p>
    <w:p w:rsidR="000F7884" w:rsidRPr="003E07B0" w:rsidRDefault="000F7884" w:rsidP="000F7884">
      <w:pPr>
        <w:pStyle w:val="Paragrafi"/>
        <w:rPr>
          <w:lang w:val="sq-AL"/>
        </w:rPr>
      </w:pPr>
      <w:r w:rsidRPr="003E07B0">
        <w:rPr>
          <w:lang w:val="sq-AL"/>
        </w:rPr>
        <w:t>- Rritjes së advokacisë dhe kulturës së konkurrencës nëpërmjet bashkëpunimit të ngushtë dhe interaktiv me entet rregullatore e institucionet qendrore, shoqatat e biznesit dhe ato të mbrojtjes së konsumatorit, por edhe me publikun e gjerë;</w:t>
      </w:r>
    </w:p>
    <w:p w:rsidR="000F7884" w:rsidRPr="003E07B0" w:rsidRDefault="000F7884" w:rsidP="000F7884">
      <w:pPr>
        <w:pStyle w:val="Paragrafi"/>
        <w:rPr>
          <w:lang w:val="sq-AL"/>
        </w:rPr>
      </w:pPr>
      <w:r w:rsidRPr="003E07B0">
        <w:rPr>
          <w:lang w:val="sq-AL"/>
        </w:rPr>
        <w:t>- Rritjes së bashkëpunimit me institucionet ndërkombëtare, për të forcuar rolin e  Autoritetit në procesin e integrimit të vendit;</w:t>
      </w:r>
    </w:p>
    <w:p w:rsidR="000F7884" w:rsidRPr="003E07B0" w:rsidRDefault="000F7884" w:rsidP="000F7884">
      <w:pPr>
        <w:pStyle w:val="Paragrafi"/>
        <w:rPr>
          <w:lang w:val="sq-AL"/>
        </w:rPr>
      </w:pPr>
      <w:r w:rsidRPr="003E07B0">
        <w:rPr>
          <w:lang w:val="sq-AL"/>
        </w:rPr>
        <w:t xml:space="preserve">- Konsolidimit të shkallës së ekspertizës dhe të kapaciteteve administrative, që kanë ndihmuar në rritjen e shpejtësisë së veprimit, në përgjigje të ankesave dhe ndërtimit të taktikave në mënyrën e duhur, për të përmirësuar instrumentin e </w:t>
      </w:r>
      <w:r w:rsidRPr="00B3794F">
        <w:rPr>
          <w:i/>
          <w:lang w:val="sq-AL"/>
        </w:rPr>
        <w:t>down raids</w:t>
      </w:r>
      <w:r w:rsidRPr="003E07B0">
        <w:rPr>
          <w:lang w:val="sq-AL"/>
        </w:rPr>
        <w:t>-it;</w:t>
      </w:r>
    </w:p>
    <w:p w:rsidR="000F7884" w:rsidRPr="003E07B0" w:rsidRDefault="000F7884" w:rsidP="000F7884">
      <w:pPr>
        <w:pStyle w:val="Paragrafi"/>
        <w:rPr>
          <w:lang w:val="sq-AL"/>
        </w:rPr>
      </w:pPr>
      <w:r w:rsidRPr="003E07B0">
        <w:rPr>
          <w:lang w:val="sq-AL"/>
        </w:rPr>
        <w:t xml:space="preserve">- Rritjen e llojeve të tregjeve që kanë qenë objekt i monitorimit dhe i hetimeve, apo i kontrollit dhe vlerësimit të përqendrimit nga institucioni i konkurrencës. </w:t>
      </w:r>
    </w:p>
    <w:p w:rsidR="000F7884" w:rsidRPr="00B3794F" w:rsidRDefault="000F7884" w:rsidP="000F7884">
      <w:pPr>
        <w:pStyle w:val="Paragrafi"/>
        <w:rPr>
          <w:b/>
          <w:lang w:val="sq-AL"/>
        </w:rPr>
      </w:pPr>
      <w:r w:rsidRPr="00B3794F">
        <w:rPr>
          <w:b/>
          <w:lang w:val="sq-AL"/>
        </w:rPr>
        <w:t>Kuvendi kërkon që Autoriteti i Konkurrencës për vitin 2012 të përmirësojë punën në këto drejtime:</w:t>
      </w:r>
    </w:p>
    <w:p w:rsidR="000F7884" w:rsidRPr="003E07B0" w:rsidRDefault="000F7884" w:rsidP="000F7884">
      <w:pPr>
        <w:pStyle w:val="Paragrafi"/>
        <w:rPr>
          <w:lang w:val="sq-AL"/>
        </w:rPr>
      </w:pPr>
      <w:r w:rsidRPr="003E07B0">
        <w:rPr>
          <w:lang w:val="sq-AL"/>
        </w:rPr>
        <w:t>- Plotësimin dhe përmirësimin e vazhdueshëm të kuadrit ligjor sekondar me rregullore dhe udhëzues, i cili ka ndikim të drejtpërdrejtë në forcimin e zbatimit të ligjit të konkurrencës, në përputhje me praktikat e vendeve të tjera dhe direktivat e Bashkimit Europian, në veçanti për nxitjen e konsolidimin e intrumentit të ankesës së operatorëve të tregut;</w:t>
      </w:r>
    </w:p>
    <w:p w:rsidR="000F7884" w:rsidRPr="003E07B0" w:rsidRDefault="000F7884" w:rsidP="000F7884">
      <w:pPr>
        <w:pStyle w:val="Paragrafi"/>
        <w:rPr>
          <w:lang w:val="sq-AL"/>
        </w:rPr>
      </w:pPr>
      <w:r w:rsidRPr="003E07B0">
        <w:rPr>
          <w:lang w:val="sq-AL"/>
        </w:rPr>
        <w:t>- Përfundimin e hetimeve të nisura, si dhe zgjerimin e thellimin e hetimeve në tregje, për të eliminuar deformimet e konkurrencës dhe për të mbrojtur konsumatorët;</w:t>
      </w:r>
    </w:p>
    <w:p w:rsidR="000F7884" w:rsidRPr="003E07B0" w:rsidRDefault="000F7884" w:rsidP="000F7884">
      <w:pPr>
        <w:pStyle w:val="Paragrafi"/>
        <w:rPr>
          <w:lang w:val="sq-AL"/>
        </w:rPr>
      </w:pPr>
      <w:r w:rsidRPr="003E07B0">
        <w:rPr>
          <w:lang w:val="sq-AL"/>
        </w:rPr>
        <w:t>- Rritjen e efiçencës së ndërhyrjeve në tregjet ku shfaqen shenjat e kufizimit të konkurrencës, nëpërmjet përsosjes së teknikave investigative, nëpërmjet rritjes profesionale të punonjësve të Autoritetit të Konkurrencës;</w:t>
      </w:r>
    </w:p>
    <w:p w:rsidR="000F7884" w:rsidRPr="003E07B0" w:rsidRDefault="000F7884" w:rsidP="000F7884">
      <w:pPr>
        <w:pStyle w:val="Paragrafi"/>
        <w:rPr>
          <w:lang w:val="sq-AL"/>
        </w:rPr>
      </w:pPr>
      <w:r w:rsidRPr="003E07B0">
        <w:rPr>
          <w:lang w:val="sq-AL"/>
        </w:rPr>
        <w:t>- Rritjen e kulturës për ligjin dhe politikën kombëtare të konkurrencës, duke promovuar partnershipin dhe bashkëpunimin, kryesisht me komunitetin e biznesit;</w:t>
      </w:r>
    </w:p>
    <w:p w:rsidR="000F7884" w:rsidRPr="003E07B0" w:rsidRDefault="000F7884" w:rsidP="000F7884">
      <w:pPr>
        <w:pStyle w:val="Paragrafi"/>
        <w:rPr>
          <w:lang w:val="sq-AL"/>
        </w:rPr>
      </w:pPr>
      <w:r w:rsidRPr="003E07B0">
        <w:rPr>
          <w:lang w:val="sq-AL"/>
        </w:rPr>
        <w:t>- Ndërgjegjësimin e aktorëve të ndryshëm dhe publikut për rëndësinë e konkurrencës dhe rolin e Autoritetit në ruajtjen e saj, si dhe bashkëpunimin me ta në këtë proces;</w:t>
      </w:r>
    </w:p>
    <w:p w:rsidR="000F7884" w:rsidRPr="003E07B0" w:rsidRDefault="000F7884" w:rsidP="000F7884">
      <w:pPr>
        <w:pStyle w:val="Paragrafi"/>
        <w:rPr>
          <w:lang w:val="sq-AL"/>
        </w:rPr>
      </w:pPr>
      <w:r w:rsidRPr="003E07B0">
        <w:rPr>
          <w:lang w:val="sq-AL"/>
        </w:rPr>
        <w:t xml:space="preserve">- Rritjen e shpejtësisë së ndërhyrjeve në treg, nëpërmjet rritjes profesionale të punonjësve të Autoritetit të Konkurrencës; </w:t>
      </w:r>
    </w:p>
    <w:p w:rsidR="000F7884" w:rsidRPr="003E07B0" w:rsidRDefault="000F7884" w:rsidP="000F7884">
      <w:pPr>
        <w:pStyle w:val="Paragrafi"/>
        <w:rPr>
          <w:lang w:val="sq-AL"/>
        </w:rPr>
      </w:pPr>
      <w:r w:rsidRPr="003E07B0">
        <w:rPr>
          <w:lang w:val="sq-AL"/>
        </w:rPr>
        <w:t xml:space="preserve">- Forcimin e bashkëpunimit dhe ndërveprimit ndërinstitucional me entet rregullatore dhe institucionet e tjera publike. </w:t>
      </w:r>
    </w:p>
    <w:p w:rsidR="000F7884" w:rsidRPr="00B331A5" w:rsidRDefault="000F7884" w:rsidP="000F7884">
      <w:pPr>
        <w:pStyle w:val="Paragrafi"/>
        <w:rPr>
          <w:b/>
          <w:lang w:val="sq-AL"/>
        </w:rPr>
      </w:pPr>
      <w:r w:rsidRPr="00B331A5">
        <w:rPr>
          <w:b/>
          <w:lang w:val="sq-AL"/>
        </w:rPr>
        <w:t>Kuvendi i kërkon organeve ekzekutive të të gjitha niveleve të bashkëpunojnë me Autoritetin e Konkurrencës:</w:t>
      </w:r>
    </w:p>
    <w:p w:rsidR="000F7884" w:rsidRPr="003E07B0" w:rsidRDefault="000F7884" w:rsidP="000F7884">
      <w:pPr>
        <w:pStyle w:val="Paragrafi"/>
        <w:rPr>
          <w:lang w:val="sq-AL"/>
        </w:rPr>
      </w:pPr>
      <w:r w:rsidRPr="003E07B0">
        <w:rPr>
          <w:lang w:val="sq-AL"/>
        </w:rPr>
        <w:t>- Në dhënien dhe shkëmbimin e informacionit të nevojshëm për monitorimin e tregut dhe hetimin e praktikave që deformojnë konkurrencën në treg;</w:t>
      </w:r>
    </w:p>
    <w:p w:rsidR="000F7884" w:rsidRPr="00706D79" w:rsidRDefault="000F7884" w:rsidP="000F7884">
      <w:pPr>
        <w:pStyle w:val="Paragrafi"/>
        <w:rPr>
          <w:lang w:val="sq-AL"/>
        </w:rPr>
      </w:pPr>
      <w:r w:rsidRPr="003E07B0">
        <w:rPr>
          <w:lang w:val="sq-AL"/>
        </w:rPr>
        <w:t>- Për konsultime të përhershme në procesin e përgatitjes dhe miratimit të akteve ligjore dhe nënligjore.</w:t>
      </w:r>
    </w:p>
    <w:p w:rsidR="000F7884" w:rsidRPr="00B331A5" w:rsidRDefault="000F7884" w:rsidP="000F7884">
      <w:pPr>
        <w:pStyle w:val="Paragrafi"/>
        <w:rPr>
          <w:i/>
          <w:lang w:val="sq-AL"/>
        </w:rPr>
      </w:pPr>
      <w:r w:rsidRPr="00B331A5">
        <w:rPr>
          <w:i/>
          <w:lang w:val="sq-AL"/>
        </w:rPr>
        <w:lastRenderedPageBreak/>
        <w:t xml:space="preserve">19 prill 2012 </w:t>
      </w:r>
    </w:p>
    <w:p w:rsidR="000F7884" w:rsidRDefault="000F7884" w:rsidP="000F7884">
      <w:pPr>
        <w:pStyle w:val="Autoriteti"/>
        <w:rPr>
          <w:lang w:val="sq-AL"/>
        </w:rPr>
      </w:pPr>
    </w:p>
    <w:p w:rsidR="000F7884" w:rsidRPr="003E07B0" w:rsidRDefault="000F7884" w:rsidP="000F7884">
      <w:pPr>
        <w:pStyle w:val="Autoriteti"/>
        <w:rPr>
          <w:lang w:val="sq-AL"/>
        </w:rPr>
      </w:pPr>
      <w:r w:rsidRPr="003E07B0">
        <w:rPr>
          <w:lang w:val="sq-AL"/>
        </w:rPr>
        <w:t xml:space="preserve">                 KRYETARE</w:t>
      </w:r>
    </w:p>
    <w:p w:rsidR="000F7884" w:rsidRDefault="000F7884" w:rsidP="000F7884">
      <w:pPr>
        <w:pStyle w:val="AutoritetiEmer"/>
        <w:rPr>
          <w:lang w:val="sq-AL"/>
        </w:rPr>
      </w:pPr>
      <w:r w:rsidRPr="003E07B0">
        <w:rPr>
          <w:lang w:val="sq-AL"/>
        </w:rPr>
        <w:t xml:space="preserve">                                            Jozefina Topalli (Çoba) </w:t>
      </w:r>
    </w:p>
    <w:sectPr w:rsidR="000F788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7884"/>
    <w:rsid w:val="000277EF"/>
    <w:rsid w:val="000C2ABA"/>
    <w:rsid w:val="000F7884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  <w:rsid w:val="00EC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C2A72C-5D8C-4503-8EA9-0781A6775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link w:val="TitulliTitull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0F788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AutoritetiChar">
    <w:name w:val="Autoriteti Char"/>
    <w:basedOn w:val="DefaultParagraphFont"/>
    <w:link w:val="Autoriteti"/>
    <w:rsid w:val="000F788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TitullChar">
    <w:name w:val="Titulli_Titull Char"/>
    <w:basedOn w:val="DefaultParagraphFont"/>
    <w:link w:val="TitulliTitull"/>
    <w:rsid w:val="000F788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2019-03-18T14:33:00Z</dcterms:created>
  <dcterms:modified xsi:type="dcterms:W3CDTF">2019-03-18T14:33:00Z</dcterms:modified>
</cp:coreProperties>
</file>