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FC1" w:rsidRPr="002F0CBE" w:rsidRDefault="00C53FC1" w:rsidP="00C53FC1">
      <w:pPr>
        <w:pStyle w:val="TitulliTitull"/>
        <w:rPr>
          <w:b/>
        </w:rPr>
      </w:pPr>
      <w:bookmarkStart w:id="0" w:name="_GoBack"/>
      <w:bookmarkEnd w:id="0"/>
      <w:r w:rsidRPr="002F0CBE">
        <w:rPr>
          <w:b/>
        </w:rPr>
        <w:t>REZOLUTË</w:t>
      </w:r>
    </w:p>
    <w:p w:rsidR="00C53FC1" w:rsidRPr="002F0CBE" w:rsidRDefault="00C53FC1" w:rsidP="00C53FC1">
      <w:pPr>
        <w:pStyle w:val="TitulliTitull"/>
        <w:rPr>
          <w:b/>
        </w:rPr>
      </w:pPr>
      <w:r w:rsidRPr="002F0CBE">
        <w:rPr>
          <w:b/>
        </w:rPr>
        <w:t>PËR VLERËSIMIN E VEPRIMTARISË SË AUTORITETIT TË MBIKËQYRJES FINANCIARE PËR VITIN 2011</w:t>
      </w:r>
    </w:p>
    <w:p w:rsidR="00C53FC1" w:rsidRPr="002F0CBE" w:rsidRDefault="00C53FC1" w:rsidP="00C53FC1">
      <w:pPr>
        <w:pStyle w:val="Paragrafi"/>
        <w:ind w:firstLine="0"/>
        <w:rPr>
          <w:b/>
          <w:sz w:val="18"/>
        </w:rPr>
      </w:pPr>
    </w:p>
    <w:p w:rsidR="00C53FC1" w:rsidRPr="002F0CBE" w:rsidRDefault="00C53FC1" w:rsidP="00C53FC1">
      <w:pPr>
        <w:pStyle w:val="Paragrafi"/>
        <w:rPr>
          <w:b/>
        </w:rPr>
      </w:pPr>
      <w:r w:rsidRPr="002F0CBE">
        <w:rPr>
          <w:b/>
        </w:rPr>
        <w:t>Kuvendi i Republikës së Shqipërisë,</w:t>
      </w:r>
    </w:p>
    <w:p w:rsidR="00C53FC1" w:rsidRPr="0078772F" w:rsidRDefault="00C53FC1" w:rsidP="00C53FC1">
      <w:pPr>
        <w:pStyle w:val="Paragrafi"/>
      </w:pPr>
      <w:r w:rsidRPr="0078772F">
        <w:t>- Duke njohur e vlerësuar rolin e Autoritetit të Mbikëqyrjes Financiare për mbikëqyrjen e tregjeve financiare jobankare në Republikën e Shqipërisë;</w:t>
      </w:r>
    </w:p>
    <w:p w:rsidR="00C53FC1" w:rsidRPr="0078772F" w:rsidRDefault="00C53FC1" w:rsidP="00C53FC1">
      <w:pPr>
        <w:pStyle w:val="Paragrafi"/>
      </w:pPr>
      <w:r w:rsidRPr="0078772F">
        <w:t>- Duke vlerësuar kontributin e tij në drejtim të nxitjes së qëndrueshmërisë, transparencës dhe besueshmërisë së këtyre tregjeve;</w:t>
      </w:r>
    </w:p>
    <w:p w:rsidR="00C53FC1" w:rsidRPr="0078772F" w:rsidRDefault="00C53FC1" w:rsidP="00C53FC1">
      <w:pPr>
        <w:pStyle w:val="Paragrafi"/>
      </w:pPr>
      <w:r w:rsidRPr="0078772F">
        <w:t>- Duke vlerësuar rolin e këtij Autoriteti për t’i siguruar Kuvendit, drejtuesve të institucioneve shtetërore dhe publikut në përgjithësi një informacion cilësor e profesional mbi këto tregje;</w:t>
      </w:r>
    </w:p>
    <w:p w:rsidR="00C53FC1" w:rsidRPr="0078772F" w:rsidRDefault="00C53FC1" w:rsidP="00C53FC1">
      <w:pPr>
        <w:pStyle w:val="Paragrafi"/>
      </w:pPr>
      <w:r w:rsidRPr="0078772F">
        <w:t>- Duke mbështetur e zhvilluar bashkëpunimin me këtë Autoritet, si dhe duke nxitur bashkëpunimin e tij me institucionet kombëtare e ndërkombëtare;</w:t>
      </w:r>
    </w:p>
    <w:p w:rsidR="00C53FC1" w:rsidRPr="002F0CBE" w:rsidRDefault="00C53FC1" w:rsidP="00C53FC1">
      <w:pPr>
        <w:pStyle w:val="Paragrafi"/>
        <w:rPr>
          <w:b/>
          <w:sz w:val="16"/>
        </w:rPr>
      </w:pPr>
    </w:p>
    <w:p w:rsidR="00C53FC1" w:rsidRPr="002F0CBE" w:rsidRDefault="00C53FC1" w:rsidP="00C53FC1">
      <w:pPr>
        <w:pStyle w:val="Paragrafi"/>
        <w:rPr>
          <w:b/>
        </w:rPr>
      </w:pPr>
      <w:r w:rsidRPr="002F0CBE">
        <w:rPr>
          <w:b/>
        </w:rPr>
        <w:t>Vlerëson veprimtarinë e Autoritetit të Mbikëqyrjes Financiare në drejtim të:</w:t>
      </w:r>
    </w:p>
    <w:p w:rsidR="00C53FC1" w:rsidRPr="0078772F" w:rsidRDefault="00C53FC1" w:rsidP="00C53FC1">
      <w:pPr>
        <w:pStyle w:val="Paragrafi"/>
      </w:pPr>
      <w:r w:rsidRPr="0078772F">
        <w:t>- Rritjes dhe konsolidimit të pozicionit të Autoritetit në rregullimin dhe mbikëqyrjen e tregjeve financiare jobankare dhe përballimit me sukses të sfidave të zhvillimit të tyre;</w:t>
      </w:r>
    </w:p>
    <w:p w:rsidR="00C53FC1" w:rsidRPr="0078772F" w:rsidRDefault="00C53FC1" w:rsidP="00C53FC1">
      <w:pPr>
        <w:pStyle w:val="Paragrafi"/>
      </w:pPr>
      <w:r w:rsidRPr="0078772F">
        <w:t>- Konsolidimit të një veprimtarie pune disavjeçare me produkte konkrete në fushën rregullatore, mbikëqyrëse, të teknologjisë së informacionit, atë kooperuese e konsolidimit institucional;</w:t>
      </w:r>
    </w:p>
    <w:p w:rsidR="00C53FC1" w:rsidRPr="0078772F" w:rsidRDefault="00C53FC1" w:rsidP="00C53FC1">
      <w:pPr>
        <w:pStyle w:val="Paragrafi"/>
      </w:pPr>
      <w:r w:rsidRPr="0078772F">
        <w:t>- Përmirësimit të vazhdueshëm të kuadrit rregullator mbikëqyrës, në përputhje me parimet ndërkombëtare dhe direktivat europiane, ndërmarrjes së politikave zhvilluese për tregun, trajnimit të burimeve njerëzore drejt një mbikëqyrjeje efektive etj.</w:t>
      </w:r>
    </w:p>
    <w:p w:rsidR="00C53FC1" w:rsidRPr="0078772F" w:rsidRDefault="00C53FC1" w:rsidP="00C53FC1">
      <w:pPr>
        <w:pStyle w:val="Paragrafi"/>
      </w:pPr>
      <w:r w:rsidRPr="0078772F">
        <w:t>- Mbrojtjes së interesave të konsumatorëve dhe investitorëve, duke garantuar, në të njëjtën kohë, edhe sigurinë e operatorëve të mbikëqyrur;</w:t>
      </w:r>
    </w:p>
    <w:p w:rsidR="00C53FC1" w:rsidRPr="0078772F" w:rsidRDefault="00C53FC1" w:rsidP="00C53FC1">
      <w:pPr>
        <w:pStyle w:val="Paragrafi"/>
      </w:pPr>
      <w:r w:rsidRPr="0078772F">
        <w:t xml:space="preserve">- Përdorimit të elementëve të rinj të modelit të mbikëqyrjes me bazë risku, e mbështetur nga platforma elektronike e raportimit AMF In-Reg, të cilët ndihmojnë në analizimin e gjendjes financiare dhe treguesve të operatorëve financiarë; </w:t>
      </w:r>
    </w:p>
    <w:p w:rsidR="00C53FC1" w:rsidRPr="0078772F" w:rsidRDefault="00C53FC1" w:rsidP="00C53FC1">
      <w:pPr>
        <w:pStyle w:val="Paragrafi"/>
      </w:pPr>
      <w:r w:rsidRPr="0078772F">
        <w:t>- Përmirësimit në infrastrukturë, për sa i përket krijimit të rrjetit, këmbimit të informacionit dhe mbikëqyrjes elektronike nga Autoriteti kundrejt operatorëve në tregun financiar jobankar;</w:t>
      </w:r>
    </w:p>
    <w:p w:rsidR="00C53FC1" w:rsidRPr="0078772F" w:rsidRDefault="00C53FC1" w:rsidP="00C53FC1">
      <w:pPr>
        <w:pStyle w:val="Paragrafi"/>
      </w:pPr>
      <w:r w:rsidRPr="0078772F">
        <w:t>- Përmirësimit të punës së Autoritetit në veçanti, për sa i takon aktivitetit licencues, ku vlen të theksohet licencimi i shoqërive të para administruese të fondeve të pensionit dhe investimit, i cili ka ndikuar edhe në rritjen e investimeve të huaja direkte në tregjet e sigurimeve;</w:t>
      </w:r>
    </w:p>
    <w:p w:rsidR="00C53FC1" w:rsidRPr="0078772F" w:rsidRDefault="00C53FC1" w:rsidP="00C53FC1">
      <w:pPr>
        <w:pStyle w:val="Paragrafi"/>
      </w:pPr>
      <w:r w:rsidRPr="0078772F">
        <w:t>- Forcimit të bashkëpunimit me institucionet homologe në rajon dhe institucionet brenda vendit, siç është dhe investimi në ndërtimin e sistemit të shkëmbimit të të dhënave në mënyrë automatike me Ministrinë e Brendshme dhe me Ministrinë e Transportit, Drejtorinë e Përgjithshme të Shërbimit të Transportit Rrugor, paraprirë nga nënshkrimi i marrëveshjeve tepër të rëndësishme të bashkëpunimit me këto dy institucione.</w:t>
      </w:r>
    </w:p>
    <w:p w:rsidR="00C53FC1" w:rsidRDefault="00C53FC1" w:rsidP="00C53FC1">
      <w:pPr>
        <w:pStyle w:val="Paragrafi"/>
        <w:rPr>
          <w:b/>
        </w:rPr>
      </w:pPr>
    </w:p>
    <w:p w:rsidR="00C53FC1" w:rsidRPr="002F0CBE" w:rsidRDefault="00C53FC1" w:rsidP="00C53FC1">
      <w:pPr>
        <w:pStyle w:val="Paragrafi"/>
        <w:rPr>
          <w:b/>
        </w:rPr>
      </w:pPr>
      <w:r w:rsidRPr="002F0CBE">
        <w:rPr>
          <w:b/>
        </w:rPr>
        <w:t>Kuvendi kërkon që Autoriteti i Mbikëqyrjes Financiare për vitin 2012 të përmirësojë punën në këto drejtime:</w:t>
      </w:r>
    </w:p>
    <w:p w:rsidR="00C53FC1" w:rsidRPr="0078772F" w:rsidRDefault="00C53FC1" w:rsidP="00C53FC1">
      <w:pPr>
        <w:pStyle w:val="Paragrafi"/>
      </w:pPr>
      <w:r w:rsidRPr="0078772F">
        <w:t>- Plotësimin e mëtejshëm të kuadrit ligjor e në veçanti atij nënligjor në zbatim të detyrimeve që rrjedhin nga zbatimi i marrëveshjes së stabilizim-asociimit, direktivat e BE-së dhe praktikat e vendeve të veçanta europiane;</w:t>
      </w:r>
    </w:p>
    <w:p w:rsidR="00C53FC1" w:rsidRPr="0078772F" w:rsidRDefault="00C53FC1" w:rsidP="00C53FC1">
      <w:pPr>
        <w:pStyle w:val="Paragrafi"/>
      </w:pPr>
      <w:r w:rsidRPr="0078772F">
        <w:t>- Marrjen e masave teknike dhe organizative, me synim përmirësimin e raportit dëme/prime dhe raportit të shpenzimeve, si sfida në drejtim të rritjes së besimit të konsumatorit dhe përmirësimit të shërbimit;</w:t>
      </w:r>
    </w:p>
    <w:p w:rsidR="00C53FC1" w:rsidRPr="0078772F" w:rsidRDefault="00C53FC1" w:rsidP="00C53FC1">
      <w:pPr>
        <w:pStyle w:val="Paragrafi"/>
      </w:pPr>
      <w:r w:rsidRPr="0078772F">
        <w:t>- Nxitjen e fushatave edukuese për publikun, që synojnë rritjen e ndërgjegjësimit për përfitimet nga produktet dhe shërbimet financiare, në funksion të rritjes së efektivitetit dhe integritetit të tregjeve;</w:t>
      </w:r>
    </w:p>
    <w:p w:rsidR="00C53FC1" w:rsidRPr="0078772F" w:rsidRDefault="00C53FC1" w:rsidP="00C53FC1">
      <w:pPr>
        <w:pStyle w:val="Paragrafi"/>
      </w:pPr>
      <w:r w:rsidRPr="0078772F">
        <w:t xml:space="preserve">- Krijimin e hapësirave të nevojshme, që lehtësojnë hyrjen e investitorëve dhe kapitalit të huaj në tregjet financiare jobankare. </w:t>
      </w:r>
    </w:p>
    <w:p w:rsidR="00C53FC1" w:rsidRPr="00297157" w:rsidRDefault="00C53FC1" w:rsidP="00C53FC1">
      <w:pPr>
        <w:pStyle w:val="Paragrafi"/>
        <w:ind w:firstLine="0"/>
        <w:rPr>
          <w:sz w:val="20"/>
        </w:rPr>
      </w:pPr>
    </w:p>
    <w:p w:rsidR="00C53FC1" w:rsidRPr="0078772F" w:rsidRDefault="00C53FC1" w:rsidP="00C53FC1">
      <w:pPr>
        <w:pStyle w:val="Paragrafi"/>
      </w:pPr>
      <w:r w:rsidRPr="0078772F">
        <w:lastRenderedPageBreak/>
        <w:t>10 maj 2012</w:t>
      </w:r>
    </w:p>
    <w:p w:rsidR="00C53FC1" w:rsidRPr="00297157" w:rsidRDefault="00C53FC1" w:rsidP="00847EEF">
      <w:pPr>
        <w:pStyle w:val="Paragrafi"/>
      </w:pPr>
    </w:p>
    <w:p w:rsidR="00C53FC1" w:rsidRDefault="00C53FC1" w:rsidP="00C53FC1">
      <w:pPr>
        <w:pStyle w:val="Autoriteti"/>
      </w:pPr>
      <w:r>
        <w:t>KRYETARE</w:t>
      </w:r>
    </w:p>
    <w:p w:rsidR="00C53FC1" w:rsidRPr="0078772F" w:rsidRDefault="00C53FC1" w:rsidP="00C53FC1">
      <w:pPr>
        <w:pStyle w:val="AutoritetiEmer"/>
      </w:pPr>
      <w:r>
        <w:t>Jozefina Topalli (Çoba)</w:t>
      </w:r>
    </w:p>
    <w:sectPr w:rsidR="00C53FC1" w:rsidRPr="0078772F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53FC1"/>
    <w:rsid w:val="000277EF"/>
    <w:rsid w:val="000C2ABA"/>
    <w:rsid w:val="00142F5D"/>
    <w:rsid w:val="001D4B57"/>
    <w:rsid w:val="00443285"/>
    <w:rsid w:val="00477590"/>
    <w:rsid w:val="004A3EDD"/>
    <w:rsid w:val="004A533F"/>
    <w:rsid w:val="006D746D"/>
    <w:rsid w:val="00753B45"/>
    <w:rsid w:val="007F6793"/>
    <w:rsid w:val="00802AED"/>
    <w:rsid w:val="00847EEF"/>
    <w:rsid w:val="008759F1"/>
    <w:rsid w:val="008A6BB5"/>
    <w:rsid w:val="00946BB9"/>
    <w:rsid w:val="009E2982"/>
    <w:rsid w:val="00A020A7"/>
    <w:rsid w:val="00AD7F1E"/>
    <w:rsid w:val="00B24908"/>
    <w:rsid w:val="00B80BE6"/>
    <w:rsid w:val="00C53FC1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6F7654F-D1EE-4614-AD5A-28DAC22E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FC1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link w:val="TitulliTitull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locked/>
    <w:rsid w:val="00C53FC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AutoritetiChar">
    <w:name w:val="Autoriteti Char"/>
    <w:basedOn w:val="DefaultParagraphFont"/>
    <w:link w:val="Autoriteti"/>
    <w:rsid w:val="00C53FC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TitullChar">
    <w:name w:val="Titulli_Titull Char"/>
    <w:basedOn w:val="DefaultParagraphFont"/>
    <w:link w:val="TitulliTitull"/>
    <w:rsid w:val="00C53FC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2019-03-18T14:42:00Z</dcterms:created>
  <dcterms:modified xsi:type="dcterms:W3CDTF">2019-03-18T14:42:00Z</dcterms:modified>
</cp:coreProperties>
</file>