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EA5" w:rsidRPr="003F1698" w:rsidRDefault="00C07EA5" w:rsidP="00C07EA5">
      <w:pPr>
        <w:pStyle w:val="TitulliTitull"/>
        <w:rPr>
          <w:b/>
          <w:lang w:val="sq-AL"/>
        </w:rPr>
      </w:pPr>
      <w:bookmarkStart w:id="0" w:name="_GoBack"/>
      <w:bookmarkEnd w:id="0"/>
      <w:r w:rsidRPr="003F1698">
        <w:rPr>
          <w:b/>
          <w:lang w:val="sq-AL"/>
        </w:rPr>
        <w:t>REZOLUTË</w:t>
      </w:r>
    </w:p>
    <w:p w:rsidR="00C07EA5" w:rsidRPr="003F1698" w:rsidRDefault="00C07EA5" w:rsidP="00C07EA5">
      <w:pPr>
        <w:pStyle w:val="TitulliTitull"/>
        <w:rPr>
          <w:b/>
          <w:lang w:val="sq-AL"/>
        </w:rPr>
      </w:pPr>
      <w:r w:rsidRPr="003F1698">
        <w:rPr>
          <w:b/>
          <w:lang w:val="sq-AL"/>
        </w:rPr>
        <w:t>PËR VLERËSIMIN E VEPRIMTARISË SË AGJENCISË SË SIGURIMIT TË DEPOZITAVE PËR VITIN 2011</w:t>
      </w:r>
    </w:p>
    <w:p w:rsidR="00C07EA5" w:rsidRPr="00876171" w:rsidRDefault="00C07EA5" w:rsidP="00C07EA5">
      <w:pPr>
        <w:pStyle w:val="Paragrafi"/>
        <w:ind w:firstLine="0"/>
        <w:rPr>
          <w:sz w:val="16"/>
          <w:lang w:val="sq-AL"/>
        </w:rPr>
      </w:pPr>
    </w:p>
    <w:p w:rsidR="00C07EA5" w:rsidRPr="00D340EA" w:rsidRDefault="00C07EA5" w:rsidP="00C07EA5">
      <w:pPr>
        <w:pStyle w:val="Paragrafi"/>
        <w:rPr>
          <w:b/>
          <w:lang w:val="sq-AL"/>
        </w:rPr>
      </w:pPr>
      <w:r w:rsidRPr="00D340EA">
        <w:rPr>
          <w:b/>
          <w:lang w:val="sq-AL"/>
        </w:rPr>
        <w:t>Kuvendi i Shqipërisë,</w:t>
      </w:r>
    </w:p>
    <w:p w:rsidR="00C07EA5" w:rsidRPr="00876171" w:rsidRDefault="00C07EA5" w:rsidP="00C07EA5">
      <w:pPr>
        <w:pStyle w:val="Paragrafi"/>
        <w:rPr>
          <w:lang w:val="sq-AL"/>
        </w:rPr>
      </w:pPr>
      <w:r w:rsidRPr="00876171">
        <w:rPr>
          <w:lang w:val="sq-AL"/>
        </w:rPr>
        <w:t>Duke vlerësuar misionin e Agjencisë së Sigurimit të Depozitave për sigurimin dhe kompensimin e depozitave të qytetarëve, të vendosura në bankat që operojnë në Republikën e Shqipërisë;</w:t>
      </w:r>
    </w:p>
    <w:p w:rsidR="00C07EA5" w:rsidRPr="00876171" w:rsidRDefault="00C07EA5" w:rsidP="00C07EA5">
      <w:pPr>
        <w:pStyle w:val="Paragrafi"/>
        <w:rPr>
          <w:lang w:val="sq-AL"/>
        </w:rPr>
      </w:pPr>
      <w:r w:rsidRPr="00876171">
        <w:rPr>
          <w:lang w:val="sq-AL"/>
        </w:rPr>
        <w:t>Duke njohur vizionin e institucionit për të kontribuar në ruajtjen dhe forcimin e qëndrueshmërisë së sistemit bankar, nëpërmjet rritjes së efektivitetit të skemës së sigurimit të depozitave;</w:t>
      </w:r>
    </w:p>
    <w:p w:rsidR="00C07EA5" w:rsidRPr="00876171" w:rsidRDefault="00C07EA5" w:rsidP="00C07EA5">
      <w:pPr>
        <w:pStyle w:val="Paragrafi"/>
        <w:rPr>
          <w:lang w:val="sq-AL"/>
        </w:rPr>
      </w:pPr>
      <w:r w:rsidRPr="00876171">
        <w:rPr>
          <w:lang w:val="sq-AL"/>
        </w:rPr>
        <w:t>Duke njohur kuadrin ligjor dhe parimet bazë, mbi të cilat mbështetet veprimtaria e institucionit;</w:t>
      </w:r>
    </w:p>
    <w:p w:rsidR="00C07EA5" w:rsidRPr="00876171" w:rsidRDefault="00C07EA5" w:rsidP="00C07EA5">
      <w:pPr>
        <w:pStyle w:val="Paragrafi"/>
        <w:rPr>
          <w:lang w:val="sq-AL"/>
        </w:rPr>
      </w:pPr>
      <w:r w:rsidRPr="00876171">
        <w:rPr>
          <w:lang w:val="sq-AL"/>
        </w:rPr>
        <w:t>Duke mbështetur e zhvilluar bashkëpunimin me këtë institucion, si dhe duke nxitur bashkëpunimin e tij me institucionet kombëtare e ndërkombëtare,</w:t>
      </w:r>
    </w:p>
    <w:p w:rsidR="00C07EA5" w:rsidRPr="00D340EA" w:rsidRDefault="00C07EA5" w:rsidP="00C07EA5">
      <w:pPr>
        <w:pStyle w:val="Paragrafi"/>
        <w:rPr>
          <w:b/>
          <w:lang w:val="sq-AL"/>
        </w:rPr>
      </w:pPr>
      <w:r w:rsidRPr="00D340EA">
        <w:rPr>
          <w:b/>
          <w:lang w:val="sq-AL"/>
        </w:rPr>
        <w:t>Konstaton se gjatë vitit 2011 Agjencia e Sigurimit të Depozitave:</w:t>
      </w:r>
    </w:p>
    <w:p w:rsidR="00C07EA5" w:rsidRPr="00876171" w:rsidRDefault="00C07EA5" w:rsidP="00C07EA5">
      <w:pPr>
        <w:pStyle w:val="Paragrafi"/>
        <w:rPr>
          <w:lang w:val="sq-AL"/>
        </w:rPr>
      </w:pPr>
      <w:r w:rsidRPr="00876171">
        <w:rPr>
          <w:lang w:val="sq-AL"/>
        </w:rPr>
        <w:t>- Ka respektuar kërkesat e kuadrit ligjor e rregullator në fushën e sigurimit të depozitave;</w:t>
      </w:r>
    </w:p>
    <w:p w:rsidR="00C07EA5" w:rsidRPr="00876171" w:rsidRDefault="00C07EA5" w:rsidP="00C07EA5">
      <w:pPr>
        <w:pStyle w:val="Paragrafi"/>
        <w:rPr>
          <w:lang w:val="sq-AL"/>
        </w:rPr>
      </w:pPr>
      <w:r w:rsidRPr="00876171">
        <w:rPr>
          <w:lang w:val="sq-AL"/>
        </w:rPr>
        <w:t>- Ka mbikëqyrur në vijimësi procesin e derdhjes nga bankat e nivelit të dytë të primit vjetor të sigurimit, duke ndikuar në rritjen e të ardhurave nga ky burim;</w:t>
      </w:r>
    </w:p>
    <w:p w:rsidR="00C07EA5" w:rsidRPr="00876171" w:rsidRDefault="00C07EA5" w:rsidP="00C07EA5">
      <w:pPr>
        <w:pStyle w:val="Paragrafi"/>
        <w:rPr>
          <w:lang w:val="sq-AL"/>
        </w:rPr>
      </w:pPr>
      <w:r w:rsidRPr="00876171">
        <w:rPr>
          <w:lang w:val="sq-AL"/>
        </w:rPr>
        <w:t>- Ka investuar fondet, me efektivitet dhe në përputhje me standardet e menaxhimit të riskut, në letra me vlerë të Qeverisë Shqiptare, si dhe letra me vlerë në monedhë të huaj të qeverive, bankave qendrore dhe institucioneve financiare ndërkombëtare të vendeve të tjera;</w:t>
      </w:r>
    </w:p>
    <w:p w:rsidR="00C07EA5" w:rsidRPr="00876171" w:rsidRDefault="00C07EA5" w:rsidP="00C07EA5">
      <w:pPr>
        <w:pStyle w:val="Paragrafi"/>
        <w:rPr>
          <w:lang w:val="sq-AL"/>
        </w:rPr>
      </w:pPr>
      <w:r w:rsidRPr="00876171">
        <w:rPr>
          <w:lang w:val="sq-AL"/>
        </w:rPr>
        <w:t>- Ka administruar me efektivitet mjetet financiare të institucionit, duke rritur fitimin nga kjo veprimtari dhe kapitalin e përgjithshëm;</w:t>
      </w:r>
    </w:p>
    <w:p w:rsidR="00C07EA5" w:rsidRPr="00876171" w:rsidRDefault="00C07EA5" w:rsidP="00C07EA5">
      <w:pPr>
        <w:pStyle w:val="Paragrafi"/>
        <w:rPr>
          <w:lang w:val="sq-AL"/>
        </w:rPr>
      </w:pPr>
      <w:r w:rsidRPr="00876171">
        <w:rPr>
          <w:lang w:val="sq-AL"/>
        </w:rPr>
        <w:t>- Ka kontribuar në rritjen e depozitave të qytetarëve në sistemin bankar, si dhe u ka dhënë përparësi depozitave në lekë, krahasuar me ato në valutë;</w:t>
      </w:r>
    </w:p>
    <w:p w:rsidR="00C07EA5" w:rsidRPr="00876171" w:rsidRDefault="00C07EA5" w:rsidP="00C07EA5">
      <w:pPr>
        <w:pStyle w:val="Paragrafi"/>
        <w:rPr>
          <w:lang w:val="sq-AL"/>
        </w:rPr>
      </w:pPr>
      <w:r w:rsidRPr="00876171">
        <w:rPr>
          <w:lang w:val="sq-AL"/>
        </w:rPr>
        <w:t>- Ka bashkëpunuar në mënyrë të vazhdueshme me Bankën e Shqipërisë dhe me institucionet ndërkombëtare në fushën e sigurimit të depozitave.</w:t>
      </w:r>
    </w:p>
    <w:p w:rsidR="00C07EA5" w:rsidRPr="00D340EA" w:rsidRDefault="00C07EA5" w:rsidP="00C07EA5">
      <w:pPr>
        <w:pStyle w:val="Paragrafi"/>
        <w:rPr>
          <w:b/>
          <w:lang w:val="sq-AL"/>
        </w:rPr>
      </w:pPr>
      <w:r w:rsidRPr="00D340EA">
        <w:rPr>
          <w:b/>
          <w:lang w:val="sq-AL"/>
        </w:rPr>
        <w:t>Kuvendi kërkon që, për vitin 2012, Agjencia e Sigurimit të Depozitave të thellojë më tej përvojën në këto drejtime:</w:t>
      </w:r>
    </w:p>
    <w:p w:rsidR="00C07EA5" w:rsidRPr="00876171" w:rsidRDefault="00C07EA5" w:rsidP="00C07EA5">
      <w:pPr>
        <w:pStyle w:val="Paragrafi"/>
        <w:rPr>
          <w:lang w:val="sq-AL"/>
        </w:rPr>
      </w:pPr>
      <w:r w:rsidRPr="00876171">
        <w:rPr>
          <w:lang w:val="sq-AL"/>
        </w:rPr>
        <w:t>- Modernizimin e kuadrit rregullator të institucionit në drejtim të rritjes së efektivitetit të sigurimit të depozitave, në përputhje me parimet bazë ndërkombëtare, si dhe direktivën europiane në këtë fushë;</w:t>
      </w:r>
    </w:p>
    <w:p w:rsidR="00C07EA5" w:rsidRPr="00876171" w:rsidRDefault="00C07EA5" w:rsidP="00C07EA5">
      <w:pPr>
        <w:pStyle w:val="Paragrafi"/>
        <w:rPr>
          <w:lang w:val="sq-AL"/>
        </w:rPr>
      </w:pPr>
      <w:r w:rsidRPr="00876171">
        <w:rPr>
          <w:lang w:val="sq-AL"/>
        </w:rPr>
        <w:t>- Automatizimin e infrastrukturës së teknologjisë së informacionit për sistemin e raportimit dhe vlerësimit të primit të sigurimit të depozitave;</w:t>
      </w:r>
    </w:p>
    <w:p w:rsidR="00C07EA5" w:rsidRPr="00876171" w:rsidRDefault="00C07EA5" w:rsidP="00C07EA5">
      <w:pPr>
        <w:pStyle w:val="Paragrafi"/>
        <w:rPr>
          <w:lang w:val="sq-AL"/>
        </w:rPr>
      </w:pPr>
      <w:r w:rsidRPr="00876171">
        <w:rPr>
          <w:lang w:val="sq-AL"/>
        </w:rPr>
        <w:t>- Rritjen e nivelit profesional të stafit të institucionit;</w:t>
      </w:r>
    </w:p>
    <w:p w:rsidR="00C07EA5" w:rsidRPr="00876171" w:rsidRDefault="00C07EA5" w:rsidP="00C07EA5">
      <w:pPr>
        <w:pStyle w:val="Paragrafi"/>
        <w:rPr>
          <w:lang w:val="sq-AL"/>
        </w:rPr>
      </w:pPr>
      <w:r w:rsidRPr="00876171">
        <w:rPr>
          <w:lang w:val="sq-AL"/>
        </w:rPr>
        <w:t>- Rritjen e ndërgjegjësimit të publikut dhe të besueshmërisë së tij në sistemin e sigurimit të depozitave;</w:t>
      </w:r>
    </w:p>
    <w:p w:rsidR="00C07EA5" w:rsidRPr="00876171" w:rsidRDefault="00C07EA5" w:rsidP="00C07EA5">
      <w:pPr>
        <w:pStyle w:val="Paragrafi"/>
        <w:rPr>
          <w:lang w:val="sq-AL"/>
        </w:rPr>
      </w:pPr>
      <w:r w:rsidRPr="00876171">
        <w:rPr>
          <w:lang w:val="sq-AL"/>
        </w:rPr>
        <w:t>- Rritjen e bashkëpunimit me Bankën e Shqipërisë, Ministrinë e Financave dhe institucionet financiare në vend, si dhe me organizmat ndërkombëtarë të specializuar të fushës.</w:t>
      </w:r>
    </w:p>
    <w:p w:rsidR="00C07EA5" w:rsidRPr="00876171" w:rsidRDefault="00C07EA5" w:rsidP="00C07EA5">
      <w:pPr>
        <w:pStyle w:val="Paragrafi"/>
        <w:rPr>
          <w:sz w:val="16"/>
          <w:lang w:val="sq-AL"/>
        </w:rPr>
      </w:pPr>
    </w:p>
    <w:p w:rsidR="00C07EA5" w:rsidRPr="00876171" w:rsidRDefault="00C07EA5" w:rsidP="00C07EA5">
      <w:pPr>
        <w:pStyle w:val="Autoriteti"/>
        <w:rPr>
          <w:lang w:val="sq-AL"/>
        </w:rPr>
      </w:pPr>
      <w:r w:rsidRPr="00876171">
        <w:rPr>
          <w:lang w:val="sq-AL"/>
        </w:rPr>
        <w:t>KRYETARE</w:t>
      </w:r>
    </w:p>
    <w:p w:rsidR="00C07EA5" w:rsidRPr="00876171" w:rsidRDefault="00C07EA5" w:rsidP="00C07EA5">
      <w:pPr>
        <w:pStyle w:val="AutoritetiEmer"/>
        <w:rPr>
          <w:lang w:val="sq-AL"/>
        </w:rPr>
      </w:pPr>
      <w:r w:rsidRPr="00876171">
        <w:rPr>
          <w:lang w:val="sq-AL"/>
        </w:rPr>
        <w:t>Jozefina Topalli (Çoba)</w:t>
      </w:r>
    </w:p>
    <w:p w:rsidR="00C07EA5" w:rsidRPr="000F2A51" w:rsidRDefault="00C07EA5" w:rsidP="00C07EA5">
      <w:pPr>
        <w:pStyle w:val="Paragrafi"/>
        <w:ind w:firstLine="0"/>
        <w:rPr>
          <w:sz w:val="16"/>
          <w:lang w:val="sq-AL"/>
        </w:rPr>
      </w:pPr>
    </w:p>
    <w:p w:rsidR="00C07EA5" w:rsidRPr="00876171" w:rsidRDefault="00C07EA5" w:rsidP="00C07EA5">
      <w:pPr>
        <w:pStyle w:val="Paragrafi"/>
        <w:rPr>
          <w:lang w:val="sq-AL"/>
        </w:rPr>
      </w:pPr>
      <w:r w:rsidRPr="00876171">
        <w:rPr>
          <w:lang w:val="sq-AL"/>
        </w:rPr>
        <w:t>24 maj 2012</w:t>
      </w:r>
    </w:p>
    <w:sectPr w:rsidR="00C07EA5" w:rsidRPr="0087617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07EA5"/>
    <w:rsid w:val="0000709E"/>
    <w:rsid w:val="00011621"/>
    <w:rsid w:val="000168D2"/>
    <w:rsid w:val="00034533"/>
    <w:rsid w:val="00074ECB"/>
    <w:rsid w:val="00086B00"/>
    <w:rsid w:val="00094C8D"/>
    <w:rsid w:val="000E26BA"/>
    <w:rsid w:val="000E4149"/>
    <w:rsid w:val="000E6E9E"/>
    <w:rsid w:val="0012658B"/>
    <w:rsid w:val="00134B4F"/>
    <w:rsid w:val="00142511"/>
    <w:rsid w:val="00185D06"/>
    <w:rsid w:val="001A2688"/>
    <w:rsid w:val="001F6849"/>
    <w:rsid w:val="002104AC"/>
    <w:rsid w:val="00215F4C"/>
    <w:rsid w:val="00227BE7"/>
    <w:rsid w:val="00234711"/>
    <w:rsid w:val="00241BA6"/>
    <w:rsid w:val="00241C39"/>
    <w:rsid w:val="0026534D"/>
    <w:rsid w:val="00266926"/>
    <w:rsid w:val="00285E2F"/>
    <w:rsid w:val="002908B3"/>
    <w:rsid w:val="002A7911"/>
    <w:rsid w:val="002E20F9"/>
    <w:rsid w:val="002F537C"/>
    <w:rsid w:val="00316541"/>
    <w:rsid w:val="00332540"/>
    <w:rsid w:val="003405C6"/>
    <w:rsid w:val="0034498D"/>
    <w:rsid w:val="003928A8"/>
    <w:rsid w:val="003B0C26"/>
    <w:rsid w:val="003B51C0"/>
    <w:rsid w:val="003E172F"/>
    <w:rsid w:val="003E4EDB"/>
    <w:rsid w:val="003E51A3"/>
    <w:rsid w:val="003E73B7"/>
    <w:rsid w:val="003F1DE3"/>
    <w:rsid w:val="004122D8"/>
    <w:rsid w:val="0041784A"/>
    <w:rsid w:val="00433C08"/>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E668F"/>
    <w:rsid w:val="005F7E26"/>
    <w:rsid w:val="00614E18"/>
    <w:rsid w:val="0064588F"/>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0595"/>
    <w:rsid w:val="008B4EF7"/>
    <w:rsid w:val="008E4B9F"/>
    <w:rsid w:val="008E6154"/>
    <w:rsid w:val="008F56A5"/>
    <w:rsid w:val="009010E6"/>
    <w:rsid w:val="00907285"/>
    <w:rsid w:val="00934964"/>
    <w:rsid w:val="009438E2"/>
    <w:rsid w:val="009474C3"/>
    <w:rsid w:val="00973507"/>
    <w:rsid w:val="009A651E"/>
    <w:rsid w:val="009B02F1"/>
    <w:rsid w:val="00A02EB2"/>
    <w:rsid w:val="00A07987"/>
    <w:rsid w:val="00A2536C"/>
    <w:rsid w:val="00A443C1"/>
    <w:rsid w:val="00A56BD5"/>
    <w:rsid w:val="00A857EE"/>
    <w:rsid w:val="00A94FF9"/>
    <w:rsid w:val="00A95AD7"/>
    <w:rsid w:val="00AC27E2"/>
    <w:rsid w:val="00B0398E"/>
    <w:rsid w:val="00B1514A"/>
    <w:rsid w:val="00B179D9"/>
    <w:rsid w:val="00B4631C"/>
    <w:rsid w:val="00B55AB4"/>
    <w:rsid w:val="00B71725"/>
    <w:rsid w:val="00B868E7"/>
    <w:rsid w:val="00BA2385"/>
    <w:rsid w:val="00BA2413"/>
    <w:rsid w:val="00BD753C"/>
    <w:rsid w:val="00BF1117"/>
    <w:rsid w:val="00C07EA5"/>
    <w:rsid w:val="00C13704"/>
    <w:rsid w:val="00C406BD"/>
    <w:rsid w:val="00C426FB"/>
    <w:rsid w:val="00C738B5"/>
    <w:rsid w:val="00C83146"/>
    <w:rsid w:val="00C85F9A"/>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D6BEA"/>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1111F75-8FAA-4667-B578-0AFD383F7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lang w:val="en-US" w:eastAsia="en-US"/>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neksi">
    <w:name w:val="Aneksi"/>
    <w:next w:val="Normal"/>
    <w:rsid w:val="006A303A"/>
    <w:rPr>
      <w:rFonts w:ascii="CG Times" w:eastAsia="MS Mincho" w:hAnsi="CG Times" w:cs="CG Times"/>
      <w:sz w:val="22"/>
      <w:szCs w:val="22"/>
      <w:lang w:eastAsia="en-US"/>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eastAsia="en-US"/>
    </w:rPr>
  </w:style>
  <w:style w:type="paragraph" w:customStyle="1" w:styleId="AneksiTitull">
    <w:name w:val="Aneksi_Titull"/>
    <w:next w:val="Normal"/>
    <w:rsid w:val="006A303A"/>
    <w:pPr>
      <w:jc w:val="center"/>
    </w:pPr>
    <w:rPr>
      <w:rFonts w:ascii="CG Times" w:eastAsia="MS Mincho" w:hAnsi="CG Times" w:cs="CG Times"/>
      <w:sz w:val="24"/>
      <w:szCs w:val="24"/>
      <w:lang w:eastAsia="en-US"/>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link w:val="AutoritetiChar"/>
    <w:rsid w:val="006A303A"/>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eastAsia="en-US"/>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eastAsia="en-US"/>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eastAsia="en-US"/>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lang w:val="en-US" w:eastAsia="en-US"/>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lang w:val="en-US" w:eastAsia="en-US"/>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eastAsia="en-US"/>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lang w:val="en-US" w:eastAsia="en-US"/>
    </w:rPr>
  </w:style>
  <w:style w:type="paragraph" w:customStyle="1" w:styleId="KapitulliNr">
    <w:name w:val="Kapitulli_Nr"/>
    <w:rsid w:val="006A303A"/>
    <w:pPr>
      <w:keepNext/>
      <w:widowControl w:val="0"/>
      <w:jc w:val="center"/>
    </w:pPr>
    <w:rPr>
      <w:rFonts w:ascii="CG Times" w:eastAsia="MS Mincho" w:hAnsi="CG Times" w:cs="CG Times"/>
      <w:caps/>
      <w:sz w:val="22"/>
      <w:szCs w:val="22"/>
      <w:lang w:eastAsia="en-US"/>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eastAsia="en-US"/>
    </w:rPr>
  </w:style>
  <w:style w:type="paragraph" w:customStyle="1" w:styleId="KreuNr">
    <w:name w:val="Kreu_Nr"/>
    <w:rsid w:val="006A303A"/>
    <w:pPr>
      <w:keepNext/>
      <w:widowControl w:val="0"/>
      <w:jc w:val="center"/>
    </w:pPr>
    <w:rPr>
      <w:rFonts w:ascii="CG Times" w:eastAsia="MS Mincho" w:hAnsi="CG Times" w:cs="CG Times"/>
      <w:caps/>
      <w:sz w:val="22"/>
      <w:szCs w:val="22"/>
      <w:lang w:val="en-US" w:eastAsia="en-US"/>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lang w:val="en-US" w:eastAsia="en-US"/>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lang w:val="en-US" w:eastAsia="en-US"/>
    </w:rPr>
  </w:style>
  <w:style w:type="paragraph" w:customStyle="1" w:styleId="NeniNr">
    <w:name w:val="Neni_Nr"/>
    <w:next w:val="Normal"/>
    <w:rsid w:val="006A303A"/>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eastAsia="en-US"/>
    </w:rPr>
  </w:style>
  <w:style w:type="paragraph" w:customStyle="1" w:styleId="NenkreuNr">
    <w:name w:val="Nenkreu_Nr"/>
    <w:rsid w:val="006A303A"/>
    <w:pPr>
      <w:keepNext/>
      <w:widowControl w:val="0"/>
      <w:jc w:val="center"/>
    </w:pPr>
    <w:rPr>
      <w:rFonts w:ascii="CG Times" w:eastAsia="MS Mincho" w:hAnsi="CG Times" w:cs="CG Times"/>
      <w:caps/>
      <w:sz w:val="22"/>
      <w:szCs w:val="22"/>
      <w:lang w:eastAsia="en-US"/>
    </w:rPr>
  </w:style>
  <w:style w:type="paragraph" w:customStyle="1" w:styleId="NenkreuTitull">
    <w:name w:val="Nenkreu_Titull"/>
    <w:rsid w:val="006A303A"/>
    <w:pPr>
      <w:jc w:val="center"/>
    </w:pPr>
    <w:rPr>
      <w:rFonts w:ascii="CG Times" w:eastAsia="MS Mincho" w:hAnsi="CG Times" w:cs="CG Times"/>
      <w:caps/>
      <w:sz w:val="22"/>
      <w:szCs w:val="22"/>
      <w:lang w:eastAsia="en-US"/>
    </w:rPr>
  </w:style>
  <w:style w:type="paragraph" w:customStyle="1" w:styleId="Nenpika">
    <w:name w:val="Nenpika"/>
    <w:next w:val="Normal"/>
    <w:autoRedefine/>
    <w:rsid w:val="006A303A"/>
    <w:pPr>
      <w:ind w:firstLine="720"/>
    </w:pPr>
    <w:rPr>
      <w:rFonts w:ascii="CG Times" w:eastAsia="MS Mincho" w:hAnsi="CG Times" w:cs="CG Times"/>
      <w:sz w:val="22"/>
      <w:szCs w:val="22"/>
      <w:lang w:val="en-US" w:eastAsia="en-US"/>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eastAsia="en-US"/>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eastAsia="en-US"/>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lang w:val="en-US" w:eastAsia="en-US"/>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lang w:val="en-US" w:eastAsia="en-US"/>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eastAsia="en-US"/>
    </w:rPr>
  </w:style>
  <w:style w:type="paragraph" w:customStyle="1" w:styleId="PjesaTitull">
    <w:name w:val="Pjesa_Titull"/>
    <w:rsid w:val="006A303A"/>
    <w:pPr>
      <w:keepNext/>
      <w:widowControl w:val="0"/>
      <w:jc w:val="center"/>
    </w:pPr>
    <w:rPr>
      <w:rFonts w:ascii="CG Times" w:eastAsia="MS Mincho" w:hAnsi="CG Times" w:cs="CG Times"/>
      <w:caps/>
      <w:sz w:val="22"/>
      <w:szCs w:val="22"/>
      <w:lang w:eastAsia="en-US"/>
    </w:rPr>
  </w:style>
  <w:style w:type="paragraph" w:customStyle="1" w:styleId="Section">
    <w:name w:val="Section"/>
    <w:rsid w:val="006A303A"/>
    <w:rPr>
      <w:rFonts w:ascii="Arial" w:eastAsia="MS Mincho" w:hAnsi="Arial" w:cs="Arial"/>
      <w:kern w:val="32"/>
      <w:sz w:val="48"/>
      <w:szCs w:val="48"/>
      <w:lang w:val="en-US" w:eastAsia="en-US"/>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eastAsia="en-US"/>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eastAsia="en-US"/>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lang w:val="en-US" w:eastAsia="en-US"/>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eastAsia="en-US"/>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eastAsia="en-US"/>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eastAsia="en-US"/>
    </w:rPr>
  </w:style>
  <w:style w:type="paragraph" w:customStyle="1" w:styleId="TitulliTitull">
    <w:name w:val="Titulli_Titull"/>
    <w:link w:val="TitulliTitullChar"/>
    <w:rsid w:val="006A303A"/>
    <w:pPr>
      <w:keepNext/>
      <w:widowControl w:val="0"/>
      <w:jc w:val="center"/>
      <w:outlineLvl w:val="0"/>
    </w:pPr>
    <w:rPr>
      <w:rFonts w:ascii="CG Times" w:eastAsia="MS Mincho" w:hAnsi="CG Times" w:cs="CG Times"/>
      <w:caps/>
      <w:sz w:val="22"/>
      <w:szCs w:val="22"/>
      <w:lang w:eastAsia="en-US"/>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eastAsia="en-US"/>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ParagrafiChar">
    <w:name w:val="Paragrafi Char"/>
    <w:basedOn w:val="DefaultParagraphFont"/>
    <w:link w:val="Paragrafi"/>
    <w:locked/>
    <w:rsid w:val="00C07EA5"/>
    <w:rPr>
      <w:rFonts w:ascii="CG Times" w:eastAsia="MS Mincho" w:hAnsi="CG Times" w:cs="CG Times"/>
      <w:sz w:val="22"/>
      <w:szCs w:val="22"/>
      <w:lang w:val="en-US" w:eastAsia="en-US" w:bidi="ar-SA"/>
    </w:rPr>
  </w:style>
  <w:style w:type="character" w:customStyle="1" w:styleId="AutoritetiChar">
    <w:name w:val="Autoriteti Char"/>
    <w:basedOn w:val="DefaultParagraphFont"/>
    <w:link w:val="Autoriteti"/>
    <w:rsid w:val="00C07EA5"/>
    <w:rPr>
      <w:rFonts w:ascii="CG Times" w:eastAsia="MS Mincho" w:hAnsi="CG Times" w:cs="CG Times"/>
      <w:caps/>
      <w:sz w:val="22"/>
      <w:szCs w:val="22"/>
      <w:lang w:val="en-GB" w:eastAsia="en-US" w:bidi="ar-SA"/>
    </w:rPr>
  </w:style>
  <w:style w:type="character" w:customStyle="1" w:styleId="TitulliTitullChar">
    <w:name w:val="Titulli_Titull Char"/>
    <w:basedOn w:val="DefaultParagraphFont"/>
    <w:link w:val="TitulliTitull"/>
    <w:rsid w:val="00C07EA5"/>
    <w:rPr>
      <w:rFonts w:ascii="CG Times" w:eastAsia="MS Mincho"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389</Words>
  <Characters>2220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REZOLUTË</vt:lpstr>
    </vt:vector>
  </TitlesOfParts>
  <Company>QPZ</Company>
  <LinksUpToDate>false</LinksUpToDate>
  <CharactersWithSpaces>2604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REZOLUTË</dc:title>
  <dc:subject/>
  <dc:creator>n.fagu</dc:creator>
  <cp:keywords/>
  <dc:description/>
  <cp:lastModifiedBy>Inida Noga</cp:lastModifiedBy>
  <cp:revision>2</cp:revision>
  <dcterms:created xsi:type="dcterms:W3CDTF">2019-03-18T14:58:00Z</dcterms:created>
  <dcterms:modified xsi:type="dcterms:W3CDTF">2019-03-18T14:58:00Z</dcterms:modified>
</cp:coreProperties>
</file>