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923" w:rsidRPr="006B0648" w:rsidRDefault="00F12923" w:rsidP="00F12923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6B0648">
        <w:rPr>
          <w:sz w:val="21"/>
          <w:szCs w:val="21"/>
          <w:lang w:val="sq-AL"/>
        </w:rPr>
        <w:t>REZOLUTË</w:t>
      </w:r>
    </w:p>
    <w:p w:rsidR="00F12923" w:rsidRPr="00D84BD7" w:rsidRDefault="00F12923" w:rsidP="00F12923">
      <w:pPr>
        <w:pStyle w:val="TitulliTitull"/>
        <w:keepNext w:val="0"/>
        <w:rPr>
          <w:b/>
          <w:sz w:val="21"/>
          <w:szCs w:val="21"/>
          <w:lang w:val="sq-AL"/>
        </w:rPr>
      </w:pPr>
      <w:r w:rsidRPr="00D84BD7">
        <w:rPr>
          <w:b/>
          <w:sz w:val="21"/>
          <w:szCs w:val="21"/>
          <w:lang w:val="sq-AL"/>
        </w:rPr>
        <w:t>PËR VLERËSIMIN E PUNËS SË INSPEKTORATIT TË LARTË TË DEKLARIMIT DHE KONTROLLIT TË PASURIve PËR VITIN 2011</w:t>
      </w:r>
    </w:p>
    <w:p w:rsidR="00F12923" w:rsidRPr="006B0648" w:rsidRDefault="00F12923" w:rsidP="00F12923">
      <w:pPr>
        <w:pStyle w:val="Paragrafi"/>
        <w:rPr>
          <w:sz w:val="21"/>
          <w:szCs w:val="21"/>
          <w:lang w:val="sq-AL"/>
        </w:rPr>
      </w:pPr>
    </w:p>
    <w:p w:rsidR="00F12923" w:rsidRPr="006B0648" w:rsidRDefault="00F12923" w:rsidP="00F12923">
      <w:pPr>
        <w:pStyle w:val="Paragrafi"/>
        <w:rPr>
          <w:b/>
          <w:sz w:val="21"/>
          <w:szCs w:val="21"/>
          <w:lang w:val="sq-AL"/>
        </w:rPr>
      </w:pPr>
      <w:r w:rsidRPr="006B0648">
        <w:rPr>
          <w:b/>
          <w:sz w:val="21"/>
          <w:szCs w:val="21"/>
          <w:lang w:val="sq-AL"/>
        </w:rPr>
        <w:t>Kuvendi i Shqipërisë:</w:t>
      </w:r>
    </w:p>
    <w:p w:rsidR="00F12923" w:rsidRPr="006B0648" w:rsidRDefault="00F12923" w:rsidP="00F12923">
      <w:pPr>
        <w:pStyle w:val="Paragrafi"/>
        <w:rPr>
          <w:sz w:val="21"/>
          <w:szCs w:val="21"/>
          <w:lang w:val="sq-AL"/>
        </w:rPr>
      </w:pPr>
      <w:r w:rsidRPr="006B0648">
        <w:rPr>
          <w:sz w:val="21"/>
          <w:szCs w:val="21"/>
          <w:lang w:val="sq-AL"/>
        </w:rPr>
        <w:t>- Duke konsideruar ILDKP-në një institucion me rol të rëndësishëm investigativ në parandalimin dhe ndëshkimin e korrupsionit dhe konfliktit të interesit në administratën publike;</w:t>
      </w:r>
    </w:p>
    <w:p w:rsidR="00F12923" w:rsidRPr="006B0648" w:rsidRDefault="00F12923" w:rsidP="00F12923">
      <w:pPr>
        <w:pStyle w:val="Paragrafi"/>
        <w:rPr>
          <w:sz w:val="21"/>
          <w:szCs w:val="21"/>
          <w:lang w:val="sq-AL"/>
        </w:rPr>
      </w:pPr>
      <w:r w:rsidRPr="006B0648">
        <w:rPr>
          <w:sz w:val="21"/>
          <w:szCs w:val="21"/>
          <w:lang w:val="sq-AL"/>
        </w:rPr>
        <w:t>- Duke vlerësuar çdo vit progresin dhe përpjekjet serioze jo vetëm në përmbushjen e objektivave ligjorë institucionalë, por edhe në përballjen e sfidave kundrejt ndryshimeve të legjislacionit shqiptar dhe rekomandimeve të BE-së;</w:t>
      </w:r>
    </w:p>
    <w:p w:rsidR="00F12923" w:rsidRPr="006B0648" w:rsidRDefault="00F12923" w:rsidP="00F12923">
      <w:pPr>
        <w:pStyle w:val="Paragrafi"/>
        <w:rPr>
          <w:sz w:val="21"/>
          <w:szCs w:val="21"/>
          <w:lang w:val="sq-AL"/>
        </w:rPr>
      </w:pPr>
      <w:r w:rsidRPr="006B0648">
        <w:rPr>
          <w:sz w:val="21"/>
          <w:szCs w:val="21"/>
          <w:lang w:val="sq-AL"/>
        </w:rPr>
        <w:t xml:space="preserve">- Duke dëshmuar vullnetin e Kuvendit të Shqipërisë për përmirësimin e legjislacionit në tërësi, me qëllim rritjen e efikasitetit në luftën kundër korrupsionit, informalitetit, krimit ekonomik, si dhe gatishmërinë dhe mbështetjen e vazhdueshme në drejtim të përmirësimit të punës së ILDKP-së; </w:t>
      </w:r>
    </w:p>
    <w:p w:rsidR="00F12923" w:rsidRPr="006B0648" w:rsidRDefault="00F12923" w:rsidP="00F12923">
      <w:pPr>
        <w:pStyle w:val="Paragrafi"/>
        <w:rPr>
          <w:b/>
          <w:sz w:val="21"/>
          <w:szCs w:val="21"/>
          <w:lang w:val="sq-AL"/>
        </w:rPr>
      </w:pPr>
      <w:r w:rsidRPr="006B0648">
        <w:rPr>
          <w:b/>
          <w:sz w:val="21"/>
          <w:szCs w:val="21"/>
          <w:lang w:val="sq-AL"/>
        </w:rPr>
        <w:t>Konstaton se për vitin 2011 ILDKP-ja:</w:t>
      </w:r>
    </w:p>
    <w:p w:rsidR="00F12923" w:rsidRPr="006B0648" w:rsidRDefault="00F12923" w:rsidP="00F12923">
      <w:pPr>
        <w:pStyle w:val="Paragrafi"/>
        <w:rPr>
          <w:sz w:val="21"/>
          <w:szCs w:val="21"/>
          <w:lang w:val="sq-AL"/>
        </w:rPr>
      </w:pPr>
      <w:r w:rsidRPr="006B0648">
        <w:rPr>
          <w:sz w:val="21"/>
          <w:szCs w:val="21"/>
          <w:lang w:val="sq-AL"/>
        </w:rPr>
        <w:t>- Ka forcuar kapacitetet investiguese-zbuluese të tij, përmes një pune profesionale dhe intensive.</w:t>
      </w:r>
    </w:p>
    <w:p w:rsidR="00F12923" w:rsidRPr="006B0648" w:rsidRDefault="00F12923" w:rsidP="00F12923">
      <w:pPr>
        <w:pStyle w:val="Paragrafi"/>
        <w:rPr>
          <w:sz w:val="21"/>
          <w:szCs w:val="21"/>
          <w:lang w:val="sq-AL"/>
        </w:rPr>
      </w:pPr>
      <w:r w:rsidRPr="006B0648">
        <w:rPr>
          <w:sz w:val="21"/>
          <w:szCs w:val="21"/>
          <w:lang w:val="sq-AL"/>
        </w:rPr>
        <w:t>- Ka zgjeruar aktivitetin ndërgjegjësues në të gjitha nivelet, në veçanti me qeverisjen vendore pas zgjedhjeve vendore, duke promovuar veprimtarinë e tij në institucionet publike.</w:t>
      </w:r>
    </w:p>
    <w:p w:rsidR="00F12923" w:rsidRPr="006B0648" w:rsidRDefault="00F12923" w:rsidP="00F12923">
      <w:pPr>
        <w:pStyle w:val="Paragrafi"/>
        <w:rPr>
          <w:sz w:val="21"/>
          <w:szCs w:val="21"/>
          <w:lang w:val="sq-AL"/>
        </w:rPr>
      </w:pPr>
      <w:r w:rsidRPr="006B0648">
        <w:rPr>
          <w:sz w:val="21"/>
          <w:szCs w:val="21"/>
          <w:lang w:val="sq-AL"/>
        </w:rPr>
        <w:t>- Ka synuar shtimin e</w:t>
      </w:r>
      <w:r>
        <w:rPr>
          <w:sz w:val="21"/>
          <w:szCs w:val="21"/>
          <w:lang w:val="sq-AL"/>
        </w:rPr>
        <w:t xml:space="preserve"> </w:t>
      </w:r>
      <w:r w:rsidRPr="006B0648">
        <w:rPr>
          <w:sz w:val="21"/>
          <w:szCs w:val="21"/>
          <w:lang w:val="sq-AL"/>
        </w:rPr>
        <w:t>ndikimit në vendimmarrjen e institucioneve publike në drejtim të fuqizimit të tyre, për të parandaluar dhe shmangur konfliktin e interesit.</w:t>
      </w:r>
    </w:p>
    <w:p w:rsidR="00F12923" w:rsidRPr="006B0648" w:rsidRDefault="00F12923" w:rsidP="00F12923">
      <w:pPr>
        <w:pStyle w:val="Paragrafi"/>
        <w:rPr>
          <w:sz w:val="21"/>
          <w:szCs w:val="21"/>
          <w:lang w:val="sq-AL"/>
        </w:rPr>
      </w:pPr>
      <w:r w:rsidRPr="006B0648">
        <w:rPr>
          <w:sz w:val="21"/>
          <w:szCs w:val="21"/>
          <w:lang w:val="sq-AL"/>
        </w:rPr>
        <w:t>- Ka dyfishuar numrin</w:t>
      </w:r>
      <w:r>
        <w:rPr>
          <w:sz w:val="21"/>
          <w:szCs w:val="21"/>
          <w:lang w:val="sq-AL"/>
        </w:rPr>
        <w:t xml:space="preserve"> </w:t>
      </w:r>
      <w:r w:rsidRPr="006B0648">
        <w:rPr>
          <w:sz w:val="21"/>
          <w:szCs w:val="21"/>
          <w:lang w:val="sq-AL"/>
        </w:rPr>
        <w:t>e gjobave për vonesa në afatet e deklarimit të interesave privatë dhe për parregullsi në deklarim.</w:t>
      </w:r>
    </w:p>
    <w:p w:rsidR="00F12923" w:rsidRPr="006B0648" w:rsidRDefault="00F12923" w:rsidP="00F12923">
      <w:pPr>
        <w:pStyle w:val="Paragrafi"/>
        <w:rPr>
          <w:sz w:val="21"/>
          <w:szCs w:val="21"/>
          <w:lang w:val="sq-AL"/>
        </w:rPr>
      </w:pPr>
      <w:r w:rsidRPr="006B0648">
        <w:rPr>
          <w:sz w:val="21"/>
          <w:szCs w:val="21"/>
          <w:lang w:val="sq-AL"/>
        </w:rPr>
        <w:t xml:space="preserve">- Ka ndëshkuar rastet e konfliktit të interesit, si dhe ka rritur numrin e referimeve dhe këshillimeve për parandalimin dhe trajtimin e rasteve të dyshuara për konflikt interesi. </w:t>
      </w:r>
    </w:p>
    <w:p w:rsidR="00F12923" w:rsidRPr="006B0648" w:rsidRDefault="00F12923" w:rsidP="00F12923">
      <w:pPr>
        <w:pStyle w:val="Paragrafi"/>
        <w:rPr>
          <w:sz w:val="21"/>
          <w:szCs w:val="21"/>
          <w:lang w:val="sq-AL"/>
        </w:rPr>
      </w:pPr>
      <w:r w:rsidRPr="006B0648">
        <w:rPr>
          <w:sz w:val="21"/>
          <w:szCs w:val="21"/>
          <w:lang w:val="sq-AL"/>
        </w:rPr>
        <w:t>- Ka vijuar me kallëzimet penale dhe me ndjekjen e të gjitha proceseve të tyre hetimore dhe gjyqësore.</w:t>
      </w:r>
    </w:p>
    <w:p w:rsidR="00F12923" w:rsidRPr="006B0648" w:rsidRDefault="00F12923" w:rsidP="00F12923">
      <w:pPr>
        <w:pStyle w:val="Paragrafi"/>
        <w:rPr>
          <w:sz w:val="21"/>
          <w:szCs w:val="21"/>
          <w:lang w:val="sq-AL"/>
        </w:rPr>
      </w:pPr>
      <w:r w:rsidRPr="006B0648">
        <w:rPr>
          <w:sz w:val="21"/>
          <w:szCs w:val="21"/>
          <w:lang w:val="sq-AL"/>
        </w:rPr>
        <w:t>- Ka shtuar të ardhurat me arkëtimin e gjobave dhe ka mirëmenaxhuar fondet buxhetore në dispozicion të veprimtarisë së tij institucionale.</w:t>
      </w:r>
    </w:p>
    <w:p w:rsidR="00F12923" w:rsidRPr="006B0648" w:rsidRDefault="00F12923" w:rsidP="00F12923">
      <w:pPr>
        <w:pStyle w:val="Paragrafi"/>
        <w:rPr>
          <w:sz w:val="21"/>
          <w:szCs w:val="21"/>
          <w:lang w:val="sq-AL"/>
        </w:rPr>
      </w:pPr>
      <w:r w:rsidRPr="006B0648">
        <w:rPr>
          <w:sz w:val="21"/>
          <w:szCs w:val="21"/>
          <w:lang w:val="sq-AL"/>
        </w:rPr>
        <w:t>- Ka forcuar bashkëpunimin me institucionet e tjera, veçanërisht me njësitë hetimore, si dhe me ato jashtë nivelit të njësive të përbashkëta hetimore, struktura të tjera të specializuara ligjzbatuese e përgjegjëse në luftën kundër korrupsionit dhe krimit ekonomik.</w:t>
      </w:r>
    </w:p>
    <w:p w:rsidR="00F12923" w:rsidRPr="006B0648" w:rsidRDefault="00F12923" w:rsidP="00F12923">
      <w:pPr>
        <w:pStyle w:val="Paragrafi"/>
        <w:rPr>
          <w:sz w:val="21"/>
          <w:szCs w:val="21"/>
          <w:lang w:val="sq-AL"/>
        </w:rPr>
      </w:pPr>
      <w:r w:rsidRPr="006B0648">
        <w:rPr>
          <w:sz w:val="21"/>
          <w:szCs w:val="21"/>
          <w:lang w:val="sq-AL"/>
        </w:rPr>
        <w:t>- Vazhdon të mbetet problem serioz dhe i vështirë konflikti i interesit, për sa kohë nuk koordinohet në nivel maksimal nga</w:t>
      </w:r>
      <w:r>
        <w:rPr>
          <w:sz w:val="21"/>
          <w:szCs w:val="21"/>
          <w:lang w:val="sq-AL"/>
        </w:rPr>
        <w:t xml:space="preserve"> </w:t>
      </w:r>
      <w:r w:rsidRPr="006B0648">
        <w:rPr>
          <w:sz w:val="21"/>
          <w:szCs w:val="21"/>
          <w:lang w:val="sq-AL"/>
        </w:rPr>
        <w:t>të gjitha hallkat dhe organet zbatuese të ligjit.</w:t>
      </w:r>
    </w:p>
    <w:p w:rsidR="00F12923" w:rsidRPr="006B0648" w:rsidRDefault="00F12923" w:rsidP="00F12923">
      <w:pPr>
        <w:pStyle w:val="Paragrafi"/>
        <w:rPr>
          <w:sz w:val="21"/>
          <w:szCs w:val="21"/>
          <w:lang w:val="sq-AL"/>
        </w:rPr>
      </w:pPr>
      <w:r w:rsidRPr="006B0648">
        <w:rPr>
          <w:sz w:val="21"/>
          <w:szCs w:val="21"/>
          <w:lang w:val="sq-AL"/>
        </w:rPr>
        <w:t>- Vazhdojnë të mbeten problem i vazhdueshëm dhe tepër shqetësues, i përsëritur vit pas viti, huamarrjet dhe huadhëniet.</w:t>
      </w:r>
    </w:p>
    <w:p w:rsidR="00F12923" w:rsidRPr="006B0648" w:rsidRDefault="00F12923" w:rsidP="00F12923">
      <w:pPr>
        <w:pStyle w:val="Paragrafi"/>
        <w:rPr>
          <w:sz w:val="21"/>
          <w:szCs w:val="21"/>
          <w:lang w:val="sq-AL"/>
        </w:rPr>
      </w:pPr>
      <w:r w:rsidRPr="006B0648">
        <w:rPr>
          <w:sz w:val="21"/>
          <w:szCs w:val="21"/>
          <w:lang w:val="sq-AL"/>
        </w:rPr>
        <w:t>- Mbetet problem serioz fshehja e pasurive, pasi kërkon hetime të specializuara brenda dhe jashtë vendit, por kapacitetet e ILDKP-së janë ende të pafuqishme në këtë drejtim.</w:t>
      </w:r>
    </w:p>
    <w:p w:rsidR="00F12923" w:rsidRPr="006B0648" w:rsidRDefault="00F12923" w:rsidP="00F12923">
      <w:pPr>
        <w:pStyle w:val="Paragrafi"/>
        <w:ind w:firstLine="0"/>
        <w:rPr>
          <w:sz w:val="21"/>
          <w:szCs w:val="21"/>
          <w:lang w:val="sq-AL"/>
        </w:rPr>
      </w:pPr>
    </w:p>
    <w:p w:rsidR="00F12923" w:rsidRPr="006B0648" w:rsidRDefault="00F12923" w:rsidP="00F12923">
      <w:pPr>
        <w:pStyle w:val="Paragrafi"/>
        <w:rPr>
          <w:b/>
          <w:sz w:val="21"/>
          <w:szCs w:val="21"/>
          <w:lang w:val="sq-AL"/>
        </w:rPr>
      </w:pPr>
      <w:r w:rsidRPr="006B0648">
        <w:rPr>
          <w:b/>
          <w:sz w:val="21"/>
          <w:szCs w:val="21"/>
          <w:lang w:val="sq-AL"/>
        </w:rPr>
        <w:t xml:space="preserve">Kërkon për vitin 2012: </w:t>
      </w:r>
    </w:p>
    <w:p w:rsidR="00F12923" w:rsidRPr="006B0648" w:rsidRDefault="00F12923" w:rsidP="00F12923">
      <w:pPr>
        <w:pStyle w:val="Paragrafi"/>
        <w:rPr>
          <w:sz w:val="21"/>
          <w:szCs w:val="21"/>
          <w:lang w:val="sq-AL"/>
        </w:rPr>
      </w:pPr>
      <w:r w:rsidRPr="006B0648">
        <w:rPr>
          <w:sz w:val="21"/>
          <w:szCs w:val="21"/>
          <w:lang w:val="sq-AL"/>
        </w:rPr>
        <w:t>- Forcimin e mekanizmave investigues për pasuritë e paluajtshme në terren dhe interesat privatë të zyrtarëve brenda dhe jashtë vendit.</w:t>
      </w:r>
    </w:p>
    <w:p w:rsidR="00F12923" w:rsidRPr="006B0648" w:rsidRDefault="00F12923" w:rsidP="00F12923">
      <w:pPr>
        <w:pStyle w:val="Paragrafi"/>
        <w:rPr>
          <w:sz w:val="21"/>
          <w:szCs w:val="21"/>
          <w:lang w:val="sq-AL"/>
        </w:rPr>
      </w:pPr>
      <w:r w:rsidRPr="006B0648">
        <w:rPr>
          <w:sz w:val="21"/>
          <w:szCs w:val="21"/>
          <w:lang w:val="sq-AL"/>
        </w:rPr>
        <w:t xml:space="preserve">- Rritjen e numrit të hetimeve administrative, të iniciuar kryesisht, si dhe nga denoncimet e qytetarëve, shoqërisë civile, medias, biznesit etj. </w:t>
      </w:r>
    </w:p>
    <w:p w:rsidR="00F12923" w:rsidRPr="006B0648" w:rsidRDefault="00F12923" w:rsidP="00F12923">
      <w:pPr>
        <w:pStyle w:val="Paragrafi"/>
        <w:rPr>
          <w:sz w:val="21"/>
          <w:szCs w:val="21"/>
          <w:lang w:val="sq-AL"/>
        </w:rPr>
      </w:pPr>
      <w:r w:rsidRPr="006B0648">
        <w:rPr>
          <w:sz w:val="21"/>
          <w:szCs w:val="21"/>
          <w:lang w:val="sq-AL"/>
        </w:rPr>
        <w:t>- Forcimin e vazhdueshëm të bashkëpunimit të ILDKP-së me institucionet brenda dhe jashtë njësive të përbashkëta hetimore, me institucionet e zbatimit të ligjit, me institucionet financiare, audituese e kontrolluese.</w:t>
      </w:r>
      <w:r>
        <w:rPr>
          <w:sz w:val="21"/>
          <w:szCs w:val="21"/>
          <w:lang w:val="sq-AL"/>
        </w:rPr>
        <w:t xml:space="preserve"> </w:t>
      </w:r>
    </w:p>
    <w:p w:rsidR="00F12923" w:rsidRPr="006B0648" w:rsidRDefault="00F12923" w:rsidP="00F12923">
      <w:pPr>
        <w:pStyle w:val="Paragrafi"/>
        <w:rPr>
          <w:sz w:val="21"/>
          <w:szCs w:val="21"/>
          <w:lang w:val="sq-AL"/>
        </w:rPr>
      </w:pPr>
      <w:r w:rsidRPr="006B0648">
        <w:rPr>
          <w:sz w:val="21"/>
          <w:szCs w:val="21"/>
          <w:lang w:val="sq-AL"/>
        </w:rPr>
        <w:t xml:space="preserve">- Rritjen e autoritetit të kompetencës institucionale të ILDKP-së në mbledhjen e të dhënave në kohë të shpejtë dhe akses të ndërsjellë midis ILDKP-së dhe ZRPP-së, ALUIZNI-t, APP-së, KLSH-së, DPT-së, NIF-së, njësive doganore, bankave në shkëmbimin elektronik të të dhënave. </w:t>
      </w:r>
    </w:p>
    <w:p w:rsidR="00F12923" w:rsidRPr="006B0648" w:rsidRDefault="00F12923" w:rsidP="00F12923">
      <w:pPr>
        <w:pStyle w:val="Paragrafi"/>
        <w:rPr>
          <w:sz w:val="21"/>
          <w:szCs w:val="21"/>
          <w:lang w:val="sq-AL"/>
        </w:rPr>
      </w:pPr>
      <w:r w:rsidRPr="006B0648">
        <w:rPr>
          <w:sz w:val="21"/>
          <w:szCs w:val="21"/>
          <w:lang w:val="sq-AL"/>
        </w:rPr>
        <w:t>- Vijimin e trajnimeve të përbashkëta dhe tryezave me shkëmbim profesional, me gjyqtarë dhe prokurorë, lidhur me çështjet e hetimit, gjykimit të korrupsionit dhe konfliktit të interesit.</w:t>
      </w:r>
    </w:p>
    <w:p w:rsidR="00F12923" w:rsidRPr="006B0648" w:rsidRDefault="00F12923" w:rsidP="00F12923">
      <w:pPr>
        <w:pStyle w:val="Paragrafi"/>
        <w:rPr>
          <w:sz w:val="21"/>
          <w:szCs w:val="21"/>
          <w:lang w:val="sq-AL"/>
        </w:rPr>
      </w:pPr>
      <w:r w:rsidRPr="006B0648">
        <w:rPr>
          <w:sz w:val="21"/>
          <w:szCs w:val="21"/>
          <w:lang w:val="sq-AL"/>
        </w:rPr>
        <w:t>- Rritjen e efiçensës së kompetencave dhe menaxhimit të konfliktit të interesit nga autoritetet përgjegjëse të çdo institucioni publik, si dhe trajnimin e të gjitha kategorive të zyrtarëve në administratën qendrore e vendore, lidhur me konfliktin e interesit, rregulloret dhe kodet e etikës.</w:t>
      </w:r>
    </w:p>
    <w:p w:rsidR="00F12923" w:rsidRPr="006B0648" w:rsidRDefault="00F12923" w:rsidP="00F12923">
      <w:pPr>
        <w:pStyle w:val="Paragrafi"/>
        <w:ind w:firstLine="0"/>
        <w:rPr>
          <w:sz w:val="21"/>
          <w:szCs w:val="21"/>
          <w:lang w:val="sq-AL"/>
        </w:rPr>
      </w:pPr>
      <w:r w:rsidRPr="006B0648">
        <w:rPr>
          <w:sz w:val="21"/>
          <w:szCs w:val="21"/>
          <w:lang w:val="sq-AL"/>
        </w:rPr>
        <w:tab/>
        <w:t>- Huazimin e praktikave më të përshtatshme me legjislacionin tonë për hetimin administrativ dhe përmasat e ndëshkueshmërisë, nëpërmjet punës së shtuar kërkimore dhe studimore.</w:t>
      </w:r>
    </w:p>
    <w:p w:rsidR="00F12923" w:rsidRPr="006B0648" w:rsidRDefault="00F12923" w:rsidP="00F12923">
      <w:pPr>
        <w:pStyle w:val="Paragrafi"/>
        <w:ind w:firstLine="0"/>
        <w:rPr>
          <w:sz w:val="21"/>
          <w:szCs w:val="21"/>
          <w:lang w:val="sq-AL"/>
        </w:rPr>
      </w:pPr>
    </w:p>
    <w:p w:rsidR="00F12923" w:rsidRPr="006B0648" w:rsidRDefault="00F12923" w:rsidP="00F12923">
      <w:pPr>
        <w:pStyle w:val="Autoriteti"/>
        <w:keepNext w:val="0"/>
        <w:rPr>
          <w:sz w:val="21"/>
          <w:szCs w:val="21"/>
          <w:lang w:val="sq-AL"/>
        </w:rPr>
      </w:pPr>
      <w:r w:rsidRPr="006B0648">
        <w:rPr>
          <w:sz w:val="21"/>
          <w:szCs w:val="21"/>
          <w:lang w:val="sq-AL"/>
        </w:rPr>
        <w:t>Kryetare</w:t>
      </w:r>
    </w:p>
    <w:p w:rsidR="00F12923" w:rsidRPr="006B0648" w:rsidRDefault="00F12923" w:rsidP="00F12923">
      <w:pPr>
        <w:pStyle w:val="AutoritetiEmer"/>
        <w:rPr>
          <w:sz w:val="21"/>
          <w:szCs w:val="21"/>
          <w:lang w:val="sq-AL"/>
        </w:rPr>
      </w:pPr>
      <w:r w:rsidRPr="006B0648">
        <w:rPr>
          <w:sz w:val="21"/>
          <w:szCs w:val="21"/>
          <w:lang w:val="sq-AL"/>
        </w:rPr>
        <w:t>Jozefina Topalli (Çoba)</w:t>
      </w:r>
    </w:p>
    <w:p w:rsidR="00F12923" w:rsidRPr="006B0648" w:rsidRDefault="00F12923" w:rsidP="00F12923">
      <w:pPr>
        <w:pStyle w:val="Paragrafi"/>
        <w:rPr>
          <w:sz w:val="21"/>
          <w:szCs w:val="21"/>
          <w:lang w:val="sq-AL"/>
        </w:rPr>
      </w:pPr>
    </w:p>
    <w:p w:rsidR="00F12923" w:rsidRPr="006B0648" w:rsidRDefault="00F12923" w:rsidP="00F12923">
      <w:pPr>
        <w:pStyle w:val="Paragrafi"/>
        <w:rPr>
          <w:i/>
          <w:sz w:val="21"/>
          <w:szCs w:val="21"/>
          <w:lang w:val="sq-AL"/>
        </w:rPr>
      </w:pPr>
      <w:r w:rsidRPr="006B0648">
        <w:rPr>
          <w:i/>
          <w:sz w:val="21"/>
          <w:szCs w:val="21"/>
          <w:lang w:val="sq-AL"/>
        </w:rPr>
        <w:t>21 qershor 2012</w:t>
      </w:r>
    </w:p>
    <w:sectPr w:rsidR="00F12923" w:rsidRPr="006B0648" w:rsidSect="00C21F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12923"/>
    <w:rsid w:val="00C21F6A"/>
    <w:rsid w:val="00C65ADD"/>
    <w:rsid w:val="00F12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61F75DA-6597-40FC-9F63-C0364332D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923"/>
    <w:rPr>
      <w:rFonts w:ascii="Times New Roman" w:eastAsia="MS Mincho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F1292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F1292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F1292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Paragrafi">
    <w:name w:val="Paragrafi"/>
    <w:link w:val="ParagrafiChar"/>
    <w:rsid w:val="00F1292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F1292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Titull">
    <w:name w:val="Titulli_Titull"/>
    <w:rsid w:val="00F12923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2019-03-18T15:07:00Z</dcterms:created>
  <dcterms:modified xsi:type="dcterms:W3CDTF">2019-03-18T15:07:00Z</dcterms:modified>
</cp:coreProperties>
</file>