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59B8" w:rsidRPr="00A61D7B" w:rsidRDefault="001C59B8" w:rsidP="001C59B8">
      <w:pPr>
        <w:pStyle w:val="Akti"/>
      </w:pPr>
      <w:bookmarkStart w:id="0" w:name="_GoBack"/>
      <w:bookmarkEnd w:id="0"/>
      <w:r w:rsidRPr="00A61D7B">
        <w:t>REZOLUTË</w:t>
      </w:r>
    </w:p>
    <w:p w:rsidR="001C59B8" w:rsidRPr="00A61D7B" w:rsidRDefault="001C59B8" w:rsidP="001C59B8">
      <w:pPr>
        <w:pStyle w:val="Paragrafi"/>
      </w:pPr>
    </w:p>
    <w:p w:rsidR="001C59B8" w:rsidRPr="000D173A" w:rsidRDefault="001C59B8" w:rsidP="001C59B8">
      <w:pPr>
        <w:pStyle w:val="Titulli"/>
        <w:rPr>
          <w:b w:val="0"/>
        </w:rPr>
      </w:pPr>
      <w:r w:rsidRPr="000D173A">
        <w:rPr>
          <w:b w:val="0"/>
        </w:rPr>
        <w:t xml:space="preserve">PËR VLERËSIMIN E PUNËS SË KOMISIONERIT </w:t>
      </w:r>
    </w:p>
    <w:p w:rsidR="001C59B8" w:rsidRPr="000D173A" w:rsidRDefault="001C59B8" w:rsidP="001C59B8">
      <w:pPr>
        <w:pStyle w:val="Titulli"/>
        <w:rPr>
          <w:b w:val="0"/>
        </w:rPr>
      </w:pPr>
      <w:r w:rsidRPr="000D173A">
        <w:rPr>
          <w:b w:val="0"/>
        </w:rPr>
        <w:t>PËR MBROJTJEN NGA DISKRIMINIMI PËR VITIN 2011</w:t>
      </w:r>
    </w:p>
    <w:p w:rsidR="001C59B8" w:rsidRPr="000D173A" w:rsidRDefault="001C59B8" w:rsidP="001C59B8">
      <w:pPr>
        <w:pStyle w:val="Titulli"/>
        <w:rPr>
          <w:b w:val="0"/>
        </w:rPr>
      </w:pPr>
    </w:p>
    <w:p w:rsidR="001C59B8" w:rsidRPr="000D173A" w:rsidRDefault="001C59B8" w:rsidP="001C59B8">
      <w:pPr>
        <w:pStyle w:val="Paragrafi"/>
      </w:pPr>
    </w:p>
    <w:p w:rsidR="001C59B8" w:rsidRPr="00A61D7B" w:rsidRDefault="001C59B8" w:rsidP="001C59B8">
      <w:pPr>
        <w:pStyle w:val="Paragrafi"/>
      </w:pPr>
      <w:r w:rsidRPr="00A61D7B">
        <w:tab/>
        <w:t>Kuvendi i Shqipërisë:</w:t>
      </w:r>
    </w:p>
    <w:p w:rsidR="001C59B8" w:rsidRPr="00A61D7B" w:rsidRDefault="001C59B8" w:rsidP="001C59B8">
      <w:pPr>
        <w:pStyle w:val="Paragrafi"/>
      </w:pPr>
      <w:r w:rsidRPr="00A61D7B">
        <w:t xml:space="preserve">- Duke konsideruar mbrojtjen e së drejtës së çdo personi për barazi para ligjit, parimin e barazisë dhe trajtimit për shanse dhe mundësi të barabarta, si dhe zbatimin e efektshëm të politikave antidiskriminim, si përparësi kyçe të Qeverisë Shqiptare drejt progresit të shtetit shqiptar; </w:t>
      </w:r>
    </w:p>
    <w:p w:rsidR="001C59B8" w:rsidRPr="00A61D7B" w:rsidRDefault="001C59B8" w:rsidP="001C59B8">
      <w:pPr>
        <w:pStyle w:val="Paragrafi"/>
      </w:pPr>
      <w:r w:rsidRPr="00A61D7B">
        <w:t xml:space="preserve">- Duke inkurajuar përmirësimin e veprimtarisë së Komisionerit për Mbrojtjen nga Diskriminimi, si një institucion i pavarur, i cili garanton mbrojtjen efektive nga diskriminimi dhe çdo formë sjelljeje që nxit diskriminimin; </w:t>
      </w:r>
    </w:p>
    <w:p w:rsidR="001C59B8" w:rsidRPr="00A61D7B" w:rsidRDefault="001C59B8" w:rsidP="001C59B8">
      <w:pPr>
        <w:pStyle w:val="Paragrafi"/>
      </w:pPr>
      <w:r w:rsidRPr="00A61D7B">
        <w:t>- Duke shprehur vullnetin e tij për të nxitur veprimtarinë e Komisionerit në drejtim të përmirësimit të legjislacionit vendas, sipas frymës së standardeve ndërkombëtare, për të synuar qasje efikase dhe të harmonizuar në luftën për mbrojtjen kundër diskriminimit dhe sundimin e parimit të trajtimit të barabartë, bazuar në një listë joshteruese arsyesh të përcaktuara në dispozitat kushtetuese dhe ligjore;</w:t>
      </w:r>
    </w:p>
    <w:p w:rsidR="001C59B8" w:rsidRPr="00A61D7B" w:rsidRDefault="001C59B8" w:rsidP="001C59B8">
      <w:pPr>
        <w:pStyle w:val="Paragrafi"/>
      </w:pPr>
      <w:r w:rsidRPr="00A61D7B">
        <w:t>Vlerëson:</w:t>
      </w:r>
    </w:p>
    <w:p w:rsidR="001C59B8" w:rsidRPr="00A61D7B" w:rsidRDefault="001C59B8" w:rsidP="001C59B8">
      <w:pPr>
        <w:pStyle w:val="Paragrafi"/>
      </w:pPr>
      <w:r w:rsidRPr="00A61D7B">
        <w:t>- Fillimet pozitive të veprimtarisë së këtij institucioni në vitin e parë të plotë të veprimtarisë së tij;</w:t>
      </w:r>
    </w:p>
    <w:p w:rsidR="001C59B8" w:rsidRPr="00A61D7B" w:rsidRDefault="001C59B8" w:rsidP="001C59B8">
      <w:pPr>
        <w:pStyle w:val="Paragrafi"/>
      </w:pPr>
      <w:r w:rsidRPr="00A61D7B">
        <w:t xml:space="preserve">- Përpjekjet për vendosjen e bashkëpunimit dhe bashkërendimit të veprimtarisë së Komisionerit për Mbrojtjen nga Diskriminimi me organet shtetërore, si dhe me institucionet joqeveritare e organizmat ndërkombëtarë, që kontribuojnë në çështjen e mosdiskriminimit; </w:t>
      </w:r>
    </w:p>
    <w:p w:rsidR="001C59B8" w:rsidRPr="00A61D7B" w:rsidRDefault="001C59B8" w:rsidP="001C59B8">
      <w:pPr>
        <w:pStyle w:val="Paragrafi"/>
      </w:pPr>
      <w:r w:rsidRPr="00A61D7B">
        <w:t>- Hartimin dhe miratimin e instrumenteve të rëndësishme strategjike dhe objektivave specifikë të domosdoshëm për</w:t>
      </w:r>
      <w:r>
        <w:t xml:space="preserve"> </w:t>
      </w:r>
      <w:r w:rsidRPr="00A61D7B">
        <w:t>zbatimin e ligjit dhe monitorimin e tij</w:t>
      </w:r>
      <w:r>
        <w:t xml:space="preserve"> </w:t>
      </w:r>
      <w:r w:rsidRPr="00A61D7B">
        <w:t xml:space="preserve">në vijim; </w:t>
      </w:r>
    </w:p>
    <w:p w:rsidR="001C59B8" w:rsidRPr="00A61D7B" w:rsidRDefault="001C59B8" w:rsidP="001C59B8">
      <w:pPr>
        <w:pStyle w:val="Paragrafi"/>
      </w:pPr>
      <w:r w:rsidRPr="00A61D7B">
        <w:t>- Përpjekjet e Komisionerit gjatë ushtrimit të kompetencave për të rritur</w:t>
      </w:r>
      <w:r>
        <w:t xml:space="preserve"> </w:t>
      </w:r>
      <w:r w:rsidRPr="00A61D7B">
        <w:t>imazhin e tij profesional dhe për të konsoliduar rolin dhe autoritetin e tij në publik.</w:t>
      </w:r>
      <w:r>
        <w:t xml:space="preserve"> </w:t>
      </w:r>
    </w:p>
    <w:p w:rsidR="001C59B8" w:rsidRPr="00A61D7B" w:rsidRDefault="001C59B8" w:rsidP="001C59B8">
      <w:pPr>
        <w:pStyle w:val="Paragrafi"/>
      </w:pPr>
      <w:r w:rsidRPr="00A61D7B">
        <w:t>Konstaton se:</w:t>
      </w:r>
    </w:p>
    <w:p w:rsidR="001C59B8" w:rsidRPr="00A61D7B" w:rsidRDefault="001C59B8" w:rsidP="001C59B8">
      <w:pPr>
        <w:pStyle w:val="Paragrafi"/>
      </w:pPr>
      <w:r w:rsidRPr="00A61D7B">
        <w:t>- Komisioneri për Mbrojtjen nga Diskriminimi gjatë vitit 2011 ka prezantuar, bazuar në të dhëna ndërkombëtare dhe të shoqërisë civile, një statistikë përgjithësuese të fenomenologjisë dhe tipologjisë së çështjeve aktuale të diskriminimit, si dhe analizime të çështjeve për kategori të veçanta të shoqërisë shqiptare;</w:t>
      </w:r>
    </w:p>
    <w:p w:rsidR="001C59B8" w:rsidRPr="00A61D7B" w:rsidRDefault="001C59B8" w:rsidP="001C59B8">
      <w:pPr>
        <w:pStyle w:val="Paragrafi"/>
      </w:pPr>
      <w:r w:rsidRPr="00A61D7B">
        <w:t>- Ka synuar</w:t>
      </w:r>
      <w:r>
        <w:t xml:space="preserve"> </w:t>
      </w:r>
      <w:r w:rsidRPr="00A61D7B">
        <w:t>zgjerimin e</w:t>
      </w:r>
      <w:r>
        <w:t xml:space="preserve"> </w:t>
      </w:r>
      <w:r w:rsidRPr="00A61D7B">
        <w:t>veprimtarisë së tij në drejtim të njohjes institucionale në publik dhe rritjes</w:t>
      </w:r>
      <w:r>
        <w:t xml:space="preserve"> </w:t>
      </w:r>
      <w:r w:rsidRPr="00A61D7B">
        <w:t>së ndërgjegjësimit dhe sensibilizimit së tij lidhur me mbrojtjen kundër diskriminimit</w:t>
      </w:r>
      <w:r>
        <w:t xml:space="preserve"> </w:t>
      </w:r>
      <w:r w:rsidRPr="00A61D7B">
        <w:t>në Shqipëri;</w:t>
      </w:r>
    </w:p>
    <w:p w:rsidR="001C59B8" w:rsidRPr="00A61D7B" w:rsidRDefault="001C59B8" w:rsidP="001C59B8">
      <w:pPr>
        <w:pStyle w:val="Paragrafi"/>
      </w:pPr>
      <w:r w:rsidRPr="00A61D7B">
        <w:t>- Ka finalizuar dokumentin strategjik dhe planin e veprimit afatmesëm 2012-2015 të veprimtarisë së tij institucionale;</w:t>
      </w:r>
    </w:p>
    <w:p w:rsidR="001C59B8" w:rsidRPr="00A61D7B" w:rsidRDefault="001C59B8" w:rsidP="001C59B8">
      <w:pPr>
        <w:pStyle w:val="Paragrafi"/>
      </w:pPr>
      <w:r w:rsidRPr="00A61D7B">
        <w:t>- Ka realizuar vrojtim në fushën e arsimit dhe ka rekomanduar disa masa rregulluese bazuar</w:t>
      </w:r>
      <w:r>
        <w:t xml:space="preserve"> </w:t>
      </w:r>
      <w:r w:rsidRPr="00A61D7B">
        <w:t xml:space="preserve">në gjetjet e tij; </w:t>
      </w:r>
    </w:p>
    <w:p w:rsidR="001C59B8" w:rsidRPr="00A61D7B" w:rsidRDefault="001C59B8" w:rsidP="001C59B8">
      <w:pPr>
        <w:pStyle w:val="Paragrafi"/>
      </w:pPr>
      <w:r w:rsidRPr="00A61D7B">
        <w:t xml:space="preserve">- Ka trajtuar një numër ankesash sipas kompetencave ligjore; </w:t>
      </w:r>
    </w:p>
    <w:p w:rsidR="001C59B8" w:rsidRPr="00A61D7B" w:rsidRDefault="001C59B8" w:rsidP="001C59B8">
      <w:pPr>
        <w:pStyle w:val="Paragrafi"/>
      </w:pPr>
      <w:r w:rsidRPr="00A61D7B">
        <w:t>- Ka qenë aktiv në ofrimin dhe mbështetjen e nismave të ndryshme legjislative, duke propozuar rekomandime ligjore;</w:t>
      </w:r>
    </w:p>
    <w:p w:rsidR="001C59B8" w:rsidRPr="00A61D7B" w:rsidRDefault="001C59B8" w:rsidP="001C59B8">
      <w:pPr>
        <w:pStyle w:val="Paragrafi"/>
      </w:pPr>
      <w:r w:rsidRPr="00A61D7B">
        <w:t>- Ka përfaqësuar institucionin rregullisht në konferenca ndërkombëtare dhe ka synuar përfshirjen konkrete në to;</w:t>
      </w:r>
    </w:p>
    <w:p w:rsidR="001C59B8" w:rsidRPr="00A61D7B" w:rsidRDefault="001C59B8" w:rsidP="001C59B8">
      <w:pPr>
        <w:pStyle w:val="Paragrafi"/>
      </w:pPr>
      <w:r w:rsidRPr="00A61D7B">
        <w:t xml:space="preserve">- Ka pasur mbështetjen dhe asistencën e vazhdueshme profesionale të organizmave ndërkombëtarë që kanë objekt mbrojtjen e të drejtave të njeriut dhe që kontribuojnë në këtë fushë. </w:t>
      </w:r>
    </w:p>
    <w:p w:rsidR="001C59B8" w:rsidRPr="00A61D7B" w:rsidRDefault="001C59B8" w:rsidP="001C59B8">
      <w:pPr>
        <w:pStyle w:val="Paragrafi"/>
      </w:pPr>
      <w:r w:rsidRPr="00A61D7B">
        <w:t>Kuvendi kërkon nga KMD-ja për vitin 2012:</w:t>
      </w:r>
    </w:p>
    <w:p w:rsidR="001C59B8" w:rsidRPr="00D82B57" w:rsidRDefault="001C59B8" w:rsidP="001C59B8">
      <w:pPr>
        <w:pStyle w:val="Paragrafi"/>
      </w:pPr>
      <w:r w:rsidRPr="00A61D7B">
        <w:t>- Forcimin e angazhimit për të monitoruar zbatimin me korrektësi të ligjit nga të gjitha institucionet e ngarkuara për zbatimin e ligjit;</w:t>
      </w:r>
    </w:p>
    <w:p w:rsidR="001C59B8" w:rsidRPr="00A61D7B" w:rsidRDefault="001C59B8" w:rsidP="001C59B8">
      <w:pPr>
        <w:pStyle w:val="Paragrafi"/>
      </w:pPr>
      <w:r w:rsidRPr="00A61D7B">
        <w:t>- Ndjekjen e vazhdueshme të objektivave strategjikë, sipas planit të veprimit dhe</w:t>
      </w:r>
      <w:r>
        <w:t xml:space="preserve"> </w:t>
      </w:r>
      <w:r w:rsidRPr="00A61D7B">
        <w:t>kontrollin e rreptë të zbatimit të tyre;</w:t>
      </w:r>
    </w:p>
    <w:p w:rsidR="001C59B8" w:rsidRPr="00A61D7B" w:rsidRDefault="001C59B8" w:rsidP="001C59B8">
      <w:pPr>
        <w:pStyle w:val="Paragrafi"/>
      </w:pPr>
      <w:r w:rsidRPr="00A61D7B">
        <w:t xml:space="preserve">- Rritjen e numrit të shqyrtimit të ankesave me objekte të ndryshme të çështjeve të pabarazisë, </w:t>
      </w:r>
      <w:r w:rsidRPr="00A61D7B">
        <w:lastRenderedPageBreak/>
        <w:t>duke i dhënë përparësi trajtimit kryesisht të tyre;</w:t>
      </w:r>
    </w:p>
    <w:p w:rsidR="001C59B8" w:rsidRPr="00A61D7B" w:rsidRDefault="001C59B8" w:rsidP="001C59B8">
      <w:pPr>
        <w:pStyle w:val="Paragrafi"/>
      </w:pPr>
      <w:r w:rsidRPr="00A61D7B">
        <w:t>- Përmbushjen e të gjitha kompetencave ligjore, duke konsideruar institucionin që përfaqëson jo vetëm këshillues por edhe ndëshkues;</w:t>
      </w:r>
    </w:p>
    <w:p w:rsidR="001C59B8" w:rsidRPr="00A61D7B" w:rsidRDefault="001C59B8" w:rsidP="001C59B8">
      <w:pPr>
        <w:pStyle w:val="Paragrafi"/>
      </w:pPr>
      <w:r w:rsidRPr="00A61D7B">
        <w:t>- Identifikimin e nevojave për amendime ligjore dhe përmirësim të mëtejshëm të mekanizmave ligjorë;</w:t>
      </w:r>
    </w:p>
    <w:p w:rsidR="001C59B8" w:rsidRPr="00A61D7B" w:rsidRDefault="001C59B8" w:rsidP="001C59B8">
      <w:pPr>
        <w:pStyle w:val="Paragrafi"/>
      </w:pPr>
      <w:r w:rsidRPr="00A61D7B">
        <w:t>- Forcimin e koordinimit me strukturat e tjera paralele dhe qartësimin e pozicionit të saj ligjor për sa u përket kompetencave dhe juridiksionit;</w:t>
      </w:r>
    </w:p>
    <w:p w:rsidR="001C59B8" w:rsidRPr="00A61D7B" w:rsidRDefault="001C59B8" w:rsidP="001C59B8">
      <w:pPr>
        <w:pStyle w:val="Paragrafi"/>
      </w:pPr>
      <w:r w:rsidRPr="00A61D7B">
        <w:t>- Rritjen e pranisë së KMD-së në median e shkruar dhe vizive, me qëllim nxitjen e qytetarëve</w:t>
      </w:r>
      <w:r>
        <w:t xml:space="preserve"> </w:t>
      </w:r>
      <w:r w:rsidRPr="00A61D7B">
        <w:t>për të kërkuar mbrojtjen e të drejtave të tyre,</w:t>
      </w:r>
      <w:r>
        <w:t xml:space="preserve"> </w:t>
      </w:r>
      <w:r w:rsidRPr="00A61D7B">
        <w:t>krijimin e besimit të publikut tek institucioni, rritjen e ndërgjegjësimit në nivel lokal dhe në sektorin privat;</w:t>
      </w:r>
    </w:p>
    <w:p w:rsidR="001C59B8" w:rsidRPr="00A61D7B" w:rsidRDefault="001C59B8" w:rsidP="001C59B8">
      <w:pPr>
        <w:pStyle w:val="Paragrafi"/>
      </w:pPr>
      <w:r w:rsidRPr="00A61D7B">
        <w:t>- Vendosjen e forcimit</w:t>
      </w:r>
      <w:r>
        <w:t xml:space="preserve"> </w:t>
      </w:r>
      <w:r w:rsidRPr="00A61D7B">
        <w:t>të bashkëpunimit me gjyqësorin në vazhdimësi;</w:t>
      </w:r>
    </w:p>
    <w:p w:rsidR="001C59B8" w:rsidRPr="00A61D7B" w:rsidRDefault="001C59B8" w:rsidP="001C59B8">
      <w:pPr>
        <w:pStyle w:val="Paragrafi"/>
      </w:pPr>
      <w:r w:rsidRPr="00A61D7B">
        <w:t xml:space="preserve">- Zgjerimin e bashkëpunimit me organe të ndryshme publike, aktorë të shoqërisë civile, organizata ndërkombëtare, përfshirë rrjetin </w:t>
      </w:r>
      <w:r w:rsidRPr="00A61D7B">
        <w:rPr>
          <w:i/>
        </w:rPr>
        <w:t xml:space="preserve">Equinet, </w:t>
      </w:r>
      <w:r w:rsidRPr="00A61D7B">
        <w:t>si dhe vendosjen e bashkëpunimit me institucione homologe;</w:t>
      </w:r>
    </w:p>
    <w:p w:rsidR="001C59B8" w:rsidRPr="00A61D7B" w:rsidRDefault="001C59B8" w:rsidP="001C59B8">
      <w:pPr>
        <w:pStyle w:val="Paragrafi"/>
      </w:pPr>
      <w:r w:rsidRPr="00A61D7B">
        <w:t>- Publikimin e raporteve periodike për gjendjen në fushën e antidiskriminimit në vend;</w:t>
      </w:r>
    </w:p>
    <w:p w:rsidR="001C59B8" w:rsidRPr="00A61D7B" w:rsidRDefault="001C59B8" w:rsidP="001C59B8">
      <w:pPr>
        <w:pStyle w:val="Paragrafi"/>
      </w:pPr>
      <w:r w:rsidRPr="00A61D7B">
        <w:t>- Thellimin e bashkëpunimit me shoqatat që përfaqësojnë komunitetet rome dhe egjiptiane, personat me aftësi të kufizuar, LGBT-të,</w:t>
      </w:r>
      <w:r>
        <w:t xml:space="preserve"> </w:t>
      </w:r>
      <w:r w:rsidRPr="00A61D7B">
        <w:t>si dhe grupe të tjera në nevojë;</w:t>
      </w:r>
    </w:p>
    <w:p w:rsidR="001C59B8" w:rsidRPr="00A61D7B" w:rsidRDefault="001C59B8" w:rsidP="001C59B8">
      <w:pPr>
        <w:pStyle w:val="Paragrafi"/>
      </w:pPr>
      <w:r w:rsidRPr="00A61D7B">
        <w:t>- Rritjen e profesionalizmit dhe efiçencës së punës të stafit të Zyrës së Komisionerit për një trajtim efektiv, cilësor dhe në kohë të ankesave.</w:t>
      </w:r>
    </w:p>
    <w:p w:rsidR="001C59B8" w:rsidRPr="00A61D7B" w:rsidRDefault="001C59B8" w:rsidP="001C59B8">
      <w:pPr>
        <w:pStyle w:val="Paragrafi"/>
      </w:pPr>
    </w:p>
    <w:p w:rsidR="001C59B8" w:rsidRPr="00A61D7B" w:rsidRDefault="001C59B8" w:rsidP="001C59B8">
      <w:pPr>
        <w:pStyle w:val="Paragrafi"/>
        <w:rPr>
          <w:i/>
        </w:rPr>
      </w:pPr>
      <w:r w:rsidRPr="00A61D7B">
        <w:rPr>
          <w:i/>
        </w:rPr>
        <w:t>12 korrik 2012</w:t>
      </w:r>
    </w:p>
    <w:p w:rsidR="001C59B8" w:rsidRDefault="001C59B8" w:rsidP="001C59B8">
      <w:pPr>
        <w:pStyle w:val="Paragrafi"/>
        <w:rPr>
          <w:lang w:val="sq-AL"/>
        </w:rPr>
      </w:pPr>
    </w:p>
    <w:p w:rsidR="001C59B8" w:rsidRPr="00A61D7B" w:rsidRDefault="001C59B8" w:rsidP="001C59B8">
      <w:pPr>
        <w:pStyle w:val="Autoriteti"/>
      </w:pPr>
      <w:r w:rsidRPr="00A61D7B">
        <w:t>KRYETARE</w:t>
      </w:r>
    </w:p>
    <w:p w:rsidR="001C59B8" w:rsidRPr="00A61D7B" w:rsidRDefault="001C59B8" w:rsidP="001C59B8">
      <w:pPr>
        <w:pStyle w:val="AutoritetiEmer"/>
      </w:pPr>
      <w:r w:rsidRPr="00A61D7B">
        <w:t>Jozefina Topalli (Çoba)</w:t>
      </w:r>
    </w:p>
    <w:sectPr w:rsidR="001C59B8" w:rsidRPr="00A61D7B" w:rsidSect="00B25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343B8"/>
    <w:rsid w:val="001C59B8"/>
    <w:rsid w:val="005539D1"/>
    <w:rsid w:val="00B254B1"/>
    <w:rsid w:val="00B343B8"/>
    <w:rsid w:val="00BD54EC"/>
    <w:rsid w:val="00EC6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5D580CF-DA05-4516-975C-2711A6A87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3B8"/>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uiPriority w:val="99"/>
    <w:rsid w:val="00B343B8"/>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B343B8"/>
    <w:pPr>
      <w:widowControl w:val="0"/>
      <w:jc w:val="right"/>
    </w:pPr>
    <w:rPr>
      <w:rFonts w:ascii="CG Times" w:eastAsia="MS Mincho" w:hAnsi="CG Times" w:cs="CG Times"/>
      <w:b/>
      <w:bCs/>
      <w:sz w:val="22"/>
      <w:szCs w:val="22"/>
      <w:lang w:eastAsia="en-US"/>
    </w:rPr>
  </w:style>
  <w:style w:type="paragraph" w:customStyle="1" w:styleId="TitulliTitull">
    <w:name w:val="Titulli_Titull"/>
    <w:link w:val="TitulliTitullChar"/>
    <w:uiPriority w:val="99"/>
    <w:rsid w:val="00B343B8"/>
    <w:pPr>
      <w:keepNext/>
      <w:widowControl w:val="0"/>
      <w:jc w:val="center"/>
      <w:outlineLvl w:val="0"/>
    </w:pPr>
    <w:rPr>
      <w:rFonts w:ascii="CG Times" w:eastAsia="MS Mincho" w:hAnsi="CG Times" w:cs="CG Times"/>
      <w:caps/>
      <w:sz w:val="22"/>
      <w:szCs w:val="22"/>
      <w:lang w:eastAsia="en-US"/>
    </w:rPr>
  </w:style>
  <w:style w:type="character" w:customStyle="1" w:styleId="TitulliTitullChar">
    <w:name w:val="Titulli_Titull Char"/>
    <w:basedOn w:val="DefaultParagraphFont"/>
    <w:link w:val="TitulliTitull"/>
    <w:uiPriority w:val="99"/>
    <w:rsid w:val="00B343B8"/>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uiPriority w:val="99"/>
    <w:locked/>
    <w:rsid w:val="00B343B8"/>
    <w:rPr>
      <w:rFonts w:ascii="CG Times" w:eastAsia="MS Mincho" w:hAnsi="CG Times" w:cs="CG Times"/>
      <w:caps/>
      <w:sz w:val="22"/>
      <w:szCs w:val="22"/>
      <w:lang w:val="en-GB" w:eastAsia="en-US" w:bidi="ar-SA"/>
    </w:rPr>
  </w:style>
  <w:style w:type="paragraph" w:customStyle="1" w:styleId="Akti">
    <w:name w:val="Akti"/>
    <w:link w:val="AktiChar"/>
    <w:rsid w:val="001C59B8"/>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Paragrafi">
    <w:name w:val="Paragrafi"/>
    <w:link w:val="ParagrafiChar"/>
    <w:rsid w:val="001C59B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1C59B8"/>
    <w:rPr>
      <w:rFonts w:ascii="CG Times" w:eastAsia="MS Mincho" w:hAnsi="CG Times" w:cs="CG Times"/>
      <w:sz w:val="22"/>
      <w:szCs w:val="22"/>
      <w:lang w:val="en-US" w:eastAsia="en-US" w:bidi="ar-SA"/>
    </w:rPr>
  </w:style>
  <w:style w:type="paragraph" w:customStyle="1" w:styleId="Titulli">
    <w:name w:val="Titulli"/>
    <w:next w:val="Normal"/>
    <w:link w:val="TitulliChar"/>
    <w:rsid w:val="001C59B8"/>
    <w:pPr>
      <w:keepNext/>
      <w:widowControl w:val="0"/>
      <w:jc w:val="center"/>
      <w:outlineLvl w:val="1"/>
    </w:pPr>
    <w:rPr>
      <w:rFonts w:ascii="CG Times" w:eastAsia="MS Mincho" w:hAnsi="CG Times" w:cs="CG Times"/>
      <w:b/>
      <w:bCs/>
      <w:caps/>
      <w:sz w:val="22"/>
      <w:szCs w:val="22"/>
      <w:lang w:eastAsia="en-US"/>
    </w:rPr>
  </w:style>
  <w:style w:type="character" w:customStyle="1" w:styleId="TitulliChar">
    <w:name w:val="Titulli Char"/>
    <w:basedOn w:val="DefaultParagraphFont"/>
    <w:link w:val="Titulli"/>
    <w:rsid w:val="001C59B8"/>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1C59B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2019-03-18T15:15:00Z</dcterms:created>
  <dcterms:modified xsi:type="dcterms:W3CDTF">2019-03-18T15:15:00Z</dcterms:modified>
</cp:coreProperties>
</file>