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09B" w:rsidRPr="00A61D7B" w:rsidRDefault="0080409B" w:rsidP="0080409B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A61D7B">
        <w:rPr>
          <w:sz w:val="21"/>
          <w:szCs w:val="21"/>
          <w:lang w:val="sq-AL"/>
        </w:rPr>
        <w:t>REZOLUTË</w:t>
      </w:r>
    </w:p>
    <w:p w:rsidR="0080409B" w:rsidRPr="00A61D7B" w:rsidRDefault="0080409B" w:rsidP="0080409B">
      <w:pPr>
        <w:pStyle w:val="Paragrafi"/>
        <w:rPr>
          <w:sz w:val="21"/>
          <w:szCs w:val="21"/>
          <w:lang w:val="sq-AL"/>
        </w:rPr>
      </w:pPr>
    </w:p>
    <w:p w:rsidR="0080409B" w:rsidRPr="00A61D7B" w:rsidRDefault="0080409B" w:rsidP="0080409B">
      <w:pPr>
        <w:pStyle w:val="TitulliTitull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 xml:space="preserve">PËR VLERËSIMIN E VEPRIMTARISË SË KOMISIONIT </w:t>
      </w:r>
    </w:p>
    <w:p w:rsidR="0080409B" w:rsidRPr="00A61D7B" w:rsidRDefault="0080409B" w:rsidP="0080409B">
      <w:pPr>
        <w:pStyle w:val="TitulliTitull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Të SHëRBIMIT CIVIL PËR VITIN 2011</w:t>
      </w:r>
    </w:p>
    <w:p w:rsidR="0080409B" w:rsidRPr="007F4DF2" w:rsidRDefault="0080409B" w:rsidP="007F4DF2">
      <w:pPr>
        <w:pStyle w:val="Paragrafi"/>
        <w:rPr>
          <w:sz w:val="12"/>
        </w:rPr>
      </w:pPr>
    </w:p>
    <w:p w:rsidR="0080409B" w:rsidRPr="00A61D7B" w:rsidRDefault="0080409B" w:rsidP="007F4DF2">
      <w:pPr>
        <w:pStyle w:val="Paragrafi"/>
        <w:rPr>
          <w:b/>
        </w:rPr>
      </w:pPr>
      <w:r w:rsidRPr="00A61D7B">
        <w:rPr>
          <w:b/>
        </w:rPr>
        <w:t>Kuvendi i Shqipërisë,</w:t>
      </w:r>
    </w:p>
    <w:p w:rsidR="0080409B" w:rsidRPr="00A61D7B" w:rsidRDefault="0080409B" w:rsidP="007F4DF2">
      <w:pPr>
        <w:pStyle w:val="Paragrafi"/>
      </w:pPr>
      <w:r w:rsidRPr="00A61D7B">
        <w:t>- Duke konsideruar reformën e administratës publike si një nga përparësitë dhe kriteret kryesore</w:t>
      </w:r>
      <w:r>
        <w:t xml:space="preserve"> </w:t>
      </w:r>
      <w:r w:rsidRPr="00A61D7B">
        <w:t xml:space="preserve">për anëtarësimin e Shqipërisë në BE; </w:t>
      </w:r>
    </w:p>
    <w:p w:rsidR="0080409B" w:rsidRPr="00A61D7B" w:rsidRDefault="0080409B" w:rsidP="007F4DF2">
      <w:pPr>
        <w:pStyle w:val="Paragrafi"/>
      </w:pPr>
      <w:r w:rsidRPr="00A61D7B">
        <w:t>- Duke qenë i gatshëm për të mbështetur përmirësimin e kuadrit ligjor dhe zbatimin e duhur të ligjit, si dhe ngritjen e kapaciteteve për një shërbim civil dhe administratë publike të qëndrueshme, profesionale dhe të bazuar në meritë;</w:t>
      </w:r>
      <w:r>
        <w:t xml:space="preserve"> </w:t>
      </w:r>
    </w:p>
    <w:p w:rsidR="0080409B" w:rsidRPr="00A61D7B" w:rsidRDefault="0080409B" w:rsidP="007F4DF2">
      <w:pPr>
        <w:pStyle w:val="Paragrafi"/>
      </w:pPr>
      <w:r w:rsidRPr="00A61D7B">
        <w:t>- Në vijimësi ka njohur rolin e Komisionit të Shërbimit Civil si institucion i pavarur</w:t>
      </w:r>
      <w:r>
        <w:t xml:space="preserve"> </w:t>
      </w:r>
      <w:r w:rsidRPr="00A61D7B">
        <w:t>për mbikëqyrjen dhe menaxhimin e shërbimit civil në nivel qendror e vendor;</w:t>
      </w:r>
    </w:p>
    <w:p w:rsidR="0080409B" w:rsidRPr="00A61D7B" w:rsidRDefault="0080409B" w:rsidP="007F4DF2">
      <w:pPr>
        <w:pStyle w:val="Paragrafi"/>
      </w:pPr>
      <w:r w:rsidRPr="00A61D7B">
        <w:t>- Me insistim ka kërkuar që KSHC-ja të jetë promotor i zhvillimit të reformave në administratën publike.</w:t>
      </w:r>
      <w:r>
        <w:t xml:space="preserve"> </w:t>
      </w:r>
    </w:p>
    <w:p w:rsidR="0080409B" w:rsidRPr="00A61D7B" w:rsidRDefault="0080409B" w:rsidP="007F4DF2">
      <w:pPr>
        <w:pStyle w:val="Paragrafi"/>
        <w:rPr>
          <w:b/>
        </w:rPr>
      </w:pPr>
      <w:r w:rsidRPr="00A61D7B">
        <w:rPr>
          <w:b/>
        </w:rPr>
        <w:t>Konstaton se KSHC-ja për vitin 2011:</w:t>
      </w:r>
    </w:p>
    <w:p w:rsidR="0080409B" w:rsidRPr="00A61D7B" w:rsidRDefault="0080409B" w:rsidP="007F4DF2">
      <w:pPr>
        <w:pStyle w:val="Paragrafi"/>
      </w:pPr>
      <w:r w:rsidRPr="00A61D7B">
        <w:t>- Ka përmirësim të veprimtarisë në drejtim të metodologjisë së raportimit në aspektin analizues të problematikave dhe trajtimin e parimeve thelbësore, mbi të cilat është ndërtuar ligji dhe sipas të cilit duhet të funksionojë shërbimi civil;</w:t>
      </w:r>
    </w:p>
    <w:p w:rsidR="0080409B" w:rsidRPr="00A61D7B" w:rsidRDefault="0080409B" w:rsidP="007F4DF2">
      <w:pPr>
        <w:pStyle w:val="Paragrafi"/>
      </w:pPr>
      <w:r w:rsidRPr="00A61D7B">
        <w:t>- Ka përmbushur objektivat ligjorë në trajtimin dhe zgjidhjen e të gjitha ankesave brenda afatit ligjor;</w:t>
      </w:r>
    </w:p>
    <w:p w:rsidR="0080409B" w:rsidRPr="00A61D7B" w:rsidRDefault="0080409B" w:rsidP="007F4DF2">
      <w:pPr>
        <w:pStyle w:val="Paragrafi"/>
      </w:pPr>
      <w:r w:rsidRPr="00A61D7B">
        <w:t>- Ka realizuar mbikëqyrjen e administrimit të shërbimit civil në nivele të ndryshme institucionale dhe ka vijuar me ndjekjen e zbatueshmërisë së rekomandimeve të lëna prej tij;</w:t>
      </w:r>
    </w:p>
    <w:p w:rsidR="0080409B" w:rsidRPr="00A61D7B" w:rsidRDefault="0080409B" w:rsidP="007F4DF2">
      <w:pPr>
        <w:pStyle w:val="Paragrafi"/>
      </w:pPr>
      <w:r w:rsidRPr="00A61D7B">
        <w:t>- Ka bërë përpjekje për të përmirësuar situatën e përgjithshme të menaxhimit të shërbimit civil në tërësi dhe në veçanti në institucionet e pushtetit vendor;</w:t>
      </w:r>
    </w:p>
    <w:p w:rsidR="0080409B" w:rsidRPr="00A61D7B" w:rsidRDefault="0080409B" w:rsidP="007F4DF2">
      <w:pPr>
        <w:pStyle w:val="Paragrafi"/>
      </w:pPr>
      <w:r w:rsidRPr="00A61D7B">
        <w:t>- Ka çuar në gjykatë, në cilësinë e palës procedurale, institucione qendrore që nuk kanë zbatuar vendimet e KSHC-së;</w:t>
      </w:r>
    </w:p>
    <w:p w:rsidR="0080409B" w:rsidRPr="00A61D7B" w:rsidRDefault="0080409B" w:rsidP="007F4DF2">
      <w:pPr>
        <w:pStyle w:val="Paragrafi"/>
      </w:pPr>
      <w:r w:rsidRPr="00A61D7B">
        <w:t>- Ka zhvilluar faqen zyrtare dhe ka publikuar në mënyrë të përditësuar çdo informacion të nevojshëm</w:t>
      </w:r>
      <w:r>
        <w:t xml:space="preserve"> </w:t>
      </w:r>
      <w:r w:rsidRPr="00A61D7B">
        <w:t>për ankuesit dhe institucionet;</w:t>
      </w:r>
    </w:p>
    <w:p w:rsidR="0080409B" w:rsidRPr="00A61D7B" w:rsidRDefault="0080409B" w:rsidP="007F4DF2">
      <w:pPr>
        <w:pStyle w:val="Paragrafi"/>
      </w:pPr>
      <w:r w:rsidRPr="00A61D7B">
        <w:t>- Ka vijuar me trajnime dhe seminare me programe trajnimi, sipas nevojës dhe mangësive të konstatuara gjatë kontrollit nëpër institucione;</w:t>
      </w:r>
    </w:p>
    <w:p w:rsidR="0080409B" w:rsidRPr="00A61D7B" w:rsidRDefault="0080409B" w:rsidP="007F4DF2">
      <w:pPr>
        <w:pStyle w:val="Paragrafi"/>
      </w:pPr>
      <w:r w:rsidRPr="00A61D7B">
        <w:t>- Ka tregues të përmirësimit të zbatimit të instituteve të ndryshme të shërbimit civil, si pasojë e akteve nënligjore të nxjerra për zbatim, dhe punës së institucioneve zbatuese të legjislacionit të shërbimit civil.</w:t>
      </w:r>
      <w:r>
        <w:t xml:space="preserve"> </w:t>
      </w:r>
    </w:p>
    <w:p w:rsidR="0080409B" w:rsidRPr="00A61D7B" w:rsidRDefault="0080409B" w:rsidP="007F4DF2">
      <w:pPr>
        <w:pStyle w:val="Paragrafi"/>
        <w:rPr>
          <w:b/>
        </w:rPr>
      </w:pPr>
      <w:r w:rsidRPr="00A61D7B">
        <w:rPr>
          <w:b/>
        </w:rPr>
        <w:t>Kuvendi kërkon nga KSHC-ja për vitin 2012:</w:t>
      </w:r>
    </w:p>
    <w:p w:rsidR="0080409B" w:rsidRPr="00A61D7B" w:rsidRDefault="0080409B" w:rsidP="007F4DF2">
      <w:pPr>
        <w:pStyle w:val="Paragrafi"/>
      </w:pPr>
      <w:r w:rsidRPr="00A61D7B">
        <w:t>- Zbatimin e detyrave të adresuara në planin e veprimit, me qëllim përmirësimin e elementeve të rëndësishme të shërbimit civil në administratën publike;</w:t>
      </w:r>
    </w:p>
    <w:p w:rsidR="0080409B" w:rsidRPr="00A61D7B" w:rsidRDefault="0080409B" w:rsidP="007F4DF2">
      <w:pPr>
        <w:pStyle w:val="Paragrafi"/>
      </w:pPr>
      <w:r w:rsidRPr="00A61D7B">
        <w:t>- Rritjen e efiçencës institucionale në drejtim të mbikëqyrjes në të gjitha nivelet e administratës publike;</w:t>
      </w:r>
    </w:p>
    <w:p w:rsidR="0080409B" w:rsidRPr="00A61D7B" w:rsidRDefault="0080409B" w:rsidP="007F4DF2">
      <w:pPr>
        <w:pStyle w:val="Paragrafi"/>
      </w:pPr>
      <w:r w:rsidRPr="00A61D7B">
        <w:t>- Ndjekjen me rigorozitet të rekomandimeve dhe zbatueshmërinë e vendimeve të KSHC-së</w:t>
      </w:r>
      <w:r>
        <w:t xml:space="preserve"> </w:t>
      </w:r>
      <w:r w:rsidRPr="00A61D7B">
        <w:t>nga institucionet;</w:t>
      </w:r>
    </w:p>
    <w:p w:rsidR="0080409B" w:rsidRPr="00A61D7B" w:rsidRDefault="0080409B" w:rsidP="007F4DF2">
      <w:pPr>
        <w:pStyle w:val="Paragrafi"/>
      </w:pPr>
      <w:r w:rsidRPr="00A61D7B">
        <w:t>- Reformimin dhe përgatitjen institucionale, në përshtatje me ligjin e ri për shërbimin civil;</w:t>
      </w:r>
    </w:p>
    <w:p w:rsidR="0080409B" w:rsidRPr="00A61D7B" w:rsidRDefault="0080409B" w:rsidP="007F4DF2">
      <w:pPr>
        <w:pStyle w:val="Paragrafi"/>
      </w:pPr>
      <w:r w:rsidRPr="00A61D7B">
        <w:t xml:space="preserve">- Vijimin e trajnimeve me nivele nëpunësish dhe institucionale, me qëllim garantimin e një menaxhimi më efikas të shërbimit civil nga ana e tyre; </w:t>
      </w:r>
    </w:p>
    <w:p w:rsidR="0080409B" w:rsidRPr="00A61D7B" w:rsidRDefault="0080409B" w:rsidP="007F4DF2">
      <w:pPr>
        <w:pStyle w:val="Paragrafi"/>
      </w:pPr>
      <w:r w:rsidRPr="00A61D7B">
        <w:t>- Koordinimin dhe mbështetjen më produktive me organet e tjera zbatuese të legjislacionit të shërbimit civil.</w:t>
      </w:r>
    </w:p>
    <w:p w:rsidR="0080409B" w:rsidRPr="007F4DF2" w:rsidRDefault="0080409B" w:rsidP="007F4DF2">
      <w:pPr>
        <w:pStyle w:val="Paragrafi"/>
        <w:rPr>
          <w:sz w:val="14"/>
        </w:rPr>
      </w:pPr>
      <w:r>
        <w:t xml:space="preserve"> </w:t>
      </w:r>
    </w:p>
    <w:p w:rsidR="0080409B" w:rsidRPr="007F4DF2" w:rsidRDefault="0080409B" w:rsidP="007F4DF2">
      <w:pPr>
        <w:pStyle w:val="Paragrafi"/>
        <w:rPr>
          <w:i/>
        </w:rPr>
      </w:pPr>
      <w:r w:rsidRPr="007F4DF2">
        <w:rPr>
          <w:i/>
        </w:rPr>
        <w:t xml:space="preserve"> </w:t>
      </w:r>
      <w:r w:rsidRPr="007F4DF2">
        <w:rPr>
          <w:i/>
        </w:rPr>
        <w:tab/>
        <w:t>12 korrik 2012</w:t>
      </w:r>
    </w:p>
    <w:p w:rsidR="0080409B" w:rsidRPr="00A61D7B" w:rsidRDefault="0080409B" w:rsidP="0080409B">
      <w:pPr>
        <w:pStyle w:val="Autoriteti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KRYETARE</w:t>
      </w:r>
    </w:p>
    <w:p w:rsidR="0080409B" w:rsidRPr="00A61D7B" w:rsidRDefault="0080409B" w:rsidP="0080409B">
      <w:pPr>
        <w:pStyle w:val="AutoritetiEmer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Jozefina Topalli (Çoba)</w:t>
      </w:r>
    </w:p>
    <w:sectPr w:rsidR="0080409B" w:rsidRPr="00A61D7B" w:rsidSect="00B254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409B"/>
    <w:rsid w:val="007F4DF2"/>
    <w:rsid w:val="0080409B"/>
    <w:rsid w:val="00B254B1"/>
    <w:rsid w:val="00D41313"/>
    <w:rsid w:val="00F3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72195F-0C6A-4E01-89D6-8EE46DE9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409B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80409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80409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80409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uiPriority w:val="99"/>
    <w:rsid w:val="0080409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0409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Titull">
    <w:name w:val="Titulli_Titull"/>
    <w:link w:val="TitulliTitullChar"/>
    <w:uiPriority w:val="99"/>
    <w:rsid w:val="0080409B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uiPriority w:val="99"/>
    <w:rsid w:val="0080409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Normal0">
    <w:name w:val="[Normal]"/>
    <w:rsid w:val="0080409B"/>
    <w:pPr>
      <w:autoSpaceDE w:val="0"/>
      <w:autoSpaceDN w:val="0"/>
      <w:adjustRightInd w:val="0"/>
    </w:pPr>
    <w:rPr>
      <w:rFonts w:ascii="Arial" w:eastAsia="MS Mincho" w:hAnsi="Arial" w:cs="Arial"/>
      <w:sz w:val="24"/>
      <w:szCs w:val="24"/>
      <w:lang w:val="en-US" w:eastAsia="en-US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80409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80409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2019-03-18T15:15:00Z</dcterms:created>
  <dcterms:modified xsi:type="dcterms:W3CDTF">2019-03-18T15:15:00Z</dcterms:modified>
</cp:coreProperties>
</file>