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2AC" w:rsidRPr="00925E62" w:rsidRDefault="00AC22AC" w:rsidP="00AC22AC">
      <w:pPr>
        <w:pStyle w:val="Titulli"/>
        <w:rPr>
          <w:lang w:val="sq-AL"/>
        </w:rPr>
      </w:pPr>
      <w:bookmarkStart w:id="0" w:name="_GoBack"/>
      <w:bookmarkEnd w:id="0"/>
      <w:r w:rsidRPr="00925E62">
        <w:rPr>
          <w:lang w:val="sq-AL"/>
        </w:rPr>
        <w:t>REZOLUTË</w:t>
      </w:r>
    </w:p>
    <w:p w:rsidR="00AC22AC" w:rsidRPr="00925E62" w:rsidRDefault="00AC22AC" w:rsidP="00AC22AC">
      <w:pPr>
        <w:pStyle w:val="Paragrafi"/>
        <w:jc w:val="center"/>
        <w:rPr>
          <w:lang w:val="sq-AL"/>
        </w:rPr>
      </w:pPr>
      <w:r w:rsidRPr="00925E62">
        <w:rPr>
          <w:lang w:val="sq-AL"/>
        </w:rPr>
        <w:t>PËR VLERËSIMIN E VEPRIMTARISË SË AUTORITETIT TË KONKURRENCËS PËR VITIN 2012</w:t>
      </w:r>
    </w:p>
    <w:p w:rsidR="00AC22AC" w:rsidRPr="00925E62" w:rsidRDefault="00AC22AC" w:rsidP="00AC22AC">
      <w:pPr>
        <w:pStyle w:val="Paragrafi"/>
        <w:rPr>
          <w:lang w:val="sq-AL"/>
        </w:rPr>
      </w:pPr>
    </w:p>
    <w:p w:rsidR="00AC22AC" w:rsidRPr="00925E62" w:rsidRDefault="00AC22AC" w:rsidP="00AC22AC">
      <w:pPr>
        <w:pStyle w:val="Paragrafi"/>
        <w:rPr>
          <w:b/>
          <w:lang w:val="sq-AL"/>
        </w:rPr>
      </w:pPr>
      <w:r w:rsidRPr="00925E62">
        <w:rPr>
          <w:b/>
          <w:lang w:val="sq-AL"/>
        </w:rPr>
        <w:t>Kuvendi i Shqipërisë konstaton se:</w:t>
      </w:r>
    </w:p>
    <w:p w:rsidR="00AC22AC" w:rsidRPr="00925E62" w:rsidRDefault="00AC22AC" w:rsidP="00AC22AC">
      <w:pPr>
        <w:pStyle w:val="Paragrafi"/>
        <w:rPr>
          <w:lang w:val="sq-AL"/>
        </w:rPr>
      </w:pPr>
      <w:r w:rsidRPr="00925E62">
        <w:rPr>
          <w:lang w:val="sq-AL"/>
        </w:rPr>
        <w:t>Veprimtaria e Autoritetit të Konkurrencës është ushtruar në përputhje me kërkesat e ligjit nr. 9121, datë 28.7.2003 “Për mbrojtjen e konkurrencës”, të ndryshuar.</w:t>
      </w:r>
    </w:p>
    <w:p w:rsidR="00AC22AC" w:rsidRPr="00925E62" w:rsidRDefault="00AC22AC" w:rsidP="00AC22AC">
      <w:pPr>
        <w:pStyle w:val="Paragrafi"/>
        <w:rPr>
          <w:lang w:val="sq-AL"/>
        </w:rPr>
      </w:pPr>
      <w:r w:rsidRPr="00925E62">
        <w:rPr>
          <w:lang w:val="sq-AL"/>
        </w:rPr>
        <w:t>Kuvendi vlerëson veprimtarinë e Autoritetit të Konkurrencës në drejtim të:</w:t>
      </w:r>
    </w:p>
    <w:p w:rsidR="00AC22AC" w:rsidRPr="00925E62" w:rsidRDefault="00AC22AC" w:rsidP="00AC22AC">
      <w:pPr>
        <w:pStyle w:val="Paragrafi"/>
        <w:rPr>
          <w:b/>
          <w:lang w:val="sq-AL"/>
        </w:rPr>
      </w:pPr>
      <w:r w:rsidRPr="00925E62">
        <w:rPr>
          <w:b/>
          <w:lang w:val="sq-AL"/>
        </w:rPr>
        <w:t>- Rritjes dhe konsolidimit të pozicionit të Autoritetit për rregullimin dhe mbikëqyrjen e tregjeve;</w:t>
      </w:r>
    </w:p>
    <w:p w:rsidR="00AC22AC" w:rsidRPr="00925E62" w:rsidRDefault="00AC22AC" w:rsidP="00AC22AC">
      <w:pPr>
        <w:pStyle w:val="Paragrafi"/>
        <w:rPr>
          <w:lang w:val="sq-AL"/>
        </w:rPr>
      </w:pPr>
      <w:r w:rsidRPr="00925E62">
        <w:rPr>
          <w:lang w:val="sq-AL"/>
        </w:rPr>
        <w:t xml:space="preserve">- Konsolidimit të profilit publik, si institucioni që mbron interesat e biznesit, që zbaton rregullat e lojës së tregut; </w:t>
      </w:r>
    </w:p>
    <w:p w:rsidR="00AC22AC" w:rsidRPr="00925E62" w:rsidRDefault="00AC22AC" w:rsidP="00AC22AC">
      <w:pPr>
        <w:pStyle w:val="Paragrafi"/>
        <w:rPr>
          <w:lang w:val="sq-AL"/>
        </w:rPr>
      </w:pPr>
      <w:r w:rsidRPr="00925E62">
        <w:rPr>
          <w:lang w:val="sq-AL"/>
        </w:rPr>
        <w:t>- Rritjes së numrit të inspektimeve në tregje, si dhe përmirësimit të teknikave investiguese, duke shfrytëzuar teknologjinë e informacionit;</w:t>
      </w:r>
    </w:p>
    <w:p w:rsidR="00AC22AC" w:rsidRPr="00925E62" w:rsidRDefault="00AC22AC" w:rsidP="00AC22AC">
      <w:pPr>
        <w:pStyle w:val="Paragrafi"/>
        <w:rPr>
          <w:lang w:val="sq-AL"/>
        </w:rPr>
      </w:pPr>
      <w:r w:rsidRPr="00925E62">
        <w:rPr>
          <w:lang w:val="sq-AL"/>
        </w:rPr>
        <w:t>- Nxitjes së konkurrencës së lirë dhe mbrojtjes së konsumatorëve nëpërmjet ndërmarrjes së hetimit në tregun e ngarkim-shkarkimit të gazit, ruajtjes së sigurisë fizike të objekteve, kartave të telefonisë, transportit të pasagjerëve, me anije apo urban, sigurimeve në sektorin e sigurimeve të detyrueshme dhe ato vullnetare, prokurimet publike, tregtinë me shumicë të artikujve ushqimorë dhe industrialë, importin e produkteve të ndryshme, si dhe në depozitimin e mbeturinave në landfill;</w:t>
      </w:r>
    </w:p>
    <w:p w:rsidR="00AC22AC" w:rsidRPr="00925E62" w:rsidRDefault="00AC22AC" w:rsidP="00AC22AC">
      <w:pPr>
        <w:pStyle w:val="Paragrafi"/>
        <w:rPr>
          <w:lang w:val="sq-AL"/>
        </w:rPr>
      </w:pPr>
      <w:r w:rsidRPr="00925E62">
        <w:rPr>
          <w:lang w:val="sq-AL"/>
        </w:rPr>
        <w:t xml:space="preserve">- Plotësimit dhe përmirësimit të kuadrit ligjor, në veçanti atij sekondar, në zbatim të amendimeve të ligjit “Për mbrojtjen e konkurrencës”, si dhe për përafrimin e legjislacionit shqiptar me të drejtën europiane në fushën e konkurrencës; </w:t>
      </w:r>
    </w:p>
    <w:p w:rsidR="00AC22AC" w:rsidRPr="00925E62" w:rsidRDefault="00AC22AC" w:rsidP="00AC22AC">
      <w:pPr>
        <w:pStyle w:val="Paragrafi"/>
        <w:rPr>
          <w:lang w:val="sq-AL"/>
        </w:rPr>
      </w:pPr>
      <w:r w:rsidRPr="00925E62">
        <w:rPr>
          <w:lang w:val="sq-AL"/>
        </w:rPr>
        <w:t xml:space="preserve">- Përmirësimit të mëtejshëm të instrumenteve të komunikimit, me qëllim rritjen e advokacisë së konkurrencës, nëpërmjet bashkëpunimit të ngushtë dhe interaktiv me entet rregullatore e institucionet qendrore; </w:t>
      </w:r>
    </w:p>
    <w:p w:rsidR="00AC22AC" w:rsidRPr="00925E62" w:rsidRDefault="00AC22AC" w:rsidP="00AC22AC">
      <w:pPr>
        <w:pStyle w:val="Paragrafi"/>
        <w:rPr>
          <w:lang w:val="sq-AL"/>
        </w:rPr>
      </w:pPr>
      <w:r w:rsidRPr="00925E62">
        <w:rPr>
          <w:lang w:val="sq-AL"/>
        </w:rPr>
        <w:t>- Rritjes së bashkëpunimit me institucionet ndërkombëtare për të forcuar rolin e  Autoritetit në procesin e integrimit të vendit.</w:t>
      </w:r>
    </w:p>
    <w:p w:rsidR="00AC22AC" w:rsidRPr="00925E62" w:rsidRDefault="00AC22AC" w:rsidP="00AC22AC">
      <w:pPr>
        <w:pStyle w:val="Paragrafi"/>
        <w:rPr>
          <w:b/>
          <w:lang w:val="sq-AL"/>
        </w:rPr>
      </w:pPr>
      <w:r w:rsidRPr="00925E62">
        <w:rPr>
          <w:b/>
          <w:lang w:val="sq-AL"/>
        </w:rPr>
        <w:t>Kuvendi kërkon që Autoriteti i Konkurrencës për vitin 2013 të përmirësojë punën në këto drejtime:</w:t>
      </w:r>
    </w:p>
    <w:p w:rsidR="00AC22AC" w:rsidRPr="00925E62" w:rsidRDefault="00AC22AC" w:rsidP="00AC22AC">
      <w:pPr>
        <w:pStyle w:val="Paragrafi"/>
        <w:rPr>
          <w:lang w:val="sq-AL"/>
        </w:rPr>
      </w:pPr>
      <w:r w:rsidRPr="00925E62">
        <w:rPr>
          <w:lang w:val="sq-AL"/>
        </w:rPr>
        <w:t>- Plotësimin e mëtejshëm të kuadrit ligjor e nënligjor të institucionit, në përputhje me praktikat e vendeve të tjera dhe direktivat e Bashkimit Europian, në veçanti për nxitjen e konsolidimin e instrumentit të ankesës së operatorëve të tregut;</w:t>
      </w:r>
    </w:p>
    <w:p w:rsidR="00AC22AC" w:rsidRPr="00925E62" w:rsidRDefault="00AC22AC" w:rsidP="00AC22AC">
      <w:pPr>
        <w:pStyle w:val="Paragrafi"/>
        <w:rPr>
          <w:lang w:val="sq-AL"/>
        </w:rPr>
      </w:pPr>
      <w:r w:rsidRPr="00925E62">
        <w:rPr>
          <w:lang w:val="sq-AL"/>
        </w:rPr>
        <w:t>- Përfundimin e hetimeve të nisura, si dhe zgjerimin e thellimin e hetimeve në tregje, për të eliminuar deformimet e konkurrencës dhe për të mbrojtur konsumatorët;</w:t>
      </w:r>
    </w:p>
    <w:p w:rsidR="00AC22AC" w:rsidRPr="00925E62" w:rsidRDefault="00AC22AC" w:rsidP="00AC22AC">
      <w:pPr>
        <w:pStyle w:val="Paragrafi"/>
        <w:rPr>
          <w:lang w:val="sq-AL"/>
        </w:rPr>
      </w:pPr>
      <w:r w:rsidRPr="00925E62">
        <w:rPr>
          <w:lang w:val="sq-AL"/>
        </w:rPr>
        <w:t>- Rritjen e efiçencës së ndërhyrjeve në tregjet ku shfaqen shenjat e kufizimit të konkurrencës, nëpërmjet përsosjes së teknikave investiguese;</w:t>
      </w:r>
    </w:p>
    <w:p w:rsidR="00AC22AC" w:rsidRPr="00925E62" w:rsidRDefault="00AC22AC" w:rsidP="00AC22AC">
      <w:pPr>
        <w:pStyle w:val="Paragrafi"/>
        <w:rPr>
          <w:lang w:val="sq-AL"/>
        </w:rPr>
      </w:pPr>
      <w:r w:rsidRPr="00925E62">
        <w:rPr>
          <w:lang w:val="sq-AL"/>
        </w:rPr>
        <w:t>- Rritjen e forcës kontrolluese dhe parandaluese të institucionit të konkurrencës ndaj ndryshimeve në strukturat e tregjeve, të rrjedhura nga transaksionet e shitblerjes së aksioneve;</w:t>
      </w:r>
    </w:p>
    <w:p w:rsidR="00AC22AC" w:rsidRPr="00925E62" w:rsidRDefault="00AC22AC" w:rsidP="00AC22AC">
      <w:pPr>
        <w:pStyle w:val="Paragrafi"/>
        <w:rPr>
          <w:lang w:val="sq-AL"/>
        </w:rPr>
      </w:pPr>
      <w:r w:rsidRPr="00925E62">
        <w:rPr>
          <w:lang w:val="sq-AL"/>
        </w:rPr>
        <w:t xml:space="preserve">- Rritjen e efektivitetit të instrumenteve investiguese nëpërmjet përsosjes së metodave, mjeteve dhe mënyrave të investigimit, bazuar në teknologjinë e informacionit për zbulimin kryesisht të marrëveshjeve të ndaluara; </w:t>
      </w:r>
    </w:p>
    <w:p w:rsidR="00AC22AC" w:rsidRPr="00925E62" w:rsidRDefault="00AC22AC" w:rsidP="00AC22AC">
      <w:pPr>
        <w:pStyle w:val="Paragrafi"/>
        <w:rPr>
          <w:lang w:val="sq-AL"/>
        </w:rPr>
      </w:pPr>
      <w:r w:rsidRPr="00925E62">
        <w:rPr>
          <w:lang w:val="sq-AL"/>
        </w:rPr>
        <w:t xml:space="preserve">- Forcimin e kapaciteteve administrative nëpërmjet  rritjes së shkallës së profesionalizmit të personelit, duke konsoliduar instrumentet e analizave ekonomike për të identifikuar ndërlidhjet midis faktorëve që kanë rol përcaktues në një praktikë antikonkurruese. </w:t>
      </w:r>
    </w:p>
    <w:p w:rsidR="00AC22AC" w:rsidRPr="00925E62" w:rsidRDefault="00AC22AC" w:rsidP="00AC22AC">
      <w:pPr>
        <w:pStyle w:val="Paragrafi"/>
        <w:rPr>
          <w:b/>
          <w:lang w:val="sq-AL"/>
        </w:rPr>
      </w:pPr>
      <w:r w:rsidRPr="00925E62">
        <w:rPr>
          <w:b/>
          <w:lang w:val="sq-AL"/>
        </w:rPr>
        <w:t>Kuvendi u kërkon organeve ekzekutive të të gjitha niveleve të bashkëpunojnë me Autoritetin e Konkurrencës:</w:t>
      </w:r>
    </w:p>
    <w:p w:rsidR="00AC22AC" w:rsidRPr="00925E62" w:rsidRDefault="00AC22AC" w:rsidP="00AC22AC">
      <w:pPr>
        <w:pStyle w:val="Paragrafi"/>
        <w:rPr>
          <w:lang w:val="sq-AL"/>
        </w:rPr>
      </w:pPr>
      <w:r w:rsidRPr="00925E62">
        <w:rPr>
          <w:lang w:val="sq-AL"/>
        </w:rPr>
        <w:t>- Në dhënien dhe shkëmbimin e informacionit të nevojshëm për monitorimin e tregut dhe hetimin e praktikave që deformojnë konkurrencën në treg;</w:t>
      </w:r>
    </w:p>
    <w:p w:rsidR="00AC22AC" w:rsidRPr="00925E62" w:rsidRDefault="00AC22AC" w:rsidP="00AC22AC">
      <w:pPr>
        <w:pStyle w:val="Paragrafi"/>
        <w:rPr>
          <w:lang w:val="sq-AL"/>
        </w:rPr>
      </w:pPr>
    </w:p>
    <w:p w:rsidR="00AC22AC" w:rsidRPr="00925E62" w:rsidRDefault="00AC22AC" w:rsidP="00AC22AC">
      <w:pPr>
        <w:pStyle w:val="Paragrafi"/>
        <w:rPr>
          <w:lang w:val="sq-AL"/>
        </w:rPr>
      </w:pPr>
      <w:r w:rsidRPr="00925E62">
        <w:rPr>
          <w:lang w:val="sq-AL"/>
        </w:rPr>
        <w:t xml:space="preserve">- Për konsultime të përhershme në procesin e përgatitjes dhe miratimit të akteve ligjore dhe nënligjore. </w:t>
      </w:r>
    </w:p>
    <w:p w:rsidR="00AC22AC" w:rsidRPr="00925E62" w:rsidRDefault="00AC22AC" w:rsidP="00AC22AC">
      <w:pPr>
        <w:pStyle w:val="Paragrafi"/>
        <w:rPr>
          <w:lang w:val="sq-AL"/>
        </w:rPr>
      </w:pPr>
    </w:p>
    <w:p w:rsidR="00AC22AC" w:rsidRPr="00925E62" w:rsidRDefault="00AC22AC" w:rsidP="00AC22AC">
      <w:pPr>
        <w:pStyle w:val="Paragrafi"/>
        <w:rPr>
          <w:lang w:val="sq-AL"/>
        </w:rPr>
      </w:pPr>
      <w:r w:rsidRPr="00925E62">
        <w:rPr>
          <w:lang w:val="sq-AL"/>
        </w:rPr>
        <w:t>Miratuar në datën 2.5.2013</w:t>
      </w:r>
    </w:p>
    <w:p w:rsidR="00AC22AC" w:rsidRPr="00925E62" w:rsidRDefault="00AC22AC" w:rsidP="00AC22AC">
      <w:pPr>
        <w:pStyle w:val="Autoriteti"/>
        <w:rPr>
          <w:lang w:val="sq-AL"/>
        </w:rPr>
      </w:pPr>
      <w:r w:rsidRPr="00925E62">
        <w:rPr>
          <w:lang w:val="sq-AL"/>
        </w:rPr>
        <w:t xml:space="preserve">                                                                                                       KRYETARE</w:t>
      </w:r>
    </w:p>
    <w:p w:rsidR="00AC22AC" w:rsidRPr="00925E62" w:rsidRDefault="00AC22AC" w:rsidP="00AC22AC">
      <w:pPr>
        <w:pStyle w:val="AutoritetiEmer"/>
        <w:rPr>
          <w:lang w:val="sq-AL"/>
        </w:rPr>
      </w:pPr>
      <w:r w:rsidRPr="00925E62">
        <w:rPr>
          <w:lang w:val="sq-AL"/>
        </w:rPr>
        <w:t xml:space="preserve"> </w:t>
      </w:r>
      <w:r w:rsidRPr="00925E62">
        <w:rPr>
          <w:lang w:val="sq-AL"/>
        </w:rPr>
        <w:tab/>
        <w:t xml:space="preserve"> </w:t>
      </w:r>
      <w:r w:rsidRPr="00925E62">
        <w:rPr>
          <w:lang w:val="sq-AL"/>
        </w:rPr>
        <w:tab/>
      </w:r>
      <w:r w:rsidRPr="00925E62">
        <w:rPr>
          <w:lang w:val="sq-AL"/>
        </w:rPr>
        <w:tab/>
      </w:r>
      <w:r w:rsidRPr="00925E62">
        <w:rPr>
          <w:lang w:val="sq-AL"/>
        </w:rPr>
        <w:tab/>
      </w:r>
      <w:r w:rsidRPr="00925E62">
        <w:rPr>
          <w:lang w:val="sq-AL"/>
        </w:rPr>
        <w:tab/>
        <w:t xml:space="preserve">                                           Jozefina Topalli (Çoba)</w:t>
      </w:r>
    </w:p>
    <w:sectPr w:rsidR="00AC22AC" w:rsidRPr="00925E62" w:rsidSect="002971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C22AC"/>
    <w:rsid w:val="0029719F"/>
    <w:rsid w:val="00AC22AC"/>
    <w:rsid w:val="00DC0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A855072-3A51-4750-8ABA-97237C51C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719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AC22A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C22A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AC22A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C22A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C22A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AC22A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C22AC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2019-03-18T13:33:00Z</dcterms:created>
  <dcterms:modified xsi:type="dcterms:W3CDTF">2019-03-18T13:33:00Z</dcterms:modified>
</cp:coreProperties>
</file>