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59D" w:rsidRPr="00B61ACE" w:rsidRDefault="00D6259D" w:rsidP="00D6259D">
      <w:pPr>
        <w:pStyle w:val="Titulli"/>
        <w:rPr>
          <w:lang w:val="sq-AL"/>
        </w:rPr>
      </w:pPr>
      <w:r w:rsidRPr="00B61ACE">
        <w:rPr>
          <w:lang w:val="sq-AL"/>
        </w:rPr>
        <w:t>REZOLUTË</w:t>
      </w:r>
    </w:p>
    <w:p w:rsidR="00D6259D" w:rsidRPr="00B61ACE" w:rsidRDefault="00D6259D" w:rsidP="00D6259D">
      <w:pPr>
        <w:pStyle w:val="TitulliTitull"/>
        <w:rPr>
          <w:lang w:val="sq-AL"/>
        </w:rPr>
      </w:pPr>
      <w:r w:rsidRPr="00B61ACE">
        <w:rPr>
          <w:lang w:val="sq-AL"/>
        </w:rPr>
        <w:t>PËR VLERËSIMIN E VEPRIMTARISË SË AUTORITETIT TË MBIKËQYRJES FINANCIARE PËR VITIN 2013</w:t>
      </w:r>
    </w:p>
    <w:p w:rsidR="00D6259D" w:rsidRPr="00964CDC" w:rsidRDefault="00D6259D" w:rsidP="00D6259D">
      <w:pPr>
        <w:pStyle w:val="Paragrafi"/>
        <w:rPr>
          <w:sz w:val="14"/>
          <w:lang w:val="sq-AL"/>
        </w:rPr>
      </w:pPr>
    </w:p>
    <w:p w:rsidR="00D6259D" w:rsidRPr="00173352" w:rsidRDefault="00D6259D" w:rsidP="00D6259D">
      <w:pPr>
        <w:pStyle w:val="Paragrafi"/>
        <w:rPr>
          <w:b/>
          <w:spacing w:val="-4"/>
          <w:lang w:val="sq-AL"/>
        </w:rPr>
      </w:pPr>
      <w:r w:rsidRPr="00173352">
        <w:rPr>
          <w:b/>
          <w:spacing w:val="-4"/>
          <w:lang w:val="sq-AL"/>
        </w:rPr>
        <w:t>Kuvendi i Republikës së Shqipërisë,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Duke njohur e vlerësuar rolin e Autoritetit të Mbikëqyrjes Financiare për mbikëqyrjen e tregjeve financiare, jobankare, në Republikën e Shqipërisë;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Duke vlerësuar kontributin e tij në drejtim të nxitjes së qëndrueshmërisë, transparencës dhe besueshmërisë së këtyre tregjeve;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Duke vlerësuar rolin e këtij Autoriteti për t’i siguruar Kuvendit, drejtuesve të institucioneve shtetërore dhe publikut në përgjithësi, një informacion cilësor e profesional mbi këto tregje;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Duke mbështetur e zhvilluar bashkëpunimin me këtë Autoritet, si dhe duke nxitur bashkëpunimin e tij me institucionet kombëtare e ndërkombëtare;</w:t>
      </w:r>
    </w:p>
    <w:p w:rsidR="00D6259D" w:rsidRPr="00A21C49" w:rsidRDefault="00D6259D" w:rsidP="00D6259D">
      <w:pPr>
        <w:pStyle w:val="Paragrafi"/>
        <w:rPr>
          <w:b/>
          <w:spacing w:val="-4"/>
          <w:lang w:val="sq-AL"/>
        </w:rPr>
      </w:pPr>
      <w:r w:rsidRPr="00A21C49">
        <w:rPr>
          <w:b/>
          <w:spacing w:val="-4"/>
          <w:lang w:val="sq-AL"/>
        </w:rPr>
        <w:t>Vlerëson veprimtarinë e Autoritetit të Mbikëqyrjes Financiare në drejtim të: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- Përmirësimit të kuadrit ligjor ekzistues, duke reflektuar kështu zhvillimet më të fundit të legjislacionit evropian, ku përmenden hartimi nëpërmjet asistencës së vazhdueshme të Bankës Botërore dhe FMN-së, të projektligjeve: “Për veprimtaritë e sigurimit dhe </w:t>
      </w:r>
      <w:proofErr w:type="spellStart"/>
      <w:r w:rsidRPr="00964CDC">
        <w:rPr>
          <w:spacing w:val="-4"/>
          <w:lang w:val="sq-AL"/>
        </w:rPr>
        <w:t>risigurimit</w:t>
      </w:r>
      <w:proofErr w:type="spellEnd"/>
      <w:r w:rsidRPr="00964CDC">
        <w:rPr>
          <w:spacing w:val="-4"/>
          <w:lang w:val="sq-AL"/>
        </w:rPr>
        <w:t>” dhe “Mbi disa shtesa dhe ndryshime në ligjin nr. 9572, datë 3.7.2006, “Për Autoritetin e Mbikëqyrjes Financiare”” dhe përfundimit të draftit të parë të projektligjit “Për disa ndryshime në ligjin nr. 10197, datë 10.12.2009, “Për fondet e pensionit vullnetar”;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Projektimit, ndërtimit dhe administrimit të sistemeve informatike në mbështetje të strategjisë së Autoritetit për përmbushjen e nevojave të mbikëqyrjes së tregut, operatorëve të tij dhe mbrojtjen e konsumatorëve;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- Rritjes së transparencës të Autoritetit në raport me konsumatorët, nëpërmjet përmirësimit të sistemeve elektronike dhe të informacionit </w:t>
      </w:r>
      <w:proofErr w:type="spellStart"/>
      <w:r w:rsidRPr="00964CDC">
        <w:rPr>
          <w:i/>
          <w:spacing w:val="-4"/>
          <w:lang w:val="sq-AL"/>
        </w:rPr>
        <w:t>on</w:t>
      </w:r>
      <w:proofErr w:type="spellEnd"/>
      <w:r w:rsidRPr="00964CDC">
        <w:rPr>
          <w:i/>
          <w:spacing w:val="-4"/>
          <w:lang w:val="sq-AL"/>
        </w:rPr>
        <w:t xml:space="preserve"> </w:t>
      </w:r>
      <w:proofErr w:type="spellStart"/>
      <w:r w:rsidRPr="00964CDC">
        <w:rPr>
          <w:i/>
          <w:spacing w:val="-4"/>
          <w:lang w:val="sq-AL"/>
        </w:rPr>
        <w:t>line</w:t>
      </w:r>
      <w:proofErr w:type="spellEnd"/>
      <w:r w:rsidRPr="00964CDC">
        <w:rPr>
          <w:spacing w:val="-4"/>
          <w:lang w:val="sq-AL"/>
        </w:rPr>
        <w:t>, ashtu edhe të metodave të tjera të informimit të publikut;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Vendosjes dhe thellimit të bashkëpunimit me organizmat dhe institucionet, kombëtare dhe ndërkombëtare, në tërheqjen e politikave më të mira apo ofrimin e asistencës teknike të nevojshme.</w:t>
      </w:r>
    </w:p>
    <w:p w:rsidR="00D6259D" w:rsidRPr="000C2BC2" w:rsidRDefault="00D6259D" w:rsidP="00D6259D">
      <w:pPr>
        <w:pStyle w:val="Paragrafi"/>
        <w:rPr>
          <w:b/>
          <w:spacing w:val="-4"/>
          <w:lang w:val="sq-AL"/>
        </w:rPr>
      </w:pPr>
      <w:r w:rsidRPr="000C2BC2">
        <w:rPr>
          <w:b/>
          <w:spacing w:val="-4"/>
          <w:lang w:val="sq-AL"/>
        </w:rPr>
        <w:t>Kuvendi kërkon që Autoriteti i Mbikëqyrjes Financiare, për vitin 2014, të përmirësojë punën në drejtim të:</w:t>
      </w:r>
    </w:p>
    <w:p w:rsidR="00D6259D" w:rsidRDefault="00D6259D" w:rsidP="00D6259D">
      <w:pPr>
        <w:pStyle w:val="Paragrafi"/>
        <w:rPr>
          <w:spacing w:val="-4"/>
          <w:lang w:val="sq-AL"/>
        </w:rPr>
      </w:pP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Nxitjes së qëndrueshmërisë financiare dhe të zhvillimit të sigurt të tregjeve financiare nën mbikëqyrje për të mbrojtur konsumatorët, për të nxitur transparencën dhe besueshmërinë, dhe për të siguruar respektimin e ligjit;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Stabilizimit të plotë të tregjeve financiare, të cilat për vitin 2013 kanë pësuar tkurrje, si pasojë e liberalizimit të çmimeve të sigurimit të detyrueshëm motorik, pavarësisht se tregjet e fondeve të investimeve dhe të pensioneve private vullnetare kanë pasur përmirësime të ndjeshme;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- Gjetjes së mekanizmave shtesë, krahas ndërgjegjësimit dhe rritjes së besimit të qytetarëve, që ndikojnë në rritjen e vëllimit të sigurimeve me produktin e brendshëm bruto dhe përmirësimit të raportit dëme/prime, në tregun e sigurimeve, i cili, mbështetur edhe në raportet e institucioneve ndërkombëtare, ngelet i pazhvilluar dhe prapa të gjitha vendeve të </w:t>
      </w:r>
      <w:proofErr w:type="spellStart"/>
      <w:r w:rsidRPr="00964CDC">
        <w:rPr>
          <w:spacing w:val="-4"/>
          <w:lang w:val="sq-AL"/>
        </w:rPr>
        <w:t>Europës</w:t>
      </w:r>
      <w:proofErr w:type="spellEnd"/>
      <w:r w:rsidRPr="00964CDC">
        <w:rPr>
          <w:spacing w:val="-4"/>
          <w:lang w:val="sq-AL"/>
        </w:rPr>
        <w:t xml:space="preserve"> Qendrore dhe Juglindore për nga konsumi i produkteve;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Zgjidhjes përfundimtare të problematikës së detyrimeve për pagesat e dëmeve të papaguara, që nga viti 2002 e deri në fund të dhjetorit të vitit 2013, brenda afatit kohor të përcaktuar dhe sipas rekomandimeve të misionit të FSAP-it;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- Marrjes së masave për rritjen e nivelit të mbrojtjes së konsumatorit, duke penguar kompanitë e sigurimeve në ofrimin e produkteve jocilësore, të konstatuar nga ulja e trendit të sigurimeve të detyrueshme për vitin 2013; 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Marrjes së masave për rritjen e konsumit të shërbimeve të sigurimit të jetës, nëpërmjet rishikimit të rregulloreve të nxjerra nga institucioni, në lidhje me llogaritjen e rezerva matematikore për produktet afatgjata dhe kriteret përkatëse të investimeve;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Përcaktimit qartë të procedurave dhe kritereve të detajuara, për të parandaluar riskun që mund të vijë nga kërkesat e shumta për kapital në rastet e katastrofave natyrore, siç mund të jetë programi i sigurimit tërmet në shkallë vendi për pronarët e shtëpive, në përputhje me rekomandimet e lëna nga FMN-ja;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- Marrjes së masave për zgjidhjen e problematikave të shfaqura në tregun e investimeve, të konstatuara edhe në raportin e Paktit të Stabilitetit të Fondit Monetar Ndërkombëtar, të cilat kanë ndikuar në rritjen e riskut </w:t>
      </w:r>
      <w:proofErr w:type="spellStart"/>
      <w:r w:rsidRPr="00964CDC">
        <w:rPr>
          <w:spacing w:val="-4"/>
          <w:lang w:val="sq-AL"/>
        </w:rPr>
        <w:t>sistemik</w:t>
      </w:r>
      <w:proofErr w:type="spellEnd"/>
      <w:r w:rsidRPr="00964CDC">
        <w:rPr>
          <w:spacing w:val="-4"/>
          <w:lang w:val="sq-AL"/>
        </w:rPr>
        <w:t xml:space="preserve"> për fondet e investimeve, si pasojë e mbikëqyrjes dhe rregullimit jo të mirë, investimit kryesisht në </w:t>
      </w:r>
      <w:r w:rsidRPr="00964CDC">
        <w:rPr>
          <w:spacing w:val="-4"/>
          <w:lang w:val="sq-AL"/>
        </w:rPr>
        <w:lastRenderedPageBreak/>
        <w:t>obligacione afatgjata, riskut të lartë të likuiditetit, lidhjes së afërt me bankat, duke pasur parasysh edhe mungesën e qartësisë së politikave të likuiditetit dhe metodologjisë për vendosjen e vlerës nominale në këto fonde;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 xml:space="preserve">- Përmirësimit të sistemeve </w:t>
      </w:r>
      <w:proofErr w:type="spellStart"/>
      <w:r w:rsidRPr="00964CDC">
        <w:rPr>
          <w:i/>
          <w:spacing w:val="-4"/>
          <w:lang w:val="sq-AL"/>
        </w:rPr>
        <w:t>on</w:t>
      </w:r>
      <w:proofErr w:type="spellEnd"/>
      <w:r w:rsidRPr="00964CDC">
        <w:rPr>
          <w:i/>
          <w:spacing w:val="-4"/>
          <w:lang w:val="sq-AL"/>
        </w:rPr>
        <w:t xml:space="preserve"> </w:t>
      </w:r>
      <w:proofErr w:type="spellStart"/>
      <w:r w:rsidRPr="00964CDC">
        <w:rPr>
          <w:i/>
          <w:spacing w:val="-4"/>
          <w:lang w:val="sq-AL"/>
        </w:rPr>
        <w:t>line</w:t>
      </w:r>
      <w:proofErr w:type="spellEnd"/>
      <w:r w:rsidRPr="00964CDC">
        <w:rPr>
          <w:spacing w:val="-4"/>
          <w:lang w:val="sq-AL"/>
        </w:rPr>
        <w:t xml:space="preserve"> për mbikëqyrjen e modeleve mbi bazë risku, të cilat do të ishin më efektive në kontrollin e kompanive me probleme, në vend të inspektimeve të deritanishme të realizuara nga Autoriteti;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Hartimit dhe implementimit të rregulloreve specifike, dispozitave të veçanta në ligj dhe manualeve të inspektimit, së bashku me Drejtorinë e Parandalimit dhe Pastrimit të Parave, për shmangien e praktikave abuzive të mashtrimit dhe pastrimit të parave. Krijimin e një baze të dhënash për të kufizuar, penguar, parandaluar, zbuluar këto praktika abuzuese;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Nxitjes së mëtejshme të koordinimit të punës mes Autoritetit, Qeverisë dhe grupeve të tjera të interesit, në veçanti për zhvillimin e një tregu kapitalesh, në përputhje me strategjinë e hartuar nga Autoriteti;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Nxitjes së punës së Autoritetit me institucionet e tjera, që rregullojnë dhe mbikëqyrin tregjet në vend, në veçanti me Autoritetin e Konkurrencës, për parandalimin e rasteve të abuzimit me situatën dominuese në treg, të cilat dëmtojnë cilësinë e shërbimeve të tregjeve të mbikëqyrura nga AMF-ja;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Përmirësimit të legjislacionit në përputhje me direktivat e Bashkimit Evropian, sidomos në fushat e pensioneve të punës, infrastrukturës së tregut financiar, tregut të investimeve dhe shërbimeve të investimit;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Nxitjes së fushatave edukuese për publikun, që synojnë rritjen e ndërgjegjësimit për përfitimet nga produktet dhe shërbimet financiare, në funksion të rritjes së efektivitetit dhe integritetit të tregjeve;</w:t>
      </w:r>
    </w:p>
    <w:p w:rsidR="00D6259D" w:rsidRPr="00964CDC" w:rsidRDefault="00D6259D" w:rsidP="00D6259D">
      <w:pPr>
        <w:pStyle w:val="Paragrafi"/>
        <w:rPr>
          <w:spacing w:val="-4"/>
          <w:lang w:val="sq-AL"/>
        </w:rPr>
      </w:pPr>
      <w:r w:rsidRPr="00964CDC">
        <w:rPr>
          <w:spacing w:val="-4"/>
          <w:lang w:val="sq-AL"/>
        </w:rPr>
        <w:t>- Hartimit të një strategjie për zhvillimin e tregut të letrave me vlerë dhe, në veçanti, tregut të aksioneve, zbatimi i së cilës kërkon angazhimin dhe mbështetjen edhe të aktorëve të tjerë.</w:t>
      </w:r>
    </w:p>
    <w:p w:rsidR="00D6259D" w:rsidRPr="00964CDC" w:rsidRDefault="00D6259D" w:rsidP="00D6259D">
      <w:pPr>
        <w:pStyle w:val="Paragrafi"/>
        <w:rPr>
          <w:sz w:val="14"/>
          <w:lang w:val="sq-AL"/>
        </w:rPr>
      </w:pPr>
    </w:p>
    <w:p w:rsidR="00D6259D" w:rsidRPr="00B61ACE" w:rsidRDefault="00D6259D" w:rsidP="00D6259D">
      <w:pPr>
        <w:pStyle w:val="Paragrafi"/>
        <w:rPr>
          <w:lang w:val="sq-AL"/>
        </w:rPr>
      </w:pPr>
      <w:r w:rsidRPr="00B61ACE">
        <w:rPr>
          <w:lang w:val="sq-AL"/>
        </w:rPr>
        <w:t>Miratuar në datën 12.6.2014</w:t>
      </w:r>
    </w:p>
    <w:p w:rsidR="00D6259D" w:rsidRPr="00B61ACE" w:rsidRDefault="00D6259D" w:rsidP="00D6259D">
      <w:pPr>
        <w:pStyle w:val="AutoritetiEmer"/>
        <w:rPr>
          <w:b w:val="0"/>
          <w:lang w:val="sq-AL"/>
        </w:rPr>
      </w:pPr>
      <w:r w:rsidRPr="00B61ACE">
        <w:rPr>
          <w:b w:val="0"/>
          <w:lang w:val="sq-AL"/>
        </w:rPr>
        <w:t>KRYETARI</w:t>
      </w:r>
    </w:p>
    <w:p w:rsidR="00D6259D" w:rsidRPr="00B61ACE" w:rsidRDefault="00D6259D" w:rsidP="00D6259D">
      <w:pPr>
        <w:pStyle w:val="AutoritetiEmer"/>
        <w:rPr>
          <w:lang w:val="sq-AL"/>
        </w:rPr>
      </w:pPr>
      <w:r w:rsidRPr="00B61ACE">
        <w:rPr>
          <w:lang w:val="sq-AL"/>
        </w:rPr>
        <w:t>Ilir Meta</w:t>
      </w:r>
    </w:p>
    <w:p w:rsidR="00000000" w:rsidRDefault="00D6259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D6259D"/>
    <w:rsid w:val="00D62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Emer">
    <w:name w:val="Autoriteti_Emer"/>
    <w:next w:val="Normal"/>
    <w:link w:val="AutoritetiEmerChar"/>
    <w:rsid w:val="00D6259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D6259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6259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625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D6259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Titull">
    <w:name w:val="Titulli_Titull"/>
    <w:link w:val="TitulliTitullChar"/>
    <w:rsid w:val="00D625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D6259D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6259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5392</Characters>
  <Application>Microsoft Office Word</Application>
  <DocSecurity>0</DocSecurity>
  <Lines>44</Lines>
  <Paragraphs>12</Paragraphs>
  <ScaleCrop>false</ScaleCrop>
  <Company>Grizli777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2014-09-25T08:49:00Z</dcterms:created>
  <dcterms:modified xsi:type="dcterms:W3CDTF">2014-09-25T08:49:00Z</dcterms:modified>
</cp:coreProperties>
</file>