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1A3D" w:rsidRPr="00135EA9" w:rsidRDefault="00E61A3D" w:rsidP="00E61A3D">
      <w:pPr>
        <w:pStyle w:val="Akti"/>
        <w:keepNext w:val="0"/>
      </w:pPr>
      <w:r w:rsidRPr="00135EA9">
        <w:t>REZOLUTË</w:t>
      </w:r>
    </w:p>
    <w:p w:rsidR="00E61A3D" w:rsidRPr="0027490D" w:rsidRDefault="00E61A3D" w:rsidP="00E61A3D">
      <w:pPr>
        <w:pStyle w:val="Paragrafi"/>
        <w:rPr>
          <w:sz w:val="14"/>
        </w:rPr>
      </w:pPr>
    </w:p>
    <w:p w:rsidR="00E61A3D" w:rsidRPr="00135EA9" w:rsidRDefault="00E61A3D" w:rsidP="00E61A3D">
      <w:pPr>
        <w:pStyle w:val="Titulli"/>
        <w:keepNext w:val="0"/>
      </w:pPr>
      <w:r w:rsidRPr="00135EA9">
        <w:t>PËR VLERËSIMIN E PUNËS SË  INSPEKTORATIT TË LARTË</w:t>
      </w:r>
      <w:r>
        <w:t xml:space="preserve"> </w:t>
      </w:r>
      <w:r w:rsidRPr="00135EA9">
        <w:t>TË DEKLARIMIT DHE KONTROLLIT TË PASURIVE DHE KONFLIKTIT</w:t>
      </w:r>
      <w:r>
        <w:t xml:space="preserve"> </w:t>
      </w:r>
      <w:r w:rsidRPr="00135EA9">
        <w:t>TË INTERESIT PËR VITIN 2013</w:t>
      </w:r>
    </w:p>
    <w:p w:rsidR="00E61A3D" w:rsidRPr="0027490D" w:rsidRDefault="00E61A3D" w:rsidP="00E61A3D">
      <w:pPr>
        <w:pStyle w:val="Paragrafi"/>
        <w:rPr>
          <w:sz w:val="14"/>
        </w:rPr>
      </w:pPr>
    </w:p>
    <w:p w:rsidR="00E61A3D" w:rsidRPr="0027490D" w:rsidRDefault="00E61A3D" w:rsidP="00E61A3D">
      <w:pPr>
        <w:pStyle w:val="Paragrafi"/>
        <w:rPr>
          <w:b/>
          <w:spacing w:val="-4"/>
        </w:rPr>
      </w:pPr>
      <w:r w:rsidRPr="0027490D">
        <w:rPr>
          <w:b/>
          <w:spacing w:val="-4"/>
        </w:rPr>
        <w:t>Kuvendi i Shqipërisë:</w:t>
      </w:r>
    </w:p>
    <w:p w:rsidR="00E61A3D" w:rsidRDefault="00E61A3D" w:rsidP="00E61A3D">
      <w:pPr>
        <w:pStyle w:val="Paragrafi"/>
        <w:rPr>
          <w:spacing w:val="-4"/>
        </w:rPr>
      </w:pPr>
      <w:r w:rsidRPr="0027490D">
        <w:rPr>
          <w:spacing w:val="-4"/>
        </w:rPr>
        <w:t>- Duke konsideruar përparësi kyçe të shtetit dhe Qeverisë Shqiptare luftën kundër korrupsionit, si sfidën kryesore  drejt integrimit në BE;</w:t>
      </w:r>
    </w:p>
    <w:p w:rsidR="00E61A3D" w:rsidRPr="0027490D" w:rsidRDefault="00E61A3D" w:rsidP="00E61A3D">
      <w:pPr>
        <w:pStyle w:val="Paragrafi"/>
        <w:rPr>
          <w:spacing w:val="-4"/>
        </w:rPr>
      </w:pPr>
    </w:p>
    <w:p w:rsidR="00E61A3D" w:rsidRPr="0027490D" w:rsidRDefault="00E61A3D" w:rsidP="00E61A3D">
      <w:pPr>
        <w:pStyle w:val="Paragrafi"/>
        <w:rPr>
          <w:spacing w:val="-4"/>
        </w:rPr>
      </w:pPr>
      <w:r w:rsidRPr="0027490D">
        <w:rPr>
          <w:spacing w:val="-4"/>
        </w:rPr>
        <w:t xml:space="preserve">- Duke vlerësuar se ILDKPKI-ja është një institucion me rol thelbësor në zbulimin dhe ndëshkimin e rasteve të korrupsionit, pasurive të paligjshme dhe konfliktit të interesit në radhët e funksionarëve të administratës publike, sistemit gjyqësor dhe subjekteve te tjera të ligjit; </w:t>
      </w:r>
    </w:p>
    <w:p w:rsidR="00E61A3D" w:rsidRPr="0027490D" w:rsidRDefault="00E61A3D" w:rsidP="00E61A3D">
      <w:pPr>
        <w:pStyle w:val="Paragrafi"/>
        <w:rPr>
          <w:spacing w:val="-4"/>
        </w:rPr>
      </w:pPr>
      <w:r w:rsidRPr="0027490D">
        <w:rPr>
          <w:spacing w:val="-4"/>
        </w:rPr>
        <w:t>- Duke theksuar se integriteti, pavarësia dhe zbatueshmëria e ligjit në mënyrë të paanshme dhe transparente nga ky institucion janë faktorë kryesorë për arritjen e rezultateve të prekshme, sipas pritshmërive të larta të publikut, medias dhe organeve ligjvënëse dhe  ligjzbatuese;</w:t>
      </w:r>
    </w:p>
    <w:p w:rsidR="00E61A3D" w:rsidRPr="0027490D" w:rsidRDefault="00E61A3D" w:rsidP="00E61A3D">
      <w:pPr>
        <w:pStyle w:val="Paragrafi"/>
        <w:rPr>
          <w:spacing w:val="-4"/>
        </w:rPr>
      </w:pPr>
      <w:r w:rsidRPr="0027490D">
        <w:rPr>
          <w:spacing w:val="-4"/>
        </w:rPr>
        <w:t>- Duke mbështetur kurdoherë  veprimtarinë e Inspektoratit të Lartë të Deklarimit dhe Kontrollit të Pasurive dhe Konfliktit të Interesit në përmirësimin në tërësi të legjislacionit të tij, për forcimin e kapaciteteve administrative dhe  instrumenteve ligjore në zbulimin e praktikave të pasurimit korruptim, si dhe në parandalimin e konfliktit të interesit;</w:t>
      </w:r>
    </w:p>
    <w:p w:rsidR="00E61A3D" w:rsidRPr="00F03BA5" w:rsidRDefault="00E61A3D" w:rsidP="00E61A3D">
      <w:pPr>
        <w:pStyle w:val="Paragrafi"/>
        <w:rPr>
          <w:b/>
          <w:spacing w:val="-4"/>
        </w:rPr>
      </w:pPr>
      <w:r w:rsidRPr="00F03BA5">
        <w:rPr>
          <w:b/>
          <w:spacing w:val="-4"/>
        </w:rPr>
        <w:t>Konstaton për vitin 2013 se ILDKPKI-ja:</w:t>
      </w:r>
    </w:p>
    <w:p w:rsidR="00E61A3D" w:rsidRPr="0027490D" w:rsidRDefault="00E61A3D" w:rsidP="00E61A3D">
      <w:pPr>
        <w:pStyle w:val="Paragrafi"/>
        <w:rPr>
          <w:spacing w:val="-4"/>
        </w:rPr>
      </w:pPr>
      <w:r w:rsidRPr="0027490D">
        <w:rPr>
          <w:spacing w:val="-4"/>
        </w:rPr>
        <w:t>- Gjatë vitit  2013 nuk ka asnjë tregues të performancës institucionale si në zbatim të ligjit për deklarimin e pasurisë dhe atij të konfliktit të interesit.</w:t>
      </w:r>
    </w:p>
    <w:p w:rsidR="00E61A3D" w:rsidRPr="0027490D" w:rsidRDefault="00E61A3D" w:rsidP="00E61A3D">
      <w:pPr>
        <w:pStyle w:val="Paragrafi"/>
        <w:rPr>
          <w:spacing w:val="-4"/>
        </w:rPr>
      </w:pPr>
      <w:r w:rsidRPr="0027490D">
        <w:rPr>
          <w:spacing w:val="-4"/>
        </w:rPr>
        <w:t>- ILDKPKI-ja nuk ka përmbushur asnjë nga objektivat e pritshëm, të përcaktuar nga vetë ILDKPKI-ja në raportin e punës vjetore për vitin 2013.</w:t>
      </w:r>
    </w:p>
    <w:p w:rsidR="00E61A3D" w:rsidRPr="0027490D" w:rsidRDefault="00E61A3D" w:rsidP="00E61A3D">
      <w:pPr>
        <w:pStyle w:val="Paragrafi"/>
        <w:rPr>
          <w:spacing w:val="-4"/>
        </w:rPr>
      </w:pPr>
      <w:r w:rsidRPr="0027490D">
        <w:rPr>
          <w:spacing w:val="-4"/>
        </w:rPr>
        <w:t xml:space="preserve">- Nuk ka pasur asnjë impakt konkret të amendimeve ligjore të dy ligjeve, përkatësisht ligji nr. 85/2012 dhe ligji nr. 86/2012. </w:t>
      </w:r>
    </w:p>
    <w:p w:rsidR="00E61A3D" w:rsidRPr="0027490D" w:rsidRDefault="00E61A3D" w:rsidP="00E61A3D">
      <w:pPr>
        <w:pStyle w:val="Paragrafi"/>
        <w:rPr>
          <w:spacing w:val="-4"/>
        </w:rPr>
      </w:pPr>
      <w:r w:rsidRPr="0027490D">
        <w:rPr>
          <w:spacing w:val="-4"/>
        </w:rPr>
        <w:t>- Nuk ka përfunduar kontrollet për deklarimet e pasurive brenda afateve dhe sipas rregullave të administrimit , skanimit dhe përpunimit dhe hetimit të tyre.</w:t>
      </w:r>
    </w:p>
    <w:p w:rsidR="00E61A3D" w:rsidRDefault="00E61A3D" w:rsidP="00E61A3D">
      <w:pPr>
        <w:pStyle w:val="Paragrafi"/>
        <w:rPr>
          <w:spacing w:val="-4"/>
        </w:rPr>
      </w:pPr>
      <w:r w:rsidRPr="0027490D">
        <w:rPr>
          <w:spacing w:val="-4"/>
        </w:rPr>
        <w:t>- Nuk ka konkluduar me asnjë kallëzim penal në organin e akuzës  dhe nuk ka marrë masa administrative, gjobë, për rastet konkrete.</w:t>
      </w:r>
    </w:p>
    <w:p w:rsidR="00E61A3D" w:rsidRPr="0027490D" w:rsidRDefault="00E61A3D" w:rsidP="00E61A3D">
      <w:pPr>
        <w:pStyle w:val="Paragrafi"/>
        <w:rPr>
          <w:spacing w:val="-4"/>
        </w:rPr>
      </w:pPr>
      <w:r w:rsidRPr="0027490D">
        <w:rPr>
          <w:spacing w:val="-4"/>
        </w:rPr>
        <w:t xml:space="preserve"> - Nuk ka tregues të trajtimit, parandalimit dhe sanksionimit të rasteve të konfliktit të interesit. </w:t>
      </w:r>
    </w:p>
    <w:p w:rsidR="00E61A3D" w:rsidRPr="0027490D" w:rsidRDefault="00E61A3D" w:rsidP="00E61A3D">
      <w:pPr>
        <w:pStyle w:val="Paragrafi"/>
        <w:rPr>
          <w:spacing w:val="-4"/>
        </w:rPr>
      </w:pPr>
      <w:r w:rsidRPr="0027490D">
        <w:rPr>
          <w:spacing w:val="-4"/>
        </w:rPr>
        <w:t xml:space="preserve">- Ka pasur një politikë të kufizuar ndërinstitucionale dhe jotransparente me publikun dhe median. </w:t>
      </w:r>
    </w:p>
    <w:p w:rsidR="00E61A3D" w:rsidRPr="0027490D" w:rsidRDefault="00E61A3D" w:rsidP="00E61A3D">
      <w:pPr>
        <w:pStyle w:val="Paragrafi"/>
        <w:rPr>
          <w:spacing w:val="-4"/>
        </w:rPr>
      </w:pPr>
      <w:r w:rsidRPr="0027490D">
        <w:rPr>
          <w:spacing w:val="-4"/>
        </w:rPr>
        <w:t>- Nuk ka zhvilluar aktivitete ndërgjegjësuese dhe kanë munguar aktet e nevojshme, si pasojë e legjislacionit të ndryshuar.</w:t>
      </w:r>
    </w:p>
    <w:p w:rsidR="00E61A3D" w:rsidRPr="0027490D" w:rsidRDefault="00E61A3D" w:rsidP="00E61A3D">
      <w:pPr>
        <w:pStyle w:val="Paragrafi"/>
        <w:rPr>
          <w:spacing w:val="-4"/>
        </w:rPr>
      </w:pPr>
      <w:r w:rsidRPr="0027490D">
        <w:rPr>
          <w:spacing w:val="-4"/>
        </w:rPr>
        <w:t>- Bazuar në raportin e auditit të Ministrisë së Financave, veprimtaria financiare e ILDKPKI-së gjatë vitit 2013 ka rezultuar me shkelje financiare dhe ligjore, si  pasojë e keqmenaxhimit institucional të titullarit në drejtim gjatë vitit 2013.</w:t>
      </w:r>
    </w:p>
    <w:p w:rsidR="00E61A3D" w:rsidRPr="00B4765C" w:rsidRDefault="00E61A3D" w:rsidP="00E61A3D">
      <w:pPr>
        <w:pStyle w:val="Paragrafi"/>
      </w:pPr>
      <w:r w:rsidRPr="00B4765C">
        <w:t xml:space="preserve">- Aktiviteti institucional i ILDKPKI-së për gjatë  vitit 2013 ka rezultuar në kah të kundërt me objektivat dhe përgjegjësitë ligjore që ky institucion ka si fokus të tijin. </w:t>
      </w:r>
    </w:p>
    <w:p w:rsidR="00E61A3D" w:rsidRDefault="00E61A3D" w:rsidP="00E61A3D">
      <w:pPr>
        <w:pStyle w:val="Paragrafi"/>
      </w:pPr>
      <w:r w:rsidRPr="00B4765C">
        <w:t xml:space="preserve">- Kjo performancë negative institucionale ka shkaktuar një situatë serioze të akumulimit të deklaratave dhe volumit të punës së mbartur të pakryer gjatë vitit 2013. </w:t>
      </w:r>
    </w:p>
    <w:p w:rsidR="00E61A3D" w:rsidRPr="00B4765C" w:rsidRDefault="00E61A3D" w:rsidP="00E61A3D">
      <w:pPr>
        <w:pStyle w:val="Paragrafi"/>
      </w:pPr>
    </w:p>
    <w:p w:rsidR="00E61A3D" w:rsidRPr="0027490D" w:rsidRDefault="00E61A3D" w:rsidP="00E61A3D">
      <w:pPr>
        <w:pStyle w:val="Paragrafi"/>
        <w:rPr>
          <w:spacing w:val="-4"/>
        </w:rPr>
      </w:pPr>
      <w:r w:rsidRPr="0027490D">
        <w:rPr>
          <w:spacing w:val="-4"/>
        </w:rPr>
        <w:t>Kuvendi vlerëson dhe inkurajon punën e ILDKPKI-së për të risjellë në nivelet dhe standardet e kërkuara ligjore aktivitetin institucional, me qëllim përmbushjen e të gjitha detyrimeve dhe rekomandimeve që progres-raportet e BE-së dhe raporti i fundit i Komisionit Europian në muajin qershor 2014, për progresin e Shqipërisë në luftën kundër korrupsionit, krimit të organizuar dhe reformës në gjyqësor, kanë theksuar për këtë institucion.</w:t>
      </w:r>
    </w:p>
    <w:p w:rsidR="00E61A3D" w:rsidRPr="00F03BA5" w:rsidRDefault="00E61A3D" w:rsidP="00E61A3D">
      <w:pPr>
        <w:pStyle w:val="Paragrafi"/>
        <w:rPr>
          <w:b/>
          <w:spacing w:val="-4"/>
        </w:rPr>
      </w:pPr>
      <w:r w:rsidRPr="00F03BA5">
        <w:rPr>
          <w:b/>
          <w:spacing w:val="-4"/>
        </w:rPr>
        <w:t>Kuvendi i Shqipërisë për vitin 2014 kërkon:</w:t>
      </w:r>
    </w:p>
    <w:p w:rsidR="00E61A3D" w:rsidRPr="0027490D" w:rsidRDefault="00E61A3D" w:rsidP="00E61A3D">
      <w:pPr>
        <w:pStyle w:val="Paragrafi"/>
        <w:rPr>
          <w:spacing w:val="-4"/>
        </w:rPr>
      </w:pPr>
      <w:r w:rsidRPr="0027490D">
        <w:rPr>
          <w:spacing w:val="-4"/>
        </w:rPr>
        <w:t>1. Marrjen e masave të menjëhershme organizative për të evaduar punën e papërfunduar, të mbartur nga vitet e kaluara, në mënyrë që viti 2015 ta gjejë ILDKPKI-në në parametra normalë.</w:t>
      </w:r>
    </w:p>
    <w:p w:rsidR="00E61A3D" w:rsidRPr="0027490D" w:rsidRDefault="00E61A3D" w:rsidP="00E61A3D">
      <w:pPr>
        <w:pStyle w:val="Paragrafi"/>
        <w:rPr>
          <w:spacing w:val="-4"/>
        </w:rPr>
      </w:pPr>
      <w:r w:rsidRPr="0027490D">
        <w:rPr>
          <w:spacing w:val="-4"/>
        </w:rPr>
        <w:t>2. Marrjen e masave për të rikontrolluar dosjet e zyrtarëve, për të cilat ka informacione të besueshme se janë mbyllur në kundërshtim me ligjin.</w:t>
      </w:r>
    </w:p>
    <w:p w:rsidR="00E61A3D" w:rsidRPr="0027490D" w:rsidRDefault="00E61A3D" w:rsidP="00E61A3D">
      <w:pPr>
        <w:pStyle w:val="Paragrafi"/>
        <w:rPr>
          <w:spacing w:val="-4"/>
        </w:rPr>
      </w:pPr>
      <w:r w:rsidRPr="0027490D">
        <w:rPr>
          <w:spacing w:val="-4"/>
        </w:rPr>
        <w:t xml:space="preserve">3. Fillimin e menjëhershëm të punës për të evidentuar se cilat kategori zyrtarësh nuk janë kontrolluar </w:t>
      </w:r>
      <w:r w:rsidRPr="0027490D">
        <w:rPr>
          <w:spacing w:val="-4"/>
        </w:rPr>
        <w:lastRenderedPageBreak/>
        <w:t>asnjëherë në këto dhjetë vite, duke i futur menjëherë në kontroll të plotë.</w:t>
      </w:r>
    </w:p>
    <w:p w:rsidR="00E61A3D" w:rsidRPr="0027490D" w:rsidRDefault="00E61A3D" w:rsidP="00E61A3D">
      <w:pPr>
        <w:pStyle w:val="Paragrafi"/>
        <w:rPr>
          <w:spacing w:val="-4"/>
        </w:rPr>
      </w:pPr>
      <w:r w:rsidRPr="0027490D">
        <w:rPr>
          <w:spacing w:val="-4"/>
        </w:rPr>
        <w:t xml:space="preserve">4. Marrjen e masave të menjëhershme për zbatimin e ndryshimeve të fundit ligjore, lidhur me skemën e kontrollit të plotë të zyrtarëve. </w:t>
      </w:r>
    </w:p>
    <w:p w:rsidR="00E61A3D" w:rsidRPr="0027490D" w:rsidRDefault="00E61A3D" w:rsidP="00E61A3D">
      <w:pPr>
        <w:pStyle w:val="Paragrafi"/>
        <w:rPr>
          <w:spacing w:val="-4"/>
        </w:rPr>
      </w:pPr>
      <w:r w:rsidRPr="0027490D">
        <w:rPr>
          <w:spacing w:val="-4"/>
        </w:rPr>
        <w:t xml:space="preserve">5. Marrjen e masave të menjëhershme për forcimin e kapaciteteve kontrolluese për konfliktin e interesit në përgjithësi dhe nenit 21, të ligjit nr. 9367, në veçanti, bazuar edhe në ndryshimet e fundit të ligjit për konfliktin e interesave. Shtimi i rasteve të trajtuara të konfliktit të interesit, si dhe krijimi i regjistrit elektronik të rasteve të parandalimit te tyre. </w:t>
      </w:r>
    </w:p>
    <w:p w:rsidR="00E61A3D" w:rsidRPr="00965781" w:rsidRDefault="00E61A3D" w:rsidP="00E61A3D">
      <w:pPr>
        <w:pStyle w:val="Paragrafi"/>
        <w:rPr>
          <w:spacing w:val="-4"/>
        </w:rPr>
      </w:pPr>
      <w:r w:rsidRPr="00965781">
        <w:rPr>
          <w:spacing w:val="-4"/>
        </w:rPr>
        <w:t xml:space="preserve">6. Përparësi drejt hetimeve proaktive, veçanërisht hetimet ndaj pasurive të pashpjegueshme, rritjes së rasteve të zbuluara të korrupsionit të nivelit të lartë për të avancuar më tej gjurmimin e rasteve dhe denoncimin e penalizimin e këtyre subjekteve dhe personave të lidhur me ta. </w:t>
      </w:r>
    </w:p>
    <w:p w:rsidR="00E61A3D" w:rsidRPr="00965781" w:rsidRDefault="00E61A3D" w:rsidP="00E61A3D">
      <w:pPr>
        <w:pStyle w:val="Paragrafi"/>
        <w:rPr>
          <w:spacing w:val="-4"/>
        </w:rPr>
      </w:pPr>
      <w:r w:rsidRPr="00965781">
        <w:rPr>
          <w:spacing w:val="-4"/>
        </w:rPr>
        <w:t>7. Përmirësimi i metodologjisë së kontrolleve të deklarimit të pasurive, analizë e vlerësimit të rrezikut në verifikime të detajuara të aseteve  dhe  përcaktimi i  niveleve të  jetesës për të llogaritur balancën e të ardhurave dhe shpenzimeve.</w:t>
      </w:r>
    </w:p>
    <w:p w:rsidR="00E61A3D" w:rsidRPr="00965781" w:rsidRDefault="00E61A3D" w:rsidP="00E61A3D">
      <w:pPr>
        <w:pStyle w:val="Paragrafi"/>
        <w:rPr>
          <w:spacing w:val="-4"/>
        </w:rPr>
      </w:pPr>
      <w:r w:rsidRPr="00965781">
        <w:rPr>
          <w:spacing w:val="-4"/>
        </w:rPr>
        <w:t>8. ILDKPKI-ja të sigurojë akses të plotë ndaj të gjitha burimeve të të dhënave publike ose private që janë në disponim në institucionet publike dhe private.</w:t>
      </w:r>
    </w:p>
    <w:p w:rsidR="00E61A3D" w:rsidRPr="00965781" w:rsidRDefault="00E61A3D" w:rsidP="00E61A3D">
      <w:pPr>
        <w:pStyle w:val="Paragrafi"/>
        <w:rPr>
          <w:spacing w:val="-4"/>
        </w:rPr>
      </w:pPr>
      <w:r w:rsidRPr="00965781">
        <w:rPr>
          <w:spacing w:val="-4"/>
        </w:rPr>
        <w:t>9. Zbatimit korrekt të ligjeve të deklarimit dhe kontrollit të pasurive dhe konfliktit të interesit dhe ndryshimeve ligjore përkatëse, përmes respektimit të ligjshmërisë, barazisë, paanësisë dhe drejtësisë, publicitetit dhe konfidencialitetit, pavarësisë dhe respektimit të parimit të proporcionalitetit.</w:t>
      </w:r>
    </w:p>
    <w:p w:rsidR="00E61A3D" w:rsidRPr="00135EA9" w:rsidRDefault="00E61A3D" w:rsidP="00E61A3D">
      <w:pPr>
        <w:pStyle w:val="Paragrafi"/>
      </w:pPr>
      <w:r w:rsidRPr="00135EA9">
        <w:t>10. Rritja e transparencës në punën e bërë nga Inspektorati i Lartë i Deklarimit dhe Kontrollit të Pasurive dhe Konfliktit të Interesit, duke orientuar bërjen publike të deklaratave të aseteve të zyrtarëve me kërkesë dhe jo vetëm.</w:t>
      </w:r>
    </w:p>
    <w:p w:rsidR="00E61A3D" w:rsidRPr="00135EA9" w:rsidRDefault="00E61A3D" w:rsidP="00E61A3D">
      <w:pPr>
        <w:pStyle w:val="Paragrafi"/>
      </w:pPr>
      <w:r w:rsidRPr="00135EA9">
        <w:t>11. Forcimi i mekanizmave investigues për pasuritë e paluajtshme në terren dhe interesave privatë të zyrtarëve brenda dhe jashtë vendit.</w:t>
      </w:r>
    </w:p>
    <w:p w:rsidR="00E61A3D" w:rsidRDefault="00E61A3D" w:rsidP="00E61A3D">
      <w:pPr>
        <w:pStyle w:val="Paragrafi"/>
      </w:pPr>
      <w:r w:rsidRPr="00135EA9">
        <w:t xml:space="preserve">12. Intensifikim të raporteve institucionale dhe bashkërendim të politikave me institucionet dhe organizmat antikorrupsion, në veçanti me organin e akuzës, për rritjen cilësore të çështjeve të hetimit, shqyrtimit e gjykimit të veprave korruptive dhe konfliktit të interesit, si dhe me organet e auditimit, për rastet e fitimit të pasurive si rrjedhojë e fshehjes së detyrimeve fiskale. </w:t>
      </w:r>
    </w:p>
    <w:p w:rsidR="00E61A3D" w:rsidRPr="00135EA9" w:rsidRDefault="00E61A3D" w:rsidP="00E61A3D">
      <w:pPr>
        <w:pStyle w:val="Paragrafi"/>
      </w:pPr>
      <w:r w:rsidRPr="00135EA9">
        <w:t xml:space="preserve">13. Zbatimit të marrëveshjeve ekzistuese për bashkëpunimin efektiv midis institucioneve dhe në veçanti nënshkrimin e një marrëveshjeje bashkëpunimi të re midis ILDKPKI-së dhe KLD-së (marrëveshja e vetme e lidhur që prej vitit 2004). </w:t>
      </w:r>
    </w:p>
    <w:p w:rsidR="00E61A3D" w:rsidRDefault="00E61A3D" w:rsidP="00E61A3D">
      <w:pPr>
        <w:pStyle w:val="Paragrafi"/>
      </w:pPr>
      <w:r w:rsidRPr="00135EA9">
        <w:t>14. Komunikim intensiv me autoritetet përgjegjëse në institucionet publike për ndryshimet e fundit ligjore.</w:t>
      </w:r>
    </w:p>
    <w:p w:rsidR="00E61A3D" w:rsidRPr="00135EA9" w:rsidRDefault="00E61A3D" w:rsidP="00E61A3D">
      <w:pPr>
        <w:pStyle w:val="Paragrafi"/>
      </w:pPr>
      <w:r w:rsidRPr="00135EA9">
        <w:t xml:space="preserve"> 15. Të sigurojë dhe të rrisë efikasitetin  në punën investigative, kontrolluese  dhe konkluduese, duke përshtatur strukturën, sipas dinamikës së funksioneve institucionale, në raport edhe me  ndryshimet e fundit ligjore.</w:t>
      </w:r>
    </w:p>
    <w:p w:rsidR="00E61A3D" w:rsidRPr="0027490D" w:rsidRDefault="00E61A3D" w:rsidP="00E61A3D">
      <w:pPr>
        <w:pStyle w:val="Paragrafi"/>
        <w:rPr>
          <w:sz w:val="14"/>
        </w:rPr>
      </w:pPr>
    </w:p>
    <w:p w:rsidR="00E61A3D" w:rsidRDefault="00E61A3D" w:rsidP="00E61A3D">
      <w:pPr>
        <w:pStyle w:val="Paragrafi"/>
      </w:pPr>
      <w:r w:rsidRPr="00135EA9">
        <w:t>Miratuar në datën 10.7.2014</w:t>
      </w:r>
    </w:p>
    <w:p w:rsidR="00E61A3D" w:rsidRPr="0027490D" w:rsidRDefault="00E61A3D" w:rsidP="00E61A3D">
      <w:pPr>
        <w:pStyle w:val="Autoriteti"/>
        <w:keepNext w:val="0"/>
        <w:rPr>
          <w:spacing w:val="-4"/>
        </w:rPr>
      </w:pPr>
      <w:r w:rsidRPr="0027490D">
        <w:rPr>
          <w:spacing w:val="-4"/>
        </w:rPr>
        <w:t>Kryetari</w:t>
      </w:r>
    </w:p>
    <w:p w:rsidR="00E61A3D" w:rsidRPr="0027490D" w:rsidRDefault="00E61A3D" w:rsidP="00E61A3D">
      <w:pPr>
        <w:pStyle w:val="AutoritetiEmer"/>
        <w:rPr>
          <w:spacing w:val="-4"/>
        </w:rPr>
      </w:pPr>
      <w:r w:rsidRPr="0027490D">
        <w:rPr>
          <w:spacing w:val="-4"/>
        </w:rPr>
        <w:t>Ilir Meta</w:t>
      </w:r>
    </w:p>
    <w:p w:rsidR="00E61A3D" w:rsidRPr="00135EA9" w:rsidRDefault="00E61A3D" w:rsidP="00E61A3D">
      <w:pPr>
        <w:pStyle w:val="Paragrafi"/>
      </w:pPr>
    </w:p>
    <w:p w:rsidR="00000000" w:rsidRDefault="00E61A3D"/>
    <w:sectPr w:rsidR="0000000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G Times">
    <w:panose1 w:val="02020603050405020304"/>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compat>
    <w:useFELayout/>
  </w:compat>
  <w:rsids>
    <w:rsidRoot w:val="00E61A3D"/>
    <w:rsid w:val="00E61A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E61A3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E61A3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E61A3D"/>
    <w:pPr>
      <w:widowControl w:val="0"/>
      <w:spacing w:after="0" w:line="240" w:lineRule="auto"/>
      <w:jc w:val="right"/>
    </w:pPr>
    <w:rPr>
      <w:rFonts w:ascii="CG Times" w:eastAsia="MS Mincho" w:hAnsi="CG Times" w:cs="Times New Roman"/>
      <w:b/>
      <w:bCs/>
      <w:sz w:val="21"/>
      <w:lang w:val="en-GB"/>
    </w:rPr>
  </w:style>
  <w:style w:type="paragraph" w:customStyle="1" w:styleId="Paragrafi">
    <w:name w:val="Paragrafi"/>
    <w:link w:val="ParagrafiChar"/>
    <w:rsid w:val="00E61A3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link w:val="Paragrafi"/>
    <w:locked/>
    <w:rsid w:val="00E61A3D"/>
    <w:rPr>
      <w:rFonts w:ascii="CG Times" w:eastAsia="MS Mincho" w:hAnsi="CG Times" w:cs="CG Times"/>
      <w:sz w:val="21"/>
    </w:rPr>
  </w:style>
  <w:style w:type="paragraph" w:customStyle="1" w:styleId="Titulli">
    <w:name w:val="Titulli"/>
    <w:next w:val="Normal"/>
    <w:link w:val="TitulliChar"/>
    <w:rsid w:val="00E61A3D"/>
    <w:pPr>
      <w:keepNext/>
      <w:widowControl w:val="0"/>
      <w:spacing w:after="0" w:line="240" w:lineRule="auto"/>
      <w:jc w:val="center"/>
      <w:outlineLvl w:val="1"/>
    </w:pPr>
    <w:rPr>
      <w:rFonts w:ascii="CG Times" w:eastAsia="MS Mincho" w:hAnsi="CG Times" w:cs="CG Times"/>
      <w:b/>
      <w:bCs/>
      <w:caps/>
      <w:sz w:val="21"/>
      <w:lang w:val="en-GB"/>
    </w:rPr>
  </w:style>
  <w:style w:type="character" w:customStyle="1" w:styleId="TitulliChar">
    <w:name w:val="Titulli Char"/>
    <w:link w:val="Titulli"/>
    <w:rsid w:val="00E61A3D"/>
    <w:rPr>
      <w:rFonts w:ascii="CG Times" w:eastAsia="MS Mincho" w:hAnsi="CG Times" w:cs="CG Times"/>
      <w:b/>
      <w:bCs/>
      <w:caps/>
      <w:sz w:val="21"/>
      <w:lang w:val="en-GB"/>
    </w:rPr>
  </w:style>
  <w:style w:type="character" w:customStyle="1" w:styleId="AutoritetiChar">
    <w:name w:val="Autoriteti Char"/>
    <w:link w:val="Autoriteti"/>
    <w:locked/>
    <w:rsid w:val="00E61A3D"/>
    <w:rPr>
      <w:rFonts w:ascii="CG Times" w:eastAsia="MS Mincho" w:hAnsi="CG Times" w:cs="CG Times"/>
      <w:caps/>
      <w:sz w:val="21"/>
      <w:lang w:val="en-GB"/>
    </w:rPr>
  </w:style>
  <w:style w:type="character" w:customStyle="1" w:styleId="AktiChar">
    <w:name w:val="Akti Char"/>
    <w:link w:val="Akti"/>
    <w:rsid w:val="00E61A3D"/>
    <w:rPr>
      <w:rFonts w:ascii="CG Times" w:eastAsia="MS Mincho" w:hAnsi="CG Times" w:cs="CG Times"/>
      <w:b/>
      <w:bCs/>
      <w:caps/>
      <w:color w:val="000000"/>
      <w:sz w:val="21"/>
      <w:lang w:val="en-GB"/>
    </w:rPr>
  </w:style>
  <w:style w:type="character" w:customStyle="1" w:styleId="AutoritetiEmerChar">
    <w:name w:val="Autoriteti_Emer Char"/>
    <w:link w:val="AutoritetiEmer"/>
    <w:locked/>
    <w:rsid w:val="00E61A3D"/>
    <w:rPr>
      <w:rFonts w:ascii="CG Times" w:eastAsia="MS Mincho" w:hAnsi="CG Times" w:cs="Times New Roman"/>
      <w:b/>
      <w:bCs/>
      <w:sz w:val="21"/>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1006</Words>
  <Characters>5740</Characters>
  <Application>Microsoft Office Word</Application>
  <DocSecurity>0</DocSecurity>
  <Lines>47</Lines>
  <Paragraphs>13</Paragraphs>
  <ScaleCrop>false</ScaleCrop>
  <Company>Grizli777</Company>
  <LinksUpToDate>false</LinksUpToDate>
  <CharactersWithSpaces>6733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anila.branko</cp:lastModifiedBy>
  <cp:revision>2</cp:revision>
  <dcterms:created xsi:type="dcterms:W3CDTF">2014-09-29T10:30:00Z</dcterms:created>
  <dcterms:modified xsi:type="dcterms:W3CDTF">2014-09-29T10:30:00Z</dcterms:modified>
</cp:coreProperties>
</file>