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482" w:rsidRPr="00CA3E4F" w:rsidRDefault="00E06482" w:rsidP="00E06482">
      <w:pPr>
        <w:pStyle w:val="Paragrafi"/>
        <w:jc w:val="center"/>
        <w:rPr>
          <w:lang w:val="sq-AL"/>
        </w:rPr>
      </w:pPr>
      <w:r w:rsidRPr="00CA3E4F">
        <w:rPr>
          <w:lang w:val="sq-AL"/>
        </w:rPr>
        <w:t>REZOLUTË</w:t>
      </w:r>
    </w:p>
    <w:p w:rsidR="00E06482" w:rsidRPr="00CA3E4F" w:rsidRDefault="00E06482" w:rsidP="00E06482">
      <w:pPr>
        <w:pStyle w:val="Paragrafi"/>
        <w:jc w:val="center"/>
        <w:rPr>
          <w:b/>
          <w:sz w:val="12"/>
          <w:lang w:val="sq-AL"/>
        </w:rPr>
      </w:pPr>
    </w:p>
    <w:p w:rsidR="00E06482" w:rsidRPr="00CA3E4F" w:rsidRDefault="00E06482" w:rsidP="00E06482">
      <w:pPr>
        <w:pStyle w:val="Paragrafi"/>
        <w:jc w:val="center"/>
        <w:rPr>
          <w:b/>
          <w:lang w:val="sq-AL"/>
        </w:rPr>
      </w:pPr>
      <w:r w:rsidRPr="00CA3E4F">
        <w:rPr>
          <w:b/>
          <w:lang w:val="sq-AL"/>
        </w:rPr>
        <w:t xml:space="preserve">PËR PARANDALIMIN E FENOMENIT TË GJAKMARRJES </w:t>
      </w:r>
    </w:p>
    <w:p w:rsidR="00E06482" w:rsidRPr="00CA3E4F" w:rsidRDefault="00E06482" w:rsidP="00E06482">
      <w:pPr>
        <w:pStyle w:val="Paragrafi"/>
        <w:jc w:val="center"/>
        <w:rPr>
          <w:b/>
          <w:lang w:val="sq-AL"/>
        </w:rPr>
      </w:pPr>
      <w:r w:rsidRPr="00CA3E4F">
        <w:rPr>
          <w:b/>
          <w:lang w:val="sq-AL"/>
        </w:rPr>
        <w:t>NË SHQIPËRI</w:t>
      </w:r>
    </w:p>
    <w:p w:rsidR="00E06482" w:rsidRPr="00CA3E4F" w:rsidRDefault="00E06482" w:rsidP="00E06482">
      <w:pPr>
        <w:pStyle w:val="Paragrafi"/>
        <w:rPr>
          <w:sz w:val="14"/>
          <w:lang w:val="sq-AL"/>
        </w:rPr>
      </w:pPr>
    </w:p>
    <w:p w:rsidR="00E06482" w:rsidRPr="00CA3E4F" w:rsidRDefault="00E06482" w:rsidP="00E06482">
      <w:pPr>
        <w:pStyle w:val="Paragrafi"/>
        <w:rPr>
          <w:lang w:val="sq-AL"/>
        </w:rPr>
      </w:pPr>
      <w:r w:rsidRPr="00CA3E4F">
        <w:rPr>
          <w:lang w:val="sq-AL"/>
        </w:rPr>
        <w:tab/>
        <w:t>Kuvendi i Republikës së Shqipërisë vlerëson se rendi dhe siguria, sundimi i ligjit në çdo pjesë të territorit të Republikës së Shqipërisë është thelbësor për shtetin e së drejtës;</w:t>
      </w:r>
    </w:p>
    <w:p w:rsidR="00E06482" w:rsidRPr="00CA3E4F" w:rsidRDefault="00E06482" w:rsidP="00E06482">
      <w:pPr>
        <w:pStyle w:val="Paragrafi"/>
        <w:rPr>
          <w:lang w:val="sq-AL"/>
        </w:rPr>
      </w:pPr>
      <w:r w:rsidRPr="00CA3E4F">
        <w:rPr>
          <w:lang w:val="sq-AL"/>
        </w:rPr>
        <w:tab/>
        <w:t>Të drejtat dhe liritë e njeriut janë drejta themelore që duhet t’i gëzojnë të gjithë shtetasit dhe e drejta e jetës është e drejtë themelore e njeriut të mbrojtur me ligj;</w:t>
      </w:r>
    </w:p>
    <w:p w:rsidR="00E06482" w:rsidRPr="00CA3E4F" w:rsidRDefault="00E06482" w:rsidP="00E06482">
      <w:pPr>
        <w:pStyle w:val="Paragrafi"/>
        <w:rPr>
          <w:lang w:val="sq-AL"/>
        </w:rPr>
      </w:pPr>
      <w:r w:rsidRPr="00CA3E4F">
        <w:rPr>
          <w:lang w:val="sq-AL"/>
        </w:rPr>
        <w:tab/>
        <w:t>Të ndërgjegjshëm se gjakmarrja dhe hakmarrja janë fenomene primitive, që bien ndesh me ligjin, shtetin e së drejtës dhe frymën e një shoqërie demokratike;</w:t>
      </w:r>
    </w:p>
    <w:p w:rsidR="00E06482" w:rsidRPr="00CA3E4F" w:rsidRDefault="00E06482" w:rsidP="00E06482">
      <w:pPr>
        <w:pStyle w:val="Paragrafi"/>
        <w:rPr>
          <w:lang w:val="sq-AL"/>
        </w:rPr>
      </w:pPr>
    </w:p>
    <w:p w:rsidR="00E06482" w:rsidRPr="00CA3E4F" w:rsidRDefault="00E06482" w:rsidP="00E06482">
      <w:pPr>
        <w:pStyle w:val="Paragrafi"/>
        <w:rPr>
          <w:lang w:val="sq-AL"/>
        </w:rPr>
      </w:pPr>
      <w:r w:rsidRPr="00CA3E4F">
        <w:rPr>
          <w:lang w:val="sq-AL"/>
        </w:rPr>
        <w:tab/>
        <w:t>Të vetëdijshëm se parandalimi i hakmarrjes dhe gjakmarrjes kërkon angazhimin e të gjitha institucioneve, në nivel qendror dhe vendor, medias dhe shoqërisë civile;</w:t>
      </w:r>
    </w:p>
    <w:p w:rsidR="00E06482" w:rsidRPr="00CA3E4F" w:rsidRDefault="00E06482" w:rsidP="00E06482">
      <w:pPr>
        <w:pStyle w:val="Paragrafi"/>
        <w:rPr>
          <w:lang w:val="sq-AL"/>
        </w:rPr>
      </w:pPr>
      <w:r w:rsidRPr="00CA3E4F">
        <w:rPr>
          <w:lang w:val="sq-AL"/>
        </w:rPr>
        <w:tab/>
        <w:t>Duke vlerësuar rolin e Avokatit të Popullit në nxitjen dhe mbrojtjen e të drejtave të njeriut, nismat që ka ndërmarrë për ndërgjegjësimin e institucioneve shtetërore, shoqërisë civile dhe individëve, nëpërmjet raporteve të veçanta dhe rekomandimeve të tij;</w:t>
      </w:r>
    </w:p>
    <w:p w:rsidR="00E06482" w:rsidRPr="00CA3E4F" w:rsidRDefault="00E06482" w:rsidP="00E06482">
      <w:pPr>
        <w:pStyle w:val="Paragrafi"/>
        <w:rPr>
          <w:b/>
          <w:lang w:val="sq-AL"/>
        </w:rPr>
      </w:pPr>
      <w:r w:rsidRPr="00CA3E4F">
        <w:rPr>
          <w:lang w:val="sq-AL"/>
        </w:rPr>
        <w:tab/>
      </w:r>
      <w:r w:rsidRPr="00CA3E4F">
        <w:rPr>
          <w:b/>
          <w:lang w:val="sq-AL"/>
        </w:rPr>
        <w:t>Bazuar në Raportin e Veçantë të Avokatit të Popullit për fenomenin e gjakmarrjes në Shqipëri, të depozituar në Kuvend, Kuvendi i Republikës së Shqipërisë konstaton se:</w:t>
      </w:r>
    </w:p>
    <w:p w:rsidR="00E06482" w:rsidRPr="00CA3E4F" w:rsidRDefault="00E06482" w:rsidP="00E06482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 xml:space="preserve">Gjakmarrja është një fenomen i lokalizuar në disa zona të Shqipërisë. </w:t>
      </w:r>
    </w:p>
    <w:p w:rsidR="00E06482" w:rsidRPr="00CA3E4F" w:rsidRDefault="00E06482" w:rsidP="00E06482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>Shpërndarja demografike e fenomenit të gjakmarrjes është kryesisht në zona urbane, edhe pse ky fenomen është me origjinë rurale. Kjo dëshmon dështimin e mekanizmave dhe instrumenteve urbane të integrimit social nga zhvendosja demografike ndër vite, cilësia e edukimit në sistemin shkollor dhe problemet ekonomike të familjes shqiptare.</w:t>
      </w:r>
    </w:p>
    <w:p w:rsidR="00E06482" w:rsidRPr="00CA3E4F" w:rsidRDefault="00E06482" w:rsidP="00E06482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>Organizmat shtetërorë ende nuk kanë arritur të bëjnë përcaktimet e duhura të kësaj situate të krijuar edhe nga fakti se nuk ka statistika të sakta për këtë fenomen dhe pasojat e tij.</w:t>
      </w:r>
    </w:p>
    <w:p w:rsidR="00E06482" w:rsidRPr="00CA3E4F" w:rsidRDefault="00E06482" w:rsidP="00E06482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>Të dhënat zyrtare të institucioneve shtetërore për përhapjen e gjakmarrjes dhe për personat e ngujuar për shkak të tij janë kontradiktore. Të dhënat zyrtare për fenomenin e gjakmarrjes nuk përputhen me ato të mbledhura nga organizatat e shoqërisë civile.</w:t>
      </w:r>
    </w:p>
    <w:p w:rsidR="00E06482" w:rsidRPr="00CA3E4F" w:rsidRDefault="00E06482" w:rsidP="00E06482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 xml:space="preserve">Ligji nr. 9389, datë 4.5.2005, “Për krijimin dhe funksionimin e Këshillit Koordinues në luftën kundër gjakmarrjes”, nuk ka gjetur zbatim, për shkak se aktet nënligjore  në zbatim të  tij nuk janë miratuar.    </w:t>
      </w:r>
    </w:p>
    <w:p w:rsidR="00E06482" w:rsidRPr="00CA3E4F" w:rsidRDefault="00E06482" w:rsidP="00E06482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 xml:space="preserve">Mosfunksionimi i Këshillit Koordinues për këtë çështje për vite me radhë tregon se fenomeni nuk është adresuar si duhet nga institucionet shtetërore, lidhur me parandalimin dhe zhdukjen e fenomenit. </w:t>
      </w:r>
    </w:p>
    <w:p w:rsidR="00E06482" w:rsidRPr="00CA3E4F" w:rsidRDefault="00E06482" w:rsidP="00E06482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>Programet e parandalimit të gjakmarrjes nuk zbatohen në të gjitha zonat ku fenomeni ka shtrirje gjeografike dhe nuk ka informacion të plotë për programet dhe organizatat që veprojnë në terren për parandalimin e gjakmarrjes dhe pajtimin e palëve.</w:t>
      </w:r>
    </w:p>
    <w:p w:rsidR="00E06482" w:rsidRPr="00CA3E4F" w:rsidRDefault="00E06482" w:rsidP="00E06482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>Mosparandalimi i konflikteve familjare, të pronësisë, hasmërive të vjetra, si dhe atyre me motive të tjera të dobëta kanë ndikuar në kryerjen e veprave penale për hakmarrje dhe gjakmarrje.</w:t>
      </w:r>
    </w:p>
    <w:p w:rsidR="00E06482" w:rsidRPr="00CA3E4F" w:rsidRDefault="00E06482" w:rsidP="00E06482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>Ministria e Arsimit dhe e Sporteve ka zbatuar programe mësimore të posaçme për arsimimin e fëmijëve të ngujuar, por këto programe ofrojnë dije të reduktuara, jashtë standardeve normale të arsimimit.</w:t>
      </w:r>
    </w:p>
    <w:p w:rsidR="00E06482" w:rsidRPr="00CA3E4F" w:rsidRDefault="00E06482" w:rsidP="00E06482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>Niveli i ulët i rasteve të proceduara dhe të dënuara për vepra penale me motive gjakmarrjeje dhe hakmarrjeje është tregues i një politike penale joefektive për parandalimin dhe dënimin e këtij fenomeni.</w:t>
      </w:r>
    </w:p>
    <w:p w:rsidR="00E06482" w:rsidRPr="00CA3E4F" w:rsidRDefault="00E06482" w:rsidP="00E06482">
      <w:pPr>
        <w:pStyle w:val="Paragrafi"/>
        <w:rPr>
          <w:b/>
          <w:lang w:val="sq-AL"/>
        </w:rPr>
      </w:pPr>
      <w:r w:rsidRPr="00CA3E4F">
        <w:rPr>
          <w:lang w:val="sq-AL"/>
        </w:rPr>
        <w:tab/>
      </w:r>
      <w:r w:rsidRPr="00CA3E4F">
        <w:rPr>
          <w:lang w:val="sq-AL"/>
        </w:rPr>
        <w:tab/>
      </w:r>
      <w:r w:rsidRPr="00CA3E4F">
        <w:rPr>
          <w:b/>
          <w:lang w:val="sq-AL"/>
        </w:rPr>
        <w:t>Kuvendi i Republikës së Shqipërisë i kërkon:</w:t>
      </w:r>
    </w:p>
    <w:p w:rsidR="00E06482" w:rsidRPr="00CA3E4F" w:rsidRDefault="00E06482" w:rsidP="00E06482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 xml:space="preserve">Qeverisë, që organet e administratës publike të vlerësojnë seriozisht fenomenin e  </w:t>
      </w:r>
      <w:r w:rsidRPr="00CA3E4F">
        <w:rPr>
          <w:lang w:val="sq-AL"/>
        </w:rPr>
        <w:lastRenderedPageBreak/>
        <w:t>gjakmarrjes, të forcojnë bashkëpunimin dhe të bashkërendojnë  mes tyre  dhe  me organizatat  joqeveritare për parandalimin e gjakmarrjes dhe hakmarrjes.</w:t>
      </w:r>
    </w:p>
    <w:p w:rsidR="00E06482" w:rsidRPr="00CA3E4F" w:rsidRDefault="00E06482" w:rsidP="00E06482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>Institucionit të Prokurorisë dhe Policisë së Shtetit, që të koordinojnë punën e tyre dhe të zhvillojnë hetime më të shpejta, të plota dhe objektive, duke zbatuar një politikë penale efektive, ndaj personave që përfshihen në vepra penale të gjakmarrjes ose hakmarrjes.</w:t>
      </w:r>
    </w:p>
    <w:p w:rsidR="00E06482" w:rsidRPr="00CA3E4F" w:rsidRDefault="00E06482" w:rsidP="00E06482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>Organeve të Policisë së Shtetit, që të marrin masa për parandalimin e konflikteve, për zbulimin dhe dërgimin e personave të akuzuar tek organi e prokurorisë, duke forcuar bashkëpunimin me organet homologe dhe me Interpolin për ekstradimin e personave në kërkim ose të dënuar nga gjykatat shqiptare për veprat penale me motive gjakmarrjeje ose hakmarrjeje.</w:t>
      </w:r>
    </w:p>
    <w:p w:rsidR="00E06482" w:rsidRPr="00CA3E4F" w:rsidRDefault="00E06482" w:rsidP="00E06482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>Këshillit Koordinues në Luftën Kundër Gjakmarrjes funksionimin, me qëllim hartimin e një strategjie kombëtare në luftën kundër gjakmarrjes,  marrjen e masave në planin ekonomik, social dhe legjislativ dhe përgatitjen e akteve nënligjore për funksionimin e këtij këshilli.</w:t>
      </w:r>
    </w:p>
    <w:p w:rsidR="00E06482" w:rsidRDefault="00E06482" w:rsidP="00E06482">
      <w:pPr>
        <w:pStyle w:val="Paragrafi"/>
        <w:rPr>
          <w:lang w:val="sq-AL"/>
        </w:rPr>
      </w:pPr>
      <w:r w:rsidRPr="00CA3E4F">
        <w:rPr>
          <w:lang w:val="sq-AL"/>
        </w:rPr>
        <w:tab/>
      </w:r>
      <w:bookmarkStart w:id="0" w:name="_GoBack"/>
      <w:bookmarkEnd w:id="0"/>
    </w:p>
    <w:p w:rsidR="00E06482" w:rsidRDefault="00E06482" w:rsidP="00E06482">
      <w:pPr>
        <w:pStyle w:val="Paragrafi"/>
        <w:rPr>
          <w:lang w:val="sq-AL"/>
        </w:rPr>
      </w:pPr>
    </w:p>
    <w:p w:rsidR="00E06482" w:rsidRPr="00CA3E4F" w:rsidRDefault="00E06482" w:rsidP="00E06482">
      <w:pPr>
        <w:pStyle w:val="Paragrafi"/>
        <w:rPr>
          <w:lang w:val="sq-AL"/>
        </w:rPr>
      </w:pP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 xml:space="preserve">Ministrisë së Arsimit dhe Sporteve, për të rritur rolin informues dhe edukues mes përmirësimit të programeve mësimore dhe veprimtarive edukative, që synojnë edukimin me frymën e tolerancës, kundër vetëgjyqësisë, gjakmarrjes dhe hakmarrjes, si dhe të vlerësohet krijimi i lehtësive për arsimtarët që përfshihen në programet mësimore të edukimit të fëmijëve të ngujuar. </w:t>
      </w:r>
    </w:p>
    <w:p w:rsidR="00E06482" w:rsidRPr="00CA3E4F" w:rsidRDefault="00E06482" w:rsidP="00E06482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>Ministrisë së Mirëqenies Sociale dhe Rinisë, që të përfshihet specifikisht, nëpërmjet zyrave rajonale të saj, për të ndihmuar familjet e ngujuara, me të ardhura të pamjaftueshme, nëpërmjet programeve të posaçme të ndihmës ekonomike dhe mundësitë e ofrimit të punësimit të tyre.</w:t>
      </w:r>
    </w:p>
    <w:p w:rsidR="00E06482" w:rsidRPr="00CA3E4F" w:rsidRDefault="00E06482" w:rsidP="00E06482">
      <w:pPr>
        <w:pStyle w:val="Paragrafi"/>
        <w:rPr>
          <w:lang w:val="sq-AL"/>
        </w:rPr>
      </w:pPr>
      <w:r w:rsidRPr="00CA3E4F">
        <w:rPr>
          <w:lang w:val="sq-AL"/>
        </w:rPr>
        <w:tab/>
      </w:r>
      <w:r w:rsidRPr="00CA3E4F">
        <w:rPr>
          <w:rFonts w:ascii="Arial" w:hAnsi="Arial" w:cs="Arial"/>
          <w:lang w:val="sq-AL"/>
        </w:rPr>
        <w:t xml:space="preserve">- </w:t>
      </w:r>
      <w:r w:rsidRPr="00CA3E4F">
        <w:rPr>
          <w:lang w:val="sq-AL"/>
        </w:rPr>
        <w:t>Kuvendi i Republikës së Shqipërisë vlerëson nevojën e ndryshimeve, me qëllim përmirësimin e kuadrit ligjor ekzistues për parandalimin dhe zhdukjen e këtij fenomeni primitiv. Kuvendi i Republikës së Shqipërisë kërkon angazhimin e të gjitha institucioneve shtetërore, në nivel qendror dhe vendor, medias dhe shoqërisë civile të veprojnë bashkërisht  për dhënien fund të plagës sociale të gjakmarrjes.</w:t>
      </w:r>
    </w:p>
    <w:p w:rsidR="00E06482" w:rsidRPr="00CA3E4F" w:rsidRDefault="00E06482" w:rsidP="00E06482">
      <w:pPr>
        <w:pStyle w:val="Paragrafi"/>
        <w:rPr>
          <w:sz w:val="14"/>
          <w:lang w:val="sq-AL"/>
        </w:rPr>
      </w:pPr>
    </w:p>
    <w:p w:rsidR="00E06482" w:rsidRPr="00CA3E4F" w:rsidRDefault="00E06482" w:rsidP="00E06482">
      <w:pPr>
        <w:pStyle w:val="Paragrafi"/>
        <w:rPr>
          <w:lang w:val="sq-AL"/>
        </w:rPr>
      </w:pPr>
      <w:r w:rsidRPr="00CA3E4F">
        <w:rPr>
          <w:lang w:val="sq-AL"/>
        </w:rPr>
        <w:t>Miratuar në datën 5.3.2015</w:t>
      </w:r>
    </w:p>
    <w:p w:rsidR="00E06482" w:rsidRPr="00CA3E4F" w:rsidRDefault="00E06482" w:rsidP="00E06482">
      <w:pPr>
        <w:pStyle w:val="Paragrafi"/>
        <w:rPr>
          <w:sz w:val="16"/>
          <w:lang w:val="sq-AL"/>
        </w:rPr>
      </w:pPr>
    </w:p>
    <w:p w:rsidR="00E06482" w:rsidRPr="00CA3E4F" w:rsidRDefault="00E06482" w:rsidP="00E06482">
      <w:pPr>
        <w:pStyle w:val="Paragrafi"/>
        <w:jc w:val="right"/>
        <w:rPr>
          <w:lang w:val="sq-AL"/>
        </w:rPr>
      </w:pPr>
      <w:r w:rsidRPr="00CA3E4F">
        <w:rPr>
          <w:lang w:val="sq-AL"/>
        </w:rPr>
        <w:t>KRYETARI</w:t>
      </w:r>
    </w:p>
    <w:p w:rsidR="00E06482" w:rsidRPr="00CA3E4F" w:rsidRDefault="00E06482" w:rsidP="00E06482">
      <w:pPr>
        <w:pStyle w:val="Paragrafi"/>
        <w:jc w:val="right"/>
        <w:rPr>
          <w:b/>
          <w:lang w:val="sq-AL"/>
        </w:rPr>
      </w:pPr>
      <w:r w:rsidRPr="00CA3E4F">
        <w:rPr>
          <w:b/>
          <w:lang w:val="sq-AL"/>
        </w:rPr>
        <w:t>Ilir Meta</w:t>
      </w:r>
    </w:p>
    <w:p w:rsidR="0026129C" w:rsidRDefault="00E06482"/>
    <w:sectPr w:rsidR="002612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482"/>
    <w:rsid w:val="002F18FF"/>
    <w:rsid w:val="009377BF"/>
    <w:rsid w:val="00E06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0648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06482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0648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06482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834</Words>
  <Characters>4757</Characters>
  <Application>Microsoft Office Word</Application>
  <DocSecurity>0</DocSecurity>
  <Lines>39</Lines>
  <Paragraphs>11</Paragraphs>
  <ScaleCrop>false</ScaleCrop>
  <Company/>
  <LinksUpToDate>false</LinksUpToDate>
  <CharactersWithSpaces>5580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Besiana Aleti</dc:creator>
  <cp:lastModifiedBy>Besiana Aleti</cp:lastModifiedBy>
  <cp:revision>1</cp:revision>
  <dcterms:created xsi:type="dcterms:W3CDTF">2019-01-30T11:59:00Z</dcterms:created>
  <dcterms:modified xsi:type="dcterms:W3CDTF">2019-01-30T11:59:00Z</dcterms:modified>
</cp:coreProperties>
</file>