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F2E" w:rsidRPr="00250A34" w:rsidRDefault="00D16F2E" w:rsidP="00D16F2E">
      <w:pPr>
        <w:pStyle w:val="Paragrafi"/>
        <w:ind w:firstLine="0"/>
        <w:jc w:val="center"/>
        <w:rPr>
          <w:b/>
          <w:spacing w:val="-4"/>
          <w:lang w:val="sq-AL"/>
        </w:rPr>
      </w:pPr>
      <w:r w:rsidRPr="00250A34">
        <w:rPr>
          <w:b/>
          <w:spacing w:val="-4"/>
          <w:lang w:val="sq-AL"/>
        </w:rPr>
        <w:t>REZOLUTË</w:t>
      </w:r>
    </w:p>
    <w:p w:rsidR="00D16F2E" w:rsidRPr="00250A34" w:rsidRDefault="00D16F2E" w:rsidP="00D16F2E">
      <w:pPr>
        <w:pStyle w:val="Paragrafi"/>
        <w:ind w:firstLine="0"/>
        <w:jc w:val="center"/>
        <w:rPr>
          <w:spacing w:val="-4"/>
          <w:lang w:val="sq-AL"/>
        </w:rPr>
      </w:pPr>
      <w:r w:rsidRPr="00250A34">
        <w:rPr>
          <w:spacing w:val="-4"/>
          <w:lang w:val="sq-AL"/>
        </w:rPr>
        <w:t>PËR VLERËSIMIN E PUNËS SË INSPEKTORATIT TË LARTË TË DEKLARIMIT DHE KONTROLLIT TË PASURIVE DHE KONFLIKTIT TË INTERESAVE PËR VITIN 2014</w:t>
      </w:r>
    </w:p>
    <w:p w:rsidR="00D16F2E" w:rsidRPr="00250A34" w:rsidRDefault="00D16F2E" w:rsidP="00D16F2E">
      <w:pPr>
        <w:pStyle w:val="Hapesira7"/>
        <w:rPr>
          <w:lang w:val="sq-AL"/>
        </w:rPr>
      </w:pPr>
    </w:p>
    <w:p w:rsidR="00D16F2E" w:rsidRPr="00250A34" w:rsidRDefault="00D16F2E" w:rsidP="00D16F2E">
      <w:pPr>
        <w:pStyle w:val="Paragrafi"/>
        <w:rPr>
          <w:b/>
          <w:spacing w:val="-4"/>
          <w:lang w:val="sq-AL"/>
        </w:rPr>
      </w:pPr>
      <w:r w:rsidRPr="00250A34">
        <w:rPr>
          <w:b/>
          <w:spacing w:val="-4"/>
          <w:lang w:val="sq-AL"/>
        </w:rPr>
        <w:t>Kuvendi i Shqipërisë:</w:t>
      </w:r>
    </w:p>
    <w:p w:rsidR="00D16F2E" w:rsidRPr="00250A34" w:rsidRDefault="00D16F2E" w:rsidP="00D16F2E">
      <w:pPr>
        <w:pStyle w:val="Paragrafi"/>
        <w:rPr>
          <w:spacing w:val="-4"/>
          <w:lang w:val="sq-AL"/>
        </w:rPr>
      </w:pPr>
      <w:r w:rsidRPr="00250A34">
        <w:rPr>
          <w:spacing w:val="-4"/>
          <w:lang w:val="sq-AL"/>
        </w:rPr>
        <w:t>Duke konsideruar luftën kundër korrupsionit si prioritetin kyç për forcimin e shtetit të së drejtës, zhvillimin ekonomik e social të vendit, si dhe një ndër kushtet thelbësore për integrimin e mëtejshëm të vendit për anëtarësim në BE;</w:t>
      </w:r>
    </w:p>
    <w:p w:rsidR="00D16F2E" w:rsidRPr="00250A34" w:rsidRDefault="00D16F2E" w:rsidP="00D16F2E">
      <w:pPr>
        <w:pStyle w:val="Paragrafi"/>
        <w:rPr>
          <w:spacing w:val="-4"/>
          <w:lang w:val="sq-AL"/>
        </w:rPr>
      </w:pPr>
      <w:r w:rsidRPr="00250A34">
        <w:rPr>
          <w:spacing w:val="-4"/>
          <w:lang w:val="sq-AL"/>
        </w:rPr>
        <w:t xml:space="preserve">Duke vlerësuar se ILDKPKI-ja është një institucion me rol thelbësor në zbulimin dhe ndëshkimin e rasteve të korrupsionit, pasurive të paligjshme dhe konfliktit të interesit në radhët e funksionarëve të lartë të shtetit, administratës publike, sistemit gjyqësor dhe një sërë subjektesh të tjera të ligjit; </w:t>
      </w:r>
    </w:p>
    <w:p w:rsidR="00D16F2E" w:rsidRPr="00250A34" w:rsidRDefault="00D16F2E" w:rsidP="00D16F2E">
      <w:pPr>
        <w:pStyle w:val="Paragrafi"/>
        <w:rPr>
          <w:spacing w:val="-4"/>
          <w:lang w:val="sq-AL"/>
        </w:rPr>
      </w:pPr>
      <w:r w:rsidRPr="00250A34">
        <w:rPr>
          <w:spacing w:val="-4"/>
          <w:lang w:val="sq-AL"/>
        </w:rPr>
        <w:t>Duke theksuar se integriteti, pavarësia dhe zbatueshmëria e ligjit në mënyrë të paanshme dhe transparente nga ky institucion, krahas bashkë-veprimit me të gjitha institucionet ligjzbatuese në vend, janë faktorët kryesorë për arritjen e rezultateve të prekshme në parandalimin dhe luftën kundër korrupsionit, për forcimin e shtetit ligjor;</w:t>
      </w:r>
    </w:p>
    <w:p w:rsidR="00D16F2E" w:rsidRPr="00250A34" w:rsidRDefault="00D16F2E" w:rsidP="00D16F2E">
      <w:pPr>
        <w:pStyle w:val="Paragrafi"/>
        <w:rPr>
          <w:spacing w:val="-4"/>
          <w:lang w:val="sq-AL"/>
        </w:rPr>
      </w:pPr>
      <w:r w:rsidRPr="00250A34">
        <w:rPr>
          <w:spacing w:val="-4"/>
          <w:lang w:val="sq-AL"/>
        </w:rPr>
        <w:t xml:space="preserve">Duke inkurajuar e mbështetur institucionin e ILDKPKI-së, si organi kyç në luftën anti-korrupsion; </w:t>
      </w:r>
    </w:p>
    <w:p w:rsidR="00D16F2E" w:rsidRPr="00250A34" w:rsidRDefault="00D16F2E" w:rsidP="00D16F2E">
      <w:pPr>
        <w:pStyle w:val="Paragrafi"/>
        <w:rPr>
          <w:spacing w:val="-4"/>
          <w:lang w:val="sq-AL"/>
        </w:rPr>
      </w:pPr>
      <w:r w:rsidRPr="00250A34">
        <w:rPr>
          <w:spacing w:val="-4"/>
          <w:lang w:val="sq-AL"/>
        </w:rPr>
        <w:t>Duke mbështetur në vijimësi veprimtarinë e ILDKPKI-së për përmirësimin në tërësi të legjislacionit bazë, për forcimin e kapaciteteve administrative e financiare dhe të instrumenteve ligjore, me qëllim përmbushjen e misionit ligjor institucional për zbulimin e praktikave të pasurimit korruptiv, si dhe në parandalimin e konfliktit të interesit;</w:t>
      </w:r>
    </w:p>
    <w:p w:rsidR="00D16F2E" w:rsidRPr="00250A34" w:rsidRDefault="00D16F2E" w:rsidP="00D16F2E">
      <w:pPr>
        <w:pStyle w:val="Paragrafi"/>
        <w:rPr>
          <w:b/>
          <w:spacing w:val="-4"/>
          <w:lang w:val="sq-AL"/>
        </w:rPr>
      </w:pPr>
      <w:r w:rsidRPr="00250A34">
        <w:rPr>
          <w:b/>
          <w:spacing w:val="-4"/>
          <w:lang w:val="sq-AL"/>
        </w:rPr>
        <w:t>Konstaton dhe vlerëson se ILDKPKI-ja për vitin 2014:</w:t>
      </w:r>
    </w:p>
    <w:p w:rsidR="00D16F2E" w:rsidRPr="00250A34" w:rsidRDefault="00D16F2E" w:rsidP="00D16F2E">
      <w:pPr>
        <w:pStyle w:val="Paragrafi"/>
        <w:rPr>
          <w:spacing w:val="-4"/>
          <w:lang w:val="sq-AL"/>
        </w:rPr>
      </w:pPr>
      <w:r w:rsidRPr="00250A34">
        <w:rPr>
          <w:spacing w:val="-4"/>
          <w:lang w:val="sq-AL"/>
        </w:rPr>
        <w:t>Ka përmbushur objektivat e pritshëm, të përcaktuar në rezolutën e Kuvendit, të lëna për vitin 2014.</w:t>
      </w:r>
    </w:p>
    <w:p w:rsidR="00D16F2E" w:rsidRPr="00250A34" w:rsidRDefault="00D16F2E" w:rsidP="00D16F2E">
      <w:pPr>
        <w:pStyle w:val="Paragrafi"/>
        <w:rPr>
          <w:spacing w:val="-4"/>
          <w:lang w:val="sq-AL"/>
        </w:rPr>
      </w:pPr>
      <w:r w:rsidRPr="00250A34">
        <w:rPr>
          <w:spacing w:val="-4"/>
          <w:lang w:val="sq-AL"/>
        </w:rPr>
        <w:t>Ka një nivel shumë të lartë treguesish në krahasim me treguesit e punës, të realizuar në vitin pararendës, por krahasuar edhe me të gjithë treguesit e punës së institucionit të ILDKPKI-së në vite.</w:t>
      </w:r>
    </w:p>
    <w:p w:rsidR="00D16F2E" w:rsidRPr="00250A34" w:rsidRDefault="00D16F2E" w:rsidP="00D16F2E">
      <w:pPr>
        <w:pStyle w:val="Paragrafi"/>
        <w:rPr>
          <w:spacing w:val="-4"/>
          <w:lang w:val="sq-AL"/>
        </w:rPr>
      </w:pPr>
      <w:r w:rsidRPr="00250A34">
        <w:rPr>
          <w:spacing w:val="-4"/>
          <w:lang w:val="sq-AL"/>
        </w:rPr>
        <w:t>Ka arritur një sërë rezultatesh konkrete në të tria llojet e kontrolleve, hetimit lidhur me zbulimin e fshehjeve të pasurisë, si dhe në zbulimin e shkeljeve të ndryshme të ligjit për deklarimin e interesave privatë, duke vendosur, si asnjë vit tjetër, një numër të lartë e të konsiderueshëm sanksionesh penale dhe veprime të tjera administrative.</w:t>
      </w:r>
    </w:p>
    <w:p w:rsidR="00D16F2E" w:rsidRPr="00250A34" w:rsidRDefault="00D16F2E" w:rsidP="00D16F2E">
      <w:pPr>
        <w:pStyle w:val="Paragrafi"/>
        <w:rPr>
          <w:spacing w:val="-4"/>
          <w:lang w:val="sq-AL"/>
        </w:rPr>
      </w:pPr>
      <w:r w:rsidRPr="00250A34">
        <w:rPr>
          <w:spacing w:val="-4"/>
          <w:lang w:val="sq-AL"/>
        </w:rPr>
        <w:t>Ka çuar para organit të akuzës, si asnjë vit tjetër, një numër rekord prej 114 kallëzimesh penale si dhe ka vendosur një numër të lartë prej 474 masash administrative me gjobë për rastet konkrete të hetuara.</w:t>
      </w:r>
    </w:p>
    <w:p w:rsidR="00D16F2E" w:rsidRPr="00250A34" w:rsidRDefault="00D16F2E" w:rsidP="00D16F2E">
      <w:pPr>
        <w:pStyle w:val="Paragrafi"/>
        <w:rPr>
          <w:spacing w:val="-4"/>
          <w:lang w:val="sq-AL"/>
        </w:rPr>
      </w:pPr>
      <w:r w:rsidRPr="00250A34">
        <w:rPr>
          <w:spacing w:val="-4"/>
          <w:lang w:val="sq-AL"/>
        </w:rPr>
        <w:t>Ka punuar intensivisht për krijimin e regjistrit të konfliktit të interesit, si një hap konkret në përmirësimin e zbatimit të ligjit për parandalimin e konfliktit të interesave dhe ka treguar pritshmëri të mira në gjurmimin e konfliktit të interesit, si dhe parandalimin dhe ndëshkimin e rasteve të konfliktit të vazhdueshëm të interesave.</w:t>
      </w:r>
    </w:p>
    <w:p w:rsidR="00D16F2E" w:rsidRPr="00250A34" w:rsidRDefault="00D16F2E" w:rsidP="00D16F2E">
      <w:pPr>
        <w:pStyle w:val="Paragrafi"/>
        <w:rPr>
          <w:spacing w:val="-4"/>
          <w:lang w:val="sq-AL"/>
        </w:rPr>
      </w:pPr>
      <w:r w:rsidRPr="00250A34">
        <w:rPr>
          <w:spacing w:val="-4"/>
          <w:lang w:val="sq-AL"/>
        </w:rPr>
        <w:t>Ka shprehur angazhim serioz për të kapërcyer me sukses problematikat në funksionimin institucional, që kishte trashëguar nga një vit më parë, si dhe ka zbatuar në afatet e caktuara ligjore detyrimet e vitit, duke përmirësuar ndjeshëm aspektet e punës institucionale;</w:t>
      </w:r>
    </w:p>
    <w:p w:rsidR="00D16F2E" w:rsidRPr="00250A34" w:rsidRDefault="00D16F2E" w:rsidP="00D16F2E">
      <w:pPr>
        <w:pStyle w:val="Paragrafi"/>
        <w:rPr>
          <w:spacing w:val="-4"/>
          <w:lang w:val="sq-AL"/>
        </w:rPr>
      </w:pPr>
      <w:r w:rsidRPr="00250A34">
        <w:rPr>
          <w:spacing w:val="-4"/>
          <w:lang w:val="sq-AL"/>
        </w:rPr>
        <w:t>Ndryshimet ligjore në prill 2014, miratimi i shtesave në strukturë dhe shtimi i fondeve buxhetore janë përthithur më së miri nga ky institucion, duke rritur ndjeshëm forcën goditëse dhe imazhin institucional si organ kontrolli antikorrupsion.</w:t>
      </w:r>
    </w:p>
    <w:p w:rsidR="00D16F2E" w:rsidRPr="00250A34" w:rsidRDefault="00D16F2E" w:rsidP="00D16F2E">
      <w:pPr>
        <w:pStyle w:val="Paragrafi"/>
        <w:rPr>
          <w:spacing w:val="-4"/>
          <w:lang w:val="sq-AL"/>
        </w:rPr>
      </w:pPr>
      <w:r w:rsidRPr="00250A34">
        <w:rPr>
          <w:spacing w:val="-4"/>
          <w:lang w:val="sq-AL"/>
        </w:rPr>
        <w:t>Ka zhvilluar aktivitete ndërgjegjësuese trajnuese me autoritetet përgjegjëse, si dhe ka riaktivizuar bashkëpunimin ligjor dhe institucional me institucione të tjera brenda dhe jashtë vendit.</w:t>
      </w:r>
    </w:p>
    <w:p w:rsidR="00D16F2E" w:rsidRPr="00250A34" w:rsidRDefault="00D16F2E" w:rsidP="00D16F2E">
      <w:pPr>
        <w:pStyle w:val="Paragrafi"/>
        <w:rPr>
          <w:spacing w:val="-4"/>
          <w:lang w:val="sq-AL"/>
        </w:rPr>
      </w:pPr>
      <w:r w:rsidRPr="00250A34">
        <w:rPr>
          <w:spacing w:val="-4"/>
          <w:lang w:val="sq-AL"/>
        </w:rPr>
        <w:t>Ka ndjekur dhe realizuar një politikë të hapur të transparencës institucionale, duke rritur komuni-kimin me publikun dhe me median, duke publikuar me kërkesë më shumë se 2100 deklarata të interesave privatë vetëm gjatë vitit 2014.</w:t>
      </w:r>
    </w:p>
    <w:p w:rsidR="00D16F2E" w:rsidRPr="00250A34" w:rsidRDefault="00D16F2E" w:rsidP="00D16F2E">
      <w:pPr>
        <w:pStyle w:val="Paragrafi"/>
        <w:rPr>
          <w:b/>
          <w:spacing w:val="-4"/>
          <w:lang w:val="sq-AL"/>
        </w:rPr>
      </w:pPr>
      <w:r w:rsidRPr="00250A34">
        <w:rPr>
          <w:spacing w:val="-4"/>
          <w:lang w:val="sq-AL"/>
        </w:rPr>
        <w:t>Ka nxjerrë të gjitha aktet e nevojshme nënligjore në reflektim e zbatim të ndryshimeve të bëra në kuadrin ligjor e të funksionimit të tij.</w:t>
      </w:r>
    </w:p>
    <w:p w:rsidR="00D16F2E" w:rsidRPr="00250A34" w:rsidRDefault="00D16F2E" w:rsidP="00D16F2E">
      <w:pPr>
        <w:pStyle w:val="Paragrafi"/>
        <w:rPr>
          <w:b/>
          <w:spacing w:val="-4"/>
          <w:lang w:val="sq-AL"/>
        </w:rPr>
      </w:pPr>
    </w:p>
    <w:p w:rsidR="00D16F2E" w:rsidRPr="00250A34" w:rsidRDefault="00D16F2E" w:rsidP="00D16F2E">
      <w:pPr>
        <w:pStyle w:val="Paragrafi"/>
        <w:rPr>
          <w:b/>
          <w:spacing w:val="-4"/>
          <w:lang w:val="sq-AL"/>
        </w:rPr>
      </w:pPr>
      <w:r w:rsidRPr="00250A34">
        <w:rPr>
          <w:b/>
          <w:spacing w:val="-4"/>
          <w:lang w:val="sq-AL"/>
        </w:rPr>
        <w:lastRenderedPageBreak/>
        <w:t>Kuvendi i Shqipërisë, për vitin 2015, kërkon nga ILDKPKI-ja të ketë në fokus të punës së saj:</w:t>
      </w:r>
    </w:p>
    <w:p w:rsidR="00D16F2E" w:rsidRPr="00250A34" w:rsidRDefault="00D16F2E" w:rsidP="00D16F2E">
      <w:pPr>
        <w:pStyle w:val="Paragrafi"/>
        <w:rPr>
          <w:spacing w:val="-4"/>
          <w:lang w:val="sq-AL"/>
        </w:rPr>
      </w:pPr>
      <w:r w:rsidRPr="00250A34">
        <w:rPr>
          <w:rFonts w:cs="Arial"/>
          <w:spacing w:val="-4"/>
          <w:lang w:val="sq-AL"/>
        </w:rPr>
        <w:t xml:space="preserve">- </w:t>
      </w:r>
      <w:r w:rsidRPr="00250A34">
        <w:rPr>
          <w:spacing w:val="-4"/>
          <w:lang w:val="sq-AL"/>
        </w:rPr>
        <w:t>Konsolidimin e pavarësisë dhe integritetit institucional, si dhe garantimin e transparencës dhe frymës së llogaridhënies;</w:t>
      </w:r>
    </w:p>
    <w:p w:rsidR="00D16F2E" w:rsidRPr="00250A34" w:rsidRDefault="00D16F2E" w:rsidP="00D16F2E">
      <w:pPr>
        <w:pStyle w:val="Paragrafi"/>
        <w:rPr>
          <w:spacing w:val="-4"/>
          <w:lang w:val="sq-AL"/>
        </w:rPr>
      </w:pPr>
      <w:r w:rsidRPr="00250A34">
        <w:rPr>
          <w:rFonts w:cs="Arial"/>
          <w:spacing w:val="-4"/>
          <w:lang w:val="sq-AL"/>
        </w:rPr>
        <w:t xml:space="preserve">- </w:t>
      </w:r>
      <w:r w:rsidRPr="00250A34">
        <w:rPr>
          <w:spacing w:val="-4"/>
          <w:lang w:val="sq-AL"/>
        </w:rPr>
        <w:t>Forcimin e sistemit të deklarimit dhe kontrollit të pasurive, nëpërmjet hetimeve administrative proaktive, sidomos në pasuritë e pajustifikuara të funksionarëve të niveleve të larta;</w:t>
      </w:r>
    </w:p>
    <w:p w:rsidR="00D16F2E" w:rsidRPr="00250A34" w:rsidRDefault="00D16F2E" w:rsidP="00D16F2E">
      <w:pPr>
        <w:pStyle w:val="Paragrafi"/>
        <w:rPr>
          <w:spacing w:val="-4"/>
          <w:lang w:val="sq-AL"/>
        </w:rPr>
      </w:pPr>
      <w:r w:rsidRPr="00250A34">
        <w:rPr>
          <w:rFonts w:cs="Arial"/>
          <w:spacing w:val="-4"/>
          <w:lang w:val="sq-AL"/>
        </w:rPr>
        <w:t xml:space="preserve">- </w:t>
      </w:r>
      <w:r w:rsidRPr="00250A34">
        <w:rPr>
          <w:spacing w:val="-4"/>
          <w:lang w:val="sq-AL"/>
        </w:rPr>
        <w:t>Angazhimin institucional, me qëllim mundë-simin e deklarimeve online të pasurisë për të gjitha subjektet deklaruese dhe publikimin e deklaratave të interesave privatë pa kërkesë apo në mënyrë automatike, nëpërmjet përdorimit në mënyrë efektive të ekspertizës dhe ndihmës së huaj;</w:t>
      </w:r>
    </w:p>
    <w:p w:rsidR="00D16F2E" w:rsidRPr="00250A34" w:rsidRDefault="00D16F2E" w:rsidP="00D16F2E">
      <w:pPr>
        <w:pStyle w:val="Paragrafi"/>
        <w:rPr>
          <w:spacing w:val="-4"/>
          <w:lang w:val="sq-AL"/>
        </w:rPr>
      </w:pPr>
      <w:r w:rsidRPr="00250A34">
        <w:rPr>
          <w:rFonts w:cs="Arial"/>
          <w:spacing w:val="-4"/>
          <w:lang w:val="sq-AL"/>
        </w:rPr>
        <w:t xml:space="preserve">- </w:t>
      </w:r>
      <w:r w:rsidRPr="00250A34">
        <w:rPr>
          <w:spacing w:val="-4"/>
          <w:lang w:val="sq-AL"/>
        </w:rPr>
        <w:t xml:space="preserve">Fokusimin e punës te çështjet e konfliktit të interesave, evidentimit të tij përmes krijimit të aksesit të drejtpërdrejtë në database-n elektronike në institucionet kyç për konstatimin e rasteve të konfliktit të interesave, si dhe funksionimit më të mirë të regjistrit të konfliktit të interesit; </w:t>
      </w:r>
    </w:p>
    <w:p w:rsidR="00D16F2E" w:rsidRPr="00250A34" w:rsidRDefault="00D16F2E" w:rsidP="00D16F2E">
      <w:pPr>
        <w:pStyle w:val="Paragrafi"/>
        <w:rPr>
          <w:spacing w:val="-4"/>
          <w:lang w:val="sq-AL"/>
        </w:rPr>
      </w:pPr>
      <w:r w:rsidRPr="00250A34">
        <w:rPr>
          <w:rFonts w:cs="Arial"/>
          <w:spacing w:val="-4"/>
          <w:lang w:val="sq-AL"/>
        </w:rPr>
        <w:t xml:space="preserve">- </w:t>
      </w:r>
      <w:r w:rsidRPr="00250A34">
        <w:rPr>
          <w:spacing w:val="-4"/>
          <w:lang w:val="sq-AL"/>
        </w:rPr>
        <w:t>Vlerësimin e zbatimit të Rekomandimeve të GRECO-s, në raundin e katërt, lidhur me deklarimin dhe kontrollin e pasurisë dhe parandalimin e konfliktit të interesave në radhët e deputetëve, gjyqtarëve dhe prokurorëve;</w:t>
      </w:r>
    </w:p>
    <w:p w:rsidR="00D16F2E" w:rsidRPr="00250A34" w:rsidRDefault="00D16F2E" w:rsidP="00D16F2E">
      <w:pPr>
        <w:pStyle w:val="Paragrafi"/>
        <w:rPr>
          <w:lang w:val="sq-AL"/>
        </w:rPr>
      </w:pPr>
      <w:r w:rsidRPr="00250A34">
        <w:rPr>
          <w:rFonts w:cs="Arial"/>
          <w:spacing w:val="-4"/>
          <w:lang w:val="sq-AL"/>
        </w:rPr>
        <w:t xml:space="preserve">- </w:t>
      </w:r>
      <w:r w:rsidRPr="00250A34">
        <w:rPr>
          <w:spacing w:val="-4"/>
          <w:lang w:val="sq-AL"/>
        </w:rPr>
        <w:t xml:space="preserve">Angazhimin për zbatimin në kohë të detyrimeve që rrjedhin nga objektivat e masat e </w:t>
      </w:r>
      <w:r w:rsidRPr="00250A34">
        <w:rPr>
          <w:lang w:val="sq-AL"/>
        </w:rPr>
        <w:t>parashikuara në Strategjinë Ndërsektoriale kundër Korrupsionit, si dhe ato të diktuara nga Prioritet 2 dhe 3 të Udhërrëfyesit për integrimin e Shqipërisë në Bashkimin Europian;</w:t>
      </w:r>
    </w:p>
    <w:p w:rsidR="00D16F2E" w:rsidRPr="00250A34" w:rsidRDefault="00D16F2E" w:rsidP="00D16F2E">
      <w:pPr>
        <w:pStyle w:val="Paragrafi"/>
        <w:rPr>
          <w:lang w:val="sq-AL"/>
        </w:rPr>
      </w:pPr>
      <w:r w:rsidRPr="00250A34">
        <w:rPr>
          <w:rFonts w:cs="Arial"/>
          <w:lang w:val="sq-AL"/>
        </w:rPr>
        <w:t xml:space="preserve">- </w:t>
      </w:r>
      <w:r w:rsidRPr="00250A34">
        <w:rPr>
          <w:lang w:val="sq-AL"/>
        </w:rPr>
        <w:t>Forcimin e mëtejshëm të bashkëpunimit me institucionet ligjzbatuese në fushën e antikorrup-sionit e kryesisht me organin e akuzës;</w:t>
      </w:r>
    </w:p>
    <w:p w:rsidR="00D16F2E" w:rsidRPr="00250A34" w:rsidRDefault="00D16F2E" w:rsidP="00D16F2E">
      <w:pPr>
        <w:pStyle w:val="Paragrafi"/>
        <w:rPr>
          <w:lang w:val="sq-AL"/>
        </w:rPr>
      </w:pPr>
      <w:r w:rsidRPr="00250A34">
        <w:rPr>
          <w:rFonts w:cs="Arial"/>
          <w:lang w:val="sq-AL"/>
        </w:rPr>
        <w:t xml:space="preserve">- </w:t>
      </w:r>
      <w:r w:rsidRPr="00250A34">
        <w:rPr>
          <w:lang w:val="sq-AL"/>
        </w:rPr>
        <w:t>Përmirësimin e shkëmbimit të të dhënave me institucionet e administratës publike, duke mundësuar prej tyre aksesin e vazhdueshëm, si dhe konkretizimin e bashkëveprimit me plane të përbashkëta, sipas memorandumeve të nën-shkruara;</w:t>
      </w:r>
    </w:p>
    <w:p w:rsidR="00D16F2E" w:rsidRPr="00250A34" w:rsidRDefault="00D16F2E" w:rsidP="00D16F2E">
      <w:pPr>
        <w:pStyle w:val="Paragrafi"/>
        <w:rPr>
          <w:lang w:val="sq-AL"/>
        </w:rPr>
      </w:pPr>
      <w:r w:rsidRPr="00250A34">
        <w:rPr>
          <w:rFonts w:cs="Arial"/>
          <w:lang w:val="sq-AL"/>
        </w:rPr>
        <w:t xml:space="preserve">- </w:t>
      </w:r>
      <w:r w:rsidRPr="00250A34">
        <w:rPr>
          <w:lang w:val="sq-AL"/>
        </w:rPr>
        <w:t>Rritjen e kapaciteteve profesionale dhe trajnimin e vazhdueshëm të strukturave të autoriteteve përgjegjëse, veçanërisht për çështje të parandalimit, identifikimit dhe trajtimit të konfliktit të interesave rast pas rasti;</w:t>
      </w:r>
    </w:p>
    <w:p w:rsidR="00D16F2E" w:rsidRPr="00250A34" w:rsidRDefault="00D16F2E" w:rsidP="00D16F2E">
      <w:pPr>
        <w:pStyle w:val="Paragrafi"/>
        <w:rPr>
          <w:rFonts w:cs="Arial"/>
          <w:lang w:val="sq-AL"/>
        </w:rPr>
      </w:pPr>
    </w:p>
    <w:p w:rsidR="00D16F2E" w:rsidRPr="00250A34" w:rsidRDefault="00D16F2E" w:rsidP="00D16F2E">
      <w:pPr>
        <w:pStyle w:val="Paragrafi"/>
        <w:rPr>
          <w:rFonts w:cs="Arial"/>
          <w:lang w:val="sq-AL"/>
        </w:rPr>
      </w:pPr>
    </w:p>
    <w:p w:rsidR="00D16F2E" w:rsidRPr="00250A34" w:rsidRDefault="00D16F2E" w:rsidP="00D16F2E">
      <w:pPr>
        <w:pStyle w:val="Paragrafi"/>
        <w:rPr>
          <w:rFonts w:cs="Arial"/>
          <w:lang w:val="sq-AL"/>
        </w:rPr>
      </w:pPr>
    </w:p>
    <w:p w:rsidR="00D16F2E" w:rsidRPr="00250A34" w:rsidRDefault="00D16F2E" w:rsidP="00D16F2E">
      <w:pPr>
        <w:pStyle w:val="Paragrafi"/>
        <w:rPr>
          <w:lang w:val="sq-AL"/>
        </w:rPr>
      </w:pPr>
      <w:r w:rsidRPr="00250A34">
        <w:rPr>
          <w:rFonts w:cs="Arial"/>
          <w:lang w:val="sq-AL"/>
        </w:rPr>
        <w:t xml:space="preserve">- </w:t>
      </w:r>
      <w:r w:rsidRPr="00250A34">
        <w:rPr>
          <w:lang w:val="sq-AL"/>
        </w:rPr>
        <w:t>Bashkëveprimin gjithëpërfshirës me Kuvendin e Shqipërisë, për çështje ligjore dhe të përmirësimit të performancës institucionale.</w:t>
      </w:r>
    </w:p>
    <w:p w:rsidR="00D16F2E" w:rsidRPr="00250A34" w:rsidRDefault="00D16F2E" w:rsidP="00D16F2E">
      <w:pPr>
        <w:pStyle w:val="Hapesira7"/>
        <w:rPr>
          <w:sz w:val="8"/>
          <w:lang w:val="sq-AL"/>
        </w:rPr>
      </w:pPr>
    </w:p>
    <w:p w:rsidR="00D16F2E" w:rsidRPr="00250A34" w:rsidRDefault="00D16F2E" w:rsidP="00D16F2E">
      <w:pPr>
        <w:pStyle w:val="Autoriteti"/>
        <w:rPr>
          <w:spacing w:val="-4"/>
          <w:lang w:val="sq-AL"/>
        </w:rPr>
      </w:pPr>
      <w:r w:rsidRPr="00250A34">
        <w:rPr>
          <w:spacing w:val="-4"/>
          <w:lang w:val="sq-AL"/>
        </w:rPr>
        <w:t>KRYETARI</w:t>
      </w:r>
    </w:p>
    <w:p w:rsidR="00D16F2E" w:rsidRPr="00250A34" w:rsidRDefault="00D16F2E" w:rsidP="00D16F2E">
      <w:pPr>
        <w:pStyle w:val="AutoritetiEmer"/>
        <w:rPr>
          <w:spacing w:val="-4"/>
          <w:lang w:val="sq-AL"/>
        </w:rPr>
      </w:pPr>
      <w:r w:rsidRPr="00250A34">
        <w:rPr>
          <w:spacing w:val="-4"/>
          <w:lang w:val="sq-AL"/>
        </w:rPr>
        <w:t>Ilir Meta</w:t>
      </w:r>
    </w:p>
    <w:p w:rsidR="00D16F2E" w:rsidRPr="00250A34" w:rsidRDefault="00D16F2E" w:rsidP="00D16F2E">
      <w:pPr>
        <w:pStyle w:val="Paragrafi"/>
        <w:rPr>
          <w:spacing w:val="-4"/>
          <w:lang w:val="sq-AL"/>
        </w:rPr>
      </w:pPr>
      <w:r w:rsidRPr="00250A34">
        <w:rPr>
          <w:spacing w:val="-4"/>
          <w:lang w:val="sq-AL"/>
        </w:rPr>
        <w:t>Miratuar në datën 30.4.2015</w:t>
      </w:r>
    </w:p>
    <w:p w:rsidR="00D16F2E" w:rsidRPr="00250A34" w:rsidRDefault="00D16F2E" w:rsidP="00D16F2E">
      <w:pPr>
        <w:pStyle w:val="Paragrafi"/>
        <w:jc w:val="center"/>
        <w:rPr>
          <w:spacing w:val="-4"/>
          <w:sz w:val="14"/>
          <w:lang w:val="sq-AL"/>
        </w:rPr>
      </w:pPr>
    </w:p>
    <w:p w:rsidR="00FD57DC" w:rsidRDefault="00D16F2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compat/>
  <w:rsids>
    <w:rsidRoot w:val="00D16F2E"/>
    <w:rsid w:val="00013606"/>
    <w:rsid w:val="00032E53"/>
    <w:rsid w:val="001D125B"/>
    <w:rsid w:val="00240D95"/>
    <w:rsid w:val="002C0AA4"/>
    <w:rsid w:val="002E7553"/>
    <w:rsid w:val="00332E0F"/>
    <w:rsid w:val="00455FC5"/>
    <w:rsid w:val="004A4709"/>
    <w:rsid w:val="00627136"/>
    <w:rsid w:val="006815F0"/>
    <w:rsid w:val="007A33AA"/>
    <w:rsid w:val="00912120"/>
    <w:rsid w:val="00A3508F"/>
    <w:rsid w:val="00B441A3"/>
    <w:rsid w:val="00D16F2E"/>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16F2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16F2E"/>
    <w:rPr>
      <w:rFonts w:ascii="Garamond" w:eastAsia="MS Mincho" w:hAnsi="Garamond" w:cs="CG Times"/>
      <w:sz w:val="24"/>
    </w:rPr>
  </w:style>
  <w:style w:type="paragraph" w:customStyle="1" w:styleId="Autoriteti">
    <w:name w:val="Autoriteti"/>
    <w:next w:val="Normal"/>
    <w:link w:val="AutoritetiChar"/>
    <w:rsid w:val="00D16F2E"/>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16F2E"/>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D16F2E"/>
    <w:rPr>
      <w:rFonts w:ascii="Garamond" w:eastAsia="MS Mincho" w:hAnsi="Garamond" w:cs="CG Times"/>
      <w:caps/>
      <w:sz w:val="24"/>
      <w:lang w:val="en-GB"/>
    </w:rPr>
  </w:style>
  <w:style w:type="character" w:customStyle="1" w:styleId="AutoritetiEmerChar">
    <w:name w:val="Autoriteti_Emer Char"/>
    <w:link w:val="AutoritetiEmer"/>
    <w:locked/>
    <w:rsid w:val="00D16F2E"/>
    <w:rPr>
      <w:rFonts w:ascii="Garamond" w:eastAsia="MS Mincho" w:hAnsi="Garamond" w:cs="Times New Roman"/>
      <w:b/>
      <w:bCs/>
      <w:sz w:val="24"/>
      <w:lang w:val="en-GB"/>
    </w:rPr>
  </w:style>
  <w:style w:type="paragraph" w:customStyle="1" w:styleId="Hapesira7">
    <w:name w:val="Hapesira 7"/>
    <w:basedOn w:val="Paragrafi"/>
    <w:qFormat/>
    <w:rsid w:val="00D16F2E"/>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5142</Characters>
  <Application>Microsoft Office Word</Application>
  <DocSecurity>0</DocSecurity>
  <Lines>42</Lines>
  <Paragraphs>12</Paragraphs>
  <ScaleCrop>false</ScaleCrop>
  <Company>Grizli777</Company>
  <LinksUpToDate>false</LinksUpToDate>
  <CharactersWithSpaces>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2015-06-10T10:02:00Z</dcterms:created>
  <dcterms:modified xsi:type="dcterms:W3CDTF">2015-06-10T10:03:00Z</dcterms:modified>
</cp:coreProperties>
</file>