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EC5" w:rsidRPr="00550190" w:rsidRDefault="00F84EC5" w:rsidP="00F84EC5">
      <w:pPr>
        <w:pStyle w:val="Akti"/>
        <w:keepNext w:val="0"/>
        <w:rPr>
          <w:spacing w:val="-4"/>
          <w:lang w:val="sq-AL"/>
        </w:rPr>
      </w:pPr>
      <w:r w:rsidRPr="00550190">
        <w:rPr>
          <w:spacing w:val="-4"/>
          <w:lang w:val="sq-AL"/>
        </w:rPr>
        <w:t>REZOLUTË </w:t>
      </w:r>
    </w:p>
    <w:p w:rsidR="00F84EC5" w:rsidRPr="00550190" w:rsidRDefault="00F84EC5" w:rsidP="00F84EC5">
      <w:pPr>
        <w:pStyle w:val="Akti"/>
        <w:keepNext w:val="0"/>
        <w:rPr>
          <w:b w:val="0"/>
          <w:spacing w:val="-4"/>
          <w:lang w:val="sq-AL"/>
        </w:rPr>
      </w:pPr>
      <w:r w:rsidRPr="00550190">
        <w:rPr>
          <w:b w:val="0"/>
          <w:spacing w:val="-4"/>
          <w:lang w:val="sq-AL"/>
        </w:rPr>
        <w:t>PËR VLERËSIMIN E VEPRIMTARISË SË KOMISIONIT </w:t>
      </w:r>
    </w:p>
    <w:p w:rsidR="00F84EC5" w:rsidRPr="00550190" w:rsidRDefault="00F84EC5" w:rsidP="00F84EC5">
      <w:pPr>
        <w:pStyle w:val="Akti"/>
        <w:keepNext w:val="0"/>
        <w:rPr>
          <w:b w:val="0"/>
          <w:spacing w:val="-4"/>
          <w:lang w:val="sq-AL"/>
        </w:rPr>
      </w:pPr>
      <w:r w:rsidRPr="00550190">
        <w:rPr>
          <w:b w:val="0"/>
          <w:spacing w:val="-4"/>
          <w:lang w:val="sq-AL"/>
        </w:rPr>
        <w:t xml:space="preserve">QENDROR  TË ZGJEDHJEVE </w:t>
      </w:r>
    </w:p>
    <w:p w:rsidR="00F84EC5" w:rsidRPr="00550190" w:rsidRDefault="00F84EC5" w:rsidP="00F84EC5">
      <w:pPr>
        <w:pStyle w:val="Akti"/>
        <w:keepNext w:val="0"/>
        <w:rPr>
          <w:b w:val="0"/>
          <w:spacing w:val="-4"/>
          <w:lang w:val="sq-AL"/>
        </w:rPr>
      </w:pPr>
      <w:r w:rsidRPr="00550190">
        <w:rPr>
          <w:b w:val="0"/>
          <w:spacing w:val="-4"/>
          <w:lang w:val="sq-AL"/>
        </w:rPr>
        <w:t>PËR VITIN 2015</w:t>
      </w:r>
    </w:p>
    <w:p w:rsidR="00F84EC5" w:rsidRPr="00550190" w:rsidRDefault="00F84EC5" w:rsidP="00F84EC5">
      <w:pPr>
        <w:pStyle w:val="Hapesira7"/>
        <w:rPr>
          <w:spacing w:val="-4"/>
          <w:lang w:val="sq-AL"/>
        </w:rPr>
      </w:pP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/>
          <w:color w:val="222222"/>
          <w:spacing w:val="-4"/>
          <w:lang w:val="sq-AL"/>
        </w:rPr>
      </w:pPr>
      <w:r w:rsidRPr="00550190">
        <w:rPr>
          <w:rFonts w:ascii="Garamond" w:hAnsi="Garamond"/>
          <w:b/>
          <w:color w:val="222222"/>
          <w:spacing w:val="-4"/>
          <w:lang w:val="sq-AL"/>
        </w:rPr>
        <w:t>Kuvendi i Shqipërisë: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Vlerëson se ushtrimi i funksioneve nga Komisioni Qendror i Zgjedhjeve për mbajtjen e zgjedhjeve të lira, demokratike, të ndershme dhe në përputhje me standardet ndërkombëtare është me rëndësi vendimtare për garantimin e të drejtave themelore dhe konsolidimin e shtetit të së drejtës.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Duke konsideruar se Komisioni Qendror i Zgjedhjeve është organi më i lartë i përhershëm shtetëror, i ngarkuar për administrimin e zgjedhjeve dhe shpalljen e rezultatit të tyre;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Duke mbajtur në konsideratë se veprimtaria e Komisionit Qendror të Zgjedhjeve duhet të udhëhiqet nga parimet e integritetit, të paanësisë, të pavarësisë politike dhe institucionale, të transpa-rencës, e të profesionalizmit;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Duke besuar në rëndësinë e bashkëpunimit dhe bashkërendimit të Komisionit Qendror të Zgjedhjeve në procesin e reformës zgjedhore dhe duke vlerësuar rolin e saj në këtë proces të pritshëm të ndryshimeve të Kodit Zgjedhor;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b/>
          <w:bCs/>
          <w:color w:val="222222"/>
          <w:spacing w:val="-4"/>
          <w:lang w:val="sq-AL"/>
        </w:rPr>
        <w:t>Kuvendi i Shqipërisë shqyrtoi raportin e Komisionit Qendror të Zgjedhjeve mbi veprimtarinë e tij gjatë vitit 2015 dhe shqetësimet e shfaqura në zgjedhjet lokale të vitit 2015. Në referim të çështjeve të ngritura për: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Bashkëpunimin me organet e qeverisjes vendore, në funksion të organizimit dhe administrimit të zgjedhjeve;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Procesin e regjistrimit të partive politike;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0D0D0D"/>
          <w:spacing w:val="-4"/>
          <w:lang w:val="sq-AL"/>
        </w:rPr>
        <w:t>- Procedurat e n</w:t>
      </w:r>
      <w:r w:rsidRPr="00550190">
        <w:rPr>
          <w:rFonts w:ascii="Garamond" w:hAnsi="Garamond"/>
          <w:color w:val="222222"/>
          <w:spacing w:val="-4"/>
          <w:lang w:val="sq-AL"/>
        </w:rPr>
        <w:t>gritjes dhe funksionimit të KZAZ-ve; 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color w:val="0D0D0D"/>
          <w:spacing w:val="-4"/>
          <w:lang w:val="sq-AL"/>
        </w:rPr>
        <w:t>- Problemeve</w:t>
      </w:r>
      <w:r w:rsidRPr="00550190">
        <w:rPr>
          <w:rStyle w:val="apple-converted-space"/>
          <w:rFonts w:ascii="Garamond" w:hAnsi="Garamond"/>
          <w:color w:val="222222"/>
          <w:spacing w:val="-4"/>
          <w:lang w:val="sq-AL"/>
        </w:rPr>
        <w:t> </w:t>
      </w:r>
      <w:r w:rsidRPr="00550190">
        <w:rPr>
          <w:rFonts w:ascii="Garamond" w:hAnsi="Garamond"/>
          <w:color w:val="222222"/>
          <w:spacing w:val="-4"/>
          <w:lang w:val="sq-AL"/>
        </w:rPr>
        <w:t>që ndikuan në zgjatjen e procesit të numërimit;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spacing w:val="-4"/>
          <w:lang w:val="sq-AL"/>
        </w:rPr>
      </w:pPr>
      <w:r w:rsidRPr="00550190">
        <w:rPr>
          <w:rFonts w:ascii="Garamond" w:hAnsi="Garamond"/>
          <w:b/>
          <w:bCs/>
          <w:color w:val="222222"/>
          <w:spacing w:val="-4"/>
          <w:lang w:val="sq-AL"/>
        </w:rPr>
        <w:t>Kuvendi i Shqipërisë konstaton se: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spacing w:val="-4"/>
          <w:lang w:val="sq-AL"/>
        </w:rPr>
        <w:t>- Gjatë vitit 2015 Komisioni Qendror i Zgjedhjeve ka realizuar përgjithësisht kërkesat</w:t>
      </w:r>
      <w:r w:rsidRPr="00550190">
        <w:rPr>
          <w:rFonts w:ascii="Garamond" w:hAnsi="Garamond"/>
          <w:color w:val="222222"/>
          <w:lang w:val="sq-AL"/>
        </w:rPr>
        <w:t xml:space="preserve"> dhe detyrat e lëna nga Kuvendi, me rezolutën për vlerësimin e veprimtarisë së institucionit, të vitit të kaluar, për fokusimin në një sërë çështjesh që kanë të bëjnë me zgjedhjet vendore të vitit 2015;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Komisioni Qendror i Zgjedhjeve, gjatë vitit 2015, ka organizuar zgjedhjet lokale në kushtet e funksionimit të një ligji të ri për ndarjen e re territoriale dhe pas amendamenteve të bëra në Kodin Zgjedhor;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Problematikat e referuara nga Komisioni Qendror i Zgjedhjeve duhet të shërbejnë për përmirësimin e punës në të ardhmen dhe si çështje orientuese për zgjedhjet e ardhshme.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Viti në vazhdim nuk është vit zgjedhor, ndaj Komisioni Qendror i Zgjedhjeve duhet të fokusohet në drejtimet administrative, që përshtaten dhe realizohen më mirë në një vit jozgjedhor</w:t>
      </w:r>
      <w:r>
        <w:rPr>
          <w:rFonts w:ascii="Garamond" w:hAnsi="Garamond"/>
          <w:color w:val="222222"/>
          <w:lang w:val="sq-AL"/>
        </w:rPr>
        <w:t>,</w:t>
      </w:r>
      <w:r w:rsidRPr="00550190">
        <w:rPr>
          <w:rFonts w:ascii="Garamond" w:hAnsi="Garamond"/>
          <w:color w:val="222222"/>
          <w:lang w:val="sq-AL"/>
        </w:rPr>
        <w:t xml:space="preserve"> siç është viti 2016. 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b/>
          <w:bCs/>
          <w:color w:val="222222"/>
          <w:lang w:val="sq-AL"/>
        </w:rPr>
        <w:t>Kuvendi i Shqipërisë i kërkon Komisionit Qendror të Zgjedhjeve fokusimin në: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Marrjen e</w:t>
      </w:r>
      <w:r w:rsidRPr="00550190">
        <w:rPr>
          <w:rStyle w:val="apple-converted-space"/>
          <w:rFonts w:ascii="Garamond" w:hAnsi="Garamond"/>
          <w:b/>
          <w:bCs/>
          <w:color w:val="222222"/>
          <w:lang w:val="sq-AL"/>
        </w:rPr>
        <w:t> </w:t>
      </w:r>
      <w:r w:rsidRPr="00550190">
        <w:rPr>
          <w:rFonts w:ascii="Garamond" w:hAnsi="Garamond"/>
          <w:color w:val="222222"/>
          <w:lang w:val="sq-AL"/>
        </w:rPr>
        <w:t>masave, nëpërmjet mekanizmave dhe sipas procedurave buxhetore, për të përmbyllur pajisjen me infrastrukturën ndihmëse, logjistike dhe pajime për mjediset e reja të institucionit, përpara mbylljes së vitit në vazhdim.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Vendosjen në funksionim të Qendrës së Trajnimeve Zgjedhore edhe me mbështetjen e donatorëve, partnerë të KQZ-së, të hartojë programet e trajnimit dhe të nisë ciklin e parë të trajnimeve brenda vitit 2016.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Organizimin dhe vënien në zbatim të planit të bashkëveprimit me njësitë e qeverisjes vendore, për identifikimin, këqyrjen, vlerësimin dhe unifikimin e përmbajtjes së praktikave zyrtare dhe dokumentacionin e qendrave potenciale të votimit, në bashkëpunim dhe nën përgjegjësinë e kryetarëve të bashkive, përpara mbylljes së vitit në vazhdim.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lastRenderedPageBreak/>
        <w:t>- Bashkëveprimin me Drejtorinë e Përgjithshme të Gjendjes Civile me të cilën: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● Të marrë në shqyrtim problematikën e vërejtur lidhur me listat e zgjedhësve;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● Të shqyrtojë e të monitorojë masat e marra nga administrata e gjendjes civile;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● Të përpunojë rekomandime për rregullimet dhe përditësimin e regjistrave, si dhe t’i bëjë ato publike përpara mbylljes së vitit në vazhdim.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Përditësimin e bazës së të dhënave për personat që nuk shikojnë, si dhe të personave në tërësi me pengesa në aftësinë për votim, duke marrë masa për sa i përket informimit, edukimit dhe përfshirjes së përfaqësuesve të tyre në këtë trajtim të teknikës zgjedhore, përgjatë vitit në vazhdim deri në zgjedhjet e radhës.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Vazhdimin e hartimit dhe zbatimit të programeve dhe projekteve të posaçme për pakicat kombëtare me programe informimi, edukimi dhe përfshirjen e përfaqësuesve të pakicave në trajtimin e çështjeve zgjedhore, përgjatë vitit në vazhdim deri në zgjedhjet e radhës.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Kuvendi i Shqipërisë nxit Komisionin Qendror i Zgjedhjeve të hartojë dhe të zbatojë programe dhe projekteve njohëse për përdorimin e teknologjive të votimit apo numërimit në votim, të identifikojë teknologji premtuese dhe të ad</w:t>
      </w:r>
      <w:r>
        <w:rPr>
          <w:rFonts w:ascii="Garamond" w:hAnsi="Garamond"/>
          <w:color w:val="222222"/>
          <w:lang w:val="sq-AL"/>
        </w:rPr>
        <w:t>a</w:t>
      </w:r>
      <w:r w:rsidRPr="00550190">
        <w:rPr>
          <w:rFonts w:ascii="Garamond" w:hAnsi="Garamond"/>
          <w:color w:val="222222"/>
          <w:lang w:val="sq-AL"/>
        </w:rPr>
        <w:t>ptueshme në realitetin shqiptar të zgjedhjeve, duke i bërë të njohura për faktorin politik dhe publikun, përgjatë gjithë vitit në vazhdim dhe në vijimësi.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Kuvendi i Shqipërisë vlerëson të dobishme fillimin e një vlerësimi të plotë nga ana e Komisionit Qendror të Zgjedhjeve për votimin e shtetasve shqiptarë që jetojnë dhe punojnë në emigracion, me synim lehtësimin dhe garantimin e së drejtës kushtetuese të tyre për të votuar.</w:t>
      </w: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- Kuvendi i Shqipërisë i kërkon Komisionit Qendror të Zgjedhjeve të vendosë në dispozicion të Komisionit të Reformës Zgjedhore informacionin, dijet dhe eksperiencën teknike të përftuar si eksperiencë nga zgjedhjet e mëparshme.</w:t>
      </w:r>
    </w:p>
    <w:p w:rsidR="00F84EC5" w:rsidRPr="00550190" w:rsidRDefault="00F84EC5" w:rsidP="00F84EC5">
      <w:pPr>
        <w:pStyle w:val="Hapesira7"/>
        <w:rPr>
          <w:lang w:val="sq-AL"/>
        </w:rPr>
      </w:pPr>
    </w:p>
    <w:p w:rsidR="00F84EC5" w:rsidRPr="00550190" w:rsidRDefault="00F84EC5" w:rsidP="00F84EC5">
      <w:pPr>
        <w:pStyle w:val="NormalWeb"/>
        <w:widowControl w:val="0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22222"/>
          <w:lang w:val="sq-AL"/>
        </w:rPr>
      </w:pPr>
      <w:r w:rsidRPr="00550190">
        <w:rPr>
          <w:rFonts w:ascii="Garamond" w:hAnsi="Garamond"/>
          <w:color w:val="222222"/>
          <w:lang w:val="sq-AL"/>
        </w:rPr>
        <w:t>Miratuar në datën 28.4.2016</w:t>
      </w:r>
    </w:p>
    <w:p w:rsidR="00F84EC5" w:rsidRPr="00121E02" w:rsidRDefault="00F84EC5" w:rsidP="00F84EC5">
      <w:pPr>
        <w:pStyle w:val="Paragrafi"/>
        <w:ind w:firstLine="0"/>
        <w:rPr>
          <w:sz w:val="14"/>
          <w:lang w:val="sq-AL"/>
        </w:rPr>
      </w:pPr>
    </w:p>
    <w:p w:rsidR="00F84EC5" w:rsidRPr="00550190" w:rsidRDefault="00F84EC5" w:rsidP="00F84EC5">
      <w:pPr>
        <w:pStyle w:val="Autoriteti"/>
        <w:rPr>
          <w:lang w:val="sq-AL"/>
        </w:rPr>
      </w:pPr>
      <w:r w:rsidRPr="00550190">
        <w:rPr>
          <w:lang w:val="sq-AL"/>
        </w:rPr>
        <w:t>KRYETARI</w:t>
      </w:r>
    </w:p>
    <w:p w:rsidR="00F84EC5" w:rsidRPr="00550190" w:rsidRDefault="00F84EC5" w:rsidP="00F84EC5">
      <w:pPr>
        <w:pStyle w:val="AutoritetiEmer"/>
        <w:rPr>
          <w:lang w:val="sq-AL"/>
        </w:rPr>
      </w:pPr>
      <w:r w:rsidRPr="00550190">
        <w:rPr>
          <w:lang w:val="sq-AL"/>
        </w:rPr>
        <w:t>Ilir Meta</w:t>
      </w:r>
    </w:p>
    <w:p w:rsidR="00D04BBC" w:rsidRDefault="00D04BBC">
      <w:bookmarkStart w:id="0" w:name="_GoBack"/>
      <w:bookmarkEnd w:id="0"/>
    </w:p>
    <w:sectPr w:rsidR="00D04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EC5"/>
    <w:rsid w:val="00D04BBC"/>
    <w:rsid w:val="00F8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4E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84E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4EC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84EC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4E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4E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4EC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4EC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84EC5"/>
    <w:rPr>
      <w:sz w:val="14"/>
      <w:szCs w:val="24"/>
    </w:rPr>
  </w:style>
  <w:style w:type="character" w:customStyle="1" w:styleId="apple-converted-space">
    <w:name w:val="apple-converted-space"/>
    <w:rsid w:val="00F84EC5"/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8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4EC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84E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4EC5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84EC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4EC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4EC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4EC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4EC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84EC5"/>
    <w:rPr>
      <w:sz w:val="14"/>
      <w:szCs w:val="24"/>
    </w:rPr>
  </w:style>
  <w:style w:type="character" w:customStyle="1" w:styleId="apple-converted-space">
    <w:name w:val="apple-converted-space"/>
    <w:rsid w:val="00F84EC5"/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F8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2018-01-18T09:29:00Z</dcterms:created>
  <dcterms:modified xsi:type="dcterms:W3CDTF">2018-01-18T09:30:00Z</dcterms:modified>
</cp:coreProperties>
</file>