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E76" w:rsidRPr="00550190" w:rsidRDefault="00C20E76" w:rsidP="00C20E76">
      <w:pPr>
        <w:pStyle w:val="Akti"/>
        <w:keepNext w:val="0"/>
        <w:rPr>
          <w:lang w:val="sq-AL"/>
        </w:rPr>
      </w:pPr>
      <w:r w:rsidRPr="00550190">
        <w:rPr>
          <w:lang w:val="sq-AL"/>
        </w:rPr>
        <w:t>REZOLUTË</w:t>
      </w:r>
    </w:p>
    <w:p w:rsidR="00C20E76" w:rsidRPr="00550190" w:rsidRDefault="00C20E76" w:rsidP="00C20E76">
      <w:pPr>
        <w:pStyle w:val="Akti"/>
        <w:keepNext w:val="0"/>
        <w:rPr>
          <w:b w:val="0"/>
          <w:lang w:val="sq-AL"/>
        </w:rPr>
      </w:pPr>
      <w:r w:rsidRPr="00550190">
        <w:rPr>
          <w:b w:val="0"/>
          <w:lang w:val="sq-AL"/>
        </w:rPr>
        <w:t>PËR VLERËSIMIN E VEPRIMTARISË SË INSTITUCIONIT TË KOMISIONERIT PËR MBIKËQYRJEN E SHËRBIMIT CIVIL PËR VITIN 2015</w:t>
      </w:r>
    </w:p>
    <w:p w:rsidR="00C20E76" w:rsidRPr="00550190" w:rsidRDefault="00C20E76" w:rsidP="00C20E76">
      <w:pPr>
        <w:pStyle w:val="Hapesira7"/>
        <w:rPr>
          <w:lang w:val="sq-AL"/>
        </w:rPr>
      </w:pPr>
    </w:p>
    <w:p w:rsidR="00C20E76" w:rsidRPr="00550190" w:rsidRDefault="00C20E76" w:rsidP="00C20E76">
      <w:pPr>
        <w:pStyle w:val="Paragrafi"/>
        <w:rPr>
          <w:b/>
          <w:lang w:val="sq-AL"/>
        </w:rPr>
      </w:pPr>
      <w:r w:rsidRPr="00550190">
        <w:rPr>
          <w:b/>
          <w:lang w:val="sq-AL"/>
        </w:rPr>
        <w:t xml:space="preserve">Kuvendi  i  Shqipërisë: </w:t>
      </w:r>
    </w:p>
    <w:p w:rsidR="00C20E76" w:rsidRPr="00550190" w:rsidRDefault="00C20E76" w:rsidP="00C20E76">
      <w:pPr>
        <w:pStyle w:val="Paragrafi"/>
        <w:rPr>
          <w:rFonts w:eastAsia="Calibri"/>
          <w:lang w:val="sq-AL"/>
        </w:rPr>
      </w:pPr>
      <w:r w:rsidRPr="00550190">
        <w:rPr>
          <w:rFonts w:eastAsia="Calibri"/>
          <w:lang w:val="sq-AL"/>
        </w:rPr>
        <w:t>- Duke pasur parasysh se Komisioneri për Mbikëqyrjen e Shërbimit Civil (KMSHC) i realizon kompetencat e tij lëndore dhe tokësore në gjithë territorin e vendit dhe mbi një numër të konsiderueshëm të pozicioneve të punës;</w:t>
      </w:r>
    </w:p>
    <w:p w:rsidR="00C20E76" w:rsidRPr="00550190" w:rsidRDefault="00C20E76" w:rsidP="00C20E76">
      <w:pPr>
        <w:pStyle w:val="Paragrafi"/>
        <w:rPr>
          <w:rFonts w:eastAsia="Calibri"/>
          <w:lang w:val="sq-AL"/>
        </w:rPr>
      </w:pPr>
      <w:r w:rsidRPr="00550190">
        <w:rPr>
          <w:rFonts w:eastAsia="Calibri"/>
          <w:lang w:val="sq-AL"/>
        </w:rPr>
        <w:t>- Duke marrë parasysh rekomandimet e Dele</w:t>
      </w:r>
      <w:r>
        <w:rPr>
          <w:rFonts w:eastAsia="Calibri"/>
          <w:lang w:val="sq-AL"/>
        </w:rPr>
        <w:t>-</w:t>
      </w:r>
      <w:r w:rsidRPr="00550190">
        <w:rPr>
          <w:rFonts w:eastAsia="Calibri"/>
          <w:lang w:val="sq-AL"/>
        </w:rPr>
        <w:t>gacionit të Bashkimit Evropian në përfundim të takimit të 5-të dhe të 6-të të Grupit të Posaçëm për Reformën në Administratën Publike, për sigurimin e burimeve të mjaftueshme njerëzore dhe financiare për Komisionerin për Mbikë</w:t>
      </w:r>
      <w:r>
        <w:rPr>
          <w:rFonts w:eastAsia="Calibri"/>
          <w:lang w:val="sq-AL"/>
        </w:rPr>
        <w:t>-</w:t>
      </w:r>
      <w:r w:rsidRPr="00550190">
        <w:rPr>
          <w:rFonts w:eastAsia="Calibri"/>
          <w:lang w:val="sq-AL"/>
        </w:rPr>
        <w:t>qyrjen e Shërbimit Civil;</w:t>
      </w:r>
    </w:p>
    <w:p w:rsidR="00C20E76" w:rsidRPr="00550190" w:rsidRDefault="00C20E76" w:rsidP="00C20E76">
      <w:pPr>
        <w:pStyle w:val="Paragrafi"/>
        <w:rPr>
          <w:rFonts w:eastAsia="Calibri"/>
          <w:lang w:val="sq-AL"/>
        </w:rPr>
      </w:pPr>
      <w:r w:rsidRPr="00550190">
        <w:rPr>
          <w:rFonts w:eastAsia="Calibri"/>
          <w:lang w:val="sq-AL"/>
        </w:rPr>
        <w:t>- Duke vlerësuar veprimtarinë e këtij institu</w:t>
      </w:r>
      <w:r>
        <w:rPr>
          <w:rFonts w:eastAsia="Calibri"/>
          <w:lang w:val="sq-AL"/>
        </w:rPr>
        <w:t>-</w:t>
      </w:r>
      <w:r w:rsidRPr="00550190">
        <w:rPr>
          <w:rFonts w:eastAsia="Calibri"/>
          <w:lang w:val="sq-AL"/>
        </w:rPr>
        <w:t xml:space="preserve">cioni, si institucion i pavarur, </w:t>
      </w:r>
      <w:r w:rsidRPr="00550190">
        <w:rPr>
          <w:lang w:val="sq-AL"/>
        </w:rPr>
        <w:t>i cili është përgjegjës për mbikëqyrjen e ligjshmërisë në administrimin e shërbimit civil</w:t>
      </w:r>
      <w:r w:rsidRPr="00550190">
        <w:rPr>
          <w:rFonts w:eastAsia="Calibri"/>
          <w:lang w:val="sq-AL"/>
        </w:rPr>
        <w:t>, në përputhje me ligjin nr. 152/2013, “Për nëpunësin civil”, të ndryshuar, dhe aktet nënligjore dalë në bazë e për zbatim të tij;</w:t>
      </w:r>
    </w:p>
    <w:p w:rsidR="00C20E76" w:rsidRPr="008F7D41" w:rsidRDefault="00C20E76" w:rsidP="00C20E76">
      <w:pPr>
        <w:pStyle w:val="Paragrafi"/>
        <w:rPr>
          <w:rFonts w:eastAsia="Calibri"/>
          <w:spacing w:val="-4"/>
          <w:lang w:val="sq-AL"/>
        </w:rPr>
      </w:pPr>
      <w:r w:rsidRPr="008F7D41">
        <w:rPr>
          <w:rFonts w:eastAsia="Calibri"/>
          <w:spacing w:val="-4"/>
          <w:lang w:val="sq-AL"/>
        </w:rPr>
        <w:t>- Duke vlerësuar angazhimin e KMSHC-së në përmbushjen e detyrave që i ka ngarkuar ligji, si një nga institucionet me një rol kyç, sa i takon reformës në administratën publike, për një qeverisje të mirë të vendit, si dhe në përmbushjen e pesë prioriteteve për hapjen e negociatave të pranimit në Bashkimin Evropian, në përputhje me parimet e Hapësirës Administrative Evropiane;</w:t>
      </w:r>
    </w:p>
    <w:p w:rsidR="00C20E76" w:rsidRPr="008F7D41" w:rsidRDefault="00C20E76" w:rsidP="00C20E76">
      <w:pPr>
        <w:pStyle w:val="Paragrafi"/>
        <w:rPr>
          <w:rFonts w:eastAsia="Calibri"/>
          <w:spacing w:val="-4"/>
          <w:lang w:val="sq-AL"/>
        </w:rPr>
      </w:pPr>
      <w:r w:rsidRPr="008F7D41">
        <w:rPr>
          <w:rFonts w:eastAsia="Calibri"/>
          <w:spacing w:val="-4"/>
          <w:lang w:val="sq-AL"/>
        </w:rPr>
        <w:t>- Duke vlerësuar rolin aktiv të KMSHC-së në drejtim të njohjes së ligjit për nëpunësin civil dhe zbatimit sa më uniform të tij nga të gjitha institucionet e përfshira në fushën e veprimit të tij;</w:t>
      </w:r>
    </w:p>
    <w:p w:rsidR="00C20E76" w:rsidRPr="008F7D41" w:rsidRDefault="00C20E76" w:rsidP="00C20E76">
      <w:pPr>
        <w:pStyle w:val="Paragrafi"/>
        <w:rPr>
          <w:spacing w:val="-4"/>
          <w:lang w:val="sq-AL"/>
        </w:rPr>
      </w:pPr>
      <w:r w:rsidRPr="008F7D41">
        <w:rPr>
          <w:spacing w:val="-4"/>
          <w:lang w:val="sq-AL"/>
        </w:rPr>
        <w:t xml:space="preserve">- Duke vlerësuar mbështetjen që Komisioneri i ka dhënë administratës së qeverisjes vendore, në drejtim të organizimit të burimeve njerëzore, për të përballuar vështirësitë e paraqitura gjatë procesit të zbatimit të reformës administrativo-territoriale; </w:t>
      </w:r>
    </w:p>
    <w:p w:rsidR="00C20E76" w:rsidRPr="008F7D41" w:rsidRDefault="00C20E76" w:rsidP="00C20E76">
      <w:pPr>
        <w:pStyle w:val="Paragrafi"/>
        <w:rPr>
          <w:rFonts w:eastAsia="Calibri"/>
          <w:b/>
          <w:spacing w:val="-4"/>
          <w:lang w:val="sq-AL"/>
        </w:rPr>
      </w:pPr>
      <w:r w:rsidRPr="008F7D41">
        <w:rPr>
          <w:rFonts w:eastAsia="Calibri"/>
          <w:b/>
          <w:spacing w:val="-4"/>
          <w:lang w:val="sq-AL"/>
        </w:rPr>
        <w:t xml:space="preserve">Kuvendi i Shqipërisë konstaton se gjatë vitit 2015: </w:t>
      </w:r>
    </w:p>
    <w:p w:rsidR="00C20E76" w:rsidRPr="008F7D41" w:rsidRDefault="00C20E76" w:rsidP="00C20E76">
      <w:pPr>
        <w:pStyle w:val="Paragrafi"/>
        <w:rPr>
          <w:spacing w:val="-4"/>
          <w:lang w:val="sq-AL"/>
        </w:rPr>
      </w:pPr>
      <w:r w:rsidRPr="008F7D41">
        <w:rPr>
          <w:spacing w:val="-4"/>
          <w:lang w:val="sq-AL"/>
        </w:rPr>
        <w:t xml:space="preserve">- Procesi i mbikëqyrjes/inspektimit është standardizuar, nëpërmjet hartimit dhe miratimit të rregullores “Mbi procedurat e mbikëqyrjes/ inspektimit”. </w:t>
      </w:r>
    </w:p>
    <w:p w:rsidR="00C20E76" w:rsidRPr="00550190" w:rsidRDefault="00C20E76" w:rsidP="00C20E76">
      <w:pPr>
        <w:pStyle w:val="Paragrafi"/>
        <w:rPr>
          <w:strike/>
          <w:lang w:val="sq-AL"/>
        </w:rPr>
      </w:pPr>
      <w:r w:rsidRPr="008F7D41">
        <w:rPr>
          <w:rFonts w:eastAsia="Calibri"/>
          <w:spacing w:val="-4"/>
          <w:lang w:val="sq-AL"/>
        </w:rPr>
        <w:t>- Janë</w:t>
      </w:r>
      <w:r w:rsidRPr="008F7D41">
        <w:rPr>
          <w:spacing w:val="-4"/>
          <w:lang w:val="sq-AL"/>
        </w:rPr>
        <w:t xml:space="preserve"> kryer një numër i konsiderueshëm mbikëqyrjesh/inspektimesh të përgjithshme ose tematike, në  institucionet që përfshihen në fushën e veprimtarisë së ligjit nr. 152/2013, “Për nëpunësin civil”, të ndryshuar, në të gjithë territorin e vendit, duke u fokusuar kryesisht në njësitë e qeverisjes vendore, për shkak të</w:t>
      </w:r>
      <w:r w:rsidRPr="00550190">
        <w:rPr>
          <w:lang w:val="sq-AL"/>
        </w:rPr>
        <w:t xml:space="preserve"> reformës administrative-territoriale.</w:t>
      </w:r>
    </w:p>
    <w:p w:rsidR="00C20E76" w:rsidRPr="00550190" w:rsidRDefault="00C20E76" w:rsidP="00C20E76">
      <w:pPr>
        <w:pStyle w:val="Paragrafi"/>
        <w:rPr>
          <w:lang w:val="sq-AL"/>
        </w:rPr>
      </w:pPr>
      <w:r w:rsidRPr="00550190">
        <w:rPr>
          <w:rFonts w:eastAsia="Calibri"/>
          <w:lang w:val="sq-AL"/>
        </w:rPr>
        <w:t xml:space="preserve">- Janë </w:t>
      </w:r>
      <w:r w:rsidRPr="00550190">
        <w:rPr>
          <w:lang w:val="sq-AL"/>
        </w:rPr>
        <w:t xml:space="preserve">vlerësuar informacionet e mbërritura pranë këtij institucioni nga nëpunës civilë, qytetarë të ndryshëm ose të bëra publike në medie, të cilat përmbanin indicie për shkelje të ligjit në administrimin e shërbimit civil. Në rastet kur janë konstatuar dyshime të arsyeshme, është kryer procesi i verifikimit, si dhe hetim i thelluar administrativ, duke e zgjidhur çështjen në themel. </w:t>
      </w:r>
    </w:p>
    <w:p w:rsidR="00C20E76" w:rsidRPr="00550190" w:rsidRDefault="00C20E76" w:rsidP="00C20E76">
      <w:pPr>
        <w:pStyle w:val="Paragrafi"/>
        <w:rPr>
          <w:lang w:val="sq-AL"/>
        </w:rPr>
      </w:pPr>
      <w:r w:rsidRPr="00550190">
        <w:rPr>
          <w:lang w:val="sq-AL"/>
        </w:rPr>
        <w:t xml:space="preserve">- Është </w:t>
      </w:r>
      <w:r w:rsidRPr="00550190">
        <w:rPr>
          <w:rFonts w:eastAsia="Calibri"/>
          <w:lang w:val="sq-AL"/>
        </w:rPr>
        <w:t>realizuar procesi i mbikëqyrjes/</w:t>
      </w:r>
      <w:r>
        <w:rPr>
          <w:rFonts w:eastAsia="Calibri"/>
          <w:lang w:val="sq-AL"/>
        </w:rPr>
        <w:t xml:space="preserve"> </w:t>
      </w:r>
      <w:r w:rsidRPr="00550190">
        <w:rPr>
          <w:rFonts w:eastAsia="Calibri"/>
          <w:lang w:val="sq-AL"/>
        </w:rPr>
        <w:t>inspektimit të orientuar për procedurat e rekrutimit në nivel ekzekutiv, lëvizjes paralele, ngritjes në detyrë dhe procesi i mbikëqyrjes/</w:t>
      </w:r>
      <w:r>
        <w:rPr>
          <w:rFonts w:eastAsia="Calibri"/>
          <w:lang w:val="sq-AL"/>
        </w:rPr>
        <w:t xml:space="preserve"> </w:t>
      </w:r>
      <w:r w:rsidRPr="00550190">
        <w:rPr>
          <w:rFonts w:eastAsia="Calibri"/>
          <w:lang w:val="sq-AL"/>
        </w:rPr>
        <w:t xml:space="preserve">inspektimit të përgjithshëm, në lidhje me rekrutimin e zhvilluar për nivelin e Trupës së Nëpunësve të Lartë Drejtues (TND), pranë Departamentit të Administratës Publike. </w:t>
      </w:r>
    </w:p>
    <w:p w:rsidR="00C20E76" w:rsidRPr="00550190" w:rsidRDefault="00C20E76" w:rsidP="00C20E76">
      <w:pPr>
        <w:pStyle w:val="Paragrafi"/>
        <w:rPr>
          <w:lang w:val="sq-AL"/>
        </w:rPr>
      </w:pPr>
      <w:r w:rsidRPr="00550190">
        <w:rPr>
          <w:lang w:val="sq-AL"/>
        </w:rPr>
        <w:t>- K</w:t>
      </w:r>
      <w:r w:rsidRPr="00550190">
        <w:rPr>
          <w:rFonts w:eastAsia="Calibri"/>
          <w:lang w:val="sq-AL"/>
        </w:rPr>
        <w:t>a vijuar  ndjekja e zbatimit të vendimeve të paralajmërimit, të nxjerra për të gjitha institu</w:t>
      </w:r>
      <w:r>
        <w:rPr>
          <w:rFonts w:eastAsia="Calibri"/>
          <w:lang w:val="sq-AL"/>
        </w:rPr>
        <w:t>-</w:t>
      </w:r>
      <w:r w:rsidRPr="00550190">
        <w:rPr>
          <w:rFonts w:eastAsia="Calibri"/>
          <w:lang w:val="sq-AL"/>
        </w:rPr>
        <w:t>cionet e mbikëqyrura, për të cilat ka përfunduar afati ligjor i paralajmërimit.</w:t>
      </w:r>
    </w:p>
    <w:p w:rsidR="00C20E76" w:rsidRPr="00550190" w:rsidRDefault="00C20E76" w:rsidP="00C20E76">
      <w:pPr>
        <w:pStyle w:val="Paragrafi"/>
        <w:rPr>
          <w:lang w:val="sq-AL"/>
        </w:rPr>
      </w:pPr>
      <w:r w:rsidRPr="00550190">
        <w:rPr>
          <w:lang w:val="sq-AL"/>
        </w:rPr>
        <w:t>- Nga ana e subjekteve të ligjit, të cilët i janë nënshtruar procesit të mbikëqyrjes/inspektimit, ka pasur bashkëpunim të mirë me Komisionerin për Mbikëqyrjen e Shërbimit Civil, në zbatimin e detyrave të lëna në dispozitivin e vendimit.</w:t>
      </w:r>
    </w:p>
    <w:p w:rsidR="00C20E76" w:rsidRPr="00550190" w:rsidRDefault="00C20E76" w:rsidP="00C20E76">
      <w:pPr>
        <w:pStyle w:val="Paragrafi"/>
        <w:rPr>
          <w:lang w:val="sq-AL"/>
        </w:rPr>
      </w:pPr>
      <w:r w:rsidRPr="00550190">
        <w:rPr>
          <w:lang w:val="sq-AL"/>
        </w:rPr>
        <w:t>- Janë hartuar një sërë udhëzimesh për organet e qeverisjes vendore, me qëllim korrigjimin dhe parandalimin e shkeljeve të mëtejshme.</w:t>
      </w:r>
    </w:p>
    <w:p w:rsidR="00C20E76" w:rsidRPr="00550190" w:rsidRDefault="00C20E76" w:rsidP="00C20E76">
      <w:pPr>
        <w:pStyle w:val="Paragrafi"/>
        <w:rPr>
          <w:lang w:val="sq-AL"/>
        </w:rPr>
      </w:pPr>
      <w:r w:rsidRPr="00550190">
        <w:rPr>
          <w:lang w:val="sq-AL"/>
        </w:rPr>
        <w:t xml:space="preserve">- KMSHC-ja ka luajtur një rol aktiv në drejtim të rregullimit të ligjshmërisë, çka materializohet në një numër të lartë të rasteve, kur nga institucionet është kërkuar nxjerrja e akteve administrative, </w:t>
      </w:r>
      <w:r w:rsidRPr="00550190">
        <w:rPr>
          <w:lang w:val="sq-AL"/>
        </w:rPr>
        <w:lastRenderedPageBreak/>
        <w:t>ndryshimi ose revokimi i tyre.</w:t>
      </w:r>
    </w:p>
    <w:p w:rsidR="00C20E76" w:rsidRPr="00550190" w:rsidRDefault="00C20E76" w:rsidP="00C20E76">
      <w:pPr>
        <w:pStyle w:val="Paragrafi"/>
        <w:rPr>
          <w:rFonts w:eastAsia="Calibri"/>
          <w:lang w:val="sq-AL"/>
        </w:rPr>
      </w:pPr>
      <w:r w:rsidRPr="00550190">
        <w:rPr>
          <w:lang w:val="sq-AL"/>
        </w:rPr>
        <w:t xml:space="preserve">- KMSHC-ja, </w:t>
      </w:r>
      <w:r w:rsidRPr="00550190">
        <w:rPr>
          <w:rFonts w:eastAsia="Calibri"/>
          <w:lang w:val="sq-AL"/>
        </w:rPr>
        <w:t xml:space="preserve">duke pasur në konsideratë edhe rezolutën e Kuvendit të Shqipërisë </w:t>
      </w:r>
      <w:r w:rsidRPr="00550190">
        <w:rPr>
          <w:rFonts w:eastAsia="Calibri"/>
          <w:iCs/>
          <w:lang w:val="sq-AL"/>
        </w:rPr>
        <w:t>“Për vlerësimin e veprimtarisë së institucionit të Komisionerit për Mbikëqyrjen e Shërbimit Civil për vitin 2014”</w:t>
      </w:r>
      <w:r w:rsidRPr="00550190">
        <w:rPr>
          <w:rFonts w:eastAsia="Calibri"/>
          <w:lang w:val="sq-AL"/>
        </w:rPr>
        <w:t>, ka vendosur kontakte dhe ka nisur bashkëpunimin me institucione homologe/“</w:t>
      </w:r>
      <w:r w:rsidRPr="00550190">
        <w:rPr>
          <w:rFonts w:eastAsia="Calibri"/>
          <w:i/>
          <w:lang w:val="sq-AL"/>
        </w:rPr>
        <w:t>quasi”</w:t>
      </w:r>
      <w:r w:rsidRPr="00550190">
        <w:rPr>
          <w:rFonts w:eastAsia="Calibri"/>
          <w:lang w:val="sq-AL"/>
        </w:rPr>
        <w:t xml:space="preserve"> homologe, apo organizata ndërkombëtare, në rajon dhe më gjerë, të cilat operojnë në fushën e administratës publike.</w:t>
      </w:r>
    </w:p>
    <w:p w:rsidR="00C20E76" w:rsidRPr="00550190" w:rsidRDefault="00C20E76" w:rsidP="00C20E76">
      <w:pPr>
        <w:pStyle w:val="Paragrafi"/>
        <w:rPr>
          <w:rFonts w:eastAsia="Calibri"/>
          <w:lang w:val="sq-AL"/>
        </w:rPr>
      </w:pPr>
      <w:r w:rsidRPr="00550190">
        <w:rPr>
          <w:rFonts w:eastAsia="Calibri"/>
          <w:lang w:val="sq-AL"/>
        </w:rPr>
        <w:t>- KMSHC-ja ka bërë publike në faqen e saj zyrtare të internetit çdo vendimmarrje të këtij institucioni, në përmbushje të kompetencave që i ka ngarkuar ligji, duke zbatuar programin e transparencës dhe informimit të publikut.</w:t>
      </w:r>
    </w:p>
    <w:p w:rsidR="00C20E76" w:rsidRPr="00550190" w:rsidRDefault="00C20E76" w:rsidP="00C20E76">
      <w:pPr>
        <w:pStyle w:val="Paragrafi"/>
        <w:rPr>
          <w:b/>
          <w:lang w:val="sq-AL"/>
        </w:rPr>
      </w:pPr>
      <w:r w:rsidRPr="00550190">
        <w:rPr>
          <w:b/>
          <w:lang w:val="sq-AL"/>
        </w:rPr>
        <w:t xml:space="preserve">Për vitin 2016, Kuvendi i Shqipërisë kërkon nga Komisioneri për Mbikëqyrjen e Shërbimit Cvil: </w:t>
      </w:r>
    </w:p>
    <w:p w:rsidR="00C20E76" w:rsidRPr="00550190" w:rsidRDefault="00C20E76" w:rsidP="00C20E76">
      <w:pPr>
        <w:pStyle w:val="Paragrafi"/>
        <w:rPr>
          <w:lang w:val="sq-AL" w:eastAsia="sq-AL"/>
        </w:rPr>
      </w:pPr>
      <w:r w:rsidRPr="00550190">
        <w:rPr>
          <w:lang w:val="sq-AL" w:eastAsia="sq-AL"/>
        </w:rPr>
        <w:t>1. Të vazhdojë të përmbushë misionin e tij ligjor për garantimin e zbatimit të ligjit nr. 152/2013, “Për nëpunësin civil”, të ndryshuar, në administrimin e shërbimit civil në institucionet e administratës shtetërore, institu</w:t>
      </w:r>
      <w:r>
        <w:rPr>
          <w:lang w:val="sq-AL" w:eastAsia="sq-AL"/>
        </w:rPr>
        <w:t>-</w:t>
      </w:r>
      <w:r w:rsidRPr="00550190">
        <w:rPr>
          <w:lang w:val="sq-AL" w:eastAsia="sq-AL"/>
        </w:rPr>
        <w:t xml:space="preserve">cionet e pavarura dhe njësitë e qeverisjes vendore, me qëllim krijimin e një shërbimi civil të qëndrueshëm, profesional, të bazuar në meritë, integritet, moral dhe paanësi politike, duke pasur </w:t>
      </w:r>
      <w:r w:rsidRPr="00550190">
        <w:rPr>
          <w:lang w:val="sq-AL"/>
        </w:rPr>
        <w:t>në vëmendje edhe rekomandimet e Raport</w:t>
      </w:r>
      <w:r>
        <w:rPr>
          <w:lang w:val="sq-AL"/>
        </w:rPr>
        <w:t>-</w:t>
      </w:r>
      <w:r w:rsidRPr="00550190">
        <w:rPr>
          <w:lang w:val="sq-AL"/>
        </w:rPr>
        <w:t>progresit të BE-së për vitin 2015</w:t>
      </w:r>
      <w:r w:rsidRPr="00550190">
        <w:rPr>
          <w:lang w:val="sq-AL" w:eastAsia="sq-AL"/>
        </w:rPr>
        <w:t>.</w:t>
      </w:r>
    </w:p>
    <w:p w:rsidR="00C20E76" w:rsidRPr="00550190" w:rsidRDefault="00C20E76" w:rsidP="00C20E76">
      <w:pPr>
        <w:pStyle w:val="Paragrafi"/>
        <w:rPr>
          <w:lang w:val="sq-AL" w:eastAsia="sq-AL"/>
        </w:rPr>
      </w:pPr>
      <w:r w:rsidRPr="00550190">
        <w:rPr>
          <w:lang w:val="sq-AL" w:eastAsia="sq-AL"/>
        </w:rPr>
        <w:t>2. Të planifikojë me efektivitet numrin e mbikëqyrjeve/inspektimeve të përgjithshme ose tematike në institucionet që përfshihen në fushën e veprimit të ligjit nr. 152/2013, “Për nëpunësin civil”, të ndryshuar, duke u kujdesur që të përfshihen në to të gjitha institucionet që janë pjesë e sistemit të shërbimit civil, me qëllim që të sigurohet një mbulim sa më i gjerë i tyre dhe një kontroll sa më i madh, në lidhje me situatën e ligjshmërisë në administrimin e shërbimit civil.</w:t>
      </w:r>
    </w:p>
    <w:p w:rsidR="00C20E76" w:rsidRPr="00550190" w:rsidRDefault="00C20E76" w:rsidP="00C20E76">
      <w:pPr>
        <w:pStyle w:val="Paragrafi"/>
        <w:rPr>
          <w:strike/>
          <w:lang w:val="sq-AL" w:eastAsia="sq-AL"/>
        </w:rPr>
      </w:pPr>
      <w:r w:rsidRPr="00550190">
        <w:rPr>
          <w:lang w:val="sq-AL" w:eastAsia="sq-AL"/>
        </w:rPr>
        <w:t>3. Të vijojë procesin e nisur të mbikëqyrjes orientuese pranë DAP-it, në lidhje me  rekrutimet e reja në nivelin ekzekutiv dhe trupën e lartë drejtuese, duke e zgjeruar më tej monitorimin edhe në drejtim të zhvillimit të sistemit të karrierës, që përfaqësohet me ngritjen në detyrë dhe lëvizjen paralele, me qëllim që të sigurohet transparenca e procesit dhe zbatimi i procedurave ligjore, të cilat rrisin besimin e publikut e, për pasojë, nxisin pjesëmarrje të gjerë edhe rritjen e nivelit të cilësisë për prurjet e reja.</w:t>
      </w:r>
    </w:p>
    <w:p w:rsidR="00C20E76" w:rsidRPr="00550190" w:rsidRDefault="00C20E76" w:rsidP="00C20E76">
      <w:pPr>
        <w:pStyle w:val="Paragrafi"/>
        <w:rPr>
          <w:lang w:val="sq-AL" w:eastAsia="sq-AL"/>
        </w:rPr>
      </w:pPr>
      <w:r w:rsidRPr="00550190">
        <w:rPr>
          <w:lang w:val="sq-AL" w:eastAsia="sq-AL"/>
        </w:rPr>
        <w:t>4. Mbikëqyrja orientuese në fushën e rekrutimit të përfshijë edhe institucionet e administratës vendore, me qëllim që të mundë</w:t>
      </w:r>
      <w:r>
        <w:rPr>
          <w:lang w:val="sq-AL" w:eastAsia="sq-AL"/>
        </w:rPr>
        <w:t>-</w:t>
      </w:r>
      <w:r w:rsidRPr="00550190">
        <w:rPr>
          <w:lang w:val="sq-AL" w:eastAsia="sq-AL"/>
        </w:rPr>
        <w:t>sohet eliminimi i parregullsive të konstatuara dhe të përafrohen standardet e procesit me ato të aplikuara nga Departamenti i Administratës Publike.</w:t>
      </w:r>
    </w:p>
    <w:p w:rsidR="00C20E76" w:rsidRPr="00550190" w:rsidRDefault="00C20E76" w:rsidP="00C20E76">
      <w:pPr>
        <w:pStyle w:val="Paragrafi"/>
        <w:rPr>
          <w:lang w:val="sq-AL" w:eastAsia="sq-AL"/>
        </w:rPr>
      </w:pPr>
      <w:r w:rsidRPr="00550190">
        <w:rPr>
          <w:lang w:val="sq-AL" w:eastAsia="sq-AL"/>
        </w:rPr>
        <w:t xml:space="preserve">5. KMSHC-ja duhet të gjejë mjetet e duhura për të nxitur administratën vendore, për të bashkëpunuar ngushtë me Departamentin e Administratës Publike, në drejtim të mundësimit të përdorimit të aspekteve të veçanta të sistemit të rekrutimit, të tilla si banka elektronike e pyetjeve, tashmë të krijuar prej DAP-it, të përdorë listën e ekspertëve të konkurrimit, me pedagogë të fushës, të mundësohet punësimi i kandidatëve të regjistruar në listën e kandidatëve fitues të DAP-it, të cilët nuk mund të emërohen pas konkurrimit, për arsye të ndryshme, si dhe në aspekte të tjera, ku është e mundur. </w:t>
      </w:r>
    </w:p>
    <w:p w:rsidR="00C20E76" w:rsidRPr="008F7D41" w:rsidRDefault="00C20E76" w:rsidP="00C20E76">
      <w:pPr>
        <w:pStyle w:val="Paragrafi"/>
        <w:rPr>
          <w:spacing w:val="-4"/>
          <w:lang w:val="sq-AL" w:eastAsia="sq-AL"/>
        </w:rPr>
      </w:pPr>
      <w:r w:rsidRPr="008F7D41">
        <w:rPr>
          <w:spacing w:val="-4"/>
          <w:lang w:val="sq-AL" w:eastAsia="sq-AL"/>
        </w:rPr>
        <w:t>6. Të vijojë praktikën e verifikimit dhe më tej, të hetimit administrativ, në lidhje me  informacionet për shkelje të ligjit, të cilat i adresohen KMSHC-së nga nëpunës civilë, si dhe nga të gjitha burimet e tjera, të tilla, si mediet, apo qytetarët e interesuar për miradministrimin e shërbimit civil.</w:t>
      </w:r>
    </w:p>
    <w:p w:rsidR="00C20E76" w:rsidRPr="008F7D41" w:rsidRDefault="00C20E76" w:rsidP="00C20E76">
      <w:pPr>
        <w:pStyle w:val="Paragrafi"/>
        <w:rPr>
          <w:spacing w:val="-4"/>
          <w:lang w:val="sq-AL" w:eastAsia="sq-AL"/>
        </w:rPr>
      </w:pPr>
      <w:r w:rsidRPr="008F7D41">
        <w:rPr>
          <w:spacing w:val="-4"/>
          <w:lang w:val="sq-AL" w:eastAsia="sq-AL"/>
        </w:rPr>
        <w:t xml:space="preserve">7. Të vijojë puna me përmbylljen e procesit të mbikëqyrjes, nëpërmjet verifikimit të zbatimit të vendimeve paralajmëruese, nga subjektet që i janë nënshtruar procesit të kontrollit kryesisht, ose të planifikuar, si dhe të rasteve, kur është vepruar pas indicieve të marra prej </w:t>
      </w:r>
      <w:r w:rsidRPr="008F7D41">
        <w:rPr>
          <w:strike/>
          <w:spacing w:val="-4"/>
          <w:lang w:val="sq-AL" w:eastAsia="sq-AL"/>
        </w:rPr>
        <w:t>i</w:t>
      </w:r>
      <w:r w:rsidRPr="008F7D41">
        <w:rPr>
          <w:spacing w:val="-4"/>
          <w:lang w:val="sq-AL" w:eastAsia="sq-AL"/>
        </w:rPr>
        <w:t>nformacioneve për parregullsi në fushën e administrimit të shërbimit civil dhe, nëse është e nevojshme, të përdorë të gjitha mjetet ligjore për të siguruar zbatimin e tyre.</w:t>
      </w:r>
    </w:p>
    <w:p w:rsidR="00C20E76" w:rsidRPr="008F7D41" w:rsidRDefault="00C20E76" w:rsidP="00C20E76">
      <w:pPr>
        <w:pStyle w:val="Paragrafi"/>
        <w:rPr>
          <w:spacing w:val="-4"/>
          <w:lang w:val="sq-AL" w:eastAsia="sq-AL"/>
        </w:rPr>
      </w:pPr>
      <w:r w:rsidRPr="008F7D41">
        <w:rPr>
          <w:spacing w:val="-4"/>
          <w:lang w:val="sq-AL" w:eastAsia="sq-AL"/>
        </w:rPr>
        <w:t xml:space="preserve">8. Të vijojë t’i ofrojë mbështetje dhe asistencë teknike njësive të administrimit të burimeve njerëzore, në të gjithë sistemin e shërbimit civil, për të rritur kapacitetet e tyre dhe për të sjellë në vëmendjen e </w:t>
      </w:r>
      <w:r w:rsidRPr="008F7D41">
        <w:rPr>
          <w:spacing w:val="-4"/>
          <w:lang w:val="sq-AL" w:eastAsia="sq-AL"/>
        </w:rPr>
        <w:lastRenderedPageBreak/>
        <w:t>drejtuesve të institucionit rëndësinë thelbësore që ka miradministrimi i burimeve njerëzore në arritjen e objektivave të tyre, drejt modernizimit të shërbimit ndaj qytetarëve dhe rritjen e cilësisë së tij.</w:t>
      </w:r>
    </w:p>
    <w:p w:rsidR="00C20E76" w:rsidRPr="008F7D41" w:rsidRDefault="00C20E76" w:rsidP="00C20E76">
      <w:pPr>
        <w:pStyle w:val="Paragrafi"/>
        <w:rPr>
          <w:spacing w:val="-4"/>
          <w:lang w:val="sq-AL" w:eastAsia="sq-AL"/>
        </w:rPr>
      </w:pPr>
      <w:r w:rsidRPr="008F7D41">
        <w:rPr>
          <w:spacing w:val="-4"/>
          <w:lang w:val="sq-AL" w:eastAsia="sq-AL"/>
        </w:rPr>
        <w:t xml:space="preserve">9. Në kushtet e përgatitjes së strukturave definitive të institucioneve të riformatuara të administratës vendore, në vijim të aplikimit të reformës territoriale, për të siguruar një administrim të mirë të burimeve njerëzore në këtë rast, në zbatim të ligjit për nëpunësin civil, Komisioneri duhet të luajë një rol aktiv për të ndihmuar në rritjen e nivelit të bashkëpunimit midis të gjitha institucioneve, në pjesën që ka të bëjë me shërbimin civil, duke nisur me ato qendrore shtetërore, të cilat orientojnë reformën, si dhe agjencitë e krijuara për të asistuar reformën. </w:t>
      </w:r>
    </w:p>
    <w:p w:rsidR="00C20E76" w:rsidRPr="00550190" w:rsidRDefault="00C20E76" w:rsidP="00C20E76">
      <w:pPr>
        <w:pStyle w:val="Paragrafi"/>
        <w:rPr>
          <w:lang w:val="sq-AL" w:eastAsia="sq-AL"/>
        </w:rPr>
      </w:pPr>
      <w:r w:rsidRPr="00550190">
        <w:rPr>
          <w:rFonts w:eastAsia="Calibri"/>
          <w:lang w:val="sq-AL" w:eastAsia="sq-AL"/>
        </w:rPr>
        <w:t xml:space="preserve">10. Për të realizuar rolin e tij si mbikëqyrës i funksionimit të sistemit të shërbimit civil dhe në kuadër të rritjes së kapaciteteve institucionale, të mundësojë krijimin e një sistemi të mbikëqyrjes dixhitale efikas, dinamik, që ndjek në kohë reale çdo ndryshim ose lëvizje, çdo vlerësim ose procedim disiplinor, me qëllim </w:t>
      </w:r>
      <w:r w:rsidRPr="00550190">
        <w:rPr>
          <w:shd w:val="clear" w:color="auto" w:fill="FFFFFF"/>
          <w:lang w:val="sq-AL"/>
        </w:rPr>
        <w:t>parandalimin e shkeljeve dhe pakësimin e kostove sociale dhe financiare në Buxhetin e Shtetit, të cilat janë rezultat i zbatimit të gabuar të ligjit.</w:t>
      </w:r>
    </w:p>
    <w:p w:rsidR="00C20E76" w:rsidRPr="00550190" w:rsidRDefault="00C20E76" w:rsidP="00C20E76">
      <w:pPr>
        <w:pStyle w:val="Paragrafi"/>
        <w:rPr>
          <w:lang w:val="sq-AL" w:eastAsia="sq-AL"/>
        </w:rPr>
      </w:pPr>
      <w:r w:rsidRPr="00550190">
        <w:rPr>
          <w:lang w:val="sq-AL" w:eastAsia="sq-AL"/>
        </w:rPr>
        <w:t xml:space="preserve">11. Të zgjerojë kontaktet dhe të rrisë bashkëpunimin me institucione të ngjashme në rajon dhe më gjerë, në mënyrë që të përfitojë sa më shumë nga përvoja e tyre, në funksion të përmbushjes së misionit të tij dhe arritjes së standardeve evropiane. </w:t>
      </w:r>
    </w:p>
    <w:p w:rsidR="00C20E76" w:rsidRPr="00550190" w:rsidRDefault="00C20E76" w:rsidP="00C20E76">
      <w:pPr>
        <w:pStyle w:val="Paragrafi"/>
        <w:rPr>
          <w:lang w:val="sq-AL" w:eastAsia="sq-AL"/>
        </w:rPr>
      </w:pPr>
      <w:r w:rsidRPr="00550190">
        <w:rPr>
          <w:lang w:val="sq-AL" w:eastAsia="sq-AL"/>
        </w:rPr>
        <w:t xml:space="preserve">12. T’i propozojë Kuvendit ndërhyrje ligjore, nëse gjatë veprimtarisë së tij konstaton se </w:t>
      </w:r>
      <w:r w:rsidRPr="00550190">
        <w:rPr>
          <w:lang w:val="sq-AL"/>
        </w:rPr>
        <w:t>ligji nr. 152/2013, “Për nëpunësin civil”, i ndryshuar, ka nevojë për ndryshime.</w:t>
      </w:r>
    </w:p>
    <w:p w:rsidR="00C20E76" w:rsidRPr="00DB65AF" w:rsidRDefault="00C20E76" w:rsidP="00C20E76">
      <w:pPr>
        <w:pStyle w:val="Hapesira7"/>
        <w:rPr>
          <w:sz w:val="6"/>
          <w:lang w:val="sq-AL" w:eastAsia="sq-AL"/>
        </w:rPr>
      </w:pPr>
    </w:p>
    <w:p w:rsidR="00C20E76" w:rsidRPr="00550190" w:rsidRDefault="00C20E76" w:rsidP="00C20E76">
      <w:pPr>
        <w:pStyle w:val="Paragrafi"/>
        <w:rPr>
          <w:lang w:val="sq-AL"/>
        </w:rPr>
      </w:pPr>
      <w:r w:rsidRPr="00550190">
        <w:rPr>
          <w:lang w:val="sq-AL"/>
        </w:rPr>
        <w:t>Miratuar në datën 28.4.2016</w:t>
      </w:r>
    </w:p>
    <w:p w:rsidR="00C20E76" w:rsidRPr="009738D7" w:rsidRDefault="00C20E76" w:rsidP="00C20E76">
      <w:pPr>
        <w:pStyle w:val="Hapesira7"/>
        <w:rPr>
          <w:sz w:val="8"/>
          <w:lang w:val="sq-AL"/>
        </w:rPr>
      </w:pPr>
    </w:p>
    <w:p w:rsidR="00C20E76" w:rsidRPr="00550190" w:rsidRDefault="00C20E76" w:rsidP="00C20E76">
      <w:pPr>
        <w:pStyle w:val="Autoriteti"/>
        <w:rPr>
          <w:lang w:val="sq-AL"/>
        </w:rPr>
      </w:pPr>
      <w:r w:rsidRPr="00550190">
        <w:rPr>
          <w:lang w:val="sq-AL"/>
        </w:rPr>
        <w:t>KRYETARI</w:t>
      </w:r>
    </w:p>
    <w:p w:rsidR="00C20E76" w:rsidRPr="00550190" w:rsidRDefault="00C20E76" w:rsidP="00C20E76">
      <w:pPr>
        <w:pStyle w:val="AutoritetiEmer"/>
        <w:rPr>
          <w:lang w:val="sq-AL"/>
        </w:rPr>
      </w:pPr>
      <w:r w:rsidRPr="00550190">
        <w:rPr>
          <w:lang w:val="sq-AL"/>
        </w:rPr>
        <w:t>Ilir Meta</w:t>
      </w:r>
    </w:p>
    <w:p w:rsidR="00D04BBC" w:rsidRDefault="00D04BBC">
      <w:bookmarkStart w:id="0" w:name="_GoBack"/>
      <w:bookmarkEnd w:id="0"/>
    </w:p>
    <w:sectPr w:rsidR="00D04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E76"/>
    <w:rsid w:val="00C20E76"/>
    <w:rsid w:val="00D0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0E7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C20E7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0E76"/>
    <w:rPr>
      <w:rFonts w:ascii="Garamond" w:eastAsia="MS Mincho" w:hAnsi="Garamond" w:cs="CG Times"/>
      <w:sz w:val="24"/>
    </w:rPr>
  </w:style>
  <w:style w:type="character" w:customStyle="1" w:styleId="AktiChar">
    <w:name w:val="Akti Char"/>
    <w:basedOn w:val="DefaultParagraphFont"/>
    <w:link w:val="Akti"/>
    <w:rsid w:val="00C20E76"/>
    <w:rPr>
      <w:rFonts w:ascii="Garamond" w:eastAsia="MS Mincho" w:hAnsi="Garamond" w:cs="CG Times"/>
      <w:b/>
      <w:bCs/>
      <w:caps/>
      <w:color w:val="000000"/>
      <w:sz w:val="24"/>
      <w:lang w:val="en-GB"/>
    </w:rPr>
  </w:style>
  <w:style w:type="paragraph" w:customStyle="1" w:styleId="Autoriteti">
    <w:name w:val="Autoriteti"/>
    <w:next w:val="Normal"/>
    <w:link w:val="AutoritetiChar"/>
    <w:rsid w:val="00C20E7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0E7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0E76"/>
    <w:rPr>
      <w:rFonts w:ascii="Garamond" w:eastAsia="MS Mincho" w:hAnsi="Garamond" w:cs="CG Times"/>
      <w:caps/>
      <w:sz w:val="24"/>
      <w:lang w:val="en-GB"/>
    </w:rPr>
  </w:style>
  <w:style w:type="character" w:customStyle="1" w:styleId="AutoritetiEmerChar">
    <w:name w:val="Autoriteti_Emer Char"/>
    <w:link w:val="AutoritetiEmer"/>
    <w:locked/>
    <w:rsid w:val="00C20E76"/>
    <w:rPr>
      <w:rFonts w:ascii="Garamond" w:eastAsia="MS Mincho" w:hAnsi="Garamond" w:cs="Times New Roman"/>
      <w:b/>
      <w:bCs/>
      <w:sz w:val="24"/>
      <w:lang w:val="en-GB"/>
    </w:rPr>
  </w:style>
  <w:style w:type="paragraph" w:customStyle="1" w:styleId="Hapesira7">
    <w:name w:val="Hapesira 7"/>
    <w:basedOn w:val="Paragrafi"/>
    <w:qFormat/>
    <w:rsid w:val="00C20E7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0E7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C20E7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0E76"/>
    <w:rPr>
      <w:rFonts w:ascii="Garamond" w:eastAsia="MS Mincho" w:hAnsi="Garamond" w:cs="CG Times"/>
      <w:sz w:val="24"/>
    </w:rPr>
  </w:style>
  <w:style w:type="character" w:customStyle="1" w:styleId="AktiChar">
    <w:name w:val="Akti Char"/>
    <w:basedOn w:val="DefaultParagraphFont"/>
    <w:link w:val="Akti"/>
    <w:rsid w:val="00C20E76"/>
    <w:rPr>
      <w:rFonts w:ascii="Garamond" w:eastAsia="MS Mincho" w:hAnsi="Garamond" w:cs="CG Times"/>
      <w:b/>
      <w:bCs/>
      <w:caps/>
      <w:color w:val="000000"/>
      <w:sz w:val="24"/>
      <w:lang w:val="en-GB"/>
    </w:rPr>
  </w:style>
  <w:style w:type="paragraph" w:customStyle="1" w:styleId="Autoriteti">
    <w:name w:val="Autoriteti"/>
    <w:next w:val="Normal"/>
    <w:link w:val="AutoritetiChar"/>
    <w:rsid w:val="00C20E7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0E7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0E76"/>
    <w:rPr>
      <w:rFonts w:ascii="Garamond" w:eastAsia="MS Mincho" w:hAnsi="Garamond" w:cs="CG Times"/>
      <w:caps/>
      <w:sz w:val="24"/>
      <w:lang w:val="en-GB"/>
    </w:rPr>
  </w:style>
  <w:style w:type="character" w:customStyle="1" w:styleId="AutoritetiEmerChar">
    <w:name w:val="Autoriteti_Emer Char"/>
    <w:link w:val="AutoritetiEmer"/>
    <w:locked/>
    <w:rsid w:val="00C20E76"/>
    <w:rPr>
      <w:rFonts w:ascii="Garamond" w:eastAsia="MS Mincho" w:hAnsi="Garamond" w:cs="Times New Roman"/>
      <w:b/>
      <w:bCs/>
      <w:sz w:val="24"/>
      <w:lang w:val="en-GB"/>
    </w:rPr>
  </w:style>
  <w:style w:type="paragraph" w:customStyle="1" w:styleId="Hapesira7">
    <w:name w:val="Hapesira 7"/>
    <w:basedOn w:val="Paragrafi"/>
    <w:qFormat/>
    <w:rsid w:val="00C20E7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2018-01-18T09:31:00Z</dcterms:created>
  <dcterms:modified xsi:type="dcterms:W3CDTF">2018-01-18T09:31:00Z</dcterms:modified>
</cp:coreProperties>
</file>