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522" w:rsidRDefault="00BA2522" w:rsidP="00BA2522">
      <w:pPr>
        <w:pStyle w:val="Akti"/>
        <w:ind w:firstLine="284"/>
        <w:rPr>
          <w:color w:val="auto"/>
          <w:szCs w:val="24"/>
          <w:lang w:val="sq-AL"/>
        </w:rPr>
      </w:pPr>
      <w:bookmarkStart w:id="0" w:name="_Toc512862799"/>
      <w:r>
        <w:rPr>
          <w:color w:val="auto"/>
          <w:szCs w:val="24"/>
          <w:lang w:val="sq-AL"/>
        </w:rPr>
        <w:t>REZOLUTË</w:t>
      </w:r>
      <w:bookmarkEnd w:id="0"/>
      <w:r>
        <w:rPr>
          <w:color w:val="auto"/>
          <w:szCs w:val="24"/>
          <w:lang w:val="sq-AL"/>
        </w:rPr>
        <w:t xml:space="preserve"> </w:t>
      </w:r>
    </w:p>
    <w:p w:rsidR="00BA2522" w:rsidRDefault="00BA2522" w:rsidP="00BA2522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 xml:space="preserve">PËR VLERËSIMIN E VEPRIMTARISË SË KOMISIONERIT PËR MBROJTJEN NGA DISKRIMINIMI (KMD) </w:t>
      </w:r>
    </w:p>
    <w:p w:rsidR="00BA2522" w:rsidRDefault="00BA2522" w:rsidP="00BA2522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PËR VITIN 2017</w:t>
      </w:r>
    </w:p>
    <w:p w:rsidR="00BA2522" w:rsidRDefault="00BA2522" w:rsidP="00BA2522">
      <w:pPr>
        <w:pStyle w:val="Hapesira7"/>
        <w:rPr>
          <w:lang w:val="sq-AL"/>
        </w:rPr>
      </w:pPr>
    </w:p>
    <w:p w:rsidR="00BA2522" w:rsidRDefault="00BA2522" w:rsidP="00BA2522">
      <w:pPr>
        <w:pStyle w:val="Paragrafi"/>
        <w:rPr>
          <w:b/>
          <w:spacing w:val="-4"/>
          <w:szCs w:val="24"/>
          <w:lang w:val="sq-AL"/>
        </w:rPr>
      </w:pPr>
      <w:r>
        <w:rPr>
          <w:b/>
          <w:spacing w:val="-4"/>
          <w:szCs w:val="24"/>
          <w:lang w:val="sq-AL"/>
        </w:rPr>
        <w:tab/>
        <w:t xml:space="preserve">Pas shqyrtimit të raportit të Komisionerit për Mbrojtjen nga Diskriminimi, mbi veprimtarinë e vitit 2017, Kuvendi i Shqipërisë: </w:t>
      </w:r>
    </w:p>
    <w:p w:rsidR="00BA2522" w:rsidRDefault="00BA2522" w:rsidP="00BA2522">
      <w:pPr>
        <w:pStyle w:val="ListParagraph"/>
        <w:tabs>
          <w:tab w:val="left" w:pos="284"/>
        </w:tabs>
        <w:suppressAutoHyphens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pacing w:val="-4"/>
          <w:sz w:val="24"/>
          <w:szCs w:val="24"/>
          <w:lang w:val="sq-AL"/>
        </w:rPr>
        <w:t>- Duke vlerësuar se Komisioneri për Mbrojtjen nga Diskriminimi është një institucion i pavarur që siguron mbrojtjen efektive nga diskriminimi dhe nga çdo formë sjelljeje që nxit diskriminimin dhe se ky institucion ka një rol të veçantë në promovimin e parimit të barazisë  dhe mosdiskriminimit në vend;</w:t>
      </w:r>
    </w:p>
    <w:p w:rsidR="00BA2522" w:rsidRDefault="00BA2522" w:rsidP="00BA2522">
      <w:pPr>
        <w:pStyle w:val="ListParagraph"/>
        <w:suppressAutoHyphens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ab/>
        <w:t>- Duke inkurajuar dhe mbështetur veprimtarinë e Komisionerit për Mbrojtjen nga Diskriminimi, me qëllim që të garantojë në</w:t>
      </w:r>
      <w:r>
        <w:rPr>
          <w:rFonts w:ascii="Garamond" w:hAnsi="Garamond"/>
          <w:sz w:val="24"/>
          <w:szCs w:val="24"/>
          <w:lang w:val="sq-AL"/>
        </w:rPr>
        <w:t xml:space="preserve"> mënyrë efektive ndalimin e diskriminimit në vend, si dhe mbrojtjen dhe promovimin e të drejtave dhe lirive të njeriut, në veçanti të grupeve të marxhinalizuara në vend;</w:t>
      </w:r>
    </w:p>
    <w:p w:rsidR="00BA2522" w:rsidRDefault="00BA2522" w:rsidP="00BA2522">
      <w:pPr>
        <w:pStyle w:val="ListParagraph"/>
        <w:suppressAutoHyphens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 Duke vlerësuar rëndësinë që ka zbatimi i rezolutave të Kuvendit të Shqipërisë për veprimtarinë e Komisionerit për Mbrojtjen nga Diskriminimi;</w:t>
      </w:r>
    </w:p>
    <w:p w:rsidR="00BA2522" w:rsidRDefault="00BA2522" w:rsidP="00BA2522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ab/>
        <w:t xml:space="preserve">Kuvendi i Shqipërisë </w:t>
      </w:r>
      <w:r>
        <w:rPr>
          <w:rFonts w:ascii="Garamond" w:hAnsi="Garamond"/>
          <w:b/>
          <w:sz w:val="24"/>
          <w:szCs w:val="24"/>
          <w:lang w:val="sq-AL"/>
        </w:rPr>
        <w:t xml:space="preserve">konstaton se gjatë vitit 2017:  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  <w:t>- Edhe pse ka një rritje të numrit të ankesave të regjistruara pranë KMD-së, në raport me vitin e kaluar, numri i ankesave për shkak të gjinisë, aftësisë së kufizuar, orientimit seksual dhe identitetit gjinor është ende i ulët.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  <w:t>- KMD-ja duhet të luante një rol më proaktiv në fillimin e hetimeve administrative të nisura kryesisht.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  <w:t>- KMD-ja ka vijuar ndërgjegjësimin dhe informimin e shoqërisë në disa qytete të vendit përmes sesioneve informuese mbi zbatimin e ligjit për mbrojtjen nga diskriminimi.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  <w:t>- KMD-ja ka propozuar disa rekomandime legjislative, me qëllim përafrimin e legjislacionit ekzistues dhe miratimin e legjislacionit të ri me parashikimet e ligjit “Për mbrojtjen nga diskriminimi”, si dhe me aktet ndërkombëtare të ratifikuara nga Shqipëria në këtë fushë.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  <w:t>- Numri i vendimeve me konstatim diskriminimi dhe numri i rekomandimeve të dhëna nga Komisioneri për institucionet publike dhe subjektet private është</w:t>
      </w:r>
      <w:r>
        <w:rPr>
          <w:rFonts w:ascii="Garamond" w:hAnsi="Garamond"/>
          <w:b/>
          <w:lang w:val="sq-AL"/>
        </w:rPr>
        <w:t xml:space="preserve"> </w:t>
      </w:r>
      <w:r>
        <w:rPr>
          <w:rFonts w:ascii="Garamond" w:hAnsi="Garamond"/>
          <w:lang w:val="sq-AL"/>
        </w:rPr>
        <w:t xml:space="preserve">i ulët në raport me situatën e diskriminimit në Shqipëri, paraqitur  në raportin vjetor nga Komisioneri. 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  <w:t xml:space="preserve">- Në kuadër të zbatimit të projektit IPA të BE - KE-së, u realizuan komponentë të projektit si: hapja e 3 zyrave rajonale të KMD-së; hartimi i strategjisë së veprimtarisë së KMD-së; përmirësimi i procedurave të brendshme nëpërmjet rishikimit të rregullores së KMD-së; ndërtimi i një </w:t>
      </w:r>
      <w:r>
        <w:rPr>
          <w:rFonts w:ascii="Garamond" w:hAnsi="Garamond"/>
          <w:i/>
          <w:lang w:val="sq-AL"/>
        </w:rPr>
        <w:t>database</w:t>
      </w:r>
      <w:r>
        <w:rPr>
          <w:rFonts w:ascii="Garamond" w:hAnsi="Garamond"/>
          <w:lang w:val="sq-AL"/>
        </w:rPr>
        <w:t xml:space="preserve"> elektronike për çështjet; analiza dhe hartimi i rekomandimeve për përmirësimin e ligjit “Për mbrojtjen nga diskriminimi”.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  <w:t>- Ka hartuar, publikuar dhe shpërndarë materiale ndërgjegjësuese mbi ligjin për mbrojtjen nga diskriminimi në fushën e arsimit, punësimit dhe shërbimeve.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  <w:t xml:space="preserve">-  Afatet ligjore të hetimit dhe shqyrtimit të ankesave, jo në të gjitha rastet janë zbatuar. 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  <w:t>- Edhe pse janë ndërmarrë veprimtari të shumta në lidhje me monitorimin e zbatimit të ligjit për mbrojtjen nga diskriminimi në fushën e punësimit në institucionet publike dhe në sektorin privat, nuk është paraqitur një raport i detajuar mbi këto çështje.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  <w:t>- KMD-ja nuk ka përfunduar realizimin e monitorimit të aksesueshmërisë së personave me aftësi të kufizuar në fushën e të mirave dhe shërbimeve, arsimit dhe punësimit.</w:t>
      </w:r>
    </w:p>
    <w:p w:rsidR="00BA2522" w:rsidRDefault="00BA2522" w:rsidP="00BA252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ab/>
        <w:t>Kuvendi i kërkon Komisionerit për Mbrojtjen nga Diskriminimi për vitin 2018 fokusimin në këto drejtime:</w:t>
      </w:r>
    </w:p>
    <w:p w:rsidR="00BA2522" w:rsidRDefault="00BA2522" w:rsidP="00BA2522">
      <w:pPr>
        <w:suppressAutoHyphens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 Të ketë prioritet zbatimin e rekomandimeve të rezolutës së Kuvendit për vitin 2017.</w:t>
      </w:r>
    </w:p>
    <w:p w:rsidR="00BA2522" w:rsidRDefault="00BA2522" w:rsidP="00BA2522">
      <w:pPr>
        <w:suppressAutoHyphens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 Të bëjë përpjekje të thelluara për zbatimin efektiv të ligjit “Për mbrojtjen nga diskriminimi”, nëpërmjet zgjerimit të grupeve përfituese, rritjes së numrit të rekomandimeve drejtuar institucioneve publike dhe sektorit privat.</w:t>
      </w:r>
    </w:p>
    <w:p w:rsidR="00BA2522" w:rsidRDefault="00BA2522" w:rsidP="00BA2522">
      <w:pPr>
        <w:suppressAutoHyphens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ab/>
        <w:t>- Të ketë rol proaktiv në evidentimin e rasteve të diskriminimit, duke rritur numrin e çështjeve të nisura kryesisht.</w:t>
      </w:r>
    </w:p>
    <w:p w:rsidR="00BA2522" w:rsidRDefault="00BA2522" w:rsidP="00BA2522">
      <w:pPr>
        <w:suppressAutoHyphens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 Të vijojë përpjekjet për konsolidimin e mëtejshëm të rolit të tij, lidhur me rastet e paraqitura në sistemin gjyqësor, për zgjerimin e grupeve përfituese, në përmbushje të qëllimit dhe objektit të ligjit, duke pasur në vëmendje reformën në sistemin e drejtësisë.</w:t>
      </w:r>
    </w:p>
    <w:p w:rsidR="00BA2522" w:rsidRDefault="00BA2522" w:rsidP="00BA2522">
      <w:pPr>
        <w:suppressAutoHyphens/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 xml:space="preserve">- </w:t>
      </w:r>
      <w:r>
        <w:rPr>
          <w:rFonts w:ascii="Garamond" w:hAnsi="Garamond"/>
          <w:bCs/>
          <w:sz w:val="24"/>
          <w:szCs w:val="24"/>
          <w:lang w:val="sq-AL"/>
        </w:rPr>
        <w:t>Të propozojë ndryshime dhe përmirësime ligjore, të kuadrit rregullator në fushën e barazisë dhe mosdiskriminimit, që rrjedhin prej analizave studimore të rasteve të shqyrtuara nga KMD-ja, si dhe rekomandimet mbi përmirësimin e ligjit për mbrojtjen nga diskriminimi.</w:t>
      </w:r>
    </w:p>
    <w:p w:rsidR="00BA2522" w:rsidRDefault="00BA2522" w:rsidP="00BA2522">
      <w:pPr>
        <w:suppressAutoHyphens/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ab/>
        <w:t xml:space="preserve">- Të organizojë në vazhdimësi veprimtari gjithëpërfshirëse sensibilizuese, në zonat urbane dhe rurale për të rritur ndërgjegjësimin e shoqërisë, institucioneve shtetërore dhe subjekteve private mbi format e diskriminimit dhe mekanizmat ligjorë për mbrojtje efektive nga diskriminimi. </w:t>
      </w:r>
    </w:p>
    <w:p w:rsidR="00BA2522" w:rsidRDefault="00BA2522" w:rsidP="00BA2522">
      <w:pPr>
        <w:suppressAutoHyphens/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- Të respektojë afatin ligjor në shqyrtimin e çështjeve, në përputhje me ligjin “Për mbrojtjen nga diskriminimi”.</w:t>
      </w:r>
    </w:p>
    <w:p w:rsidR="00BA2522" w:rsidRDefault="00BA2522" w:rsidP="00BA2522">
      <w:pPr>
        <w:suppressAutoHyphens/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ab/>
        <w:t>- Të realizojë monitorimin e aksesueshmërisë së personave me aftësi të kufizuar në fushën e të mirave dhe shërbimeve, arsimit dhe punësimit.</w:t>
      </w:r>
    </w:p>
    <w:p w:rsidR="00BA2522" w:rsidRDefault="00BA2522" w:rsidP="00BA2522">
      <w:pPr>
        <w:suppressAutoHyphens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ab/>
        <w:t xml:space="preserve">- </w:t>
      </w:r>
      <w:r>
        <w:rPr>
          <w:rFonts w:ascii="Garamond" w:hAnsi="Garamond"/>
          <w:sz w:val="24"/>
          <w:szCs w:val="24"/>
          <w:lang w:val="sq-AL"/>
        </w:rPr>
        <w:t xml:space="preserve">Të ketë rol më aktiv në media, me qëllim promovimin e luftës kundër diskriminimit, si dhe përmes ofrimit të informacionit për zgjidhje të rasteve të diskriminimit nga ky institucion, me qëllim rritjen e aksesit dhe të besimit të publikut për institucionin e KMD-së. </w:t>
      </w: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spacing w:val="-4"/>
          <w:lang w:val="sq-AL"/>
        </w:rPr>
      </w:pPr>
      <w:r>
        <w:rPr>
          <w:rFonts w:ascii="Garamond" w:hAnsi="Garamond"/>
          <w:bCs/>
          <w:spacing w:val="-4"/>
          <w:lang w:val="sq-AL"/>
        </w:rPr>
        <w:tab/>
        <w:t>- Të garantojë transparencën institucionale përmes përditësimit të faqes zyrtare të institucionit, me të gjitha aktivitetet institucionale, si dhe publikimin në vazhdimësi të të gjitha vendimeve, rekomandimeve, raporteve etj.</w:t>
      </w:r>
    </w:p>
    <w:p w:rsidR="00BA2522" w:rsidRDefault="00BA2522" w:rsidP="00BA2522">
      <w:pPr>
        <w:pStyle w:val="Hapesira7"/>
        <w:rPr>
          <w:lang w:val="sq-AL"/>
        </w:rPr>
      </w:pPr>
    </w:p>
    <w:p w:rsidR="00BA2522" w:rsidRDefault="00BA2522" w:rsidP="00BA2522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 xml:space="preserve">KRYETARI </w:t>
      </w:r>
    </w:p>
    <w:p w:rsidR="00BA2522" w:rsidRDefault="00BA2522" w:rsidP="00BA2522">
      <w:pPr>
        <w:pStyle w:val="Paragrafi"/>
        <w:jc w:val="right"/>
        <w:rPr>
          <w:b/>
          <w:szCs w:val="24"/>
          <w:lang w:val="sq-AL"/>
        </w:rPr>
      </w:pPr>
      <w:r>
        <w:rPr>
          <w:b/>
          <w:szCs w:val="24"/>
          <w:lang w:val="sq-AL"/>
        </w:rPr>
        <w:t>Gramoz Ruçi</w:t>
      </w:r>
    </w:p>
    <w:p w:rsidR="00BA2522" w:rsidRDefault="00BA2522" w:rsidP="00BA2522">
      <w:pPr>
        <w:pStyle w:val="Hapesira7"/>
        <w:rPr>
          <w:lang w:val="sq-AL"/>
        </w:rPr>
      </w:pPr>
    </w:p>
    <w:p w:rsidR="00BA2522" w:rsidRDefault="00BA2522" w:rsidP="00BA2522">
      <w:pPr>
        <w:pStyle w:val="NormalWeb"/>
        <w:suppressAutoHyphens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Miratuar në datën 19.4.2018</w:t>
      </w:r>
    </w:p>
    <w:p w:rsidR="00136888" w:rsidRDefault="00136888">
      <w:bookmarkStart w:id="1" w:name="_GoBack"/>
      <w:bookmarkEnd w:id="1"/>
    </w:p>
    <w:sectPr w:rsidR="00136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173"/>
    <w:rsid w:val="00136888"/>
    <w:rsid w:val="00A86173"/>
    <w:rsid w:val="00BA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E498E1-E434-4762-AB8E-453691364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52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,Normal (Web) Char Char Char Char,Normal (Web) Char Char Char Char Char Char"/>
    <w:basedOn w:val="Normal"/>
    <w:uiPriority w:val="99"/>
    <w:semiHidden/>
    <w:unhideWhenUsed/>
    <w:qFormat/>
    <w:rsid w:val="00BA25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BA2522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BA2522"/>
    <w:pPr>
      <w:ind w:left="720" w:firstLine="0"/>
      <w:contextualSpacing/>
      <w:jc w:val="left"/>
    </w:pPr>
    <w:rPr>
      <w:rFonts w:eastAsia="Times New Roman"/>
    </w:rPr>
  </w:style>
  <w:style w:type="character" w:customStyle="1" w:styleId="AktiChar">
    <w:name w:val="Akti Char"/>
    <w:basedOn w:val="DefaultParagraphFont"/>
    <w:link w:val="Akti"/>
    <w:locked/>
    <w:rsid w:val="00BA252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qFormat/>
    <w:rsid w:val="00BA252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A252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A25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uiPriority w:val="99"/>
    <w:qFormat/>
    <w:rsid w:val="00BA252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4534</Characters>
  <Application>Microsoft Office Word</Application>
  <DocSecurity>0</DocSecurity>
  <Lines>37</Lines>
  <Paragraphs>10</Paragraphs>
  <ScaleCrop>false</ScaleCrop>
  <Company/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2018-04-30T14:03:00Z</dcterms:created>
  <dcterms:modified xsi:type="dcterms:W3CDTF">2018-04-30T14:03:00Z</dcterms:modified>
</cp:coreProperties>
</file>