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5AE" w:rsidRDefault="008555AE" w:rsidP="008555A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REZOLUTË </w:t>
      </w:r>
    </w:p>
    <w:p w:rsidR="008555AE" w:rsidRDefault="008555AE" w:rsidP="008555AE">
      <w:pPr>
        <w:pStyle w:val="Paragrafi"/>
        <w:rPr>
          <w:b/>
          <w:bCs/>
          <w:spacing w:val="-4"/>
          <w:sz w:val="14"/>
          <w:lang w:val="sq-AL"/>
        </w:rPr>
      </w:pPr>
    </w:p>
    <w:p w:rsidR="008555AE" w:rsidRDefault="008555AE" w:rsidP="008555AE">
      <w:pPr>
        <w:pStyle w:val="NeniNr"/>
        <w:keepNext w:val="0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PËR VLERËSIMIN E PUNËS SË DEPARTAMENTIT TË ADMINISTRATËS PUBLIKE (DAP) PËR GJENDJEN NË SHËRBIMIN CIVIL PËR VITIN 2017</w:t>
      </w:r>
    </w:p>
    <w:p w:rsidR="008555AE" w:rsidRDefault="008555AE" w:rsidP="008555AE">
      <w:pPr>
        <w:pStyle w:val="Paragrafi"/>
        <w:rPr>
          <w:b/>
          <w:spacing w:val="-4"/>
          <w:sz w:val="14"/>
          <w:lang w:val="sq-AL"/>
        </w:rPr>
      </w:pPr>
    </w:p>
    <w:p w:rsidR="008555AE" w:rsidRDefault="008555AE" w:rsidP="008555AE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ab/>
        <w:t xml:space="preserve">Pas shqyrtimit të raportit vjetor të Departamentit të Administratës Publike për vitin 2017, Kuvendi i Shqipërisë: 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Duke vlerësuar rolin e DAP-it si njësia përgjegjëse në kuptim të ligjit nr. 152/2013 “Për nëpunësin civil”, të ndryshuar, në lidhje me përgatitjen dhe mbikëqyrjen e zbatimit të politikave shtetërore në shërbimin civil, mbikëqyrjen e zbatimit të legjislacionit të shërbimit civil në institucionet e administratës shtetërore;</w:t>
      </w:r>
    </w:p>
    <w:p w:rsidR="008555AE" w:rsidRDefault="008555AE" w:rsidP="008555AE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ab/>
        <w:t>- Duke mbështetur DAP-in për zhvillimin e mëtejshëm të një shërbimi civil të qëndrueshëm, profesional, të paanshëm, të pavarur dhe të bazuar në meritë;</w:t>
      </w:r>
    </w:p>
    <w:p w:rsidR="008555AE" w:rsidRDefault="008555AE" w:rsidP="008555AE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ab/>
        <w:t xml:space="preserve">- Duke konsideruar përparësinë e zhvillimit të mëtejshëm të reformës së administratës publike si një prioritet kyç për hapjen e negociatave të pranimit në Bashkimin Europian; </w:t>
      </w:r>
    </w:p>
    <w:p w:rsidR="008555AE" w:rsidRDefault="008555AE" w:rsidP="008555AE">
      <w:pPr>
        <w:pStyle w:val="Paragrafi"/>
        <w:rPr>
          <w:b/>
          <w:spacing w:val="-4"/>
          <w:lang w:val="sq-AL"/>
        </w:rPr>
      </w:pPr>
      <w:r>
        <w:rPr>
          <w:b/>
          <w:bCs/>
          <w:spacing w:val="-4"/>
          <w:lang w:val="sq-AL"/>
        </w:rPr>
        <w:tab/>
        <w:t xml:space="preserve">Kuvendi i Shqipërisë </w:t>
      </w:r>
      <w:r>
        <w:rPr>
          <w:b/>
          <w:spacing w:val="-4"/>
          <w:lang w:val="sq-AL"/>
        </w:rPr>
        <w:t xml:space="preserve">konstaton se gjatë vitit 2017:  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DAP-i ka përfunduar vlerësimin afatmesëm të Strategjisë Ndërsektoriale për Reformën në Administratën Publike (SNRAP) për periudhën 2015–2017, si dhe ka filluar punën për hartimin e Planit të ri të Veprimit 2018–2020 të SNRAP-it. 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DAP-i ka vlerësuar nevojën për ndryshime në aktet rregullative në fushën e shërbimit civil, duke nxjerrë udhëzime të reja, si dhe duke ndryshuar ato ekzistuese. Gjithashtu, DAP-i ka përgatitur projektakte ligjore dhe nënligjore për të përshtatur problematikën e evidentuar gjatë zbatimit të legjislacionit për shërbimin civil me praktikën. 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DAP-i ka punuar për përmirësimin e procesit te rekrutimit, çka pasqyrohet në rritjen e numrit të kandidatëve që konkurrojnë për një vend pune, krahasuar me vitin e kaluar. DAP-i ka zhvilluar procedurat e rekrutimit duke përdorur bankën elektronike të pyetjeve. Gjithashtu, DAP-i ka punuar në drejtim të rritjes së kapaciteteve vlerësuese të anëtarëve të komiteteve të përhershme të pranimit, nëpërmjet trajnimit mbi metodologjinë dhe teknikat e sakta të vlerësimit të kandidatëve. 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Mobiliteti në shërbimin civil është bërë i aksesueshëm nga nëpunësit e shërbimit civil, duke mundësuar qarkullimin e nëpunësve civilë në të gjitha nivelet e institucioneve shtetërore dhe vendore, nëpërmjet lëvizjes paralele dhe ngritjes në detyrë.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DAP-i ka vijuar punën për zbatimin e ligjit nr. 138/2015 “Për garantimin e integritetit të personave që zgjidhen, emërohen ose ushtrojnë funksione publike”, të ndryshuar, dhe vendimit nr. 17/2016 të Kuvendit të Shqipërisë ku, në cilësinë e organit përgjegjës, ka administruar gjatë vitit 2017 rreth 3500 formularë të plotësuar nga subjektet vetëdeklaruese, si dhe ka kryer verifikimin e të dhënave të deklaruara nga organet përgjegjëse. Nga rezultatet e verifikimit, numri i të emëruarve gjatë vitit 2017, të konstatuar në kushtet e ndalimit të ushtrimit të funksionit publik, është 12. 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DAP-i ka realizuar reformën funksionale strukturore për organizimin e brendshëm të aparatit të Kryeministrisë dhe ministrive të linjës, si dhe ka filluar punën për riorganizimin e  institucioneve të varësisë në administratën shtetërore. 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DAP-i ka punuar për  standardizimin e përshkrimeve të punës për disa grupe pozicionesh në shërbimin civil.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Ka punuar për zbatimin e vendimeve gjyqësore të formës së prerë. Rezulton se gjatë vitit 2017 janë zbatuar 46 vendime gjyqësore të formës së prerë. 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Sistemi Informatik i Menaxhimit të Burimeve Njerëzore (HRMIS) nuk është vënë në funksionim të plotë, duke mos u plotësuar me të dhëna nga të gjitha institucionet e parashikuara nga ligji nr. 152/2013 “Për nëpunësin civil”, i ndryshuar.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ASPA ka vijuar të zhvillojë aktivitete trajnuese, duke rritur numrin e kurseve të trajnimit dhe </w:t>
      </w:r>
      <w:r>
        <w:rPr>
          <w:spacing w:val="-4"/>
          <w:lang w:val="sq-AL"/>
        </w:rPr>
        <w:lastRenderedPageBreak/>
        <w:t xml:space="preserve">larminë e tematikave, krahasuar me një vit më parë. Ka vijuar të përdorë platformën </w:t>
      </w:r>
      <w:r>
        <w:rPr>
          <w:i/>
          <w:spacing w:val="-4"/>
          <w:lang w:val="sq-AL"/>
        </w:rPr>
        <w:t>e-learning</w:t>
      </w:r>
      <w:r>
        <w:rPr>
          <w:spacing w:val="-4"/>
          <w:lang w:val="sq-AL"/>
        </w:rPr>
        <w:t xml:space="preserve">, si një metodologji e re trajnimi.  </w:t>
      </w:r>
    </w:p>
    <w:p w:rsidR="008555AE" w:rsidRDefault="008555AE" w:rsidP="008555AE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ab/>
        <w:t>Kuvendi i kërkon DAP-it,  për vitin 2018, fokusimin në këto drejtime: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Të përmbyllet procesi i miratimit të planit të ri të aktiviteteve për periudhën 2018-2020, dhe vlerësimit të nevojave financiare për zbatimin e Strategjisë Ndërsektoriale për Reformën në Administratën Publike për trevjeçarin e ardhshëm. 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Të vijojë përmirësimi</w:t>
      </w:r>
      <w:r>
        <w:rPr>
          <w:color w:val="FF0000"/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i procesit të rekrutimit, në drejtim të zvogëlimit të numrit të konkurrimeve, duke realizuar një ndarje sa më efektive të grupeve, si dhe për të siguruar transparencën e nevojshme dhe vlerësimin objektiv të kandidatëve që marrin pjesë në konkurrim. 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Të plotësohen vendet vakante në institucionet e administratës shtetërore. Veprimtaria e DAP-it të fokusohet në drejtim të rritjes së besimit të kandidatëve të interesuar për të marrë pjesë në procesin e rekrutimit, me qëllim rritjen e pragut të cilësisë së kandidatëve. 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</w:t>
      </w:r>
      <w:r>
        <w:rPr>
          <w:color w:val="FF0000"/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Të garantojë zbatimin e procedurave ligjore për verifikimin paraprak dhe referimin në organet përgjegjëse, bazuar në ligjin nr. 138/2015, “Për garantimin e integritetit të personave që zgjidhen, emërohen ose ushtrojnë funksione publike”, të ndryshuar, si dhe ndjekjen e rasteve të ndalimit të ushtrimit të funksionit publik, duke bashkëpunuar me institucionet e administratës publike. 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Të vijojë punën për zbatimin e vendimeve gjyqësore të formës së prerë, duke bashkëpunuar me Komisionerin e Mbikëqyrjes së Shërbimit Civil, si dhe me të gjitha institucionet e administratës publike, me qëllim ekzekutimin e të gjitha vendimeve gjyqësore të formës së prerë. 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Të përfundojë rishikimi funksional strukturor i institucioneve të varësisë në administratën shtetërore. 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Të përfundojë standardizimi i përshkrimeve të punës për të gjitha grupimet e pozicioneve të punës në shërbimin civil, si dhe të miratojë përshkrimet e punës për çdo pozicion pune në institucionet e administratës shtetërore. 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Të marrë masat e nevojshme, si dhe të ushtrojë kompetencat e tij, duke përdorur mekanizmat ligjorë që disponon, për të evidentuar institucionet, të cilat ende nuk e kanë plotësuar Sistemin Informatik të Menaxhimit të Burimeve Njerëzore (HRMIS) me të dhëna, duke u kërkuar përmbushjen e detyrimit të tyre ligjor në lidhje me këtë aspekt dhe të përfundojnë procesin e plotësimit të sistemit me të dhëna. </w:t>
      </w:r>
    </w:p>
    <w:p w:rsidR="008555AE" w:rsidRDefault="008555AE" w:rsidP="008555AE">
      <w:pPr>
        <w:pStyle w:val="Paragrafi"/>
        <w:rPr>
          <w:color w:val="FF0000"/>
          <w:spacing w:val="-4"/>
          <w:lang w:val="sq-AL"/>
        </w:rPr>
      </w:pPr>
      <w:r>
        <w:rPr>
          <w:spacing w:val="-4"/>
          <w:lang w:val="sq-AL"/>
        </w:rPr>
        <w:tab/>
        <w:t>- Të realizohet gjenerimi i pagave nëpërmjet HRMIS-it për të gjitha institucionet e  administratës shtetërore pjesë e shërbimit civil, si dhe të koordinojë punën me institucionet e pavarura dhe njësitë e qeverisjes vendore për arritjen e këtij objektivi.</w:t>
      </w:r>
      <w:r>
        <w:rPr>
          <w:color w:val="FF0000"/>
          <w:spacing w:val="-4"/>
          <w:lang w:val="sq-AL"/>
        </w:rPr>
        <w:t xml:space="preserve"> </w:t>
      </w: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ASPA duhet të vijojë punën si ofrues i trajnimeve për shërbimin civil dhe t’u kushtojë vëmendje të veçantë studimeve dhe hulumtimeve në fushën e administratës publike. Duhet të vijojë punën për rritjen e cilësisë dhe sasisë së trajnimeve, si dhe zbatimit të programeve të trajnimit, veçanërisht për TND-në dhe nëpunësit në njësitë e menaxhimit të burimeve njerëzore. </w:t>
      </w:r>
    </w:p>
    <w:p w:rsidR="008555AE" w:rsidRDefault="008555AE" w:rsidP="008555AE">
      <w:pPr>
        <w:pStyle w:val="Paragrafi"/>
        <w:rPr>
          <w:spacing w:val="-4"/>
          <w:sz w:val="14"/>
          <w:lang w:val="sq-AL"/>
        </w:rPr>
      </w:pPr>
    </w:p>
    <w:p w:rsidR="008555AE" w:rsidRDefault="008555AE" w:rsidP="008555A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10.5.2018</w:t>
      </w:r>
    </w:p>
    <w:p w:rsidR="008555AE" w:rsidRDefault="008555AE" w:rsidP="008555A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8555AE" w:rsidRDefault="008555AE" w:rsidP="008555AE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58789D" w:rsidRDefault="0058789D">
      <w:bookmarkStart w:id="0" w:name="_GoBack"/>
      <w:bookmarkEnd w:id="0"/>
    </w:p>
    <w:sectPr w:rsidR="00587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E32"/>
    <w:rsid w:val="0058789D"/>
    <w:rsid w:val="008555AE"/>
    <w:rsid w:val="0098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2B06CD-723D-4F1F-B3F6-A9C1F5310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555A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555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555A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555A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555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6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1012</Words>
  <Characters>5770</Characters>
  <Application>Microsoft Office Word</Application>
  <DocSecurity>0</DocSecurity>
  <Lines>48</Lines>
  <Paragraphs>13</Paragraphs>
  <ScaleCrop>false</ScaleCrop>
  <Company/>
  <LinksUpToDate>false</LinksUpToDate>
  <CharactersWithSpaces>6769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2018-05-16T15:09:00Z</dcterms:created>
  <dcterms:modified xsi:type="dcterms:W3CDTF">2018-05-16T15:09:00Z</dcterms:modified>
</cp:coreProperties>
</file>