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54D2" w:rsidRDefault="000B54D2" w:rsidP="000B54D2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REZOLUTË</w:t>
      </w:r>
    </w:p>
    <w:p w:rsidR="000B54D2" w:rsidRDefault="000B54D2" w:rsidP="000B54D2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 xml:space="preserve">PËR VLERËSIMIN E VEPRIMTARISË </w:t>
      </w:r>
    </w:p>
    <w:p w:rsidR="000B54D2" w:rsidRDefault="000B54D2" w:rsidP="000B54D2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SË AGJENCISË SË SIGURIMIT TË DEPOZITAVE PËR VITIN 2017</w:t>
      </w:r>
    </w:p>
    <w:p w:rsidR="000B54D2" w:rsidRDefault="000B54D2" w:rsidP="000B54D2">
      <w:pPr>
        <w:pStyle w:val="Paragrafi"/>
        <w:rPr>
          <w:spacing w:val="-4"/>
          <w:sz w:val="14"/>
          <w:lang w:val="sq-AL"/>
        </w:rPr>
      </w:pPr>
    </w:p>
    <w:p w:rsidR="000B54D2" w:rsidRDefault="000B54D2" w:rsidP="000B54D2">
      <w:pPr>
        <w:pStyle w:val="Paragrafi"/>
        <w:rPr>
          <w:b/>
          <w:spacing w:val="-4"/>
          <w:lang w:val="sq-AL"/>
        </w:rPr>
      </w:pPr>
      <w:r>
        <w:rPr>
          <w:spacing w:val="-4"/>
          <w:lang w:val="sq-AL"/>
        </w:rPr>
        <w:tab/>
      </w:r>
      <w:r>
        <w:rPr>
          <w:b/>
          <w:spacing w:val="-4"/>
          <w:lang w:val="sq-AL"/>
        </w:rPr>
        <w:t>Kuvendi i Shqipërisë,</w:t>
      </w:r>
    </w:p>
    <w:p w:rsidR="000B54D2" w:rsidRDefault="000B54D2" w:rsidP="000B54D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- Duke njohur e vlerësuar rolin e Agjencisë së Sigurimit të Depozitave për sigurimin dhe kompensimin e depozitave të qytetarëve, të vendosura në bankat që operojnë në Republikën e Shqipërisë; </w:t>
      </w:r>
    </w:p>
    <w:p w:rsidR="000B54D2" w:rsidRDefault="000B54D2" w:rsidP="000B54D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- Duke vlerësuar kontributin e saj në drejtim të rritjes së qëndrueshmërisë së sistemit financiar e bankar; </w:t>
      </w:r>
    </w:p>
    <w:p w:rsidR="000B54D2" w:rsidRDefault="000B54D2" w:rsidP="000B54D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- Duke njohur kuadrin ligjor dhe parimet bazë, mbi të cilat mbështetet veprimtaria e Agjencisë; </w:t>
      </w:r>
    </w:p>
    <w:p w:rsidR="000B54D2" w:rsidRDefault="000B54D2" w:rsidP="000B54D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- Duke mbështetur e zhvilluar bashkëpunimin me këtë agjenci, si dhe duke nxitur bashkëpunimin e saj me institucionet kombëtare e ndërkombëtare;</w:t>
      </w:r>
    </w:p>
    <w:p w:rsidR="000B54D2" w:rsidRDefault="000B54D2" w:rsidP="000B54D2">
      <w:pPr>
        <w:pStyle w:val="Paragrafi"/>
        <w:rPr>
          <w:b/>
          <w:spacing w:val="-4"/>
          <w:lang w:val="sq-AL"/>
        </w:rPr>
      </w:pPr>
      <w:r>
        <w:rPr>
          <w:spacing w:val="-4"/>
          <w:lang w:val="sq-AL"/>
        </w:rPr>
        <w:tab/>
      </w:r>
      <w:r>
        <w:rPr>
          <w:b/>
          <w:spacing w:val="-4"/>
          <w:lang w:val="sq-AL"/>
        </w:rPr>
        <w:t>Vlerëson veprimtarinë e Agjencisë së Sigurimit të Depozitave në drejtim të:</w:t>
      </w:r>
    </w:p>
    <w:p w:rsidR="000B54D2" w:rsidRDefault="000B54D2" w:rsidP="000B54D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- Përmbushjes së objektivit në drejtim të përforcimit të stabilitetit financiar në vend  me zgjerimin e skemës me subjekte të sistemit jobankar dhe me përfshirjen e depozitave të tregtarëve dhe shoqërive tregtare;</w:t>
      </w:r>
    </w:p>
    <w:p w:rsidR="000B54D2" w:rsidRDefault="000B54D2" w:rsidP="000B54D2">
      <w:pPr>
        <w:pStyle w:val="Paragrafi"/>
        <w:rPr>
          <w:spacing w:val="-6"/>
          <w:lang w:val="sq-AL"/>
        </w:rPr>
      </w:pPr>
      <w:r>
        <w:rPr>
          <w:spacing w:val="-4"/>
          <w:lang w:val="sq-AL"/>
        </w:rPr>
        <w:tab/>
      </w:r>
      <w:r>
        <w:rPr>
          <w:spacing w:val="-6"/>
          <w:lang w:val="sq-AL"/>
        </w:rPr>
        <w:t>- Konsolidimit të infrastrukturës informatike, në funksion të një procesi kompensimi të shpejtë dhe të saktë të depozituesve në rast të një ngjarjeje sigurimi;</w:t>
      </w:r>
    </w:p>
    <w:p w:rsidR="000B54D2" w:rsidRDefault="000B54D2" w:rsidP="000B54D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- Administrimit me efektivitet të mjeteve financiare, duke diversifikuar portofolin me investime në maturitet më afatgjatë;</w:t>
      </w:r>
    </w:p>
    <w:p w:rsidR="000B54D2" w:rsidRDefault="000B54D2" w:rsidP="000B54D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- Angazhimit të Agjencisë në rritjen e nivelit të edukimit dhe ndërgjegjësimit të depozituesve për përfitimet dhe kufizimet e skemës së sigurimit të depozitave;</w:t>
      </w:r>
    </w:p>
    <w:p w:rsidR="000B54D2" w:rsidRDefault="000B54D2" w:rsidP="000B54D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-  Përmirësimit të kapaciteteve profesionale të nevojshme për përmbushjen e mandatit ligjor të Agjencisë;</w:t>
      </w:r>
    </w:p>
    <w:p w:rsidR="000B54D2" w:rsidRDefault="000B54D2" w:rsidP="000B54D2">
      <w:pPr>
        <w:pStyle w:val="Paragrafi"/>
        <w:rPr>
          <w:b/>
          <w:spacing w:val="-4"/>
          <w:lang w:val="sq-AL"/>
        </w:rPr>
      </w:pPr>
      <w:r>
        <w:rPr>
          <w:spacing w:val="-4"/>
          <w:lang w:val="sq-AL"/>
        </w:rPr>
        <w:tab/>
      </w:r>
      <w:r>
        <w:rPr>
          <w:b/>
          <w:spacing w:val="-4"/>
          <w:lang w:val="sq-AL"/>
        </w:rPr>
        <w:t>Kuvendi kërkon që Agjencia e Sigurimit të Depozitave, për vitin 2018, të përmirësojë punën në  këto drejtime:</w:t>
      </w:r>
    </w:p>
    <w:p w:rsidR="000B54D2" w:rsidRDefault="000B54D2" w:rsidP="000B54D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- Në funksion të transparencës dhe informi-mit, të hartojë rregulla dhe procedura të qarta për publikimin e vendimeve dhe materialeve të miratuara nga Këshilli Drejtues, duke respektuar kufizimet e legjislacionit të fushës për mbrojtjen e të dhënave konfidenciale dhe tregtare.</w:t>
      </w:r>
    </w:p>
    <w:p w:rsidR="000B54D2" w:rsidRDefault="000B54D2" w:rsidP="000B54D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- Të monitorojë në vazhdimësi plotësimin e kushteve, në përputhje me kuadrin ligjor dhe rregullativ në fuqi, nga ana e shoqërive të kursim-kreditit, në nxitje të një biznesi të shëndetshëm dhe afatgjatë të tyre.</w:t>
      </w:r>
    </w:p>
    <w:p w:rsidR="000B54D2" w:rsidRDefault="000B54D2" w:rsidP="000B54D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- Të shtojë mjetet e promovimit të skemës së sigurimit të depozitave dhe të vlerësojë impaktin e fushatave promovuese te publiku i targetuar me anë të anketimeve të përvitshme.</w:t>
      </w:r>
    </w:p>
    <w:p w:rsidR="000B54D2" w:rsidRDefault="000B54D2" w:rsidP="000B54D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- Të përditësojë politikat dhe procedurat operacionale në drejtim të përputhshmërisë e skemës së sigurimit me parimet themelore të skemave efektive të sigurimit të depozitave. </w:t>
      </w:r>
    </w:p>
    <w:p w:rsidR="000B54D2" w:rsidRDefault="000B54D2" w:rsidP="000B54D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- Të vazhdojë bashkëpunimin me anëtarët e rrjetit të sigurisë financiare dhe shoqëritë e kursim-kreditit, për ruajtjen e stabilitetit financiar në vend dhe mbrojtjen e interesave të depozituesve.</w:t>
      </w:r>
    </w:p>
    <w:p w:rsidR="000B54D2" w:rsidRDefault="000B54D2" w:rsidP="000B54D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- Të mirinformojë depozituesit në lidhje me masat e ndërmarra nga ana Bankës së Shqipërisë në kuadër të strategjisë së deeuroizimit.</w:t>
      </w:r>
    </w:p>
    <w:p w:rsidR="000B54D2" w:rsidRDefault="000B54D2" w:rsidP="000B54D2">
      <w:pPr>
        <w:pStyle w:val="NeniTitull"/>
        <w:rPr>
          <w:spacing w:val="-4"/>
          <w:sz w:val="8"/>
          <w:lang w:val="sq-AL"/>
        </w:rPr>
      </w:pPr>
    </w:p>
    <w:p w:rsidR="000B54D2" w:rsidRDefault="000B54D2" w:rsidP="000B54D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Miratuar në datën 17.5.2018</w:t>
      </w:r>
    </w:p>
    <w:p w:rsidR="000B54D2" w:rsidRDefault="000B54D2" w:rsidP="000B54D2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KRYETARI</w:t>
      </w:r>
    </w:p>
    <w:p w:rsidR="000B54D2" w:rsidRDefault="000B54D2" w:rsidP="000B54D2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Gramoz Ruçi</w:t>
      </w:r>
    </w:p>
    <w:p w:rsidR="00071622" w:rsidRDefault="00071622">
      <w:bookmarkStart w:id="0" w:name="_GoBack"/>
      <w:bookmarkEnd w:id="0"/>
    </w:p>
    <w:sectPr w:rsidR="000716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4D2"/>
    <w:rsid w:val="00071622"/>
    <w:rsid w:val="000B5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723935-7A05-4EF2-ABBF-AB3D92E4E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link w:val="Paragrafi"/>
    <w:locked/>
    <w:rsid w:val="000B54D2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0B54D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link w:val="NeniNr"/>
    <w:locked/>
    <w:rsid w:val="000B54D2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0B54D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B54D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102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425</Words>
  <Characters>2429</Characters>
  <Application>Microsoft Office Word</Application>
  <DocSecurity>0</DocSecurity>
  <Lines>20</Lines>
  <Paragraphs>5</Paragraphs>
  <ScaleCrop>false</ScaleCrop>
  <Company/>
  <LinksUpToDate>false</LinksUpToDate>
  <CharactersWithSpaces>2849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2018-05-23T13:13:00Z</dcterms:created>
  <dcterms:modified xsi:type="dcterms:W3CDTF">2018-05-23T13:14:00Z</dcterms:modified>
</cp:coreProperties>
</file>