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106" w:rsidRPr="00B902B7" w:rsidRDefault="00AE1106" w:rsidP="00AE1106">
      <w:pPr>
        <w:pStyle w:val="Default"/>
        <w:widowControl w:val="0"/>
        <w:ind w:firstLine="284"/>
        <w:jc w:val="center"/>
        <w:rPr>
          <w:rFonts w:ascii="Garamond" w:hAnsi="Garamond"/>
          <w:b/>
          <w:bCs/>
          <w:lang w:val="sq-AL"/>
        </w:rPr>
      </w:pPr>
      <w:r w:rsidRPr="00B902B7">
        <w:rPr>
          <w:rFonts w:ascii="Garamond" w:hAnsi="Garamond"/>
          <w:b/>
          <w:bCs/>
          <w:lang w:val="sq-AL"/>
        </w:rPr>
        <w:t>REZOLUTË</w:t>
      </w:r>
    </w:p>
    <w:p w:rsidR="00AE1106" w:rsidRDefault="00AE1106" w:rsidP="00AE1106">
      <w:pPr>
        <w:pStyle w:val="Default"/>
        <w:widowControl w:val="0"/>
        <w:ind w:firstLine="284"/>
        <w:jc w:val="center"/>
        <w:rPr>
          <w:rFonts w:ascii="Garamond" w:hAnsi="Garamond"/>
          <w:b/>
          <w:bCs/>
          <w:lang w:val="sq-AL"/>
        </w:rPr>
      </w:pPr>
      <w:r w:rsidRPr="00B902B7">
        <w:rPr>
          <w:rFonts w:ascii="Garamond" w:hAnsi="Garamond"/>
          <w:b/>
          <w:bCs/>
          <w:lang w:val="sq-AL"/>
        </w:rPr>
        <w:t xml:space="preserve">PËR VLERËSIMIN E VEPRIMTARISË SË INSTITUCIONIT TË AVOKATIT </w:t>
      </w:r>
    </w:p>
    <w:p w:rsidR="00AE1106" w:rsidRPr="00901A31" w:rsidRDefault="00AE1106" w:rsidP="00AE1106">
      <w:pPr>
        <w:pStyle w:val="Default"/>
        <w:widowControl w:val="0"/>
        <w:ind w:firstLine="284"/>
        <w:jc w:val="center"/>
        <w:rPr>
          <w:rFonts w:ascii="Garamond" w:hAnsi="Garamond"/>
          <w:lang w:val="sq-AL"/>
        </w:rPr>
      </w:pPr>
      <w:r w:rsidRPr="00B902B7">
        <w:rPr>
          <w:rFonts w:ascii="Garamond" w:hAnsi="Garamond"/>
          <w:b/>
          <w:bCs/>
          <w:lang w:val="sq-AL"/>
        </w:rPr>
        <w:t>TË POPULLIT PËR VITIN 2017</w:t>
      </w:r>
    </w:p>
    <w:p w:rsidR="00AE1106" w:rsidRPr="00901A31" w:rsidRDefault="00AE1106" w:rsidP="00AE1106">
      <w:pPr>
        <w:pStyle w:val="Default"/>
        <w:widowControl w:val="0"/>
        <w:rPr>
          <w:rFonts w:ascii="Garamond" w:hAnsi="Garamond"/>
          <w:sz w:val="12"/>
          <w:lang w:val="sq-AL"/>
        </w:rPr>
      </w:pPr>
    </w:p>
    <w:p w:rsidR="00AE1106" w:rsidRPr="00B902B7" w:rsidRDefault="00AE1106" w:rsidP="00AE1106">
      <w:pPr>
        <w:pStyle w:val="Default"/>
        <w:widowControl w:val="0"/>
        <w:ind w:firstLine="284"/>
        <w:jc w:val="both"/>
        <w:rPr>
          <w:rFonts w:ascii="Garamond" w:hAnsi="Garamond"/>
          <w:b/>
          <w:bCs/>
          <w:lang w:val="sq-AL"/>
        </w:rPr>
      </w:pPr>
      <w:r w:rsidRPr="00B902B7">
        <w:rPr>
          <w:rFonts w:ascii="Garamond" w:hAnsi="Garamond"/>
          <w:b/>
          <w:bCs/>
          <w:lang w:val="sq-AL"/>
        </w:rPr>
        <w:tab/>
        <w:t xml:space="preserve">Kuvendi i Shqipërisë: </w:t>
      </w:r>
    </w:p>
    <w:p w:rsidR="00AE1106" w:rsidRPr="00B902B7" w:rsidRDefault="00AE1106" w:rsidP="00AE1106">
      <w:pPr>
        <w:pStyle w:val="Default"/>
        <w:widowControl w:val="0"/>
        <w:ind w:firstLine="284"/>
        <w:jc w:val="both"/>
        <w:rPr>
          <w:rFonts w:ascii="Garamond" w:hAnsi="Garamond"/>
          <w:lang w:val="sq-AL"/>
        </w:rPr>
      </w:pPr>
      <w:bookmarkStart w:id="0" w:name="_GoBack"/>
      <w:bookmarkEnd w:id="0"/>
      <w:r w:rsidRPr="00B902B7">
        <w:rPr>
          <w:rFonts w:ascii="Garamond" w:hAnsi="Garamond"/>
          <w:lang w:val="sq-AL"/>
        </w:rPr>
        <w:t>- Duke vlerësuar rolin e Avokati i Popullit si institucion kushtetues i rëndësishëm në mbrojtje të të drejtave dhe lirive themelore të njeriut, si dhe interesave të ligjshëm të individit nga veprimet ose mosveprimet e paligjshme e të parregullta të organeve të administratës publike;</w:t>
      </w:r>
    </w:p>
    <w:p w:rsidR="00AE1106" w:rsidRPr="00B902B7" w:rsidRDefault="00AE1106" w:rsidP="00AE1106">
      <w:pPr>
        <w:pStyle w:val="Default"/>
        <w:widowControl w:val="0"/>
        <w:ind w:firstLine="284"/>
        <w:jc w:val="both"/>
        <w:rPr>
          <w:rFonts w:ascii="Garamond" w:hAnsi="Garamond"/>
          <w:lang w:val="sq-AL"/>
        </w:rPr>
      </w:pPr>
      <w:r w:rsidRPr="00B902B7">
        <w:rPr>
          <w:rFonts w:ascii="Garamond" w:hAnsi="Garamond"/>
          <w:lang w:val="sq-AL"/>
        </w:rPr>
        <w:t>- Duke vlerësuar rolin e veçantë të Avokatit të Popullit në nxitjen e standardeve më të larta në respektimin e të drejtave dhe lirive të njeriut në vend, si dhe rolin proaktiv në mbrojtjen dhe promovimin e të drejtave dhe lirive themelore të njeriut, në veçanti, të grupeve më vulnerabël në shoqëri;</w:t>
      </w:r>
    </w:p>
    <w:p w:rsidR="00AE1106" w:rsidRPr="00B902B7" w:rsidRDefault="00AE1106" w:rsidP="00AE1106">
      <w:pPr>
        <w:widowControl w:val="0"/>
        <w:spacing w:after="0" w:line="240" w:lineRule="auto"/>
        <w:rPr>
          <w:rFonts w:ascii="Garamond" w:hAnsi="Garamond"/>
          <w:color w:val="000000" w:themeColor="text1"/>
          <w:sz w:val="24"/>
          <w:szCs w:val="24"/>
          <w:lang w:val="sq-AL"/>
        </w:rPr>
      </w:pPr>
      <w:r w:rsidRPr="00B902B7">
        <w:rPr>
          <w:rFonts w:ascii="Garamond" w:hAnsi="Garamond"/>
          <w:color w:val="000000" w:themeColor="text1"/>
          <w:sz w:val="24"/>
          <w:szCs w:val="24"/>
          <w:lang w:val="sq-AL"/>
        </w:rPr>
        <w:t xml:space="preserve">- Duke vlerësuar angazhimin institucional të Avokatit të Popullit për përmbushjen e përgjegjësive të parashikuara në ligjet e miratuara në kuadër të Reformës në Drejtësi, në veçanti  në procesin e rivlerësimit kalimtar të gjyqtarëve dhe prokurorëve, në monitorimin e procesit të hedhjes së shortit për anëtarët e  Këshillit të Emërimeve në Drejtësi dhe në procesin e vlerësimit të kritereve ligjore të kandidatëve jogjyqtarë dhe joprokurorë për anëtarë të Këshillit të Lartë Gjyqësor dhe Këshillit të Lartë të Prokurorisë; </w:t>
      </w:r>
    </w:p>
    <w:p w:rsidR="00AE1106" w:rsidRPr="00B902B7" w:rsidRDefault="00AE1106" w:rsidP="00AE1106">
      <w:pPr>
        <w:widowControl w:val="0"/>
        <w:spacing w:after="0" w:line="240" w:lineRule="auto"/>
        <w:rPr>
          <w:rFonts w:ascii="Garamond" w:hAnsi="Garamond"/>
          <w:sz w:val="24"/>
          <w:szCs w:val="24"/>
          <w:lang w:val="sq-AL"/>
        </w:rPr>
      </w:pPr>
      <w:r w:rsidRPr="00B902B7">
        <w:rPr>
          <w:rFonts w:ascii="Garamond" w:hAnsi="Garamond"/>
          <w:sz w:val="24"/>
          <w:szCs w:val="24"/>
          <w:lang w:val="sq-AL"/>
        </w:rPr>
        <w:t>- Duke vlerësuar rolin e zyrave rajonale të Avokatit të Popullit në promovimin e këtij institucioni dhe mbrojtjes së të drejtave të njeriut në gjithë hapësirën gjeografike ku këto zyra operojnë;</w:t>
      </w:r>
    </w:p>
    <w:p w:rsidR="00AE1106" w:rsidRPr="00901A31" w:rsidRDefault="00AE1106" w:rsidP="00AE1106">
      <w:pPr>
        <w:widowControl w:val="0"/>
        <w:spacing w:after="0" w:line="240" w:lineRule="auto"/>
        <w:rPr>
          <w:rFonts w:ascii="Garamond" w:hAnsi="Garamond"/>
          <w:b/>
          <w:spacing w:val="-4"/>
          <w:sz w:val="24"/>
          <w:szCs w:val="24"/>
          <w:lang w:val="sq-AL"/>
        </w:rPr>
      </w:pPr>
      <w:r w:rsidRPr="00901A31">
        <w:rPr>
          <w:rFonts w:ascii="Garamond" w:hAnsi="Garamond"/>
          <w:b/>
          <w:spacing w:val="-4"/>
          <w:sz w:val="24"/>
          <w:szCs w:val="24"/>
          <w:lang w:val="sq-AL"/>
        </w:rPr>
        <w:t>Kuvendi i Shqipërisë konstaton se Avokati i Popullit gjatë vitit 2017:</w:t>
      </w:r>
    </w:p>
    <w:p w:rsidR="00AE1106" w:rsidRPr="00901A31" w:rsidRDefault="00AE1106" w:rsidP="00AE1106">
      <w:pPr>
        <w:widowControl w:val="0"/>
        <w:spacing w:after="0" w:line="240" w:lineRule="auto"/>
        <w:rPr>
          <w:rFonts w:ascii="Garamond" w:hAnsi="Garamond"/>
          <w:spacing w:val="-4"/>
          <w:sz w:val="24"/>
          <w:szCs w:val="24"/>
          <w:lang w:val="sq-AL"/>
        </w:rPr>
      </w:pPr>
      <w:r w:rsidRPr="00901A31">
        <w:rPr>
          <w:rFonts w:ascii="Garamond" w:hAnsi="Garamond"/>
          <w:spacing w:val="-4"/>
          <w:sz w:val="24"/>
          <w:szCs w:val="24"/>
          <w:lang w:val="sq-AL"/>
        </w:rPr>
        <w:t>Ka adresuar rekomandime institucioneve të administratës publike, lidhur me problematikat e konstatuara, por më pak se në vitin 2016. Numri i ankesave të trajtuara përgjatë vitit 2017 ka pësuar rënie krahasuar më vitin 2016;</w:t>
      </w:r>
    </w:p>
    <w:p w:rsidR="00AE1106" w:rsidRPr="00901A31" w:rsidRDefault="00AE1106" w:rsidP="00AE1106">
      <w:pPr>
        <w:widowControl w:val="0"/>
        <w:spacing w:after="0" w:line="240" w:lineRule="auto"/>
        <w:rPr>
          <w:rFonts w:ascii="Garamond" w:hAnsi="Garamond"/>
          <w:spacing w:val="-4"/>
          <w:sz w:val="24"/>
          <w:szCs w:val="24"/>
          <w:lang w:val="sq-AL"/>
        </w:rPr>
      </w:pPr>
      <w:r w:rsidRPr="00901A31">
        <w:rPr>
          <w:rFonts w:ascii="Garamond" w:hAnsi="Garamond"/>
          <w:spacing w:val="-4"/>
          <w:sz w:val="24"/>
          <w:szCs w:val="24"/>
          <w:lang w:val="sq-AL"/>
        </w:rPr>
        <w:t>Në rolin e Mekanizmit Kombëtar për Parandalimin e Torturës ka monitoruar në vijimësi Qendrën e Trajtimit të të Huajve të Parregullt në Shqipëri dhe Qendrën e Azilkërkuesve, pikat e ndalimit kufitar;</w:t>
      </w:r>
    </w:p>
    <w:p w:rsidR="00AE1106" w:rsidRPr="00901A31" w:rsidRDefault="00AE1106" w:rsidP="00AE1106">
      <w:pPr>
        <w:widowControl w:val="0"/>
        <w:spacing w:after="0" w:line="240" w:lineRule="auto"/>
        <w:rPr>
          <w:rFonts w:ascii="Garamond" w:hAnsi="Garamond"/>
          <w:spacing w:val="-4"/>
          <w:sz w:val="24"/>
          <w:szCs w:val="24"/>
          <w:lang w:val="sq-AL"/>
        </w:rPr>
      </w:pPr>
      <w:r w:rsidRPr="00901A31">
        <w:rPr>
          <w:rFonts w:ascii="Garamond" w:hAnsi="Garamond"/>
          <w:spacing w:val="-4"/>
          <w:sz w:val="24"/>
          <w:szCs w:val="24"/>
          <w:lang w:val="sq-AL"/>
        </w:rPr>
        <w:t>Është angazhuar për zbatimin me përgjegj</w:t>
      </w:r>
      <w:r>
        <w:rPr>
          <w:rFonts w:ascii="Garamond" w:hAnsi="Garamond"/>
          <w:spacing w:val="-4"/>
          <w:sz w:val="24"/>
          <w:szCs w:val="24"/>
          <w:lang w:val="sq-AL"/>
        </w:rPr>
        <w:t>-</w:t>
      </w:r>
      <w:r w:rsidRPr="00901A31">
        <w:rPr>
          <w:rFonts w:ascii="Garamond" w:hAnsi="Garamond"/>
          <w:spacing w:val="-4"/>
          <w:sz w:val="24"/>
          <w:szCs w:val="24"/>
          <w:lang w:val="sq-AL"/>
        </w:rPr>
        <w:t xml:space="preserve">shmëri dhe pavarësi të të gjitha përgjegjësive ligjore të parashikuara në paketën e ligjore e të Reformës në Drejtësi për ngritjen e Këshillit të Lartë Gjyqësor dhe Këshillit të Lartë të Prokurorisë, si dhe ka përmbushur detyrimin ligjor për verifikimin e kritereve formale ligjore për kandidatët që kanë shprehur interesin për Këshillin e Lartë Gjyqësor dhe Këshillin e Lartë të Prokurorisë; </w:t>
      </w:r>
    </w:p>
    <w:p w:rsidR="00AE1106" w:rsidRPr="00901A31" w:rsidRDefault="00AE1106" w:rsidP="00AE1106">
      <w:pPr>
        <w:widowControl w:val="0"/>
        <w:spacing w:after="0" w:line="240" w:lineRule="auto"/>
        <w:rPr>
          <w:rFonts w:ascii="Garamond" w:hAnsi="Garamond"/>
          <w:spacing w:val="-4"/>
          <w:sz w:val="24"/>
          <w:szCs w:val="24"/>
          <w:lang w:val="sq-AL"/>
        </w:rPr>
      </w:pPr>
      <w:r w:rsidRPr="00901A31">
        <w:rPr>
          <w:rFonts w:ascii="Garamond" w:hAnsi="Garamond"/>
          <w:spacing w:val="-4"/>
          <w:sz w:val="24"/>
          <w:szCs w:val="24"/>
          <w:lang w:val="sq-AL"/>
        </w:rPr>
        <w:t>Ka monitoruar në mënyrë sistematike problematikat e konstatuara në nivel të vetëqeve</w:t>
      </w:r>
      <w:r>
        <w:rPr>
          <w:rFonts w:ascii="Garamond" w:hAnsi="Garamond"/>
          <w:spacing w:val="-4"/>
          <w:sz w:val="24"/>
          <w:szCs w:val="24"/>
          <w:lang w:val="sq-AL"/>
        </w:rPr>
        <w:t>-</w:t>
      </w:r>
      <w:r w:rsidRPr="00901A31">
        <w:rPr>
          <w:rFonts w:ascii="Garamond" w:hAnsi="Garamond"/>
          <w:spacing w:val="-4"/>
          <w:sz w:val="24"/>
          <w:szCs w:val="24"/>
          <w:lang w:val="sq-AL"/>
        </w:rPr>
        <w:t>risjes vendore, duke trajtuar 365 ankesa, lidhur me veprimtarinë e organeve të vetëqeverisjes vendore;</w:t>
      </w:r>
    </w:p>
    <w:p w:rsidR="00AE1106" w:rsidRPr="00B902B7" w:rsidRDefault="00AE1106" w:rsidP="00AE1106">
      <w:pPr>
        <w:widowControl w:val="0"/>
        <w:autoSpaceDE w:val="0"/>
        <w:autoSpaceDN w:val="0"/>
        <w:adjustRightInd w:val="0"/>
        <w:spacing w:after="0" w:line="240" w:lineRule="auto"/>
        <w:rPr>
          <w:rFonts w:ascii="Garamond" w:hAnsi="Garamond"/>
          <w:color w:val="000000"/>
          <w:sz w:val="24"/>
          <w:szCs w:val="24"/>
          <w:lang w:val="sq-AL"/>
        </w:rPr>
      </w:pPr>
      <w:r w:rsidRPr="00B902B7">
        <w:rPr>
          <w:rFonts w:ascii="Garamond" w:hAnsi="Garamond"/>
          <w:bCs/>
          <w:spacing w:val="-2"/>
          <w:sz w:val="24"/>
          <w:szCs w:val="24"/>
          <w:lang w:val="sq-AL"/>
        </w:rPr>
        <w:t xml:space="preserve">Ka trajtuar ankesa dhe kryer </w:t>
      </w:r>
      <w:r w:rsidRPr="00B902B7">
        <w:rPr>
          <w:rFonts w:ascii="Garamond" w:hAnsi="Garamond"/>
          <w:color w:val="000000"/>
          <w:sz w:val="24"/>
          <w:szCs w:val="24"/>
          <w:lang w:val="sq-AL"/>
        </w:rPr>
        <w:t>inspekti</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e në institucione publike të përkujdes</w:t>
      </w:r>
      <w:r>
        <w:rPr>
          <w:rFonts w:ascii="Garamond" w:hAnsi="Garamond"/>
          <w:color w:val="000000"/>
          <w:sz w:val="24"/>
          <w:szCs w:val="24"/>
          <w:lang w:val="sq-AL"/>
        </w:rPr>
        <w:t>jes</w:t>
      </w:r>
      <w:r w:rsidRPr="00B902B7">
        <w:rPr>
          <w:rFonts w:ascii="Garamond" w:hAnsi="Garamond"/>
          <w:color w:val="000000"/>
          <w:sz w:val="24"/>
          <w:szCs w:val="24"/>
          <w:lang w:val="sq-AL"/>
        </w:rPr>
        <w:t xml:space="preserve"> rezidencial</w:t>
      </w:r>
      <w:r>
        <w:rPr>
          <w:rFonts w:ascii="Garamond" w:hAnsi="Garamond"/>
          <w:color w:val="000000"/>
          <w:sz w:val="24"/>
          <w:szCs w:val="24"/>
          <w:lang w:val="sq-AL"/>
        </w:rPr>
        <w:t>e</w:t>
      </w:r>
      <w:r w:rsidRPr="00B902B7">
        <w:rPr>
          <w:rFonts w:ascii="Garamond" w:hAnsi="Garamond"/>
          <w:color w:val="000000"/>
          <w:sz w:val="24"/>
          <w:szCs w:val="24"/>
          <w:lang w:val="sq-AL"/>
        </w:rPr>
        <w:t xml:space="preserve"> për fë</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ijë, shkolla spe</w:t>
      </w:r>
      <w:r w:rsidRPr="00B902B7">
        <w:rPr>
          <w:rFonts w:ascii="Garamond" w:hAnsi="Garamond"/>
          <w:color w:val="000000"/>
          <w:spacing w:val="-1"/>
          <w:sz w:val="24"/>
          <w:szCs w:val="24"/>
          <w:lang w:val="sq-AL"/>
        </w:rPr>
        <w:t>c</w:t>
      </w:r>
      <w:r w:rsidRPr="00B902B7">
        <w:rPr>
          <w:rFonts w:ascii="Garamond" w:hAnsi="Garamond"/>
          <w:color w:val="000000"/>
          <w:sz w:val="24"/>
          <w:szCs w:val="24"/>
          <w:lang w:val="sq-AL"/>
        </w:rPr>
        <w:t>iale, instit</w:t>
      </w:r>
      <w:r w:rsidRPr="00B902B7">
        <w:rPr>
          <w:rFonts w:ascii="Garamond" w:hAnsi="Garamond"/>
          <w:color w:val="000000"/>
          <w:spacing w:val="-1"/>
          <w:sz w:val="24"/>
          <w:szCs w:val="24"/>
          <w:lang w:val="sq-AL"/>
        </w:rPr>
        <w:t>u</w:t>
      </w:r>
      <w:r w:rsidRPr="00B902B7">
        <w:rPr>
          <w:rFonts w:ascii="Garamond" w:hAnsi="Garamond"/>
          <w:color w:val="000000"/>
          <w:sz w:val="24"/>
          <w:szCs w:val="24"/>
          <w:lang w:val="sq-AL"/>
        </w:rPr>
        <w:t xml:space="preserve">te për </w:t>
      </w:r>
      <w:r w:rsidRPr="00B902B7">
        <w:rPr>
          <w:rFonts w:ascii="Garamond" w:hAnsi="Garamond"/>
          <w:color w:val="000000"/>
          <w:spacing w:val="-1"/>
          <w:sz w:val="24"/>
          <w:szCs w:val="24"/>
          <w:lang w:val="sq-AL"/>
        </w:rPr>
        <w:t>f</w:t>
      </w:r>
      <w:r w:rsidRPr="00B902B7">
        <w:rPr>
          <w:rFonts w:ascii="Garamond" w:hAnsi="Garamond"/>
          <w:color w:val="000000"/>
          <w:sz w:val="24"/>
          <w:szCs w:val="24"/>
          <w:lang w:val="sq-AL"/>
        </w:rPr>
        <w:t>ë</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 xml:space="preserve">ijë </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e a</w:t>
      </w:r>
      <w:r w:rsidRPr="00B902B7">
        <w:rPr>
          <w:rFonts w:ascii="Garamond" w:hAnsi="Garamond"/>
          <w:color w:val="000000"/>
          <w:spacing w:val="-1"/>
          <w:sz w:val="24"/>
          <w:szCs w:val="24"/>
          <w:lang w:val="sq-AL"/>
        </w:rPr>
        <w:t>f</w:t>
      </w:r>
      <w:r w:rsidRPr="00B902B7">
        <w:rPr>
          <w:rFonts w:ascii="Garamond" w:hAnsi="Garamond"/>
          <w:color w:val="000000"/>
          <w:sz w:val="24"/>
          <w:szCs w:val="24"/>
          <w:lang w:val="sq-AL"/>
        </w:rPr>
        <w:t>tësitë kufizuara, si dhe ka trajtuar 85 r</w:t>
      </w:r>
      <w:r w:rsidRPr="00B902B7">
        <w:rPr>
          <w:rFonts w:ascii="Garamond" w:hAnsi="Garamond"/>
          <w:color w:val="000000"/>
          <w:spacing w:val="-1"/>
          <w:sz w:val="24"/>
          <w:szCs w:val="24"/>
          <w:lang w:val="sq-AL"/>
        </w:rPr>
        <w:t>a</w:t>
      </w:r>
      <w:r w:rsidRPr="00B902B7">
        <w:rPr>
          <w:rFonts w:ascii="Garamond" w:hAnsi="Garamond"/>
          <w:color w:val="000000"/>
          <w:sz w:val="24"/>
          <w:szCs w:val="24"/>
          <w:lang w:val="sq-AL"/>
        </w:rPr>
        <w:t xml:space="preserve">ste </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 xml:space="preserve">e iniciativë me objekt </w:t>
      </w:r>
      <w:r w:rsidRPr="00B902B7">
        <w:rPr>
          <w:rFonts w:ascii="Garamond" w:hAnsi="Garamond"/>
          <w:color w:val="000000"/>
          <w:spacing w:val="8"/>
          <w:sz w:val="24"/>
          <w:szCs w:val="24"/>
          <w:lang w:val="sq-AL"/>
        </w:rPr>
        <w:t xml:space="preserve">shkeljen e </w:t>
      </w:r>
      <w:r w:rsidRPr="00B902B7">
        <w:rPr>
          <w:rFonts w:ascii="Garamond" w:hAnsi="Garamond"/>
          <w:color w:val="000000"/>
          <w:sz w:val="24"/>
          <w:szCs w:val="24"/>
          <w:lang w:val="sq-AL"/>
        </w:rPr>
        <w:t xml:space="preserve">të drejtave të </w:t>
      </w:r>
      <w:r w:rsidRPr="00B902B7">
        <w:rPr>
          <w:rFonts w:ascii="Garamond" w:hAnsi="Garamond"/>
          <w:color w:val="000000"/>
          <w:spacing w:val="-1"/>
          <w:sz w:val="24"/>
          <w:szCs w:val="24"/>
          <w:lang w:val="sq-AL"/>
        </w:rPr>
        <w:t>f</w:t>
      </w:r>
      <w:r w:rsidRPr="00B902B7">
        <w:rPr>
          <w:rFonts w:ascii="Garamond" w:hAnsi="Garamond"/>
          <w:color w:val="000000"/>
          <w:sz w:val="24"/>
          <w:szCs w:val="24"/>
          <w:lang w:val="sq-AL"/>
        </w:rPr>
        <w:t>ë</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ijëve;</w:t>
      </w:r>
    </w:p>
    <w:p w:rsidR="00AE1106" w:rsidRPr="00B902B7" w:rsidRDefault="00AE1106" w:rsidP="00AE1106">
      <w:pPr>
        <w:widowControl w:val="0"/>
        <w:spacing w:after="0" w:line="240" w:lineRule="auto"/>
        <w:rPr>
          <w:rFonts w:ascii="Garamond" w:hAnsi="Garamond"/>
          <w:bCs/>
          <w:sz w:val="24"/>
          <w:szCs w:val="24"/>
          <w:lang w:val="sq-AL"/>
        </w:rPr>
      </w:pPr>
      <w:r w:rsidRPr="00B902B7">
        <w:rPr>
          <w:rFonts w:ascii="Garamond" w:hAnsi="Garamond"/>
          <w:sz w:val="24"/>
          <w:szCs w:val="24"/>
          <w:lang w:val="sq-AL"/>
        </w:rPr>
        <w:t>Zyrat rajonale të Avokatit të Popullit kanë treguar efi</w:t>
      </w:r>
      <w:r>
        <w:rPr>
          <w:rFonts w:ascii="Garamond" w:hAnsi="Garamond"/>
          <w:sz w:val="24"/>
          <w:szCs w:val="24"/>
          <w:lang w:val="sq-AL"/>
        </w:rPr>
        <w:t>ci</w:t>
      </w:r>
      <w:r w:rsidRPr="00B902B7">
        <w:rPr>
          <w:rFonts w:ascii="Garamond" w:hAnsi="Garamond"/>
          <w:sz w:val="24"/>
          <w:szCs w:val="24"/>
          <w:lang w:val="sq-AL"/>
        </w:rPr>
        <w:t xml:space="preserve">encë, referuar promovimit të këtij institucioni dhe mbrojtjes së të drejtave të njeriut në gjithë hapësirat gjeografike ku këto zyra operojnë. Konstatohet se </w:t>
      </w:r>
      <w:r w:rsidRPr="00B902B7">
        <w:rPr>
          <w:rFonts w:ascii="Garamond" w:hAnsi="Garamond"/>
          <w:bCs/>
          <w:sz w:val="24"/>
          <w:szCs w:val="24"/>
          <w:lang w:val="sq-AL"/>
        </w:rPr>
        <w:t>gjeografia e shpërndarjes së ankesave është përhapur në të gjithë vendin falë kontributit të zyrave rajonale;</w:t>
      </w:r>
    </w:p>
    <w:p w:rsidR="00AE1106" w:rsidRPr="00B902B7" w:rsidRDefault="00AE1106" w:rsidP="00AE1106">
      <w:pPr>
        <w:pStyle w:val="NoSpacing"/>
        <w:widowControl w:val="0"/>
        <w:ind w:firstLine="284"/>
        <w:jc w:val="both"/>
        <w:rPr>
          <w:rFonts w:ascii="Garamond" w:hAnsi="Garamond"/>
        </w:rPr>
      </w:pPr>
      <w:r w:rsidRPr="00B902B7">
        <w:rPr>
          <w:rFonts w:ascii="Garamond" w:hAnsi="Garamond"/>
          <w:color w:val="000000" w:themeColor="text1"/>
        </w:rPr>
        <w:t xml:space="preserve">Ka </w:t>
      </w:r>
      <w:r w:rsidRPr="00B902B7">
        <w:rPr>
          <w:rFonts w:ascii="Garamond" w:hAnsi="Garamond"/>
        </w:rPr>
        <w:t>monitoruar respektimin e të drejtave dhe lirive të personave LGBTI në Shqipëri, masat që duhet të ndërmerren nga institucionet shtetërore përgjegjëse për garantimin e plotë të të drejtave  të tyre;</w:t>
      </w:r>
    </w:p>
    <w:p w:rsidR="00AE1106" w:rsidRPr="00B902B7" w:rsidRDefault="00AE1106" w:rsidP="00AE1106">
      <w:pPr>
        <w:widowControl w:val="0"/>
        <w:spacing w:after="0" w:line="240" w:lineRule="auto"/>
        <w:rPr>
          <w:rFonts w:ascii="Garamond" w:hAnsi="Garamond"/>
          <w:bCs/>
          <w:sz w:val="24"/>
          <w:szCs w:val="24"/>
          <w:lang w:val="sq-AL"/>
        </w:rPr>
      </w:pPr>
      <w:r w:rsidRPr="00B902B7">
        <w:rPr>
          <w:rFonts w:ascii="Garamond" w:hAnsi="Garamond"/>
          <w:bCs/>
          <w:sz w:val="24"/>
          <w:szCs w:val="24"/>
          <w:lang w:val="sq-AL"/>
        </w:rPr>
        <w:t>Në përmbushje të kërkesës së rezolutës së Kuvendit të prillit 2016, ka përfunduar procesin paraprak të përzgjedhjes së komisionerëve të rinj, proces i cili u zgjat për tre vite, duke reflektuar problematika në funksionimin e këtij institucioni;</w:t>
      </w:r>
    </w:p>
    <w:p w:rsidR="00AE1106" w:rsidRPr="00B902B7" w:rsidRDefault="00AE1106" w:rsidP="00AE1106">
      <w:pPr>
        <w:widowControl w:val="0"/>
        <w:autoSpaceDE w:val="0"/>
        <w:autoSpaceDN w:val="0"/>
        <w:adjustRightInd w:val="0"/>
        <w:spacing w:after="0" w:line="240" w:lineRule="auto"/>
        <w:rPr>
          <w:rFonts w:ascii="Garamond" w:hAnsi="Garamond"/>
          <w:color w:val="000000"/>
          <w:sz w:val="24"/>
          <w:szCs w:val="24"/>
          <w:lang w:val="sq-AL"/>
        </w:rPr>
      </w:pPr>
      <w:r w:rsidRPr="00B902B7">
        <w:rPr>
          <w:rFonts w:ascii="Garamond" w:hAnsi="Garamond"/>
          <w:color w:val="000000"/>
          <w:sz w:val="24"/>
          <w:szCs w:val="24"/>
          <w:lang w:val="sq-AL"/>
        </w:rPr>
        <w:t>Është angazhuar në kuadër të përmbushjes së detyrimeve që vendi ynë ka ndërmarrë në kuadër të agjendës “Për zhvilli</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in e qëndrueshëm 2015- 2030”. Ka monitoruar siste</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et për përfiti</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in e ndih</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ës ekono</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ike, rastet e përj</w:t>
      </w:r>
      <w:r w:rsidRPr="00B902B7">
        <w:rPr>
          <w:rFonts w:ascii="Garamond" w:hAnsi="Garamond"/>
          <w:color w:val="000000"/>
          <w:spacing w:val="-1"/>
          <w:sz w:val="24"/>
          <w:szCs w:val="24"/>
          <w:lang w:val="sq-AL"/>
        </w:rPr>
        <w:t>a</w:t>
      </w:r>
      <w:r w:rsidRPr="00B902B7">
        <w:rPr>
          <w:rFonts w:ascii="Garamond" w:hAnsi="Garamond"/>
          <w:color w:val="000000"/>
          <w:sz w:val="24"/>
          <w:szCs w:val="24"/>
          <w:lang w:val="sq-AL"/>
        </w:rPr>
        <w:t>shti</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 xml:space="preserve">it në </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ënyrë të pa</w:t>
      </w:r>
      <w:r w:rsidRPr="00B902B7">
        <w:rPr>
          <w:rFonts w:ascii="Garamond" w:hAnsi="Garamond"/>
          <w:color w:val="000000"/>
          <w:spacing w:val="-1"/>
          <w:sz w:val="24"/>
          <w:szCs w:val="24"/>
          <w:lang w:val="sq-AL"/>
        </w:rPr>
        <w:t>d</w:t>
      </w:r>
      <w:r w:rsidRPr="00B902B7">
        <w:rPr>
          <w:rFonts w:ascii="Garamond" w:hAnsi="Garamond"/>
          <w:color w:val="000000"/>
          <w:sz w:val="24"/>
          <w:szCs w:val="24"/>
          <w:lang w:val="sq-AL"/>
        </w:rPr>
        <w:t>r</w:t>
      </w:r>
      <w:r w:rsidRPr="00B902B7">
        <w:rPr>
          <w:rFonts w:ascii="Garamond" w:hAnsi="Garamond"/>
          <w:color w:val="000000"/>
          <w:spacing w:val="-1"/>
          <w:sz w:val="24"/>
          <w:szCs w:val="24"/>
          <w:lang w:val="sq-AL"/>
        </w:rPr>
        <w:t>e</w:t>
      </w:r>
      <w:r w:rsidRPr="00B902B7">
        <w:rPr>
          <w:rFonts w:ascii="Garamond" w:hAnsi="Garamond"/>
          <w:color w:val="000000"/>
          <w:sz w:val="24"/>
          <w:szCs w:val="24"/>
          <w:lang w:val="sq-AL"/>
        </w:rPr>
        <w:t>jtë nga ndih</w:t>
      </w:r>
      <w:r w:rsidRPr="00B902B7">
        <w:rPr>
          <w:rFonts w:ascii="Garamond" w:hAnsi="Garamond"/>
          <w:color w:val="000000"/>
          <w:spacing w:val="-2"/>
          <w:sz w:val="24"/>
          <w:szCs w:val="24"/>
          <w:lang w:val="sq-AL"/>
        </w:rPr>
        <w:t>m</w:t>
      </w:r>
      <w:r w:rsidRPr="00B902B7">
        <w:rPr>
          <w:rFonts w:ascii="Garamond" w:hAnsi="Garamond"/>
          <w:color w:val="000000"/>
          <w:sz w:val="24"/>
          <w:szCs w:val="24"/>
          <w:lang w:val="sq-AL"/>
        </w:rPr>
        <w:t>a ekono</w:t>
      </w:r>
      <w:r w:rsidRPr="00B902B7">
        <w:rPr>
          <w:rFonts w:ascii="Garamond" w:hAnsi="Garamond"/>
          <w:color w:val="000000"/>
          <w:spacing w:val="-2"/>
          <w:sz w:val="24"/>
          <w:szCs w:val="24"/>
          <w:lang w:val="sq-AL"/>
        </w:rPr>
        <w:t>m</w:t>
      </w:r>
      <w:r w:rsidRPr="00B902B7">
        <w:rPr>
          <w:rFonts w:ascii="Garamond" w:hAnsi="Garamond"/>
          <w:color w:val="000000"/>
          <w:spacing w:val="1"/>
          <w:sz w:val="24"/>
          <w:szCs w:val="24"/>
          <w:lang w:val="sq-AL"/>
        </w:rPr>
        <w:t>i</w:t>
      </w:r>
      <w:r w:rsidRPr="00B902B7">
        <w:rPr>
          <w:rFonts w:ascii="Garamond" w:hAnsi="Garamond"/>
          <w:color w:val="000000"/>
          <w:sz w:val="24"/>
          <w:szCs w:val="24"/>
          <w:lang w:val="sq-AL"/>
        </w:rPr>
        <w:t xml:space="preserve">ke, duke dalë me </w:t>
      </w:r>
      <w:r w:rsidRPr="00B902B7">
        <w:rPr>
          <w:rFonts w:ascii="Garamond" w:hAnsi="Garamond"/>
          <w:color w:val="000000"/>
          <w:sz w:val="24"/>
          <w:szCs w:val="24"/>
          <w:lang w:val="sq-AL"/>
        </w:rPr>
        <w:lastRenderedPageBreak/>
        <w:t xml:space="preserve">rekomandime përkatëse. </w:t>
      </w:r>
    </w:p>
    <w:p w:rsidR="00AE1106" w:rsidRPr="00B902B7" w:rsidRDefault="00AE1106" w:rsidP="00AE1106">
      <w:pPr>
        <w:pStyle w:val="Default"/>
        <w:widowControl w:val="0"/>
        <w:ind w:firstLine="284"/>
        <w:jc w:val="both"/>
        <w:rPr>
          <w:rFonts w:ascii="Garamond" w:hAnsi="Garamond"/>
          <w:b/>
          <w:bCs/>
          <w:lang w:val="sq-AL"/>
        </w:rPr>
      </w:pPr>
      <w:r w:rsidRPr="00B902B7">
        <w:rPr>
          <w:rFonts w:ascii="Garamond" w:hAnsi="Garamond"/>
          <w:b/>
          <w:bCs/>
          <w:lang w:val="sq-AL"/>
        </w:rPr>
        <w:t xml:space="preserve">Kuvendi i Shqipërisë i rekomandon Avokatit të Popullit për vitin 2018: </w:t>
      </w:r>
    </w:p>
    <w:p w:rsidR="00AE1106" w:rsidRPr="00B902B7" w:rsidRDefault="00AE1106" w:rsidP="00AE1106">
      <w:pPr>
        <w:pStyle w:val="Default"/>
        <w:widowControl w:val="0"/>
        <w:ind w:firstLine="284"/>
        <w:jc w:val="both"/>
        <w:rPr>
          <w:rFonts w:ascii="Garamond" w:eastAsia="Arial" w:hAnsi="Garamond"/>
          <w:lang w:val="sq-AL"/>
        </w:rPr>
      </w:pPr>
      <w:r w:rsidRPr="00B902B7">
        <w:rPr>
          <w:rFonts w:ascii="Garamond" w:eastAsia="Arial" w:hAnsi="Garamond"/>
          <w:lang w:val="sq-AL"/>
        </w:rPr>
        <w:t xml:space="preserve">Të monitorojë zbatueshmërinë e rekomandimeve që i adreson organeve të </w:t>
      </w:r>
      <w:r w:rsidRPr="00B902B7">
        <w:rPr>
          <w:rFonts w:ascii="Garamond" w:hAnsi="Garamond"/>
          <w:color w:val="000000" w:themeColor="text1"/>
          <w:lang w:val="sq-AL"/>
        </w:rPr>
        <w:t>administratës publike</w:t>
      </w:r>
      <w:r w:rsidRPr="00B902B7">
        <w:rPr>
          <w:rFonts w:ascii="Garamond" w:hAnsi="Garamond"/>
          <w:lang w:val="sq-AL"/>
        </w:rPr>
        <w:t xml:space="preserve">, në mënyrë të veçantë rekomandimet e pranuara formalisht </w:t>
      </w:r>
      <w:r w:rsidRPr="00B902B7">
        <w:rPr>
          <w:rFonts w:ascii="Garamond" w:hAnsi="Garamond"/>
          <w:color w:val="000000" w:themeColor="text1"/>
          <w:lang w:val="sq-AL"/>
        </w:rPr>
        <w:t>prej tyre</w:t>
      </w:r>
      <w:r w:rsidRPr="00B902B7">
        <w:rPr>
          <w:rFonts w:ascii="Garamond" w:hAnsi="Garamond"/>
          <w:color w:val="FF0000"/>
          <w:lang w:val="sq-AL"/>
        </w:rPr>
        <w:t xml:space="preserve">. </w:t>
      </w:r>
      <w:r w:rsidRPr="00B902B7">
        <w:rPr>
          <w:rFonts w:ascii="Garamond" w:hAnsi="Garamond"/>
          <w:lang w:val="sq-AL"/>
        </w:rPr>
        <w:t xml:space="preserve">Informacioni në raportin vjetor të Avokatit të Popullit </w:t>
      </w:r>
      <w:r w:rsidRPr="00B902B7">
        <w:rPr>
          <w:rFonts w:ascii="Garamond" w:hAnsi="Garamond"/>
          <w:color w:val="000000" w:themeColor="text1"/>
          <w:lang w:val="sq-AL"/>
        </w:rPr>
        <w:t xml:space="preserve">për nivelin e zbatimit të </w:t>
      </w:r>
      <w:r w:rsidRPr="00B902B7">
        <w:rPr>
          <w:rFonts w:ascii="Garamond" w:hAnsi="Garamond"/>
          <w:lang w:val="sq-AL"/>
        </w:rPr>
        <w:t>rekomandimeve duhet të jetë i përditësuar;</w:t>
      </w:r>
    </w:p>
    <w:p w:rsidR="00AE1106" w:rsidRPr="00B902B7" w:rsidRDefault="00AE1106" w:rsidP="00AE1106">
      <w:pPr>
        <w:pStyle w:val="Default"/>
        <w:widowControl w:val="0"/>
        <w:ind w:firstLine="284"/>
        <w:jc w:val="both"/>
        <w:rPr>
          <w:rFonts w:ascii="Garamond" w:eastAsia="Arial" w:hAnsi="Garamond"/>
          <w:lang w:val="sq-AL"/>
        </w:rPr>
      </w:pPr>
      <w:r w:rsidRPr="00B902B7">
        <w:rPr>
          <w:rFonts w:ascii="Garamond" w:hAnsi="Garamond"/>
          <w:lang w:val="sq-AL"/>
        </w:rPr>
        <w:t xml:space="preserve">Çdo tre muaj të informojë Nënkomisionin Parlamentar për të Drejtat e Njeriut, në lidhje me </w:t>
      </w:r>
      <w:r w:rsidRPr="00B902B7">
        <w:rPr>
          <w:rFonts w:ascii="Garamond" w:hAnsi="Garamond"/>
          <w:color w:val="000000" w:themeColor="text1"/>
          <w:lang w:val="sq-AL"/>
        </w:rPr>
        <w:t xml:space="preserve">nivelin e zbatimit të rekomandimeve </w:t>
      </w:r>
      <w:r w:rsidRPr="00B902B7">
        <w:rPr>
          <w:rFonts w:ascii="Garamond" w:hAnsi="Garamond"/>
          <w:lang w:val="sq-AL"/>
        </w:rPr>
        <w:t xml:space="preserve">që i ka adresuar organeve të </w:t>
      </w:r>
      <w:r w:rsidRPr="00B902B7">
        <w:rPr>
          <w:rFonts w:ascii="Garamond" w:hAnsi="Garamond"/>
          <w:color w:val="000000" w:themeColor="text1"/>
          <w:lang w:val="sq-AL"/>
        </w:rPr>
        <w:t>administratës publike</w:t>
      </w:r>
      <w:r w:rsidRPr="00B902B7">
        <w:rPr>
          <w:rFonts w:ascii="Garamond" w:hAnsi="Garamond"/>
          <w:lang w:val="sq-AL"/>
        </w:rPr>
        <w:t xml:space="preserve">, </w:t>
      </w:r>
      <w:r w:rsidRPr="00B902B7">
        <w:rPr>
          <w:rFonts w:ascii="Garamond" w:eastAsia="Arial" w:hAnsi="Garamond"/>
          <w:lang w:val="sq-AL"/>
        </w:rPr>
        <w:t xml:space="preserve">në përputhje dhe me kërkesat e vendimit nr. 49/2017 të Kuvendit të Shqipërisë </w:t>
      </w:r>
      <w:r w:rsidRPr="00B902B7">
        <w:rPr>
          <w:rFonts w:ascii="Garamond" w:hAnsi="Garamond"/>
          <w:b/>
          <w:lang w:val="sq-AL"/>
        </w:rPr>
        <w:t>“</w:t>
      </w:r>
      <w:r w:rsidRPr="00B902B7">
        <w:rPr>
          <w:rFonts w:ascii="Garamond" w:hAnsi="Garamond"/>
          <w:lang w:val="sq-AL"/>
        </w:rPr>
        <w:t>Mekanizmi për monitorimin sistematik të ndjekjes dhe zbatimit të rekomandimeve të institucioneve të pavarura kushtetuese dhe atyre të krijuara me ligj”;</w:t>
      </w:r>
    </w:p>
    <w:p w:rsidR="00AE1106" w:rsidRPr="00B902B7" w:rsidRDefault="00AE1106" w:rsidP="00AE1106">
      <w:pPr>
        <w:widowControl w:val="0"/>
        <w:spacing w:after="0" w:line="240" w:lineRule="auto"/>
        <w:rPr>
          <w:rFonts w:ascii="Garamond" w:hAnsi="Garamond"/>
          <w:sz w:val="24"/>
          <w:szCs w:val="24"/>
          <w:lang w:val="sq-AL"/>
        </w:rPr>
      </w:pPr>
      <w:r w:rsidRPr="00B902B7">
        <w:rPr>
          <w:rFonts w:ascii="Garamond" w:hAnsi="Garamond"/>
          <w:sz w:val="24"/>
          <w:szCs w:val="24"/>
          <w:lang w:val="sq-AL"/>
        </w:rPr>
        <w:t>Të vazhdojë me dhënien e kontributit në kuadër të Reformës në Drejtësi, për zbatimin me përgjegjshmëri dhe pavarësi të të gjitha përgjegjësive ligjore të parashikuara në paketën e ligjeve të Reformës në Drejtësi;</w:t>
      </w:r>
    </w:p>
    <w:p w:rsidR="00AE1106" w:rsidRPr="00B902B7" w:rsidRDefault="00AE1106" w:rsidP="00AE1106">
      <w:pPr>
        <w:pStyle w:val="Default"/>
        <w:widowControl w:val="0"/>
        <w:ind w:firstLine="284"/>
        <w:jc w:val="both"/>
        <w:rPr>
          <w:rFonts w:ascii="Garamond" w:hAnsi="Garamond"/>
          <w:lang w:val="sq-AL"/>
        </w:rPr>
      </w:pPr>
      <w:r w:rsidRPr="00B902B7">
        <w:rPr>
          <w:rFonts w:ascii="Garamond" w:hAnsi="Garamond"/>
          <w:lang w:val="sq-AL"/>
        </w:rPr>
        <w:t>Të kontribuojë në mënyrë proaktive për përmirësimin e legjislacionit vendas, në përmbushje edhe të rekomandimeve të progresraportit të Komisionit Evropian</w:t>
      </w:r>
      <w:r w:rsidRPr="00B902B7">
        <w:rPr>
          <w:rFonts w:ascii="Garamond" w:hAnsi="Garamond"/>
          <w:color w:val="FF0000"/>
          <w:lang w:val="sq-AL"/>
        </w:rPr>
        <w:t xml:space="preserve">  </w:t>
      </w:r>
      <w:r w:rsidRPr="00B902B7">
        <w:rPr>
          <w:rFonts w:ascii="Garamond" w:hAnsi="Garamond"/>
          <w:color w:val="000000" w:themeColor="text1"/>
          <w:lang w:val="sq-AL"/>
        </w:rPr>
        <w:t>të bërë publik në prill të vitit 2018,</w:t>
      </w:r>
      <w:r w:rsidRPr="00B902B7">
        <w:rPr>
          <w:rFonts w:ascii="Garamond" w:hAnsi="Garamond"/>
          <w:lang w:val="sq-AL"/>
        </w:rPr>
        <w:t xml:space="preserve"> ku i kërkohet Avokatit të Popullit të jetë pjesë e konsultimeve të projektligjeve në komisionet parlamentare;</w:t>
      </w:r>
    </w:p>
    <w:p w:rsidR="00AE1106" w:rsidRPr="00B902B7" w:rsidRDefault="00AE1106" w:rsidP="00AE1106">
      <w:pPr>
        <w:widowControl w:val="0"/>
        <w:spacing w:after="0" w:line="240" w:lineRule="auto"/>
        <w:rPr>
          <w:rFonts w:ascii="Garamond" w:hAnsi="Garamond"/>
          <w:color w:val="000000" w:themeColor="text1"/>
          <w:sz w:val="24"/>
          <w:szCs w:val="24"/>
          <w:lang w:val="sq-AL"/>
        </w:rPr>
      </w:pPr>
      <w:r w:rsidRPr="00B902B7">
        <w:rPr>
          <w:rFonts w:ascii="Garamond" w:hAnsi="Garamond"/>
          <w:color w:val="000000" w:themeColor="text1"/>
          <w:sz w:val="24"/>
          <w:szCs w:val="24"/>
          <w:lang w:val="sq-AL"/>
        </w:rPr>
        <w:t>Të rrisë angazhimin në ndjekjen e përmbushjes së objektivave të Zhvillimit të Qëndrueshëm, Agjenda 2030, me fokus të veçantë buxhetimin gjinor, mbrojtjen e të  drejtave të fëmijëve, mbrojtjen e konsumatorëve, detyrime që burojnë nga legjislacioni në fuqi në fushat përkatëse dhe/ose rezolutat e miratuara nga Kuvendi i Shqipërisë;</w:t>
      </w:r>
    </w:p>
    <w:p w:rsidR="00AE1106" w:rsidRPr="00B902B7" w:rsidRDefault="00AE1106" w:rsidP="00AE1106">
      <w:pPr>
        <w:pStyle w:val="NormalWeb"/>
        <w:widowControl w:val="0"/>
        <w:spacing w:before="0" w:beforeAutospacing="0" w:after="0" w:afterAutospacing="0"/>
        <w:ind w:firstLine="284"/>
        <w:jc w:val="both"/>
        <w:rPr>
          <w:rFonts w:ascii="Garamond" w:hAnsi="Garamond"/>
          <w:lang w:val="sq-AL" w:eastAsia="sq-AL"/>
        </w:rPr>
      </w:pPr>
      <w:r w:rsidRPr="00B902B7">
        <w:rPr>
          <w:rFonts w:ascii="Garamond" w:hAnsi="Garamond"/>
          <w:lang w:val="sq-AL"/>
        </w:rPr>
        <w:t>Në kuadër të funksionit si Mekanizëm për Parandalimin e Torturës, të jetë më proaktiv në lidhje me monitorimin e respektimit të të drejtave të personave të privuar nga liria, në komisariatet e policisë dhe vendet e ekzekutimit të vendimeve penale, në Qendrën e Trajtimit të të Huajve të Parregullt në Shqipëri dhe Qendrën e Azilkërkuesve, pikat e ndalimit kufitar, si dhe pikat, të cilat shihen si të mundshme për të ndërtuar qendra të pritjes ose ndihmës për kalimin transit të personave në nevojë për mbrojtje ndërkombëtare, si dhe të ndjekë zbatimin e rekomandimeve të adresuara;</w:t>
      </w:r>
      <w:r w:rsidRPr="00B902B7">
        <w:rPr>
          <w:rFonts w:ascii="Garamond" w:hAnsi="Garamond"/>
          <w:lang w:val="sq-AL" w:eastAsia="sq-AL"/>
        </w:rPr>
        <w:t xml:space="preserve"> </w:t>
      </w:r>
    </w:p>
    <w:p w:rsidR="00AE1106" w:rsidRPr="00B902B7" w:rsidRDefault="00AE1106" w:rsidP="00AE1106">
      <w:pPr>
        <w:pStyle w:val="Default"/>
        <w:widowControl w:val="0"/>
        <w:ind w:firstLine="284"/>
        <w:jc w:val="both"/>
        <w:rPr>
          <w:rFonts w:ascii="Garamond" w:hAnsi="Garamond"/>
          <w:color w:val="000000" w:themeColor="text1"/>
          <w:lang w:val="sq-AL"/>
        </w:rPr>
      </w:pPr>
      <w:r w:rsidRPr="00B902B7">
        <w:rPr>
          <w:rFonts w:ascii="Garamond" w:hAnsi="Garamond"/>
          <w:lang w:val="sq-AL"/>
        </w:rPr>
        <w:t>Të përfundojë procedurat paraprake të përzgjedhjes së kandidatëve për komisioner, për vendet vakante të krijuara</w:t>
      </w:r>
      <w:r w:rsidRPr="00B902B7">
        <w:rPr>
          <w:rFonts w:ascii="Garamond" w:hAnsi="Garamond"/>
          <w:color w:val="FF0000"/>
          <w:lang w:val="sq-AL"/>
        </w:rPr>
        <w:t xml:space="preserve"> </w:t>
      </w:r>
      <w:r w:rsidRPr="00B902B7">
        <w:rPr>
          <w:rFonts w:ascii="Garamond" w:hAnsi="Garamond"/>
          <w:color w:val="000000" w:themeColor="text1"/>
          <w:lang w:val="sq-AL"/>
        </w:rPr>
        <w:t>në institucionin e Avokatit të Popullit brenda muajit shtator të vitit 2018;</w:t>
      </w:r>
    </w:p>
    <w:p w:rsidR="00AE1106" w:rsidRPr="00B902B7" w:rsidRDefault="00AE1106" w:rsidP="00AE1106">
      <w:pPr>
        <w:widowControl w:val="0"/>
        <w:spacing w:after="0" w:line="240" w:lineRule="auto"/>
        <w:rPr>
          <w:rFonts w:ascii="Garamond" w:hAnsi="Garamond"/>
          <w:color w:val="FF0000"/>
          <w:sz w:val="24"/>
          <w:szCs w:val="24"/>
          <w:lang w:val="sq-AL"/>
        </w:rPr>
      </w:pPr>
      <w:r w:rsidRPr="00B902B7">
        <w:rPr>
          <w:rFonts w:ascii="Garamond" w:eastAsia="Times New Roman" w:hAnsi="Garamond"/>
          <w:sz w:val="24"/>
          <w:szCs w:val="24"/>
          <w:lang w:val="sq-AL" w:eastAsia="en-GB"/>
        </w:rPr>
        <w:t xml:space="preserve">Të bëjë të mundur ngritjen e një sistemi </w:t>
      </w:r>
      <w:r w:rsidRPr="00B902B7">
        <w:rPr>
          <w:rFonts w:ascii="Garamond" w:eastAsia="Times New Roman" w:hAnsi="Garamond"/>
          <w:i/>
          <w:sz w:val="24"/>
          <w:szCs w:val="24"/>
          <w:lang w:val="sq-AL" w:eastAsia="en-GB"/>
        </w:rPr>
        <w:t>online</w:t>
      </w:r>
      <w:r w:rsidRPr="00B902B7">
        <w:rPr>
          <w:rFonts w:ascii="Garamond" w:eastAsia="Times New Roman" w:hAnsi="Garamond"/>
          <w:sz w:val="24"/>
          <w:szCs w:val="24"/>
          <w:lang w:val="sq-AL" w:eastAsia="en-GB"/>
        </w:rPr>
        <w:t xml:space="preserve"> të menaxhimit të ankesave, në mënyrë që të </w:t>
      </w:r>
      <w:r w:rsidRPr="00B902B7">
        <w:rPr>
          <w:rFonts w:ascii="Garamond" w:hAnsi="Garamond"/>
          <w:sz w:val="24"/>
          <w:szCs w:val="24"/>
          <w:lang w:val="sq-AL"/>
        </w:rPr>
        <w:t xml:space="preserve">përpunohen të dhënat në kohë reale si edhe të rritet cilësia dhe shpejtësia e hetimit nga komisionerët dhe nënkomisionerët </w:t>
      </w:r>
      <w:r w:rsidRPr="00B902B7">
        <w:rPr>
          <w:rFonts w:ascii="Garamond" w:hAnsi="Garamond"/>
          <w:color w:val="000000" w:themeColor="text1"/>
          <w:sz w:val="24"/>
          <w:szCs w:val="24"/>
          <w:lang w:val="sq-AL"/>
        </w:rPr>
        <w:t>e Avokatit të Popullit;</w:t>
      </w:r>
    </w:p>
    <w:p w:rsidR="00AE1106" w:rsidRPr="00B902B7" w:rsidRDefault="00AE1106" w:rsidP="00AE1106">
      <w:pPr>
        <w:widowControl w:val="0"/>
        <w:spacing w:after="0" w:line="240" w:lineRule="auto"/>
        <w:rPr>
          <w:rFonts w:ascii="Garamond" w:hAnsi="Garamond"/>
          <w:color w:val="000000" w:themeColor="text1"/>
          <w:sz w:val="24"/>
          <w:szCs w:val="24"/>
          <w:lang w:val="sq-AL"/>
        </w:rPr>
      </w:pPr>
      <w:r w:rsidRPr="00B902B7">
        <w:rPr>
          <w:rFonts w:ascii="Garamond" w:hAnsi="Garamond"/>
          <w:color w:val="000000" w:themeColor="text1"/>
          <w:sz w:val="24"/>
          <w:szCs w:val="24"/>
          <w:lang w:val="sq-AL"/>
        </w:rPr>
        <w:t>Të bëjë një vlerësim të brendshëm të organizimit dhe funksionit të institucionit,  në përputhje me rekomandimin nr. 2 të përditësuar të Komisionit Evropian kundër racizmit dhe intolerancës (ECRI) lidhur me “Organet e barazisë” dhe të paraqesë një raport të gjetjeve pranë Nënkomisonit  për të Drejtat e Njeriut në Kuvendin e Shqipërisë;</w:t>
      </w:r>
    </w:p>
    <w:p w:rsidR="00AE1106" w:rsidRPr="00B902B7" w:rsidRDefault="00AE1106" w:rsidP="00AE1106">
      <w:pPr>
        <w:widowControl w:val="0"/>
        <w:spacing w:after="0" w:line="240" w:lineRule="auto"/>
        <w:rPr>
          <w:rFonts w:ascii="Garamond" w:hAnsi="Garamond"/>
          <w:color w:val="000000" w:themeColor="text1"/>
          <w:sz w:val="24"/>
          <w:szCs w:val="24"/>
          <w:lang w:val="sq-AL"/>
        </w:rPr>
      </w:pPr>
      <w:r w:rsidRPr="00B902B7">
        <w:rPr>
          <w:rFonts w:ascii="Garamond" w:hAnsi="Garamond"/>
          <w:color w:val="000000" w:themeColor="text1"/>
          <w:sz w:val="24"/>
          <w:szCs w:val="24"/>
          <w:lang w:val="sq-AL"/>
        </w:rPr>
        <w:t>Të vlerësojë mundësinë e përdorimit të zyrave të përbashkëta vendore me Komisionerin për Mbrojtjen nga Diskriminimit, në ato bashki ku zyrat janë ngritur dhe funksionojnë.</w:t>
      </w:r>
    </w:p>
    <w:p w:rsidR="00AE1106" w:rsidRPr="00901A31" w:rsidRDefault="00AE1106" w:rsidP="00AE1106">
      <w:pPr>
        <w:widowControl w:val="0"/>
        <w:spacing w:after="0" w:line="240" w:lineRule="auto"/>
        <w:rPr>
          <w:rFonts w:ascii="Garamond" w:hAnsi="Garamond"/>
          <w:color w:val="000000" w:themeColor="text1"/>
          <w:sz w:val="14"/>
          <w:szCs w:val="24"/>
          <w:lang w:val="sq-AL"/>
        </w:rPr>
      </w:pPr>
    </w:p>
    <w:p w:rsidR="00AE1106" w:rsidRPr="00B902B7" w:rsidRDefault="00AE1106" w:rsidP="00AE1106">
      <w:pPr>
        <w:widowControl w:val="0"/>
        <w:spacing w:after="0" w:line="240" w:lineRule="auto"/>
        <w:rPr>
          <w:rFonts w:ascii="Garamond" w:hAnsi="Garamond"/>
          <w:color w:val="000000" w:themeColor="text1"/>
          <w:sz w:val="24"/>
          <w:szCs w:val="24"/>
          <w:lang w:val="sq-AL"/>
        </w:rPr>
      </w:pPr>
      <w:r w:rsidRPr="00B902B7">
        <w:rPr>
          <w:rFonts w:ascii="Garamond" w:hAnsi="Garamond"/>
          <w:color w:val="000000" w:themeColor="text1"/>
          <w:sz w:val="24"/>
          <w:szCs w:val="24"/>
          <w:lang w:val="sq-AL"/>
        </w:rPr>
        <w:t>Miratuar në datën 21.6.2018</w:t>
      </w:r>
    </w:p>
    <w:p w:rsidR="00AE1106" w:rsidRPr="00901A31" w:rsidRDefault="00AE1106" w:rsidP="00AE1106">
      <w:pPr>
        <w:widowControl w:val="0"/>
        <w:spacing w:after="0" w:line="240" w:lineRule="auto"/>
        <w:rPr>
          <w:rFonts w:ascii="Garamond" w:hAnsi="Garamond"/>
          <w:color w:val="000000" w:themeColor="text1"/>
          <w:sz w:val="14"/>
          <w:szCs w:val="24"/>
          <w:lang w:val="sq-AL"/>
        </w:rPr>
      </w:pPr>
    </w:p>
    <w:p w:rsidR="00AE1106" w:rsidRPr="00B902B7" w:rsidRDefault="00AE1106" w:rsidP="00AE1106">
      <w:pPr>
        <w:pStyle w:val="ListParagraph"/>
        <w:spacing w:after="0" w:line="240" w:lineRule="auto"/>
        <w:ind w:left="0" w:firstLine="284"/>
        <w:jc w:val="right"/>
        <w:rPr>
          <w:rFonts w:ascii="Garamond" w:hAnsi="Garamond"/>
          <w:sz w:val="24"/>
          <w:szCs w:val="24"/>
          <w:lang w:val="sq-AL"/>
        </w:rPr>
      </w:pPr>
      <w:r w:rsidRPr="00B902B7">
        <w:rPr>
          <w:rFonts w:ascii="Garamond" w:hAnsi="Garamond"/>
          <w:sz w:val="24"/>
          <w:szCs w:val="24"/>
          <w:lang w:val="sq-AL"/>
        </w:rPr>
        <w:t>KRYETARI</w:t>
      </w:r>
    </w:p>
    <w:p w:rsidR="00AE1106" w:rsidRPr="00B902B7" w:rsidRDefault="00AE1106" w:rsidP="00AE1106">
      <w:pPr>
        <w:pStyle w:val="ListParagraph"/>
        <w:spacing w:after="0" w:line="240" w:lineRule="auto"/>
        <w:ind w:left="0" w:firstLine="284"/>
        <w:jc w:val="right"/>
        <w:rPr>
          <w:rFonts w:ascii="Garamond" w:hAnsi="Garamond"/>
          <w:b/>
          <w:sz w:val="24"/>
          <w:szCs w:val="24"/>
          <w:lang w:val="sq-AL"/>
        </w:rPr>
      </w:pPr>
      <w:r w:rsidRPr="00B902B7">
        <w:rPr>
          <w:rFonts w:ascii="Garamond" w:hAnsi="Garamond"/>
          <w:b/>
          <w:sz w:val="24"/>
          <w:szCs w:val="24"/>
          <w:lang w:val="sq-AL"/>
        </w:rPr>
        <w:t>Gramoz Ruçi</w:t>
      </w:r>
    </w:p>
    <w:p w:rsidR="00AC733E" w:rsidRDefault="00AC733E"/>
    <w:sectPr w:rsidR="00AC73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70B"/>
    <w:rsid w:val="000F070B"/>
    <w:rsid w:val="004E7BD2"/>
    <w:rsid w:val="00AC733E"/>
    <w:rsid w:val="00AE1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918C40-6FE2-453F-8307-DEAED5CA4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106"/>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E1106"/>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AE1106"/>
    <w:rPr>
      <w:rFonts w:ascii="Times New Roman" w:eastAsia="Times New Roman" w:hAnsi="Times New Roman" w:cs="Times New Roman"/>
      <w:sz w:val="24"/>
      <w:szCs w:val="24"/>
      <w:lang w:val="sq-AL"/>
    </w:rPr>
  </w:style>
  <w:style w:type="paragraph" w:styleId="ListParagraph">
    <w:name w:val="List Paragraph"/>
    <w:aliases w:val="List Paragraph2,List Paragraph (numbered (a)),Normal 1,List Paragraph 1,Akapit z listą BS,Bullets,Bullet1,NUMBERED PARAGRAPH,References,ReferencesCxSpLast,lp1,Liste 1,Numbered List Paragraph,Numbered Paragraph,Main numbered paragraph"/>
    <w:basedOn w:val="Normal"/>
    <w:link w:val="ListParagraphChar"/>
    <w:uiPriority w:val="34"/>
    <w:qFormat/>
    <w:rsid w:val="00AE1106"/>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NUMBERED PARAGRAPH Char,References Char,ReferencesCxSpLast Char,lp1 Char,Liste 1 Char"/>
    <w:link w:val="ListParagraph"/>
    <w:uiPriority w:val="34"/>
    <w:locked/>
    <w:rsid w:val="00AE1106"/>
    <w:rPr>
      <w:rFonts w:ascii="Calibri" w:eastAsia="Times New Roman" w:hAnsi="Calibri" w:cs="Times New Roman"/>
    </w:rPr>
  </w:style>
  <w:style w:type="paragraph" w:styleId="NormalWeb">
    <w:name w:val="Normal (Web)"/>
    <w:aliases w:val="Normal (Web) Char,Normal (Web) Char Char Char Char,Normal (Web) Char Char Char Char Char Char"/>
    <w:basedOn w:val="Normal"/>
    <w:uiPriority w:val="99"/>
    <w:unhideWhenUsed/>
    <w:qFormat/>
    <w:rsid w:val="00AE110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uiPriority w:val="99"/>
    <w:rsid w:val="00AE110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DefaultChar">
    <w:name w:val="Default Char"/>
    <w:link w:val="Default"/>
    <w:uiPriority w:val="99"/>
    <w:rsid w:val="00AE1106"/>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1054</Words>
  <Characters>6011</Characters>
  <Application>Microsoft Office Word</Application>
  <DocSecurity>0</DocSecurity>
  <Lines>50</Lines>
  <Paragraphs>14</Paragraphs>
  <ScaleCrop>false</ScaleCrop>
  <Company/>
  <LinksUpToDate>false</LinksUpToDate>
  <CharactersWithSpaces>7051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3</cp:revision>
  <dcterms:created xsi:type="dcterms:W3CDTF">2018-06-27T07:25:00Z</dcterms:created>
  <dcterms:modified xsi:type="dcterms:W3CDTF">2018-06-27T07:46:00Z</dcterms:modified>
</cp:coreProperties>
</file>