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7D5" w:rsidRDefault="003607D5" w:rsidP="003607D5">
      <w:pPr>
        <w:pStyle w:val="NeniTitull"/>
        <w:ind w:firstLine="288"/>
        <w:rPr>
          <w:lang w:val="sq-AL"/>
        </w:rPr>
      </w:pPr>
      <w:r>
        <w:rPr>
          <w:lang w:val="sq-AL"/>
        </w:rPr>
        <w:t xml:space="preserve">REZOLUTË </w:t>
      </w:r>
    </w:p>
    <w:p w:rsidR="003607D5" w:rsidRDefault="003607D5" w:rsidP="003607D5">
      <w:pPr>
        <w:pStyle w:val="NeniTitull"/>
        <w:ind w:firstLine="288"/>
        <w:rPr>
          <w:rFonts w:cs="Times New Roman"/>
          <w:color w:val="000000"/>
          <w:lang w:val="sq-AL"/>
        </w:rPr>
      </w:pPr>
      <w:r>
        <w:rPr>
          <w:rFonts w:cs="Times New Roman"/>
          <w:lang w:val="sq-AL"/>
        </w:rPr>
        <w:t>PËR VLERËSIMIN E VEPRIMTARISË SË ENTIT RREGULLATOR TË UJIT</w:t>
      </w:r>
      <w:r>
        <w:rPr>
          <w:rFonts w:cs="Times New Roman"/>
          <w:color w:val="000000"/>
          <w:lang w:val="sq-AL"/>
        </w:rPr>
        <w:t xml:space="preserve"> </w:t>
      </w:r>
    </w:p>
    <w:p w:rsidR="003607D5" w:rsidRDefault="003607D5" w:rsidP="003607D5">
      <w:pPr>
        <w:pStyle w:val="NeniTitull"/>
        <w:ind w:firstLine="288"/>
        <w:rPr>
          <w:rFonts w:eastAsia="Times New Roman" w:cs="Times New Roman"/>
          <w:lang w:val="sq-AL"/>
        </w:rPr>
      </w:pPr>
      <w:r>
        <w:rPr>
          <w:rFonts w:cs="Times New Roman"/>
          <w:lang w:val="sq-AL"/>
        </w:rPr>
        <w:t>PËR VITIN 2018</w:t>
      </w:r>
    </w:p>
    <w:p w:rsidR="003607D5" w:rsidRDefault="003607D5" w:rsidP="003607D5">
      <w:pPr>
        <w:pStyle w:val="Paragrafi"/>
        <w:ind w:firstLine="288"/>
        <w:rPr>
          <w:b/>
          <w:bCs/>
          <w:sz w:val="14"/>
          <w:lang w:val="sq-AL"/>
        </w:rPr>
      </w:pPr>
    </w:p>
    <w:p w:rsidR="003607D5" w:rsidRDefault="003607D5" w:rsidP="003607D5">
      <w:pPr>
        <w:pStyle w:val="Paragrafi"/>
        <w:ind w:firstLine="288"/>
        <w:rPr>
          <w:lang w:val="sq-AL"/>
        </w:rPr>
      </w:pPr>
      <w:r>
        <w:rPr>
          <w:b/>
          <w:bCs/>
          <w:lang w:val="sq-AL"/>
        </w:rPr>
        <w:tab/>
        <w:t>Kuvendi i Shqipërisë</w:t>
      </w:r>
      <w:r>
        <w:rPr>
          <w:lang w:val="sq-AL"/>
        </w:rPr>
        <w:t>:</w:t>
      </w:r>
    </w:p>
    <w:p w:rsidR="003607D5" w:rsidRDefault="003607D5" w:rsidP="003607D5">
      <w:pPr>
        <w:pStyle w:val="Paragrafi"/>
        <w:ind w:firstLine="288"/>
        <w:rPr>
          <w:rFonts w:eastAsia="Calibri" w:cs="Times New Roman"/>
          <w:bCs/>
          <w:lang w:val="sq-AL"/>
        </w:rPr>
      </w:pPr>
      <w:r>
        <w:rPr>
          <w:rFonts w:eastAsia="Calibri" w:cs="Times New Roman"/>
          <w:bCs/>
          <w:lang w:val="sq-AL"/>
        </w:rPr>
        <w:tab/>
        <w:t>Duke njohur Entin Rregullator të Ujit si një institucion të pavarur publik, përgjegjës për rregullimin dhe mbikëqyrjen e sektorit të furnizimit me ujë dhe largimit e përpunimit të ujërave të ndotura në nivel kombëtar;</w:t>
      </w:r>
    </w:p>
    <w:p w:rsidR="003607D5" w:rsidRDefault="003607D5" w:rsidP="003607D5">
      <w:pPr>
        <w:pStyle w:val="Paragrafi"/>
        <w:ind w:firstLine="288"/>
        <w:rPr>
          <w:rFonts w:cs="Times New Roman"/>
          <w:lang w:val="sq-AL"/>
        </w:rPr>
      </w:pPr>
      <w:r>
        <w:rPr>
          <w:rFonts w:cs="Times New Roman"/>
          <w:lang w:val="sq-AL"/>
        </w:rPr>
        <w:tab/>
        <w:t>Duke vlerësuar që në fund të vitit 2018, si rezultat i reformës, vihet re një përmirësim i lehtë i gjendjes financiare të sektorit UK, veçanërisht në drejtim të:</w:t>
      </w:r>
    </w:p>
    <w:p w:rsidR="003607D5" w:rsidRDefault="003607D5" w:rsidP="003607D5">
      <w:pPr>
        <w:pStyle w:val="Paragrafi"/>
        <w:ind w:firstLine="288"/>
        <w:rPr>
          <w:rFonts w:cs="Times New Roman"/>
          <w:color w:val="000000"/>
          <w:lang w:val="sq-AL"/>
        </w:rPr>
      </w:pPr>
      <w:r>
        <w:rPr>
          <w:rFonts w:cs="Times New Roman"/>
          <w:color w:val="000000"/>
          <w:lang w:val="sq-AL"/>
        </w:rPr>
        <w:tab/>
        <w:t>- eliminimit të lidhjeve të paligjshme, si rezultat i aksionit të ndërmarrë në nivel kombëtar, gjë e cila ndikoi edhe në rritjen e numrit të klientëve;</w:t>
      </w:r>
    </w:p>
    <w:p w:rsidR="003607D5" w:rsidRDefault="003607D5" w:rsidP="003607D5">
      <w:pPr>
        <w:pStyle w:val="Paragrafi"/>
        <w:ind w:firstLine="288"/>
        <w:rPr>
          <w:rFonts w:cs="Times New Roman"/>
          <w:color w:val="000000"/>
          <w:lang w:val="sq-AL"/>
        </w:rPr>
      </w:pPr>
      <w:r>
        <w:rPr>
          <w:rFonts w:cs="Times New Roman"/>
          <w:color w:val="000000"/>
          <w:lang w:val="sq-AL"/>
        </w:rPr>
        <w:tab/>
        <w:t xml:space="preserve">- rritjes së numrit të ujëmatësve të vendosur, gjë e cila ndikoi edhe në përmirësimin e treguesit të nivelit të matjes; </w:t>
      </w:r>
    </w:p>
    <w:p w:rsidR="003607D5" w:rsidRDefault="003607D5" w:rsidP="003607D5">
      <w:pPr>
        <w:pStyle w:val="Paragrafi"/>
        <w:ind w:firstLine="288"/>
        <w:rPr>
          <w:rFonts w:cs="Times New Roman"/>
          <w:lang w:val="sq-AL"/>
        </w:rPr>
      </w:pPr>
      <w:r>
        <w:rPr>
          <w:rFonts w:cs="Times New Roman"/>
          <w:color w:val="000000"/>
          <w:lang w:val="sq-AL"/>
        </w:rPr>
        <w:tab/>
        <w:t>- arkëtimeve të debive të prapambetura;</w:t>
      </w:r>
    </w:p>
    <w:p w:rsidR="003607D5" w:rsidRDefault="003607D5" w:rsidP="003607D5">
      <w:pPr>
        <w:pStyle w:val="Paragrafi"/>
        <w:ind w:firstLine="288"/>
        <w:rPr>
          <w:rFonts w:cs="Times New Roman"/>
          <w:lang w:val="sq-AL"/>
        </w:rPr>
      </w:pPr>
      <w:r>
        <w:rPr>
          <w:rFonts w:cs="Times New Roman"/>
          <w:lang w:val="sq-AL"/>
        </w:rPr>
        <w:tab/>
        <w:t xml:space="preserve">Duke theksuar njëkohësisht që këto arritje nuk përmbushën pritshmëritë e parashikuara nga reforma, sidomos në drejtim të uljes së humbjeve nga eliminimi i lidhjeve të paligjshme; </w:t>
      </w:r>
    </w:p>
    <w:p w:rsidR="003607D5" w:rsidRDefault="003607D5" w:rsidP="003607D5">
      <w:pPr>
        <w:pStyle w:val="Paragrafi"/>
        <w:ind w:firstLine="288"/>
        <w:rPr>
          <w:rFonts w:cs="Times New Roman"/>
          <w:lang w:val="sq-AL"/>
        </w:rPr>
      </w:pPr>
      <w:r>
        <w:rPr>
          <w:rFonts w:cs="Times New Roman"/>
          <w:lang w:val="sq-AL"/>
        </w:rPr>
        <w:tab/>
        <w:t>Duke theksuar se ndryshimet ligjore të nevojshme, me gjithë periudhën disavjeçare që diskutohen, ende nuk janë realizuar, si dhe duke nxitur Qeverinë dhe gjithë aktorët për të propozuar sa më parë ndryshimet ligjore, të cilat pritet të kenë një impakt pozitiv si në sektorin e UK-së, ashtu edhe në lidhje me pavarësinë institucionale dhe operacionale të ERRU-së, rolit të saj në lidhje me mbrojtjen e konsumatorit, përcaktimin e saktë të kompetencave dhe shmangien e mbivendosjes së kompetencave, rritjen e efektivitetit etj.;</w:t>
      </w:r>
    </w:p>
    <w:p w:rsidR="003607D5" w:rsidRDefault="003607D5" w:rsidP="003607D5">
      <w:pPr>
        <w:pStyle w:val="Paragrafi"/>
        <w:ind w:firstLine="288"/>
        <w:rPr>
          <w:rFonts w:cs="Times New Roman"/>
          <w:lang w:val="sq-AL"/>
        </w:rPr>
      </w:pPr>
      <w:r>
        <w:rPr>
          <w:rFonts w:cs="Times New Roman"/>
          <w:lang w:val="sq-AL"/>
        </w:rPr>
        <w:tab/>
        <w:t>Duke pasur parasysh që reforma territoriale, e ndjekur nga reforma në sektorin e UK-së i ka dhënë më shumë përgjegjësi dhe kompetencë bashkive përmes “një bashki një ujësjellës”, duke rritur mundësinë e përmirësimit të këtij shërbimi jetik përmes përdorimit të ekonomisë së shkallës;</w:t>
      </w:r>
    </w:p>
    <w:p w:rsidR="003607D5" w:rsidRDefault="003607D5" w:rsidP="003607D5">
      <w:pPr>
        <w:pStyle w:val="Paragrafi"/>
        <w:ind w:firstLine="288"/>
        <w:rPr>
          <w:rFonts w:cs="Times New Roman"/>
          <w:lang w:val="sq-AL"/>
        </w:rPr>
      </w:pPr>
      <w:r>
        <w:rPr>
          <w:rFonts w:eastAsia="Calibri" w:cs="Times New Roman"/>
          <w:bCs/>
          <w:lang w:val="sq-AL"/>
        </w:rPr>
        <w:tab/>
        <w:t>Duke pasur parasysh që m</w:t>
      </w:r>
      <w:r>
        <w:rPr>
          <w:rFonts w:eastAsia="Calibri" w:cs="Times New Roman"/>
          <w:lang w:val="sq-AL"/>
        </w:rPr>
        <w:t>ungesa e furnizimit të vazhdueshëm dhe tendenca negative e këtij treguesi vijon të mbetet problem shqetësues, duke ndikuar edhe në cilësinë e ujit;</w:t>
      </w:r>
    </w:p>
    <w:p w:rsidR="003607D5" w:rsidRDefault="003607D5" w:rsidP="003607D5">
      <w:pPr>
        <w:pStyle w:val="Paragrafi"/>
        <w:ind w:firstLine="288"/>
        <w:rPr>
          <w:rFonts w:cs="Times New Roman"/>
          <w:lang w:val="sq-AL"/>
        </w:rPr>
      </w:pPr>
      <w:r>
        <w:rPr>
          <w:rFonts w:cs="Times New Roman"/>
          <w:lang w:val="sq-AL"/>
        </w:rPr>
        <w:tab/>
        <w:t>Duke theksuar se besueshmëria e të dhënave në sektorin UK vijon të mbetet problematike, duke sjellë në disa raste tregues performance kontradiktore e me diferenca të ndjeshme;</w:t>
      </w:r>
    </w:p>
    <w:p w:rsidR="003607D5" w:rsidRDefault="003607D5" w:rsidP="003607D5">
      <w:pPr>
        <w:pStyle w:val="Paragrafi"/>
        <w:ind w:firstLine="288"/>
        <w:rPr>
          <w:rFonts w:cs="Times New Roman"/>
          <w:lang w:val="sq-AL"/>
        </w:rPr>
      </w:pPr>
      <w:r>
        <w:rPr>
          <w:rFonts w:cs="Times New Roman"/>
          <w:lang w:val="sq-AL"/>
        </w:rPr>
        <w:tab/>
        <w:t>Duke theksuar se me gjithë përpjekjet e bëra, ende nuk janë bërë ndryshimet e nevojshme në legjislacionin që rregullon dhënien e aktmiratimit higjieno-sanitar;</w:t>
      </w:r>
    </w:p>
    <w:p w:rsidR="003607D5" w:rsidRDefault="003607D5" w:rsidP="003607D5">
      <w:pPr>
        <w:pStyle w:val="Paragrafi"/>
        <w:ind w:firstLine="288"/>
        <w:rPr>
          <w:rFonts w:cs="Times New Roman"/>
          <w:b/>
          <w:bCs/>
          <w:lang w:val="sq-AL"/>
        </w:rPr>
      </w:pPr>
      <w:r>
        <w:rPr>
          <w:rFonts w:cs="Times New Roman"/>
          <w:b/>
          <w:bCs/>
          <w:lang w:val="sq-AL"/>
        </w:rPr>
        <w:tab/>
        <w:t xml:space="preserve">Mori në shqyrtim veprimtarinë e </w:t>
      </w:r>
      <w:r>
        <w:rPr>
          <w:rFonts w:cs="Times New Roman"/>
          <w:b/>
          <w:lang w:val="sq-AL"/>
        </w:rPr>
        <w:t>Entit Rregullator të Ujit dhe:</w:t>
      </w:r>
    </w:p>
    <w:p w:rsidR="003607D5" w:rsidRDefault="003607D5" w:rsidP="003607D5">
      <w:pPr>
        <w:pStyle w:val="Paragrafi"/>
        <w:ind w:firstLine="288"/>
        <w:rPr>
          <w:rFonts w:cs="Times New Roman"/>
          <w:lang w:val="sq-AL"/>
        </w:rPr>
      </w:pPr>
      <w:r>
        <w:rPr>
          <w:rFonts w:cs="Times New Roman"/>
          <w:lang w:val="sq-AL"/>
        </w:rPr>
        <w:tab/>
        <w:t>Duke vlerësuar përmirësimin e treguesit “Mbulimi i kostove O&amp;M” me 15% krahasuar me një vit më parë, tregues i cili tregon për përmirësim të aspekteve të menaxhimit nga stafi drejtues i shoqërive UK;</w:t>
      </w:r>
    </w:p>
    <w:p w:rsidR="003607D5" w:rsidRDefault="003607D5" w:rsidP="003607D5">
      <w:pPr>
        <w:pStyle w:val="Paragrafi"/>
        <w:ind w:firstLine="288"/>
        <w:rPr>
          <w:rFonts w:cs="Times New Roman"/>
          <w:lang w:val="sq-AL"/>
        </w:rPr>
      </w:pPr>
      <w:r>
        <w:rPr>
          <w:rFonts w:cs="Times New Roman"/>
          <w:lang w:val="sq-AL"/>
        </w:rPr>
        <w:tab/>
        <w:t>Duke vlerësuar rritjen e “Nivelit të matjes” me 5% krahasuar me një vit më parë, përmirësim i cili ka ardhur si rezultat i investimeve në sektor kryesisht nga lidhjet e reja për shkak të riorganizimit;</w:t>
      </w:r>
    </w:p>
    <w:p w:rsidR="003607D5" w:rsidRDefault="003607D5" w:rsidP="003607D5">
      <w:pPr>
        <w:pStyle w:val="Paragrafi"/>
        <w:ind w:firstLine="288"/>
        <w:rPr>
          <w:rFonts w:cs="Times New Roman"/>
          <w:color w:val="000000"/>
          <w:lang w:val="sq-AL"/>
        </w:rPr>
      </w:pPr>
      <w:r>
        <w:rPr>
          <w:rFonts w:cs="Times New Roman"/>
          <w:color w:val="000000"/>
          <w:lang w:val="sq-AL"/>
        </w:rPr>
        <w:tab/>
        <w:t>Duke vlerësuar punën e bërë nga ERRU-ja gjatë vitit 2018, për mbledhjen e detyrimeve të prapambetura të pagesave rregullatore vjetore dhe ato për licencime që duhet të paguajnë shoqëritë UK;</w:t>
      </w:r>
    </w:p>
    <w:p w:rsidR="003607D5" w:rsidRDefault="003607D5" w:rsidP="003607D5">
      <w:pPr>
        <w:pStyle w:val="Paragrafi"/>
        <w:ind w:firstLine="288"/>
        <w:rPr>
          <w:rFonts w:cs="Times New Roman"/>
          <w:lang w:val="sq-AL"/>
        </w:rPr>
      </w:pPr>
      <w:r>
        <w:rPr>
          <w:rFonts w:cs="Times New Roman"/>
          <w:color w:val="000000"/>
          <w:lang w:val="sq-AL"/>
        </w:rPr>
        <w:tab/>
        <w:t xml:space="preserve">Duke vlerësuar </w:t>
      </w:r>
      <w:r>
        <w:rPr>
          <w:rFonts w:cs="Times New Roman"/>
          <w:lang w:val="sq-AL"/>
        </w:rPr>
        <w:t xml:space="preserve">Memorandumin e Mirë-kuptimit të firmosur mes ERRU-së dhe </w:t>
      </w:r>
      <w:r>
        <w:rPr>
          <w:rFonts w:cs="Times New Roman"/>
          <w:color w:val="000000"/>
          <w:lang w:val="sq-AL"/>
        </w:rPr>
        <w:t>Autoritetit të Konkurrencës</w:t>
      </w:r>
      <w:r>
        <w:rPr>
          <w:rFonts w:cs="Times New Roman"/>
          <w:lang w:val="sq-AL"/>
        </w:rPr>
        <w:t xml:space="preserve"> në vitin 2018, me qëllim bashkëpunimin mes tyre për mbrojtjen dhe garantimin e mbrojtjen e interesave publikë ndaj abuzimeve për shërbimet monopol, si dhe krijimin e një mjedisi transparent ligjor në sektorin e ujësjellës kanalizimeve;</w:t>
      </w:r>
    </w:p>
    <w:p w:rsidR="003607D5" w:rsidRDefault="003607D5" w:rsidP="003607D5">
      <w:pPr>
        <w:pStyle w:val="Paragrafi"/>
        <w:ind w:firstLine="288"/>
        <w:rPr>
          <w:rFonts w:cs="Times New Roman"/>
          <w:iCs/>
          <w:lang w:val="sq-AL"/>
        </w:rPr>
      </w:pPr>
      <w:r>
        <w:rPr>
          <w:rFonts w:cs="Times New Roman"/>
          <w:lang w:val="sq-AL"/>
        </w:rPr>
        <w:tab/>
        <w:t xml:space="preserve">Duke qenë se saktësia e të dhënave vijon të mbetet problem në llogaritjen e treguesve të performancës, si dhe në hartimin e bilanceve të sakta të ujit </w:t>
      </w:r>
      <w:r>
        <w:rPr>
          <w:rFonts w:cs="Times New Roman"/>
          <w:iCs/>
          <w:lang w:val="sq-AL"/>
        </w:rPr>
        <w:t>si bazë e planeve 5-vjeçare të biznesit të shoqërive UK;</w:t>
      </w:r>
    </w:p>
    <w:p w:rsidR="003607D5" w:rsidRDefault="003607D5" w:rsidP="003607D5">
      <w:pPr>
        <w:pStyle w:val="Paragrafi"/>
        <w:ind w:firstLine="288"/>
        <w:rPr>
          <w:rFonts w:cs="Times New Roman"/>
          <w:color w:val="000000"/>
          <w:lang w:val="sq-AL"/>
        </w:rPr>
      </w:pPr>
      <w:r>
        <w:rPr>
          <w:rFonts w:cs="Times New Roman"/>
          <w:color w:val="000000"/>
          <w:lang w:val="sq-AL"/>
        </w:rPr>
        <w:lastRenderedPageBreak/>
        <w:tab/>
        <w:t>Duke qenë se norma e arkëtimit në vitin 2018 vijon të mbetet pothuaj e njëjtë me atë të një viti më parë pas rënies së ndjeshme që pësoi krahasuar me vitin 2016;</w:t>
      </w:r>
    </w:p>
    <w:p w:rsidR="003607D5" w:rsidRDefault="003607D5" w:rsidP="003607D5">
      <w:pPr>
        <w:pStyle w:val="Paragrafi"/>
        <w:ind w:firstLine="288"/>
        <w:rPr>
          <w:rFonts w:cs="Times New Roman"/>
          <w:color w:val="000000"/>
          <w:lang w:val="sq-AL"/>
        </w:rPr>
      </w:pPr>
      <w:r>
        <w:rPr>
          <w:rFonts w:cs="Times New Roman"/>
          <w:lang w:val="sq-AL"/>
        </w:rPr>
        <w:tab/>
        <w:t>Duke pasur parasysh rëndësinë dhe ndjeshmërinë e këtij sektori, si dhe të drejtën e çdo qytetari për të pasur shërbim të furnizimit me ujë dhe largimit të ujërave të ndotura;</w:t>
      </w:r>
    </w:p>
    <w:p w:rsidR="003607D5" w:rsidRDefault="003607D5" w:rsidP="003607D5">
      <w:pPr>
        <w:pStyle w:val="Paragrafi"/>
        <w:ind w:firstLine="288"/>
        <w:rPr>
          <w:rFonts w:cs="Times New Roman"/>
          <w:lang w:val="sq-AL"/>
        </w:rPr>
      </w:pPr>
      <w:r>
        <w:rPr>
          <w:rFonts w:cs="Times New Roman"/>
          <w:lang w:val="sq-AL"/>
        </w:rPr>
        <w:tab/>
        <w:t xml:space="preserve">Duke vlerësuar punën e bërë për hartimin e “Rregullores së re </w:t>
      </w:r>
      <w:r>
        <w:rPr>
          <w:rFonts w:eastAsia="Calibri" w:cs="Times New Roman"/>
          <w:lang w:val="sq-AL"/>
        </w:rPr>
        <w:t>për organizimin e seancës dëgjimore me publikun”,</w:t>
      </w:r>
      <w:r>
        <w:rPr>
          <w:rFonts w:cs="Times New Roman"/>
          <w:lang w:val="sq-AL"/>
        </w:rPr>
        <w:t xml:space="preserve"> e cila rrit seriozitetin dhe përgjegjësinë e seancave dëgjimore me publikun dhe, gjithashtu, e bën atë një mjet më efikas dhe komunikues në funksion të konsumatorit, lidhur me problematikat e shërbimeve, si dhe të tarifave që operatori propozon të aplikojë;</w:t>
      </w:r>
    </w:p>
    <w:p w:rsidR="003607D5" w:rsidRDefault="003607D5" w:rsidP="003607D5">
      <w:pPr>
        <w:pStyle w:val="Paragrafi"/>
        <w:ind w:firstLine="288"/>
        <w:rPr>
          <w:rFonts w:cs="Times New Roman"/>
          <w:lang w:val="sq-AL"/>
        </w:rPr>
      </w:pPr>
      <w:r>
        <w:rPr>
          <w:rFonts w:cs="Times New Roman"/>
          <w:color w:val="000000"/>
          <w:lang w:val="sq-AL"/>
        </w:rPr>
        <w:tab/>
        <w:t xml:space="preserve">Duke vlerësuar rritjen e numrit të ankesave të ardhura në ERRU gjatë vitit 2018 (megjithëse mbetet ende i ulët, duke pasur parasysh problematikat e konsumatorëve), </w:t>
      </w:r>
      <w:r>
        <w:rPr>
          <w:rFonts w:cs="Times New Roman"/>
          <w:lang w:val="sq-AL"/>
        </w:rPr>
        <w:t>39 ankesa të ardhura kryesisht nga konsumatorë familjarë, numër ky më i lartë krahasuar me vitin 2017 (17 ankesa në 9-mujorin e parë) gjë që tregon rritjen e besimit tek ERRU-ja, pavarësisht rolit ndërmjetësues që ERRU-ja ka me dispozitat ligjore në fuqi;</w:t>
      </w:r>
    </w:p>
    <w:p w:rsidR="003607D5" w:rsidRDefault="003607D5" w:rsidP="003607D5">
      <w:pPr>
        <w:pStyle w:val="Paragrafi"/>
        <w:ind w:firstLine="288"/>
        <w:rPr>
          <w:rFonts w:cs="Times New Roman"/>
          <w:b/>
          <w:color w:val="000000"/>
          <w:lang w:val="sq-AL"/>
        </w:rPr>
      </w:pPr>
      <w:r>
        <w:rPr>
          <w:rFonts w:cs="Times New Roman"/>
          <w:b/>
          <w:color w:val="000000"/>
          <w:lang w:val="sq-AL"/>
        </w:rPr>
        <w:tab/>
        <w:t xml:space="preserve">Kërkon nga </w:t>
      </w:r>
      <w:r>
        <w:rPr>
          <w:rFonts w:cs="Times New Roman"/>
          <w:b/>
          <w:lang w:val="sq-AL"/>
        </w:rPr>
        <w:t>Enti Rregullator i Ujit</w:t>
      </w:r>
      <w:r>
        <w:rPr>
          <w:rFonts w:cs="Times New Roman"/>
          <w:b/>
          <w:color w:val="000000"/>
          <w:lang w:val="sq-AL"/>
        </w:rPr>
        <w:t>, për vitin 2019, të angazhohet në këto drejtime:</w:t>
      </w:r>
    </w:p>
    <w:p w:rsidR="003607D5" w:rsidRDefault="003607D5" w:rsidP="003607D5">
      <w:pPr>
        <w:pStyle w:val="Paragrafi"/>
        <w:ind w:firstLine="288"/>
        <w:rPr>
          <w:rFonts w:cs="Times New Roman"/>
          <w:color w:val="000000"/>
          <w:spacing w:val="-4"/>
          <w:lang w:val="sq-AL"/>
        </w:rPr>
      </w:pPr>
      <w:r>
        <w:rPr>
          <w:rFonts w:cs="Times New Roman"/>
          <w:color w:val="000000"/>
          <w:lang w:val="sq-AL"/>
        </w:rPr>
        <w:tab/>
      </w:r>
      <w:r>
        <w:rPr>
          <w:rFonts w:cs="Times New Roman"/>
          <w:color w:val="000000"/>
          <w:spacing w:val="-4"/>
          <w:lang w:val="sq-AL"/>
        </w:rPr>
        <w:t>Në kuadër të reformës, të luajë një rol aktiv dhe nxitës, në mënyrë që të bëhet i mundur realizimi i shembujve pilot të agregimit (bashkimit) të disa shoqërive UK në sektor, agregimi (bashkimi) i shoqërive do të bënte të mundur përdorimin e ekonomisë së shkallës me ndikim të drejtpërdrejtë në uljen e kostove dhe lehtësi në thithjen e fondeve të BE-së për këtë sektor, në hapat e mëtejshëm të integrimit të vendit.</w:t>
      </w:r>
    </w:p>
    <w:p w:rsidR="003607D5" w:rsidRDefault="003607D5" w:rsidP="003607D5">
      <w:pPr>
        <w:pStyle w:val="Paragrafi"/>
        <w:ind w:firstLine="288"/>
        <w:rPr>
          <w:rFonts w:cs="Times New Roman"/>
          <w:color w:val="000000"/>
          <w:lang w:val="sq-AL"/>
        </w:rPr>
      </w:pPr>
      <w:r>
        <w:rPr>
          <w:rFonts w:cs="Times New Roman"/>
          <w:lang w:val="sq-AL"/>
        </w:rPr>
        <w:tab/>
        <w:t>Me gjithë tendencën e lehtë rënëse të 3 viteve të fundit të “Ujit pa të ardhura”, ky tregues vijon të mbetet në shifra tepër të larta, ndaj ERRU-së, përmes politikave të tarifimit, të ushtrojë presion mbi shoqëritë UK, duke kërkuar nga shoqëritë UK plane veprimi të detajuara konkrete dhe të matshme për përmirësimin e këtij treguesi shumë të rëndësishëm.</w:t>
      </w:r>
    </w:p>
    <w:p w:rsidR="003607D5" w:rsidRDefault="003607D5" w:rsidP="003607D5">
      <w:pPr>
        <w:pStyle w:val="Paragrafi"/>
        <w:ind w:firstLine="288"/>
        <w:rPr>
          <w:rFonts w:cs="Times New Roman"/>
          <w:color w:val="000000"/>
          <w:lang w:val="sq-AL"/>
        </w:rPr>
      </w:pPr>
      <w:r>
        <w:rPr>
          <w:rFonts w:cs="Times New Roman"/>
          <w:iCs/>
          <w:color w:val="000000"/>
          <w:lang w:val="sq-AL"/>
        </w:rPr>
        <w:tab/>
        <w:t xml:space="preserve">Të kërkojë nga shoqëritë UK argumentim të plotë e të saktë mbi numrin e punonjësve dhe </w:t>
      </w:r>
      <w:r>
        <w:rPr>
          <w:rFonts w:cs="Times New Roman"/>
          <w:lang w:val="sq-AL"/>
        </w:rPr>
        <w:t>përshkrimin e detajuar të punës për secilin pozicion të stafit të saj dhe njëkohësisht</w:t>
      </w:r>
      <w:r>
        <w:rPr>
          <w:rFonts w:cs="Times New Roman"/>
          <w:iCs/>
          <w:color w:val="000000"/>
          <w:lang w:val="sq-AL"/>
        </w:rPr>
        <w:t xml:space="preserve"> të nxisë një përdorim më të madh të teknologjisë në sektorin UK, në mënyrë të veçantë për të bërë të mundur zëvendësimin e shërbimit të sigurisë fizike përmes sistemeve monitoruese CCTV, gjë e cila ndikon në rritjen e eficiencës së stafit, tregues i cili, me gjithë përmirësimin e lehtë, vijon të mbetet i lartë. </w:t>
      </w:r>
    </w:p>
    <w:p w:rsidR="003607D5" w:rsidRDefault="003607D5" w:rsidP="003607D5">
      <w:pPr>
        <w:pStyle w:val="Paragrafi"/>
        <w:ind w:firstLine="288"/>
        <w:rPr>
          <w:lang w:val="sq-AL"/>
        </w:rPr>
      </w:pPr>
      <w:r>
        <w:rPr>
          <w:iCs/>
          <w:lang w:val="sq-AL"/>
        </w:rPr>
        <w:tab/>
        <w:t xml:space="preserve">ERRU-ja, </w:t>
      </w:r>
      <w:r>
        <w:rPr>
          <w:lang w:val="sq-AL"/>
        </w:rPr>
        <w:t xml:space="preserve">nga njëra anë, </w:t>
      </w:r>
      <w:r>
        <w:rPr>
          <w:iCs/>
          <w:lang w:val="sq-AL"/>
        </w:rPr>
        <w:t>të nxisë</w:t>
      </w:r>
      <w:r>
        <w:rPr>
          <w:lang w:val="sq-AL"/>
        </w:rPr>
        <w:t xml:space="preserve"> shoqëritë UK që të marrin masa për instalimin e matësve në burim </w:t>
      </w:r>
      <w:r>
        <w:rPr>
          <w:iCs/>
          <w:lang w:val="sq-AL"/>
        </w:rPr>
        <w:t>dhe, nga ana tjetër,</w:t>
      </w:r>
      <w:r>
        <w:rPr>
          <w:lang w:val="sq-AL"/>
        </w:rPr>
        <w:t xml:space="preserve"> të bashkëpunojë me Ministrinë e Infrastrukturës dhe Energjisë dhe Agjencinë Kombëtare të Ujësjellës Kanalizimeve dhe Infrastrukturës së Mbetjeve (AKUM) për implementimin e planit të punës për pajisjen e të gjitha shoqërive me ujëmatës të mëdhenj.</w:t>
      </w:r>
    </w:p>
    <w:p w:rsidR="003607D5" w:rsidRDefault="003607D5" w:rsidP="003607D5">
      <w:pPr>
        <w:pStyle w:val="Paragrafi"/>
        <w:ind w:firstLine="288"/>
        <w:rPr>
          <w:rFonts w:cs="Times New Roman"/>
          <w:color w:val="000000"/>
          <w:lang w:val="sq-AL"/>
        </w:rPr>
      </w:pPr>
      <w:r>
        <w:rPr>
          <w:rFonts w:cs="Times New Roman"/>
          <w:color w:val="000000"/>
          <w:lang w:val="sq-AL"/>
        </w:rPr>
        <w:tab/>
        <w:t>ERRU, p</w:t>
      </w:r>
      <w:r>
        <w:rPr>
          <w:rFonts w:cs="Times New Roman"/>
          <w:lang w:val="sq-AL"/>
        </w:rPr>
        <w:t>ërmes të gjitha instrumenteve ligjore që disponon,</w:t>
      </w:r>
      <w:r>
        <w:rPr>
          <w:rFonts w:cs="Times New Roman"/>
          <w:color w:val="000000"/>
          <w:lang w:val="sq-AL"/>
        </w:rPr>
        <w:t xml:space="preserve"> të kërkojë nga shoqëritë UK rritjen e normës së arkëtimit, si një tregues i cili ka lidhje të drejtpërdrejtë me përmirësimin e gjendjes financiare të shoqërive UK.</w:t>
      </w:r>
    </w:p>
    <w:p w:rsidR="003607D5" w:rsidRDefault="003607D5" w:rsidP="003607D5">
      <w:pPr>
        <w:pStyle w:val="Paragrafi"/>
        <w:ind w:firstLine="288"/>
        <w:rPr>
          <w:rFonts w:cs="Times New Roman"/>
          <w:lang w:val="sq-AL"/>
        </w:rPr>
      </w:pPr>
      <w:r>
        <w:rPr>
          <w:rFonts w:cs="Times New Roman"/>
          <w:iCs/>
          <w:color w:val="000000"/>
          <w:lang w:val="sq-AL"/>
        </w:rPr>
        <w:tab/>
        <w:t xml:space="preserve">Në kuadër të mbrojtjes së interesave të konsumatorëve për garantimin e </w:t>
      </w:r>
      <w:r>
        <w:rPr>
          <w:rFonts w:cs="Times New Roman"/>
          <w:color w:val="000000"/>
          <w:lang w:val="sq-AL"/>
        </w:rPr>
        <w:t>një zgjidhjeje sa më të drejtë dhe efikase të ankesave të konsumatorëve</w:t>
      </w:r>
      <w:r>
        <w:rPr>
          <w:rFonts w:cs="Times New Roman"/>
          <w:iCs/>
          <w:color w:val="000000"/>
          <w:lang w:val="sq-AL"/>
        </w:rPr>
        <w:t>, të miratoje “Rregulloren për trajtimin e ankesave të konsumatorëve”, e cila ishte e përfshirë në objektivat dhe rekomandimet e vitit 2018.</w:t>
      </w:r>
      <w:r>
        <w:rPr>
          <w:rFonts w:cs="Times New Roman"/>
          <w:lang w:val="sq-AL"/>
        </w:rPr>
        <w:t xml:space="preserve"> </w:t>
      </w:r>
    </w:p>
    <w:p w:rsidR="003607D5" w:rsidRDefault="003607D5" w:rsidP="003607D5">
      <w:pPr>
        <w:pStyle w:val="Paragrafi"/>
        <w:ind w:firstLine="288"/>
        <w:rPr>
          <w:rFonts w:cs="Times New Roman"/>
          <w:spacing w:val="-4"/>
          <w:lang w:val="sq-AL"/>
        </w:rPr>
      </w:pPr>
      <w:r>
        <w:rPr>
          <w:rFonts w:cs="Times New Roman"/>
          <w:lang w:val="sq-AL"/>
        </w:rPr>
        <w:tab/>
      </w:r>
      <w:r>
        <w:rPr>
          <w:rFonts w:cs="Times New Roman"/>
          <w:spacing w:val="-4"/>
          <w:lang w:val="sq-AL"/>
        </w:rPr>
        <w:t xml:space="preserve">ERRU-ja, në kuadër të mbrojtjes së konsumatorit, të ketë gjithmonë në konsideratë faktorin e përballueshmërisë në aprovimin e tarifave. </w:t>
      </w:r>
    </w:p>
    <w:p w:rsidR="003607D5" w:rsidRDefault="003607D5" w:rsidP="003607D5">
      <w:pPr>
        <w:pStyle w:val="Paragrafi"/>
        <w:ind w:firstLine="288"/>
        <w:rPr>
          <w:rFonts w:cs="Times New Roman"/>
          <w:lang w:val="sq-AL"/>
        </w:rPr>
      </w:pPr>
      <w:r>
        <w:rPr>
          <w:rFonts w:cs="Times New Roman"/>
          <w:lang w:val="sq-AL"/>
        </w:rPr>
        <w:tab/>
        <w:t>Të rrisë përpjekjet për promovimin e institucionit përmes mjeteve të informimit publik, si dhe mediave sociale, për të bërë të mundur ndërgjegjësimin e konsumatorëve për të drejtat e tyre dhe rolin e ERRU-së për mbrojtjen e interesave të konsumatorit.</w:t>
      </w:r>
    </w:p>
    <w:p w:rsidR="003607D5" w:rsidRDefault="003607D5" w:rsidP="003607D5">
      <w:pPr>
        <w:pStyle w:val="Paragrafi"/>
        <w:ind w:firstLine="288"/>
        <w:rPr>
          <w:rFonts w:cs="Times New Roman"/>
          <w:color w:val="000000"/>
          <w:lang w:val="sq-AL"/>
        </w:rPr>
      </w:pPr>
      <w:r>
        <w:rPr>
          <w:rFonts w:cs="Times New Roman"/>
          <w:color w:val="000000"/>
          <w:lang w:val="sq-AL"/>
        </w:rPr>
        <w:tab/>
        <w:t xml:space="preserve">ERRU-ja të vlerësojë me seriozitet dhe përgjegjshmëri rekomandimet e bëra nga institucione të tjera lidhur me vendimmarrjen e ERRU-së apo me sektorin e UK-së, në mënyrë të veçantë nga Autoriteti i Konkurrencës, me të cilin ka tashmë edhe një </w:t>
      </w:r>
      <w:r>
        <w:rPr>
          <w:rFonts w:cs="Times New Roman"/>
          <w:lang w:val="sq-AL"/>
        </w:rPr>
        <w:t>Memorandum Mirëkuptimi.</w:t>
      </w:r>
      <w:r>
        <w:rPr>
          <w:rFonts w:cs="Times New Roman"/>
          <w:color w:val="000000"/>
          <w:lang w:val="sq-AL"/>
        </w:rPr>
        <w:t xml:space="preserve"> </w:t>
      </w:r>
    </w:p>
    <w:p w:rsidR="003607D5" w:rsidRDefault="003607D5" w:rsidP="003607D5">
      <w:pPr>
        <w:pStyle w:val="Paragrafi"/>
        <w:ind w:firstLine="288"/>
        <w:rPr>
          <w:rFonts w:cs="Times New Roman"/>
          <w:color w:val="000000"/>
          <w:lang w:val="sq-AL"/>
        </w:rPr>
      </w:pPr>
      <w:r>
        <w:rPr>
          <w:rFonts w:cs="Times New Roman"/>
          <w:color w:val="000000"/>
          <w:lang w:val="sq-AL"/>
        </w:rPr>
        <w:tab/>
        <w:t xml:space="preserve">Të finalizojë dhe të miratojë sa më parë “Metodologjinë e vendosjes së tarifave”, duke iu referuar edhe eksperiencave më të mira ndërkombëtare nga konsultimi me Shoqatën e Rregullatorëve të Evropës WAREG, kjo metodologji ishte </w:t>
      </w:r>
      <w:r>
        <w:rPr>
          <w:rFonts w:cs="Times New Roman"/>
          <w:iCs/>
          <w:color w:val="000000"/>
          <w:lang w:val="sq-AL"/>
        </w:rPr>
        <w:t>e përfshirë në objektivat dhe rekomandimet e vitit 2018.</w:t>
      </w:r>
    </w:p>
    <w:p w:rsidR="003607D5" w:rsidRDefault="003607D5" w:rsidP="003607D5">
      <w:pPr>
        <w:pStyle w:val="Paragrafi"/>
        <w:ind w:firstLine="288"/>
        <w:rPr>
          <w:rFonts w:cs="Times New Roman"/>
          <w:color w:val="000000"/>
          <w:lang w:val="sq-AL"/>
        </w:rPr>
      </w:pPr>
      <w:r>
        <w:rPr>
          <w:rFonts w:cs="Times New Roman"/>
          <w:color w:val="000000"/>
          <w:lang w:val="sq-AL"/>
        </w:rPr>
        <w:lastRenderedPageBreak/>
        <w:tab/>
        <w:t>Të marrë pjesë aktive, me propozime konkrete, dhe të bashkëpunojë ngushtësisht me Ministrinë e Infrastrukturës dhe Energjisë dhe aktorët e tjerë për hartimin e ndryshimeve ligjore, të cilat, megjithëse të vonuara, pritet të sjellin një përcaktim më të qartë të statusit ligjor të ERRU-së, si dhe një dimension të ri lidhur me rolin e tij si institucion i pavarur në sektorin UK.</w:t>
      </w:r>
    </w:p>
    <w:p w:rsidR="003607D5" w:rsidRDefault="003607D5" w:rsidP="003607D5">
      <w:pPr>
        <w:pStyle w:val="Paragrafi"/>
        <w:ind w:firstLine="288"/>
        <w:rPr>
          <w:rFonts w:cs="Times New Roman"/>
          <w:color w:val="000000"/>
          <w:sz w:val="12"/>
          <w:lang w:val="sq-AL"/>
        </w:rPr>
      </w:pPr>
    </w:p>
    <w:p w:rsidR="003607D5" w:rsidRDefault="003607D5" w:rsidP="003607D5">
      <w:pPr>
        <w:pStyle w:val="Paragrafi"/>
        <w:ind w:firstLine="288"/>
        <w:rPr>
          <w:rFonts w:cs="Times New Roman"/>
          <w:lang w:val="sq-AL"/>
        </w:rPr>
      </w:pPr>
      <w:r>
        <w:rPr>
          <w:rFonts w:cs="Times New Roman"/>
          <w:lang w:val="sq-AL"/>
        </w:rPr>
        <w:t xml:space="preserve">Miratuar në datën </w:t>
      </w:r>
      <w:bookmarkStart w:id="0" w:name="_GoBack"/>
      <w:r>
        <w:rPr>
          <w:rFonts w:cs="Times New Roman"/>
          <w:lang w:val="sq-AL"/>
        </w:rPr>
        <w:t>21.3.2019</w:t>
      </w:r>
      <w:bookmarkEnd w:id="0"/>
      <w:r>
        <w:rPr>
          <w:rFonts w:cs="Times New Roman"/>
          <w:lang w:val="sq-AL"/>
        </w:rPr>
        <w:t>.</w:t>
      </w:r>
    </w:p>
    <w:p w:rsidR="003607D5" w:rsidRDefault="003607D5" w:rsidP="003607D5">
      <w:pPr>
        <w:pStyle w:val="Paragrafi"/>
        <w:ind w:firstLine="288"/>
        <w:rPr>
          <w:rFonts w:cs="Times New Roman"/>
          <w:sz w:val="14"/>
          <w:lang w:val="sq-AL"/>
        </w:rPr>
      </w:pPr>
    </w:p>
    <w:p w:rsidR="003607D5" w:rsidRDefault="003607D5" w:rsidP="003607D5">
      <w:pPr>
        <w:pStyle w:val="Paragrafi"/>
        <w:ind w:firstLine="288"/>
        <w:jc w:val="right"/>
        <w:rPr>
          <w:rFonts w:cs="Times New Roman"/>
          <w:lang w:val="sq-AL"/>
        </w:rPr>
      </w:pPr>
      <w:r>
        <w:rPr>
          <w:rFonts w:cs="Times New Roman"/>
          <w:lang w:val="sq-AL"/>
        </w:rPr>
        <w:t>KRYETARI</w:t>
      </w:r>
    </w:p>
    <w:p w:rsidR="003607D5" w:rsidRDefault="003607D5" w:rsidP="003607D5">
      <w:pPr>
        <w:pStyle w:val="Paragrafi"/>
        <w:ind w:firstLine="288"/>
        <w:jc w:val="right"/>
        <w:rPr>
          <w:rFonts w:cs="Times New Roman"/>
          <w:b/>
          <w:lang w:val="sq-AL"/>
        </w:rPr>
      </w:pPr>
      <w:r>
        <w:rPr>
          <w:rFonts w:cs="Times New Roman"/>
          <w:b/>
          <w:lang w:val="sq-AL"/>
        </w:rPr>
        <w:t>Gramoz Ruçi</w:t>
      </w:r>
    </w:p>
    <w:p w:rsidR="00C221B1" w:rsidRDefault="00C221B1"/>
    <w:sectPr w:rsidR="00C22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D5"/>
    <w:rsid w:val="003607D5"/>
    <w:rsid w:val="00C2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3A23C-23BE-4E2B-8209-60320DD2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3607D5"/>
    <w:rPr>
      <w:rFonts w:ascii="Garamond" w:eastAsia="MS Mincho" w:hAnsi="Garamond" w:cs="CG Times"/>
      <w:sz w:val="24"/>
    </w:rPr>
  </w:style>
  <w:style w:type="paragraph" w:customStyle="1" w:styleId="Paragrafi">
    <w:name w:val="Paragrafi"/>
    <w:link w:val="ParagrafiChar"/>
    <w:qFormat/>
    <w:rsid w:val="003607D5"/>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3607D5"/>
    <w:rPr>
      <w:rFonts w:ascii="Garamond" w:eastAsia="MS Mincho" w:hAnsi="Garamond" w:cs="CG Times"/>
      <w:b/>
      <w:bCs/>
      <w:sz w:val="24"/>
      <w:lang w:val="en-GB"/>
    </w:rPr>
  </w:style>
  <w:style w:type="paragraph" w:customStyle="1" w:styleId="NeniTitull">
    <w:name w:val="Neni_Titull"/>
    <w:next w:val="Normal"/>
    <w:link w:val="NeniTitullChar"/>
    <w:rsid w:val="003607D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7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7018</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2019-03-29T12:15:00Z</dcterms:created>
  <dcterms:modified xsi:type="dcterms:W3CDTF">2019-03-29T12:15:00Z</dcterms:modified>
</cp:coreProperties>
</file>