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934C60" w14:textId="5A47A5DD" w:rsidR="00964EBA" w:rsidRPr="009407B7" w:rsidRDefault="00964EBA" w:rsidP="009407B7">
      <w:pPr>
        <w:spacing w:after="0" w:line="240" w:lineRule="auto"/>
        <w:jc w:val="center"/>
        <w:rPr>
          <w:rFonts w:ascii="Garamond" w:hAnsi="Garamond"/>
          <w:b/>
          <w:sz w:val="24"/>
          <w:szCs w:val="24"/>
        </w:rPr>
      </w:pPr>
      <w:r w:rsidRPr="009407B7">
        <w:rPr>
          <w:rFonts w:ascii="Garamond" w:hAnsi="Garamond"/>
          <w:b/>
          <w:sz w:val="24"/>
          <w:szCs w:val="24"/>
        </w:rPr>
        <w:t>REZOLUTË</w:t>
      </w:r>
    </w:p>
    <w:p w14:paraId="4B934C61" w14:textId="77777777" w:rsidR="00964EBA" w:rsidRPr="009407B7" w:rsidRDefault="00964EBA" w:rsidP="009407B7">
      <w:pPr>
        <w:spacing w:after="0" w:line="240" w:lineRule="auto"/>
        <w:jc w:val="center"/>
        <w:rPr>
          <w:rFonts w:ascii="Garamond" w:hAnsi="Garamond"/>
          <w:b/>
          <w:sz w:val="24"/>
          <w:szCs w:val="24"/>
        </w:rPr>
      </w:pPr>
    </w:p>
    <w:p w14:paraId="4B934C62" w14:textId="77777777" w:rsidR="00ED3738" w:rsidRPr="009407B7" w:rsidRDefault="00ED3738" w:rsidP="009407B7">
      <w:pPr>
        <w:spacing w:after="0" w:line="240" w:lineRule="auto"/>
        <w:jc w:val="center"/>
        <w:rPr>
          <w:rFonts w:ascii="Garamond" w:hAnsi="Garamond"/>
          <w:b/>
          <w:sz w:val="24"/>
          <w:szCs w:val="24"/>
        </w:rPr>
      </w:pPr>
      <w:r w:rsidRPr="009407B7">
        <w:rPr>
          <w:rFonts w:ascii="Garamond" w:hAnsi="Garamond"/>
          <w:b/>
          <w:sz w:val="24"/>
          <w:szCs w:val="24"/>
        </w:rPr>
        <w:t>PËR VLERËSIMIN E VEPRIMTARISË SË KOMISIONIT QENDROR</w:t>
      </w:r>
    </w:p>
    <w:p w14:paraId="4B934C63" w14:textId="77777777" w:rsidR="00ED3738" w:rsidRPr="009407B7" w:rsidRDefault="00ED3738" w:rsidP="009407B7">
      <w:pPr>
        <w:spacing w:after="0" w:line="240" w:lineRule="auto"/>
        <w:jc w:val="center"/>
        <w:rPr>
          <w:rFonts w:ascii="Garamond" w:hAnsi="Garamond"/>
          <w:b/>
          <w:sz w:val="24"/>
          <w:szCs w:val="24"/>
        </w:rPr>
      </w:pPr>
      <w:r w:rsidRPr="009407B7">
        <w:rPr>
          <w:rFonts w:ascii="Garamond" w:hAnsi="Garamond"/>
          <w:b/>
          <w:sz w:val="24"/>
          <w:szCs w:val="24"/>
        </w:rPr>
        <w:t>TË ZGJEDHJEVE PËR VITIN 201</w:t>
      </w:r>
      <w:r w:rsidR="00570ADE" w:rsidRPr="009407B7">
        <w:rPr>
          <w:rFonts w:ascii="Garamond" w:hAnsi="Garamond"/>
          <w:b/>
          <w:sz w:val="24"/>
          <w:szCs w:val="24"/>
        </w:rPr>
        <w:t>9</w:t>
      </w:r>
    </w:p>
    <w:p w14:paraId="4B934C64" w14:textId="77777777" w:rsidR="006A6820" w:rsidRPr="009407B7" w:rsidRDefault="006A6820" w:rsidP="009407B7">
      <w:pPr>
        <w:spacing w:after="0" w:line="240" w:lineRule="auto"/>
        <w:ind w:firstLine="284"/>
        <w:jc w:val="both"/>
        <w:rPr>
          <w:rFonts w:ascii="Garamond" w:hAnsi="Garamond"/>
          <w:sz w:val="24"/>
          <w:szCs w:val="24"/>
        </w:rPr>
      </w:pPr>
    </w:p>
    <w:p w14:paraId="4B934C65" w14:textId="77777777" w:rsidR="006A6820" w:rsidRPr="009407B7" w:rsidRDefault="006A6820" w:rsidP="009407B7">
      <w:pPr>
        <w:spacing w:after="0" w:line="240" w:lineRule="auto"/>
        <w:ind w:firstLine="284"/>
        <w:jc w:val="both"/>
        <w:rPr>
          <w:rFonts w:ascii="Garamond" w:hAnsi="Garamond"/>
          <w:sz w:val="24"/>
          <w:szCs w:val="24"/>
        </w:rPr>
      </w:pPr>
    </w:p>
    <w:p w14:paraId="4B934C66" w14:textId="57770CE8" w:rsidR="00ED3738" w:rsidRPr="009407B7" w:rsidRDefault="00964EBA" w:rsidP="009407B7">
      <w:pPr>
        <w:spacing w:after="0" w:line="240" w:lineRule="auto"/>
        <w:ind w:firstLine="284"/>
        <w:jc w:val="both"/>
        <w:rPr>
          <w:rFonts w:ascii="Garamond" w:hAnsi="Garamond"/>
          <w:b/>
          <w:sz w:val="24"/>
          <w:szCs w:val="24"/>
        </w:rPr>
      </w:pPr>
      <w:r w:rsidRPr="009407B7">
        <w:rPr>
          <w:rFonts w:ascii="Garamond" w:hAnsi="Garamond"/>
          <w:b/>
          <w:sz w:val="24"/>
          <w:szCs w:val="24"/>
        </w:rPr>
        <w:t>Kuvendi i Shqipërisë:</w:t>
      </w:r>
    </w:p>
    <w:p w14:paraId="4B934C68" w14:textId="77777777"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 xml:space="preserve">Pas shqyrtimit të raportit të Komisionit Qendror të Zgjedhjeve </w:t>
      </w:r>
      <w:r w:rsidR="00570ADE" w:rsidRPr="009407B7">
        <w:rPr>
          <w:rFonts w:ascii="Garamond" w:hAnsi="Garamond"/>
          <w:sz w:val="24"/>
          <w:szCs w:val="24"/>
        </w:rPr>
        <w:t>për</w:t>
      </w:r>
      <w:r w:rsidRPr="009407B7">
        <w:rPr>
          <w:rFonts w:ascii="Garamond" w:hAnsi="Garamond"/>
          <w:sz w:val="24"/>
          <w:szCs w:val="24"/>
        </w:rPr>
        <w:t xml:space="preserve"> veprimtarinë e vitit 2019 dhe duke mbajtur në konsideratë:</w:t>
      </w:r>
    </w:p>
    <w:p w14:paraId="4B934C69" w14:textId="0D36F5A1"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 xml:space="preserve">- </w:t>
      </w:r>
      <w:r w:rsidR="00570ADE" w:rsidRPr="009407B7">
        <w:rPr>
          <w:rFonts w:ascii="Garamond" w:hAnsi="Garamond"/>
          <w:sz w:val="24"/>
          <w:szCs w:val="24"/>
        </w:rPr>
        <w:t>e</w:t>
      </w:r>
      <w:r w:rsidRPr="009407B7">
        <w:rPr>
          <w:rFonts w:ascii="Garamond" w:hAnsi="Garamond"/>
          <w:sz w:val="24"/>
          <w:szCs w:val="24"/>
        </w:rPr>
        <w:t xml:space="preserve">ksperiencat e krijuara në zgjedhjet e kaluara për </w:t>
      </w:r>
      <w:r w:rsidR="00570ADE" w:rsidRPr="009407B7">
        <w:rPr>
          <w:rFonts w:ascii="Garamond" w:hAnsi="Garamond"/>
          <w:sz w:val="24"/>
          <w:szCs w:val="24"/>
        </w:rPr>
        <w:t>p</w:t>
      </w:r>
      <w:r w:rsidRPr="009407B7">
        <w:rPr>
          <w:rFonts w:ascii="Garamond" w:hAnsi="Garamond"/>
          <w:sz w:val="24"/>
          <w:szCs w:val="24"/>
        </w:rPr>
        <w:t xml:space="preserve">ushtetin </w:t>
      </w:r>
      <w:r w:rsidR="00570ADE" w:rsidRPr="009407B7">
        <w:rPr>
          <w:rFonts w:ascii="Garamond" w:hAnsi="Garamond"/>
          <w:sz w:val="24"/>
          <w:szCs w:val="24"/>
        </w:rPr>
        <w:t>v</w:t>
      </w:r>
      <w:r w:rsidRPr="009407B7">
        <w:rPr>
          <w:rFonts w:ascii="Garamond" w:hAnsi="Garamond"/>
          <w:sz w:val="24"/>
          <w:szCs w:val="24"/>
        </w:rPr>
        <w:t>endor dhe e</w:t>
      </w:r>
      <w:r w:rsidR="00570ADE" w:rsidRPr="009407B7">
        <w:rPr>
          <w:rFonts w:ascii="Garamond" w:hAnsi="Garamond"/>
          <w:sz w:val="24"/>
          <w:szCs w:val="24"/>
        </w:rPr>
        <w:t>fektet që prodhuan mungesat e r</w:t>
      </w:r>
      <w:r w:rsidRPr="009407B7">
        <w:rPr>
          <w:rFonts w:ascii="Garamond" w:hAnsi="Garamond"/>
          <w:sz w:val="24"/>
          <w:szCs w:val="24"/>
        </w:rPr>
        <w:t>egjistrimit të subjekteve zgjedhore;</w:t>
      </w:r>
    </w:p>
    <w:p w14:paraId="4B934C6A" w14:textId="77777777"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 xml:space="preserve">- </w:t>
      </w:r>
      <w:r w:rsidR="00570ADE" w:rsidRPr="009407B7">
        <w:rPr>
          <w:rFonts w:ascii="Garamond" w:hAnsi="Garamond"/>
          <w:sz w:val="24"/>
          <w:szCs w:val="24"/>
        </w:rPr>
        <w:t>e</w:t>
      </w:r>
      <w:r w:rsidRPr="009407B7">
        <w:rPr>
          <w:rFonts w:ascii="Garamond" w:hAnsi="Garamond"/>
          <w:sz w:val="24"/>
          <w:szCs w:val="24"/>
        </w:rPr>
        <w:t>ksperienca</w:t>
      </w:r>
      <w:r w:rsidR="00570ADE" w:rsidRPr="009407B7">
        <w:rPr>
          <w:rFonts w:ascii="Garamond" w:hAnsi="Garamond"/>
          <w:sz w:val="24"/>
          <w:szCs w:val="24"/>
        </w:rPr>
        <w:t>t</w:t>
      </w:r>
      <w:r w:rsidRPr="009407B7">
        <w:rPr>
          <w:rFonts w:ascii="Garamond" w:hAnsi="Garamond"/>
          <w:sz w:val="24"/>
          <w:szCs w:val="24"/>
        </w:rPr>
        <w:t xml:space="preserve"> e deritanishme </w:t>
      </w:r>
      <w:r w:rsidR="00570ADE" w:rsidRPr="009407B7">
        <w:rPr>
          <w:rFonts w:ascii="Garamond" w:hAnsi="Garamond"/>
          <w:sz w:val="24"/>
          <w:szCs w:val="24"/>
        </w:rPr>
        <w:t>për</w:t>
      </w:r>
      <w:r w:rsidRPr="009407B7">
        <w:rPr>
          <w:rFonts w:ascii="Garamond" w:hAnsi="Garamond"/>
          <w:sz w:val="24"/>
          <w:szCs w:val="24"/>
        </w:rPr>
        <w:t xml:space="preserve"> identifikimin dhe gjetjen e subjekteve politike të regjistruara e për të cilat KQZ</w:t>
      </w:r>
      <w:r w:rsidR="00570ADE" w:rsidRPr="009407B7">
        <w:rPr>
          <w:rFonts w:ascii="Garamond" w:hAnsi="Garamond"/>
          <w:sz w:val="24"/>
          <w:szCs w:val="24"/>
        </w:rPr>
        <w:t>-ja</w:t>
      </w:r>
      <w:r w:rsidRPr="009407B7">
        <w:rPr>
          <w:rFonts w:ascii="Garamond" w:hAnsi="Garamond"/>
          <w:sz w:val="24"/>
          <w:szCs w:val="24"/>
        </w:rPr>
        <w:t xml:space="preserve"> ka në objekt shqyrtimin e pasqyrave financiare dhe kontrollin e financave;</w:t>
      </w:r>
    </w:p>
    <w:p w14:paraId="4B934C6B" w14:textId="1079D0B2"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 xml:space="preserve">- </w:t>
      </w:r>
      <w:r w:rsidR="00570ADE" w:rsidRPr="009407B7">
        <w:rPr>
          <w:rFonts w:ascii="Garamond" w:hAnsi="Garamond"/>
          <w:sz w:val="24"/>
          <w:szCs w:val="24"/>
        </w:rPr>
        <w:t>p</w:t>
      </w:r>
      <w:r w:rsidRPr="009407B7">
        <w:rPr>
          <w:rFonts w:ascii="Garamond" w:hAnsi="Garamond"/>
          <w:sz w:val="24"/>
          <w:szCs w:val="24"/>
        </w:rPr>
        <w:t xml:space="preserve">roblematikat e zëvendësimit të vendeve të mbetura bosh për shkak të dorëheqjeve nga mandatet, apo vullnetit për mosmarrjen e mandatit sipas procedurave të </w:t>
      </w:r>
      <w:r w:rsidR="00570ADE" w:rsidRPr="009407B7">
        <w:rPr>
          <w:rFonts w:ascii="Garamond" w:hAnsi="Garamond"/>
          <w:sz w:val="24"/>
          <w:szCs w:val="24"/>
        </w:rPr>
        <w:t>K</w:t>
      </w:r>
      <w:r w:rsidRPr="009407B7">
        <w:rPr>
          <w:rFonts w:ascii="Garamond" w:hAnsi="Garamond"/>
          <w:sz w:val="24"/>
          <w:szCs w:val="24"/>
        </w:rPr>
        <w:t>odit Zgjedhor nga ka</w:t>
      </w:r>
      <w:r w:rsidR="00570ADE" w:rsidRPr="009407B7">
        <w:rPr>
          <w:rFonts w:ascii="Garamond" w:hAnsi="Garamond"/>
          <w:sz w:val="24"/>
          <w:szCs w:val="24"/>
        </w:rPr>
        <w:t>ndidatët pasues në listat shum</w:t>
      </w:r>
      <w:r w:rsidRPr="009407B7">
        <w:rPr>
          <w:rFonts w:ascii="Garamond" w:hAnsi="Garamond"/>
          <w:sz w:val="24"/>
          <w:szCs w:val="24"/>
        </w:rPr>
        <w:t>emërore;</w:t>
      </w:r>
    </w:p>
    <w:p w14:paraId="4B934C6D" w14:textId="77777777" w:rsidR="00ED3738" w:rsidRPr="009407B7" w:rsidRDefault="00FE0ECD" w:rsidP="009407B7">
      <w:pPr>
        <w:spacing w:after="0" w:line="240" w:lineRule="auto"/>
        <w:ind w:firstLine="284"/>
        <w:jc w:val="both"/>
        <w:rPr>
          <w:rFonts w:ascii="Garamond" w:hAnsi="Garamond"/>
          <w:sz w:val="24"/>
          <w:szCs w:val="24"/>
        </w:rPr>
      </w:pPr>
      <w:r w:rsidRPr="009407B7">
        <w:rPr>
          <w:rFonts w:ascii="Garamond" w:hAnsi="Garamond"/>
          <w:sz w:val="24"/>
          <w:szCs w:val="24"/>
        </w:rPr>
        <w:t>K</w:t>
      </w:r>
      <w:r w:rsidR="00ED3738" w:rsidRPr="009407B7">
        <w:rPr>
          <w:rFonts w:ascii="Garamond" w:hAnsi="Garamond"/>
          <w:sz w:val="24"/>
          <w:szCs w:val="24"/>
        </w:rPr>
        <w:t>onstaton se:</w:t>
      </w:r>
    </w:p>
    <w:p w14:paraId="4B934C6F" w14:textId="2C4800C7" w:rsidR="00ED3738" w:rsidRPr="009407B7" w:rsidRDefault="00570ADE" w:rsidP="009407B7">
      <w:pPr>
        <w:spacing w:after="0" w:line="240" w:lineRule="auto"/>
        <w:ind w:firstLine="284"/>
        <w:jc w:val="both"/>
        <w:rPr>
          <w:rFonts w:ascii="Garamond" w:hAnsi="Garamond"/>
          <w:sz w:val="24"/>
          <w:szCs w:val="24"/>
        </w:rPr>
      </w:pPr>
      <w:r w:rsidRPr="009407B7">
        <w:rPr>
          <w:rFonts w:ascii="Garamond" w:hAnsi="Garamond"/>
          <w:sz w:val="24"/>
          <w:szCs w:val="24"/>
        </w:rPr>
        <w:t>E</w:t>
      </w:r>
      <w:r w:rsidR="00ED3738" w:rsidRPr="009407B7">
        <w:rPr>
          <w:rFonts w:ascii="Garamond" w:hAnsi="Garamond"/>
          <w:sz w:val="24"/>
          <w:szCs w:val="24"/>
        </w:rPr>
        <w:t>dhe gjatë vitit 2019, për shkak të bojkotit të deklaruar nga subjekte politike</w:t>
      </w:r>
      <w:r w:rsidRPr="009407B7">
        <w:rPr>
          <w:rFonts w:ascii="Garamond" w:hAnsi="Garamond"/>
          <w:sz w:val="24"/>
          <w:szCs w:val="24"/>
        </w:rPr>
        <w:t>,</w:t>
      </w:r>
      <w:r w:rsidR="00ED3738" w:rsidRPr="009407B7">
        <w:rPr>
          <w:rFonts w:ascii="Garamond" w:hAnsi="Garamond"/>
          <w:sz w:val="24"/>
          <w:szCs w:val="24"/>
        </w:rPr>
        <w:t xml:space="preserve"> që kanë qenë historikisht subjekte zgjedhore, KQZ</w:t>
      </w:r>
      <w:r w:rsidRPr="009407B7">
        <w:rPr>
          <w:rFonts w:ascii="Garamond" w:hAnsi="Garamond"/>
          <w:sz w:val="24"/>
          <w:szCs w:val="24"/>
        </w:rPr>
        <w:t>-ja</w:t>
      </w:r>
      <w:r w:rsidR="00ED3738" w:rsidRPr="009407B7">
        <w:rPr>
          <w:rFonts w:ascii="Garamond" w:hAnsi="Garamond"/>
          <w:sz w:val="24"/>
          <w:szCs w:val="24"/>
        </w:rPr>
        <w:t xml:space="preserve"> u ndodh në situata të ngjashme me ato në të cilat u vu gjatë periudhës parazgj</w:t>
      </w:r>
      <w:r w:rsidRPr="009407B7">
        <w:rPr>
          <w:rFonts w:ascii="Garamond" w:hAnsi="Garamond"/>
          <w:sz w:val="24"/>
          <w:szCs w:val="24"/>
        </w:rPr>
        <w:t>edhore</w:t>
      </w:r>
      <w:r w:rsidR="00ED3738" w:rsidRPr="009407B7">
        <w:rPr>
          <w:rFonts w:ascii="Garamond" w:hAnsi="Garamond"/>
          <w:sz w:val="24"/>
          <w:szCs w:val="24"/>
        </w:rPr>
        <w:t xml:space="preserve"> për zgjedhjet për Kuvendin e </w:t>
      </w:r>
      <w:r w:rsidRPr="009407B7">
        <w:rPr>
          <w:rFonts w:ascii="Garamond" w:hAnsi="Garamond"/>
          <w:sz w:val="24"/>
          <w:szCs w:val="24"/>
        </w:rPr>
        <w:t>v</w:t>
      </w:r>
      <w:r w:rsidR="00ED3738" w:rsidRPr="009407B7">
        <w:rPr>
          <w:rFonts w:ascii="Garamond" w:hAnsi="Garamond"/>
          <w:sz w:val="24"/>
          <w:szCs w:val="24"/>
        </w:rPr>
        <w:t>itit 2017;</w:t>
      </w:r>
    </w:p>
    <w:p w14:paraId="4B934C70" w14:textId="61528A0A"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KQZ</w:t>
      </w:r>
      <w:r w:rsidR="00570ADE" w:rsidRPr="009407B7">
        <w:rPr>
          <w:rFonts w:ascii="Garamond" w:hAnsi="Garamond"/>
          <w:sz w:val="24"/>
          <w:szCs w:val="24"/>
        </w:rPr>
        <w:t>-ja</w:t>
      </w:r>
      <w:r w:rsidRPr="009407B7">
        <w:rPr>
          <w:rFonts w:ascii="Garamond" w:hAnsi="Garamond"/>
          <w:sz w:val="24"/>
          <w:szCs w:val="24"/>
        </w:rPr>
        <w:t xml:space="preserve"> nuk ka arritur të plotësojë të gjitha rekomandimet e dhëna nga Kuvendi i Shqipërisë </w:t>
      </w:r>
      <w:r w:rsidR="00570ADE" w:rsidRPr="009407B7">
        <w:rPr>
          <w:rFonts w:ascii="Garamond" w:hAnsi="Garamond"/>
          <w:sz w:val="24"/>
          <w:szCs w:val="24"/>
        </w:rPr>
        <w:t xml:space="preserve"> në rezolutën </w:t>
      </w:r>
      <w:r w:rsidRPr="009407B7">
        <w:rPr>
          <w:rFonts w:ascii="Garamond" w:hAnsi="Garamond"/>
          <w:sz w:val="24"/>
          <w:szCs w:val="24"/>
        </w:rPr>
        <w:t xml:space="preserve">“Për </w:t>
      </w:r>
      <w:r w:rsidR="00570ADE" w:rsidRPr="009407B7">
        <w:rPr>
          <w:rFonts w:ascii="Garamond" w:hAnsi="Garamond"/>
          <w:sz w:val="24"/>
          <w:szCs w:val="24"/>
        </w:rPr>
        <w:t>v</w:t>
      </w:r>
      <w:r w:rsidRPr="009407B7">
        <w:rPr>
          <w:rFonts w:ascii="Garamond" w:hAnsi="Garamond"/>
          <w:sz w:val="24"/>
          <w:szCs w:val="24"/>
        </w:rPr>
        <w:t xml:space="preserve">lerësimin e </w:t>
      </w:r>
      <w:r w:rsidR="00570ADE" w:rsidRPr="009407B7">
        <w:rPr>
          <w:rFonts w:ascii="Garamond" w:hAnsi="Garamond"/>
          <w:sz w:val="24"/>
          <w:szCs w:val="24"/>
        </w:rPr>
        <w:t>v</w:t>
      </w:r>
      <w:r w:rsidRPr="009407B7">
        <w:rPr>
          <w:rFonts w:ascii="Garamond" w:hAnsi="Garamond"/>
          <w:sz w:val="24"/>
          <w:szCs w:val="24"/>
        </w:rPr>
        <w:t xml:space="preserve">eprimtarisë për </w:t>
      </w:r>
      <w:r w:rsidR="00570ADE" w:rsidRPr="009407B7">
        <w:rPr>
          <w:rFonts w:ascii="Garamond" w:hAnsi="Garamond"/>
          <w:sz w:val="24"/>
          <w:szCs w:val="24"/>
        </w:rPr>
        <w:t>v</w:t>
      </w:r>
      <w:r w:rsidRPr="009407B7">
        <w:rPr>
          <w:rFonts w:ascii="Garamond" w:hAnsi="Garamond"/>
          <w:sz w:val="24"/>
          <w:szCs w:val="24"/>
        </w:rPr>
        <w:t>itin 2018”.</w:t>
      </w:r>
    </w:p>
    <w:p w14:paraId="4B934C72" w14:textId="368680DE" w:rsidR="00ED3738" w:rsidRPr="009407B7" w:rsidRDefault="00ED3738" w:rsidP="009407B7">
      <w:pPr>
        <w:spacing w:after="0" w:line="240" w:lineRule="auto"/>
        <w:ind w:firstLine="284"/>
        <w:jc w:val="both"/>
        <w:rPr>
          <w:rFonts w:ascii="Garamond" w:hAnsi="Garamond"/>
          <w:b/>
          <w:sz w:val="24"/>
          <w:szCs w:val="24"/>
        </w:rPr>
      </w:pPr>
      <w:r w:rsidRPr="009407B7">
        <w:rPr>
          <w:rFonts w:ascii="Garamond" w:hAnsi="Garamond"/>
          <w:b/>
          <w:sz w:val="24"/>
          <w:szCs w:val="24"/>
        </w:rPr>
        <w:t xml:space="preserve">Kuvendi i Shqipërisë për sa më sipër, i kërkon Komisionit Qendror të Zgjedhjeve që gjatë vitit 2020, përveç kryerjes së detyrave funksionale të parashikuara nga Kodi Zgjedhor, të fokusohet edhe në këto drejtime: </w:t>
      </w:r>
    </w:p>
    <w:p w14:paraId="4B934C74" w14:textId="5575BB90"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Të miratojë program pune të posaçëm për vitin në vazhdim duke konsideruar që viti në vazhdim nuk është vit zgjedhor dhe në këto kushte ai duhet t’i shërbejë institucionit dhe administratës për organizimin dhe plotësimin e veprimtarive që janë të pamundura në një vit zgjedhor.</w:t>
      </w:r>
    </w:p>
    <w:p w14:paraId="4B934C75" w14:textId="20A95E0E"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Të përditësojë dhe përmbyllë databazën me të dhënat për shtetasit që në vite kanë qenë pjesë e administratës zgjedhore dhe në analizë të të dhënave të përpunojë relacion me konkluzionet përmbyllëse që dalin nga shqyrtimi i tyre, duke e trajtuar çështjen nga këndvështrimi historik i sjelljes politike të subjekteve zgjedhore gjatë proceseve zgjedhore;</w:t>
      </w:r>
    </w:p>
    <w:p w14:paraId="4B934C76" w14:textId="1C89F14A"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Të zbatojë në praktikë rregullat e miratuara të kontrollit dhe verifikimit të shpenzimeve të financimeve të partive po</w:t>
      </w:r>
      <w:r w:rsidR="00002C3E" w:rsidRPr="009407B7">
        <w:rPr>
          <w:rFonts w:ascii="Garamond" w:hAnsi="Garamond"/>
          <w:sz w:val="24"/>
          <w:szCs w:val="24"/>
        </w:rPr>
        <w:t>litike dhe fushatave elektorale.</w:t>
      </w:r>
    </w:p>
    <w:p w14:paraId="4B934C77" w14:textId="0CFB47CC"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Të vijojë zbatimin e drejtë dhe me referim në dispozitat ligjore të ligjit nr. 138/2015 “Për garantimin e integritetit të personave që zgjidhen, emërohen ose ushtrojnë funksione publike”.</w:t>
      </w:r>
    </w:p>
    <w:p w14:paraId="4B934C78" w14:textId="1EFE24F8" w:rsidR="00ED3738" w:rsidRPr="009407B7" w:rsidRDefault="00ED3738" w:rsidP="009407B7">
      <w:pPr>
        <w:spacing w:after="0" w:line="240" w:lineRule="auto"/>
        <w:ind w:firstLine="284"/>
        <w:jc w:val="both"/>
        <w:rPr>
          <w:rFonts w:ascii="Garamond" w:hAnsi="Garamond"/>
          <w:sz w:val="24"/>
          <w:szCs w:val="24"/>
        </w:rPr>
      </w:pPr>
      <w:r w:rsidRPr="009407B7">
        <w:rPr>
          <w:rFonts w:ascii="Garamond" w:hAnsi="Garamond"/>
          <w:sz w:val="24"/>
          <w:szCs w:val="24"/>
        </w:rPr>
        <w:t>Të miratojë Kodi</w:t>
      </w:r>
      <w:r w:rsidR="00002C3E" w:rsidRPr="009407B7">
        <w:rPr>
          <w:rFonts w:ascii="Garamond" w:hAnsi="Garamond"/>
          <w:sz w:val="24"/>
          <w:szCs w:val="24"/>
        </w:rPr>
        <w:t>n</w:t>
      </w:r>
      <w:r w:rsidRPr="009407B7">
        <w:rPr>
          <w:rFonts w:ascii="Garamond" w:hAnsi="Garamond"/>
          <w:sz w:val="24"/>
          <w:szCs w:val="24"/>
        </w:rPr>
        <w:t xml:space="preserve"> Etik të institucionit në funksion edhe të përcaktimit të rregullave të përfaqësimit në publik të institucionit dhe të daljeve publike të anëtarëve të KQZ-së, në përputhje me Manualin e Monitorimit Vjetor dhe Periodik, të miratuar me vendim Kuvendi.</w:t>
      </w:r>
    </w:p>
    <w:p w14:paraId="4B934C79" w14:textId="77777777" w:rsidR="00ED3738" w:rsidRPr="009407B7" w:rsidRDefault="00ED3738" w:rsidP="009407B7">
      <w:pPr>
        <w:spacing w:after="0" w:line="240" w:lineRule="auto"/>
        <w:ind w:firstLine="284"/>
        <w:jc w:val="both"/>
        <w:rPr>
          <w:rFonts w:ascii="Garamond" w:hAnsi="Garamond"/>
          <w:sz w:val="24"/>
          <w:szCs w:val="24"/>
        </w:rPr>
      </w:pPr>
    </w:p>
    <w:p w14:paraId="4B934C7C" w14:textId="77777777" w:rsidR="006A6820" w:rsidRPr="009407B7" w:rsidRDefault="006A6820" w:rsidP="009407B7">
      <w:pPr>
        <w:spacing w:after="0" w:line="240" w:lineRule="auto"/>
        <w:ind w:firstLine="284"/>
        <w:jc w:val="both"/>
        <w:rPr>
          <w:rFonts w:ascii="Garamond" w:hAnsi="Garamond"/>
          <w:sz w:val="24"/>
          <w:szCs w:val="24"/>
        </w:rPr>
      </w:pPr>
      <w:r w:rsidRPr="009407B7">
        <w:rPr>
          <w:rFonts w:ascii="Garamond" w:hAnsi="Garamond"/>
          <w:sz w:val="24"/>
          <w:szCs w:val="24"/>
        </w:rPr>
        <w:t xml:space="preserve">Miratuar në datën </w:t>
      </w:r>
      <w:r w:rsidR="0044118E" w:rsidRPr="009407B7">
        <w:rPr>
          <w:rFonts w:ascii="Garamond" w:hAnsi="Garamond"/>
          <w:sz w:val="24"/>
          <w:szCs w:val="24"/>
        </w:rPr>
        <w:t>21.</w:t>
      </w:r>
      <w:r w:rsidR="00ED3738" w:rsidRPr="009407B7">
        <w:rPr>
          <w:rFonts w:ascii="Garamond" w:hAnsi="Garamond"/>
          <w:sz w:val="24"/>
          <w:szCs w:val="24"/>
        </w:rPr>
        <w:t>5</w:t>
      </w:r>
      <w:r w:rsidR="0044118E" w:rsidRPr="009407B7">
        <w:rPr>
          <w:rFonts w:ascii="Garamond" w:hAnsi="Garamond"/>
          <w:sz w:val="24"/>
          <w:szCs w:val="24"/>
        </w:rPr>
        <w:t>.</w:t>
      </w:r>
      <w:r w:rsidRPr="009407B7">
        <w:rPr>
          <w:rFonts w:ascii="Garamond" w:hAnsi="Garamond"/>
          <w:sz w:val="24"/>
          <w:szCs w:val="24"/>
        </w:rPr>
        <w:t>20</w:t>
      </w:r>
      <w:r w:rsidR="00ED3738" w:rsidRPr="009407B7">
        <w:rPr>
          <w:rFonts w:ascii="Garamond" w:hAnsi="Garamond"/>
          <w:sz w:val="24"/>
          <w:szCs w:val="24"/>
        </w:rPr>
        <w:t>20</w:t>
      </w:r>
    </w:p>
    <w:p w14:paraId="4B934C7D" w14:textId="77777777" w:rsidR="006A6820" w:rsidRPr="009407B7" w:rsidRDefault="006A6820" w:rsidP="009407B7">
      <w:pPr>
        <w:spacing w:after="0" w:line="240" w:lineRule="auto"/>
        <w:ind w:firstLine="284"/>
        <w:jc w:val="both"/>
        <w:rPr>
          <w:rFonts w:ascii="Garamond" w:hAnsi="Garamond"/>
          <w:sz w:val="24"/>
          <w:szCs w:val="24"/>
        </w:rPr>
      </w:pPr>
    </w:p>
    <w:p w14:paraId="4B934C7E" w14:textId="77777777" w:rsidR="003A1366" w:rsidRPr="009407B7" w:rsidRDefault="003A1366" w:rsidP="009407B7">
      <w:pPr>
        <w:spacing w:after="0" w:line="240" w:lineRule="auto"/>
        <w:ind w:firstLine="284"/>
        <w:jc w:val="both"/>
        <w:rPr>
          <w:rFonts w:ascii="Garamond" w:hAnsi="Garamond"/>
          <w:sz w:val="24"/>
          <w:szCs w:val="24"/>
        </w:rPr>
      </w:pPr>
    </w:p>
    <w:p w14:paraId="4B934C7F" w14:textId="6B1C1FDA" w:rsidR="003A1366" w:rsidRDefault="008F5CA8" w:rsidP="009407B7">
      <w:pPr>
        <w:spacing w:after="0" w:line="240" w:lineRule="auto"/>
        <w:ind w:firstLine="284"/>
        <w:jc w:val="both"/>
        <w:rPr>
          <w:rFonts w:ascii="Garamond" w:hAnsi="Garamond"/>
          <w:sz w:val="24"/>
          <w:szCs w:val="24"/>
        </w:rPr>
      </w:pPr>
      <w:r>
        <w:rPr>
          <w:rFonts w:ascii="Garamond" w:hAnsi="Garamond"/>
          <w:sz w:val="24"/>
          <w:szCs w:val="24"/>
        </w:rPr>
        <w:t>KRYETAR</w:t>
      </w:r>
    </w:p>
    <w:p w14:paraId="3E3DFCE8" w14:textId="3E7CD745" w:rsidR="008F5CA8" w:rsidRPr="008F5CA8" w:rsidRDefault="008F5CA8" w:rsidP="009407B7">
      <w:pPr>
        <w:spacing w:after="0" w:line="240" w:lineRule="auto"/>
        <w:ind w:firstLine="284"/>
        <w:jc w:val="both"/>
        <w:rPr>
          <w:rFonts w:ascii="Garamond" w:hAnsi="Garamond"/>
          <w:b/>
          <w:sz w:val="24"/>
          <w:szCs w:val="24"/>
        </w:rPr>
      </w:pPr>
      <w:r w:rsidRPr="008F5CA8">
        <w:rPr>
          <w:rFonts w:ascii="Garamond" w:hAnsi="Garamond"/>
          <w:b/>
          <w:sz w:val="24"/>
          <w:szCs w:val="24"/>
        </w:rPr>
        <w:t>Gramoz Ruçi</w:t>
      </w:r>
    </w:p>
    <w:p w14:paraId="4B934C80" w14:textId="77777777" w:rsidR="006A6820" w:rsidRPr="009407B7" w:rsidRDefault="006A6820" w:rsidP="009407B7">
      <w:pPr>
        <w:spacing w:after="0" w:line="240" w:lineRule="auto"/>
        <w:ind w:firstLine="284"/>
        <w:jc w:val="both"/>
        <w:rPr>
          <w:rFonts w:ascii="Garamond" w:hAnsi="Garamond"/>
          <w:sz w:val="24"/>
          <w:szCs w:val="24"/>
          <w:highlight w:val="yellow"/>
        </w:rPr>
      </w:pPr>
      <w:bookmarkStart w:id="0" w:name="_GoBack"/>
      <w:bookmarkEnd w:id="0"/>
    </w:p>
    <w:sectPr w:rsidR="006A6820" w:rsidRPr="009407B7" w:rsidSect="0096178D">
      <w:footerReference w:type="default" r:id="rId13"/>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A1F76" w14:textId="77777777" w:rsidR="008F5CA8" w:rsidRDefault="008F5CA8" w:rsidP="0096178D">
      <w:pPr>
        <w:spacing w:after="0" w:line="240" w:lineRule="auto"/>
      </w:pPr>
      <w:r>
        <w:separator/>
      </w:r>
    </w:p>
  </w:endnote>
  <w:endnote w:type="continuationSeparator" w:id="0">
    <w:p w14:paraId="6805C864" w14:textId="77777777" w:rsidR="008F5CA8" w:rsidRDefault="008F5CA8" w:rsidP="0096178D">
      <w:pPr>
        <w:spacing w:after="0" w:line="240" w:lineRule="auto"/>
      </w:pPr>
      <w:r>
        <w:continuationSeparator/>
      </w:r>
    </w:p>
  </w:endnote>
  <w:endnote w:type="continuationNotice" w:id="1">
    <w:p w14:paraId="40091F14" w14:textId="77777777" w:rsidR="008F5CA8" w:rsidRDefault="008F5C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134804"/>
      <w:docPartObj>
        <w:docPartGallery w:val="Page Numbers (Bottom of Page)"/>
        <w:docPartUnique/>
      </w:docPartObj>
    </w:sdtPr>
    <w:sdtEndPr>
      <w:rPr>
        <w:rFonts w:ascii="Times New Roman" w:hAnsi="Times New Roman" w:cs="Times New Roman"/>
        <w:noProof/>
        <w:sz w:val="24"/>
        <w:szCs w:val="24"/>
      </w:rPr>
    </w:sdtEndPr>
    <w:sdtContent>
      <w:p w14:paraId="4B934C85" w14:textId="77777777" w:rsidR="008F5CA8" w:rsidRPr="0096178D" w:rsidRDefault="008F5CA8">
        <w:pPr>
          <w:pStyle w:val="Footer"/>
          <w:jc w:val="center"/>
          <w:rPr>
            <w:rFonts w:ascii="Times New Roman" w:hAnsi="Times New Roman" w:cs="Times New Roman"/>
            <w:sz w:val="24"/>
            <w:szCs w:val="24"/>
          </w:rPr>
        </w:pPr>
        <w:r w:rsidRPr="0096178D">
          <w:rPr>
            <w:rFonts w:ascii="Times New Roman" w:hAnsi="Times New Roman" w:cs="Times New Roman"/>
            <w:sz w:val="24"/>
            <w:szCs w:val="24"/>
          </w:rPr>
          <w:fldChar w:fldCharType="begin"/>
        </w:r>
        <w:r w:rsidRPr="0096178D">
          <w:rPr>
            <w:rFonts w:ascii="Times New Roman" w:hAnsi="Times New Roman" w:cs="Times New Roman"/>
            <w:sz w:val="24"/>
            <w:szCs w:val="24"/>
          </w:rPr>
          <w:instrText xml:space="preserve"> PAGE   \* MERGEFORMAT </w:instrText>
        </w:r>
        <w:r w:rsidRPr="0096178D">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178D">
          <w:rPr>
            <w:rFonts w:ascii="Times New Roman" w:hAnsi="Times New Roman" w:cs="Times New Roman"/>
            <w:noProof/>
            <w:sz w:val="24"/>
            <w:szCs w:val="24"/>
          </w:rPr>
          <w:fldChar w:fldCharType="end"/>
        </w:r>
      </w:p>
    </w:sdtContent>
  </w:sdt>
  <w:p w14:paraId="4B934C86" w14:textId="77777777" w:rsidR="008F5CA8" w:rsidRDefault="008F5C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A5DDF4" w14:textId="77777777" w:rsidR="008F5CA8" w:rsidRDefault="008F5CA8" w:rsidP="0096178D">
      <w:pPr>
        <w:spacing w:after="0" w:line="240" w:lineRule="auto"/>
      </w:pPr>
      <w:r>
        <w:separator/>
      </w:r>
    </w:p>
  </w:footnote>
  <w:footnote w:type="continuationSeparator" w:id="0">
    <w:p w14:paraId="6AC7951E" w14:textId="77777777" w:rsidR="008F5CA8" w:rsidRDefault="008F5CA8" w:rsidP="0096178D">
      <w:pPr>
        <w:spacing w:after="0" w:line="240" w:lineRule="auto"/>
      </w:pPr>
      <w:r>
        <w:continuationSeparator/>
      </w:r>
    </w:p>
  </w:footnote>
  <w:footnote w:type="continuationNotice" w:id="1">
    <w:p w14:paraId="631201BE" w14:textId="77777777" w:rsidR="008F5CA8" w:rsidRDefault="008F5CA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2BED02D"/>
    <w:multiLevelType w:val="hybridMultilevel"/>
    <w:tmpl w:val="78FBBF2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E10A657"/>
    <w:multiLevelType w:val="hybridMultilevel"/>
    <w:tmpl w:val="0BEC6F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99E7B1E"/>
    <w:multiLevelType w:val="hybridMultilevel"/>
    <w:tmpl w:val="2D429B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7637918"/>
    <w:multiLevelType w:val="hybridMultilevel"/>
    <w:tmpl w:val="BA26DB9C"/>
    <w:lvl w:ilvl="0" w:tplc="7A60129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F857CC"/>
    <w:multiLevelType w:val="hybridMultilevel"/>
    <w:tmpl w:val="21C2C0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E29B07F"/>
    <w:multiLevelType w:val="hybridMultilevel"/>
    <w:tmpl w:val="C1EC84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404120F4"/>
    <w:multiLevelType w:val="hybridMultilevel"/>
    <w:tmpl w:val="E66B70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65CE861E"/>
    <w:multiLevelType w:val="hybridMultilevel"/>
    <w:tmpl w:val="3A9234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6"/>
  </w:num>
  <w:num w:numId="3">
    <w:abstractNumId w:val="3"/>
  </w:num>
  <w:num w:numId="4">
    <w:abstractNumId w:val="2"/>
  </w:num>
  <w:num w:numId="5">
    <w:abstractNumId w:val="7"/>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245"/>
    <w:rsid w:val="00002C3E"/>
    <w:rsid w:val="0002644C"/>
    <w:rsid w:val="000275F7"/>
    <w:rsid w:val="00034BEF"/>
    <w:rsid w:val="00060978"/>
    <w:rsid w:val="00087292"/>
    <w:rsid w:val="0009233B"/>
    <w:rsid w:val="000A6D81"/>
    <w:rsid w:val="000B779F"/>
    <w:rsid w:val="000C031E"/>
    <w:rsid w:val="000C36C8"/>
    <w:rsid w:val="00106245"/>
    <w:rsid w:val="00117AF7"/>
    <w:rsid w:val="00140025"/>
    <w:rsid w:val="001625AB"/>
    <w:rsid w:val="001853B9"/>
    <w:rsid w:val="0019487B"/>
    <w:rsid w:val="00197EAA"/>
    <w:rsid w:val="001A005F"/>
    <w:rsid w:val="001A16E7"/>
    <w:rsid w:val="001D20A2"/>
    <w:rsid w:val="001E100C"/>
    <w:rsid w:val="002014F0"/>
    <w:rsid w:val="00212C7A"/>
    <w:rsid w:val="0022291A"/>
    <w:rsid w:val="002A6C9F"/>
    <w:rsid w:val="002C2568"/>
    <w:rsid w:val="002C35BF"/>
    <w:rsid w:val="002E3CA8"/>
    <w:rsid w:val="002E4C82"/>
    <w:rsid w:val="002F1E3F"/>
    <w:rsid w:val="00344AC7"/>
    <w:rsid w:val="00386A47"/>
    <w:rsid w:val="00393156"/>
    <w:rsid w:val="003A1366"/>
    <w:rsid w:val="003F1ED3"/>
    <w:rsid w:val="00401FDE"/>
    <w:rsid w:val="00416BCA"/>
    <w:rsid w:val="00421ECD"/>
    <w:rsid w:val="0044118E"/>
    <w:rsid w:val="00445243"/>
    <w:rsid w:val="00455C23"/>
    <w:rsid w:val="004A13A6"/>
    <w:rsid w:val="004A53C7"/>
    <w:rsid w:val="004B192D"/>
    <w:rsid w:val="004D23BD"/>
    <w:rsid w:val="004E6A50"/>
    <w:rsid w:val="00536E78"/>
    <w:rsid w:val="00544AC8"/>
    <w:rsid w:val="00546154"/>
    <w:rsid w:val="00570ADE"/>
    <w:rsid w:val="005746C1"/>
    <w:rsid w:val="005A516C"/>
    <w:rsid w:val="005A6DC3"/>
    <w:rsid w:val="005B11A5"/>
    <w:rsid w:val="005F3503"/>
    <w:rsid w:val="00614B50"/>
    <w:rsid w:val="0063181E"/>
    <w:rsid w:val="00646E69"/>
    <w:rsid w:val="0069044C"/>
    <w:rsid w:val="006A6820"/>
    <w:rsid w:val="006A743B"/>
    <w:rsid w:val="006B3DEA"/>
    <w:rsid w:val="006C6536"/>
    <w:rsid w:val="006D19E0"/>
    <w:rsid w:val="00716A1A"/>
    <w:rsid w:val="0072168D"/>
    <w:rsid w:val="00732367"/>
    <w:rsid w:val="0074514E"/>
    <w:rsid w:val="00750745"/>
    <w:rsid w:val="00750DDA"/>
    <w:rsid w:val="00755920"/>
    <w:rsid w:val="00830613"/>
    <w:rsid w:val="00846238"/>
    <w:rsid w:val="00846C98"/>
    <w:rsid w:val="008762F5"/>
    <w:rsid w:val="008B2086"/>
    <w:rsid w:val="008D1841"/>
    <w:rsid w:val="008D73F6"/>
    <w:rsid w:val="008F5CA8"/>
    <w:rsid w:val="00902B9B"/>
    <w:rsid w:val="00930779"/>
    <w:rsid w:val="00931C6E"/>
    <w:rsid w:val="009407B7"/>
    <w:rsid w:val="00954A60"/>
    <w:rsid w:val="00956D63"/>
    <w:rsid w:val="0096178D"/>
    <w:rsid w:val="0096207A"/>
    <w:rsid w:val="00964EBA"/>
    <w:rsid w:val="009705D0"/>
    <w:rsid w:val="00972A12"/>
    <w:rsid w:val="009908D8"/>
    <w:rsid w:val="009C12D4"/>
    <w:rsid w:val="009E171A"/>
    <w:rsid w:val="009E6094"/>
    <w:rsid w:val="00A23E64"/>
    <w:rsid w:val="00A345A0"/>
    <w:rsid w:val="00A54316"/>
    <w:rsid w:val="00A72136"/>
    <w:rsid w:val="00A94D11"/>
    <w:rsid w:val="00AB29F1"/>
    <w:rsid w:val="00AC2DAE"/>
    <w:rsid w:val="00B10D03"/>
    <w:rsid w:val="00B551B7"/>
    <w:rsid w:val="00B81036"/>
    <w:rsid w:val="00B823C9"/>
    <w:rsid w:val="00B9414C"/>
    <w:rsid w:val="00BA7656"/>
    <w:rsid w:val="00BC0777"/>
    <w:rsid w:val="00BD799C"/>
    <w:rsid w:val="00BF0D4A"/>
    <w:rsid w:val="00BF6A41"/>
    <w:rsid w:val="00C55C83"/>
    <w:rsid w:val="00C71BAC"/>
    <w:rsid w:val="00C729C6"/>
    <w:rsid w:val="00C7602D"/>
    <w:rsid w:val="00CD4DBA"/>
    <w:rsid w:val="00CE3E29"/>
    <w:rsid w:val="00CF1F10"/>
    <w:rsid w:val="00D00CD2"/>
    <w:rsid w:val="00D02783"/>
    <w:rsid w:val="00D10383"/>
    <w:rsid w:val="00D1556F"/>
    <w:rsid w:val="00D22D9D"/>
    <w:rsid w:val="00D27588"/>
    <w:rsid w:val="00D3615C"/>
    <w:rsid w:val="00D67F19"/>
    <w:rsid w:val="00DC61FF"/>
    <w:rsid w:val="00DF02AC"/>
    <w:rsid w:val="00DF7F46"/>
    <w:rsid w:val="00E54C03"/>
    <w:rsid w:val="00E67D94"/>
    <w:rsid w:val="00E76CBD"/>
    <w:rsid w:val="00E817FD"/>
    <w:rsid w:val="00EB3FBF"/>
    <w:rsid w:val="00EC12DC"/>
    <w:rsid w:val="00ED3738"/>
    <w:rsid w:val="00F06F07"/>
    <w:rsid w:val="00F57E41"/>
    <w:rsid w:val="00F613E1"/>
    <w:rsid w:val="00FE0ECD"/>
    <w:rsid w:val="00FF22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4C4F"/>
  <w15:docId w15:val="{3398422A-AE16-445C-A638-067F0AB5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62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8D73F6"/>
    <w:pPr>
      <w:ind w:left="720"/>
      <w:contextualSpacing/>
    </w:pPr>
    <w:rPr>
      <w:rFonts w:eastAsia="MS Mincho"/>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rsid w:val="008D73F6"/>
    <w:rPr>
      <w:rFonts w:eastAsia="MS Mincho"/>
    </w:rPr>
  </w:style>
  <w:style w:type="paragraph" w:customStyle="1" w:styleId="Akti">
    <w:name w:val="Akti"/>
    <w:rsid w:val="00964EBA"/>
    <w:pPr>
      <w:keepNext/>
      <w:widowControl w:val="0"/>
      <w:spacing w:after="0" w:line="240" w:lineRule="auto"/>
      <w:jc w:val="center"/>
      <w:outlineLvl w:val="0"/>
    </w:pPr>
    <w:rPr>
      <w:rFonts w:ascii="CG Times" w:eastAsia="Times New Roman" w:hAnsi="CG Times" w:cs="Times New Roman"/>
      <w:b/>
      <w:caps/>
      <w:color w:val="000000"/>
      <w:lang w:val="en-GB"/>
    </w:rPr>
  </w:style>
  <w:style w:type="paragraph" w:styleId="BalloonText">
    <w:name w:val="Balloon Text"/>
    <w:basedOn w:val="Normal"/>
    <w:link w:val="BalloonTextChar"/>
    <w:uiPriority w:val="99"/>
    <w:semiHidden/>
    <w:unhideWhenUsed/>
    <w:rsid w:val="00961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78D"/>
    <w:rPr>
      <w:rFonts w:ascii="Segoe UI" w:hAnsi="Segoe UI" w:cs="Segoe UI"/>
      <w:sz w:val="18"/>
      <w:szCs w:val="18"/>
    </w:rPr>
  </w:style>
  <w:style w:type="paragraph" w:styleId="Header">
    <w:name w:val="header"/>
    <w:basedOn w:val="Normal"/>
    <w:link w:val="HeaderChar"/>
    <w:uiPriority w:val="99"/>
    <w:unhideWhenUsed/>
    <w:rsid w:val="00961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8D"/>
  </w:style>
  <w:style w:type="paragraph" w:styleId="Footer">
    <w:name w:val="footer"/>
    <w:basedOn w:val="Normal"/>
    <w:link w:val="FooterChar"/>
    <w:uiPriority w:val="99"/>
    <w:unhideWhenUsed/>
    <w:rsid w:val="00961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913">
      <w:bodyDiv w:val="1"/>
      <w:marLeft w:val="0"/>
      <w:marRight w:val="0"/>
      <w:marTop w:val="0"/>
      <w:marBottom w:val="0"/>
      <w:divBdr>
        <w:top w:val="none" w:sz="0" w:space="0" w:color="auto"/>
        <w:left w:val="none" w:sz="0" w:space="0" w:color="auto"/>
        <w:bottom w:val="none" w:sz="0" w:space="0" w:color="auto"/>
        <w:right w:val="none" w:sz="0" w:space="0" w:color="auto"/>
      </w:divBdr>
    </w:div>
    <w:div w:id="625619532">
      <w:bodyDiv w:val="1"/>
      <w:marLeft w:val="0"/>
      <w:marRight w:val="0"/>
      <w:marTop w:val="0"/>
      <w:marBottom w:val="0"/>
      <w:divBdr>
        <w:top w:val="none" w:sz="0" w:space="0" w:color="auto"/>
        <w:left w:val="none" w:sz="0" w:space="0" w:color="auto"/>
        <w:bottom w:val="none" w:sz="0" w:space="0" w:color="auto"/>
        <w:right w:val="none" w:sz="0" w:space="0" w:color="auto"/>
      </w:divBdr>
    </w:div>
    <w:div w:id="10469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1E4D08588584CF7B57EAC86C087AE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1365-1</Nr_x002e__x0020_akti>
    <Data_x0020_e_x0020_Krijimit xmlns="0e656187-b300-4fb0-8bf4-3a50f872073c">2020-05-28T10:38:33Z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2020-05-27T22:00:00Z</Date_x0020_protokolli>
    <Titulli xmlns="0e656187-b300-4fb0-8bf4-3a50f872073c">Për vlerësimin e veprimtarisë së Komisionit Qendror të Zgjedhjeve për vitin 2019</Titulli>
    <Modifikuesi xmlns="0e656187-b300-4fb0-8bf4-3a50f872073c">vjollca.pacrami</Modifikuesi>
    <Nr_x002e__x0020_prot_x0020_QBZ xmlns="0e656187-b300-4fb0-8bf4-3a50f872073c">822/5</Nr_x002e__x0020_prot_x0020_QBZ>
    <Data_x0020_e_x0020_Modifikimit xmlns="0e656187-b300-4fb0-8bf4-3a50f872073c">2020-05-29T07:37:54Z</Data_x0020_e_x0020_Modifikimit>
    <Dekretuar xmlns="0e656187-b300-4fb0-8bf4-3a50f872073c">false</Dekretuar>
    <Data xmlns="0e656187-b300-4fb0-8bf4-3a50f872073c">2020-05-20T22:00:00Z</Data>
    <Nr_x002e__x0020_protokolli_x0020_i_x0020_aktit xmlns="0e656187-b300-4fb0-8bf4-3a50f872073c">1365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1E4D08588584CF7B57EAC86C087AE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6F234-CCE5-4D01-B9E8-632E72C73218}">
  <ds:schemaRefs>
    <ds:schemaRef ds:uri="http://schemas.microsoft.com/sharepoint/v3/contenttype/forms"/>
  </ds:schemaRefs>
</ds:datastoreItem>
</file>

<file path=customXml/itemProps2.xml><?xml version="1.0" encoding="utf-8"?>
<ds:datastoreItem xmlns:ds="http://schemas.openxmlformats.org/officeDocument/2006/customXml" ds:itemID="{3EF24E1A-351A-48A6-A1DB-C8537A9AF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FD77F94-E35A-4A13-B041-AA5FB85165FC}">
  <ds:schemaRefs>
    <ds:schemaRef ds:uri="http://schemas.microsoft.com/office/2006/documentManagement/types"/>
    <ds:schemaRef ds:uri="http://purl.org/dc/terms/"/>
    <ds:schemaRef ds:uri="http://schemas.microsoft.com/office/2006/metadata/properties"/>
    <ds:schemaRef ds:uri="http://purl.org/dc/elements/1.1/"/>
    <ds:schemaRef ds:uri="0e656187-b300-4fb0-8bf4-3a50f872073c"/>
    <ds:schemaRef ds:uri="http://purl.org/dc/dcmitype/"/>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4DED422B-8D49-4502-A679-6004BFD24259}">
  <ds:schemaRefs>
    <ds:schemaRef ds:uri="http://schemas.microsoft.com/sharepoint/v3/contenttype/forms"/>
  </ds:schemaRefs>
</ds:datastoreItem>
</file>

<file path=customXml/itemProps5.xml><?xml version="1.0" encoding="utf-8"?>
<ds:datastoreItem xmlns:ds="http://schemas.openxmlformats.org/officeDocument/2006/customXml" ds:itemID="{593037BF-995E-4D13-9A3F-F48C30133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D21CE09-2951-4504-AF8D-EC2FEA130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vlerësimin e veprimtarisë së Komisionit Qendror të Zgjedhjeve për vitin 2019</vt:lpstr>
    </vt:vector>
  </TitlesOfParts>
  <Company/>
  <LinksUpToDate>false</LinksUpToDate>
  <CharactersWithSpaces>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Komisionit Qendror të Zgjedhjeve për vitin 2019</dc:title>
  <dc:creator>marlind.myftiu</dc:creator>
  <cp:lastModifiedBy>Entela Suli</cp:lastModifiedBy>
  <cp:revision>8</cp:revision>
  <cp:lastPrinted>2019-03-25T08:59:00Z</cp:lastPrinted>
  <dcterms:created xsi:type="dcterms:W3CDTF">2020-05-28T10:39:00Z</dcterms:created>
  <dcterms:modified xsi:type="dcterms:W3CDTF">2020-05-29T09:14:00Z</dcterms:modified>
</cp:coreProperties>
</file>